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A1816ED" w14:textId="77777777" w:rsidR="00C07655" w:rsidRPr="0025129B" w:rsidRDefault="00C07655" w:rsidP="00612EF2">
      <w:pPr>
        <w:spacing w:line="276" w:lineRule="auto"/>
        <w:rPr>
          <w:rFonts w:cstheme="minorHAnsi"/>
        </w:rPr>
      </w:pPr>
    </w:p>
    <w:p w14:paraId="09348BBF" w14:textId="77777777" w:rsidR="00C07655" w:rsidRPr="0025129B" w:rsidRDefault="00C07655" w:rsidP="00612EF2">
      <w:pPr>
        <w:spacing w:line="276" w:lineRule="auto"/>
        <w:rPr>
          <w:rFonts w:cstheme="minorHAnsi"/>
        </w:rPr>
      </w:pPr>
    </w:p>
    <w:p w14:paraId="3FE1C56D" w14:textId="77777777" w:rsidR="00C07655" w:rsidRPr="0025129B" w:rsidRDefault="00C07655" w:rsidP="00612EF2">
      <w:pPr>
        <w:spacing w:line="276" w:lineRule="auto"/>
        <w:rPr>
          <w:rFonts w:cstheme="minorHAnsi"/>
        </w:rPr>
      </w:pPr>
    </w:p>
    <w:p w14:paraId="535FB26D" w14:textId="77777777" w:rsidR="00C07655" w:rsidRPr="0025129B" w:rsidRDefault="00C07655" w:rsidP="00612EF2">
      <w:pPr>
        <w:spacing w:line="276" w:lineRule="auto"/>
        <w:rPr>
          <w:rFonts w:cstheme="minorHAnsi"/>
        </w:rPr>
      </w:pPr>
    </w:p>
    <w:p w14:paraId="194CD28C" w14:textId="77777777" w:rsidR="00C07655" w:rsidRPr="0025129B" w:rsidRDefault="00C07655" w:rsidP="00612EF2">
      <w:pPr>
        <w:spacing w:line="276" w:lineRule="auto"/>
        <w:rPr>
          <w:rFonts w:cstheme="minorHAnsi"/>
        </w:rPr>
      </w:pPr>
    </w:p>
    <w:p w14:paraId="3335FB42" w14:textId="77777777" w:rsidR="00C07655" w:rsidRPr="0025129B" w:rsidRDefault="00C07655" w:rsidP="00612EF2">
      <w:pPr>
        <w:spacing w:line="276" w:lineRule="auto"/>
        <w:rPr>
          <w:rFonts w:cstheme="minorHAnsi"/>
        </w:rPr>
      </w:pPr>
    </w:p>
    <w:p w14:paraId="38F4E7DF" w14:textId="77777777" w:rsidR="00C07655" w:rsidRPr="0025129B" w:rsidRDefault="00C07655" w:rsidP="00612EF2">
      <w:pPr>
        <w:spacing w:line="276" w:lineRule="auto"/>
        <w:rPr>
          <w:rFonts w:cstheme="minorHAnsi"/>
        </w:rPr>
      </w:pPr>
    </w:p>
    <w:p w14:paraId="26702823" w14:textId="77777777" w:rsidR="00C07655" w:rsidRPr="0025129B" w:rsidRDefault="00C07655" w:rsidP="00612EF2">
      <w:pPr>
        <w:spacing w:line="276" w:lineRule="auto"/>
        <w:rPr>
          <w:rFonts w:cstheme="minorHAnsi"/>
        </w:rPr>
      </w:pPr>
    </w:p>
    <w:p w14:paraId="37C07D30" w14:textId="77777777" w:rsidR="00C07655" w:rsidRPr="0025129B" w:rsidRDefault="00C07655" w:rsidP="00612EF2">
      <w:pPr>
        <w:spacing w:line="276" w:lineRule="auto"/>
        <w:rPr>
          <w:rFonts w:cstheme="minorHAnsi"/>
        </w:rPr>
      </w:pPr>
    </w:p>
    <w:p w14:paraId="6E8F764C" w14:textId="77777777" w:rsidR="00C07655" w:rsidRPr="0025129B" w:rsidRDefault="00C07655" w:rsidP="00612EF2">
      <w:pPr>
        <w:spacing w:line="276" w:lineRule="auto"/>
        <w:rPr>
          <w:rFonts w:cstheme="minorHAnsi"/>
        </w:rPr>
      </w:pPr>
    </w:p>
    <w:p w14:paraId="10BA35FA" w14:textId="77777777" w:rsidR="000C128D" w:rsidRPr="0025129B" w:rsidRDefault="000C128D" w:rsidP="00612EF2">
      <w:pPr>
        <w:spacing w:line="276" w:lineRule="auto"/>
        <w:rPr>
          <w:rFonts w:cstheme="minorHAnsi"/>
        </w:rPr>
      </w:pPr>
    </w:p>
    <w:p w14:paraId="52B56EBE" w14:textId="77777777" w:rsidR="000C128D" w:rsidRPr="0025129B" w:rsidRDefault="000C128D" w:rsidP="00A4794E">
      <w:pPr>
        <w:spacing w:line="276" w:lineRule="auto"/>
        <w:rPr>
          <w:rFonts w:cstheme="minorHAnsi"/>
        </w:rPr>
      </w:pPr>
    </w:p>
    <w:p w14:paraId="10D7EE85" w14:textId="77777777" w:rsidR="00CA0510" w:rsidRPr="0025129B" w:rsidRDefault="00CA0510" w:rsidP="00A4794E">
      <w:pPr>
        <w:spacing w:line="276" w:lineRule="auto"/>
        <w:rPr>
          <w:rFonts w:cstheme="minorHAnsi"/>
        </w:rPr>
      </w:pPr>
    </w:p>
    <w:p w14:paraId="46E61D69"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05032EB9" w14:textId="77777777" w:rsidR="00697654" w:rsidRPr="0025129B" w:rsidRDefault="00697654" w:rsidP="006B4FA6">
      <w:pPr>
        <w:spacing w:line="276" w:lineRule="auto"/>
        <w:jc w:val="center"/>
        <w:rPr>
          <w:rFonts w:cstheme="minorHAnsi"/>
          <w:b/>
        </w:rPr>
      </w:pPr>
    </w:p>
    <w:p w14:paraId="6624200F" w14:textId="77777777" w:rsidR="009604F6" w:rsidRPr="0025129B" w:rsidRDefault="009604F6" w:rsidP="006B4FA6">
      <w:pPr>
        <w:spacing w:line="276" w:lineRule="auto"/>
        <w:jc w:val="center"/>
        <w:rPr>
          <w:rFonts w:cstheme="minorHAnsi"/>
          <w:b/>
        </w:rPr>
      </w:pPr>
    </w:p>
    <w:p w14:paraId="6DBF811A" w14:textId="7FE66EC6" w:rsidR="0066261F" w:rsidRDefault="005F1C45" w:rsidP="00165E32">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4634A2E2" w14:textId="77777777" w:rsidR="00165E32" w:rsidRPr="0025129B" w:rsidRDefault="00165E32" w:rsidP="00165E32">
      <w:pPr>
        <w:jc w:val="center"/>
        <w:rPr>
          <w:rFonts w:cstheme="minorHAnsi"/>
          <w:b/>
        </w:rPr>
      </w:pPr>
    </w:p>
    <w:p w14:paraId="66C8A9EB" w14:textId="77777777" w:rsidR="006B4FA6" w:rsidRPr="0025129B" w:rsidRDefault="006B4FA6" w:rsidP="006B4FA6">
      <w:pPr>
        <w:spacing w:line="276" w:lineRule="auto"/>
        <w:jc w:val="center"/>
        <w:rPr>
          <w:rFonts w:cstheme="minorHAnsi"/>
          <w:b/>
        </w:rPr>
      </w:pPr>
    </w:p>
    <w:p w14:paraId="3B2B96BB" w14:textId="77777777" w:rsidR="0066261F" w:rsidRPr="000646B1" w:rsidRDefault="000646B1" w:rsidP="006B4FA6">
      <w:pPr>
        <w:spacing w:line="276" w:lineRule="auto"/>
        <w:jc w:val="center"/>
        <w:rPr>
          <w:b/>
        </w:rPr>
      </w:pPr>
      <w:r w:rsidRPr="000646B1">
        <w:rPr>
          <w:b/>
        </w:rPr>
        <w:t>AES GENER S.A. - ALTO MAIPO</w:t>
      </w:r>
    </w:p>
    <w:p w14:paraId="12424F2A" w14:textId="77777777" w:rsidR="006B4FA6" w:rsidRPr="000646B1" w:rsidRDefault="006B4FA6" w:rsidP="006B4FA6">
      <w:pPr>
        <w:spacing w:line="276" w:lineRule="auto"/>
        <w:jc w:val="center"/>
        <w:rPr>
          <w:b/>
        </w:rPr>
      </w:pPr>
    </w:p>
    <w:p w14:paraId="1B9CF839" w14:textId="5BD91361" w:rsidR="00B029EE" w:rsidRDefault="006F4830" w:rsidP="006B4FA6">
      <w:pPr>
        <w:spacing w:line="276" w:lineRule="auto"/>
        <w:jc w:val="center"/>
        <w:rPr>
          <w:b/>
        </w:rPr>
      </w:pPr>
      <w:r w:rsidRPr="006F4830">
        <w:rPr>
          <w:b/>
        </w:rPr>
        <w:t>DFZ-2016-3073-XIII-RCA-IA</w:t>
      </w:r>
    </w:p>
    <w:p w14:paraId="31C95505" w14:textId="77777777" w:rsidR="006F4830" w:rsidRPr="009F3293" w:rsidRDefault="006F4830"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21B5E1AF" w14:textId="77777777" w:rsidTr="00230321">
        <w:trPr>
          <w:trHeight w:val="567"/>
          <w:jc w:val="center"/>
        </w:trPr>
        <w:tc>
          <w:tcPr>
            <w:tcW w:w="1210" w:type="dxa"/>
            <w:shd w:val="clear" w:color="auto" w:fill="D9D9D9" w:themeFill="background1" w:themeFillShade="D9"/>
            <w:vAlign w:val="center"/>
          </w:tcPr>
          <w:p w14:paraId="19CCA8EE"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5B797A64"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5E5944EB"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7092BA00"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99FC925"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1F470B9" w14:textId="33289C76" w:rsidR="00230321" w:rsidRPr="0025129B" w:rsidRDefault="00A95BA2" w:rsidP="004931A6">
            <w:pPr>
              <w:spacing w:line="276" w:lineRule="auto"/>
              <w:jc w:val="center"/>
              <w:rPr>
                <w:rFonts w:cstheme="minorHAns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14:paraId="799552B4" w14:textId="77777777" w:rsidR="00230321" w:rsidRPr="0025129B" w:rsidRDefault="009C70E7" w:rsidP="00731C0C">
            <w:pPr>
              <w:spacing w:line="276" w:lineRule="auto"/>
              <w:jc w:val="center"/>
              <w:rPr>
                <w:rFonts w:cs="Calibri"/>
                <w:sz w:val="18"/>
                <w:szCs w:val="18"/>
                <w:lang w:val="es-ES_tradnl"/>
              </w:rPr>
            </w:pPr>
            <w:r>
              <w:rPr>
                <w:rFonts w:cs="Calibri"/>
                <w:sz w:val="16"/>
                <w:szCs w:val="16"/>
              </w:rPr>
              <w:pict w14:anchorId="3AE26F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19" o:title=""/>
                  <o:lock v:ext="edit" ungrouping="t" rotation="t" aspectratio="f" cropping="t" verticies="t" text="t" grouping="t"/>
                  <o:signatureline v:ext="edit" id="{4617164B-0E03-45F4-87AA-F1F547CC8B2B}" provid="{00000000-0000-0000-0000-000000000000}" o:suggestedsigner="María Isabel Mallea A." o:suggestedsigner2="Jefa Oficina RMS" o:suggestedsigneremail="maria.mallea@sma.gob.cl" issignatureline="t"/>
                </v:shape>
              </w:pict>
            </w:r>
          </w:p>
        </w:tc>
      </w:tr>
      <w:tr w:rsidR="00230321" w:rsidRPr="0025129B" w14:paraId="34FF30A8"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7F68085"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56AD4528" w14:textId="7485CCC2" w:rsidR="00230321" w:rsidRPr="0025129B" w:rsidRDefault="00554DF2" w:rsidP="00731C0C">
            <w:pPr>
              <w:spacing w:line="276" w:lineRule="auto"/>
              <w:jc w:val="center"/>
              <w:rPr>
                <w:rFonts w:cstheme="minorHAns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14:paraId="5042FD60" w14:textId="77777777" w:rsidR="00230321" w:rsidRPr="0025129B" w:rsidRDefault="009C70E7" w:rsidP="00404CB8">
            <w:pPr>
              <w:spacing w:line="276" w:lineRule="auto"/>
              <w:jc w:val="center"/>
              <w:rPr>
                <w:rFonts w:cs="Calibri"/>
                <w:noProof/>
                <w:sz w:val="18"/>
                <w:szCs w:val="18"/>
                <w:lang w:eastAsia="es-CL"/>
              </w:rPr>
            </w:pPr>
            <w:r>
              <w:rPr>
                <w:rFonts w:cs="Calibri"/>
                <w:sz w:val="18"/>
                <w:szCs w:val="18"/>
              </w:rPr>
              <w:pict w14:anchorId="1BEB5B1E">
                <v:shape id="_x0000_i1026" type="#_x0000_t75" alt="Línea de firma de Microsoft Office..." style="width:114pt;height:54.75pt" wrapcoords="-84 0 -84 21262 21600 21262 21600 0 -84 0" o:allowoverlap="f">
                  <v:imagedata r:id="rId19" o:title=""/>
                  <o:lock v:ext="edit" ungrouping="t" rotation="t" aspectratio="f" cropping="t" verticies="t" text="t" grouping="t"/>
                  <o:signatureline v:ext="edit" id="{862DC0E4-8F52-4DC3-8C41-706F31F531F5}" provid="{00000000-0000-0000-0000-000000000000}" o:suggestedsigner="María Isabel Mallea A." o:suggestedsigner2="Jefa Oficina RMS" o:suggestedsigneremail="maria.mallea@sma.gob.cl" issignatureline="t"/>
                </v:shape>
              </w:pict>
            </w:r>
          </w:p>
        </w:tc>
      </w:tr>
      <w:tr w:rsidR="00404CB8" w:rsidRPr="0025129B" w14:paraId="0EE98E20"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CFA5C45"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BB2A898" w14:textId="77777777" w:rsidR="00404CB8" w:rsidRPr="0025129B" w:rsidRDefault="00A857F8" w:rsidP="00731C0C">
            <w:pPr>
              <w:spacing w:line="276" w:lineRule="auto"/>
              <w:jc w:val="center"/>
              <w:rPr>
                <w:rFonts w:cstheme="minorHAnsi"/>
                <w:b/>
                <w:sz w:val="18"/>
                <w:szCs w:val="18"/>
                <w:lang w:val="es-ES_tradnl"/>
              </w:rPr>
            </w:pPr>
            <w:r>
              <w:rPr>
                <w:rFonts w:cstheme="minorHAnsi"/>
                <w:b/>
                <w:sz w:val="18"/>
                <w:szCs w:val="18"/>
                <w:lang w:val="es-ES_tradnl"/>
              </w:rPr>
              <w:t>José Bastías G.</w:t>
            </w:r>
          </w:p>
        </w:tc>
        <w:tc>
          <w:tcPr>
            <w:tcW w:w="2662" w:type="dxa"/>
            <w:tcBorders>
              <w:top w:val="single" w:sz="4" w:space="0" w:color="auto"/>
              <w:left w:val="single" w:sz="4" w:space="0" w:color="auto"/>
              <w:bottom w:val="single" w:sz="4" w:space="0" w:color="auto"/>
              <w:right w:val="single" w:sz="4" w:space="0" w:color="auto"/>
            </w:tcBorders>
            <w:vAlign w:val="center"/>
          </w:tcPr>
          <w:p w14:paraId="3FFAADC7" w14:textId="77777777" w:rsidR="00404CB8" w:rsidRDefault="009C70E7" w:rsidP="00404CB8">
            <w:pPr>
              <w:spacing w:line="276" w:lineRule="auto"/>
              <w:jc w:val="center"/>
              <w:rPr>
                <w:rFonts w:cs="Calibri"/>
                <w:sz w:val="18"/>
                <w:szCs w:val="18"/>
              </w:rPr>
            </w:pPr>
            <w:bookmarkStart w:id="8" w:name="_GoBack"/>
            <w:r>
              <w:rPr>
                <w:rFonts w:cs="Calibri"/>
                <w:sz w:val="18"/>
                <w:szCs w:val="18"/>
              </w:rPr>
              <w:pict w14:anchorId="2F1346D8">
                <v:shape id="_x0000_i1027" type="#_x0000_t75" alt="Línea de firma de Microsoft Office..." style="width:114pt;height:55.5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José Bastías G." o:suggestedsigner2="Fiscalizador DFZ" o:suggestedsigneremail="jbastias@sma.gob.cl" issignatureline="t"/>
                </v:shape>
              </w:pict>
            </w:r>
            <w:bookmarkEnd w:id="8"/>
          </w:p>
        </w:tc>
      </w:tr>
    </w:tbl>
    <w:p w14:paraId="30FE2B81" w14:textId="77777777" w:rsidR="001A4615" w:rsidRPr="0025129B" w:rsidRDefault="000F672C">
      <w:pPr>
        <w:jc w:val="left"/>
      </w:pPr>
      <w:bookmarkStart w:id="9" w:name="_Toc205640089"/>
      <w:r w:rsidRPr="0025129B">
        <w:br w:type="page"/>
      </w:r>
    </w:p>
    <w:p w14:paraId="21D7D173" w14:textId="77777777" w:rsidR="00F55D44" w:rsidRPr="0025129B" w:rsidRDefault="00655D0C" w:rsidP="00694B31">
      <w:pPr>
        <w:pStyle w:val="Ttulo1"/>
        <w:numPr>
          <w:ilvl w:val="0"/>
          <w:numId w:val="0"/>
        </w:numPr>
        <w:jc w:val="center"/>
        <w:rPr>
          <w:sz w:val="20"/>
        </w:rPr>
      </w:pPr>
      <w:bookmarkStart w:id="10" w:name="_Toc352940725"/>
      <w:bookmarkStart w:id="11" w:name="_Toc353998174"/>
      <w:bookmarkStart w:id="12" w:name="_Toc464145374"/>
      <w:bookmarkEnd w:id="9"/>
      <w:r w:rsidRPr="0025129B">
        <w:rPr>
          <w:sz w:val="20"/>
        </w:rPr>
        <w:lastRenderedPageBreak/>
        <w:t>Tabla de Contenidos</w:t>
      </w:r>
      <w:bookmarkEnd w:id="10"/>
      <w:bookmarkEnd w:id="11"/>
      <w:bookmarkEnd w:id="12"/>
    </w:p>
    <w:p w14:paraId="000D41E5" w14:textId="77777777" w:rsidR="006F4830" w:rsidRDefault="003753AB" w:rsidP="00E12DCB">
      <w:pPr>
        <w:pStyle w:val="TDC1"/>
        <w:tabs>
          <w:tab w:val="clear" w:pos="9395"/>
          <w:tab w:val="right" w:leader="dot" w:pos="9639"/>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64145374" w:history="1">
        <w:r w:rsidR="006F4830" w:rsidRPr="005A7B0B">
          <w:rPr>
            <w:rStyle w:val="Hipervnculo"/>
            <w:noProof/>
          </w:rPr>
          <w:t>Tabla de Contenidos</w:t>
        </w:r>
        <w:r w:rsidR="006F4830">
          <w:rPr>
            <w:noProof/>
            <w:webHidden/>
          </w:rPr>
          <w:tab/>
        </w:r>
        <w:r w:rsidR="006F4830">
          <w:rPr>
            <w:noProof/>
            <w:webHidden/>
          </w:rPr>
          <w:fldChar w:fldCharType="begin"/>
        </w:r>
        <w:r w:rsidR="006F4830">
          <w:rPr>
            <w:noProof/>
            <w:webHidden/>
          </w:rPr>
          <w:instrText xml:space="preserve"> PAGEREF _Toc464145374 \h </w:instrText>
        </w:r>
        <w:r w:rsidR="006F4830">
          <w:rPr>
            <w:noProof/>
            <w:webHidden/>
          </w:rPr>
        </w:r>
        <w:r w:rsidR="006F4830">
          <w:rPr>
            <w:noProof/>
            <w:webHidden/>
          </w:rPr>
          <w:fldChar w:fldCharType="separate"/>
        </w:r>
        <w:r w:rsidR="006F4830">
          <w:rPr>
            <w:noProof/>
            <w:webHidden/>
          </w:rPr>
          <w:t>2</w:t>
        </w:r>
        <w:r w:rsidR="006F4830">
          <w:rPr>
            <w:noProof/>
            <w:webHidden/>
          </w:rPr>
          <w:fldChar w:fldCharType="end"/>
        </w:r>
      </w:hyperlink>
    </w:p>
    <w:p w14:paraId="17A5A498" w14:textId="77777777" w:rsidR="006F4830" w:rsidRDefault="009C70E7" w:rsidP="00E12DCB">
      <w:pPr>
        <w:pStyle w:val="TDC1"/>
        <w:tabs>
          <w:tab w:val="clear" w:pos="9395"/>
          <w:tab w:val="right" w:leader="dot" w:pos="9639"/>
        </w:tabs>
        <w:rPr>
          <w:rFonts w:eastAsiaTheme="minorEastAsia" w:cstheme="minorBidi"/>
          <w:b w:val="0"/>
          <w:bCs w:val="0"/>
          <w:caps w:val="0"/>
          <w:noProof/>
          <w:sz w:val="22"/>
          <w:szCs w:val="22"/>
          <w:lang w:eastAsia="es-CL"/>
        </w:rPr>
      </w:pPr>
      <w:hyperlink w:anchor="_Toc464145375" w:history="1">
        <w:r w:rsidR="006F4830" w:rsidRPr="005A7B0B">
          <w:rPr>
            <w:rStyle w:val="Hipervnculo"/>
            <w:noProof/>
          </w:rPr>
          <w:t>1.</w:t>
        </w:r>
        <w:r w:rsidR="006F4830">
          <w:rPr>
            <w:rFonts w:eastAsiaTheme="minorEastAsia" w:cstheme="minorBidi"/>
            <w:b w:val="0"/>
            <w:bCs w:val="0"/>
            <w:caps w:val="0"/>
            <w:noProof/>
            <w:sz w:val="22"/>
            <w:szCs w:val="22"/>
            <w:lang w:eastAsia="es-CL"/>
          </w:rPr>
          <w:tab/>
        </w:r>
        <w:r w:rsidR="006F4830" w:rsidRPr="005A7B0B">
          <w:rPr>
            <w:rStyle w:val="Hipervnculo"/>
            <w:noProof/>
          </w:rPr>
          <w:t>RESUMEN.</w:t>
        </w:r>
        <w:r w:rsidR="006F4830">
          <w:rPr>
            <w:noProof/>
            <w:webHidden/>
          </w:rPr>
          <w:tab/>
        </w:r>
        <w:r w:rsidR="006F4830">
          <w:rPr>
            <w:noProof/>
            <w:webHidden/>
          </w:rPr>
          <w:fldChar w:fldCharType="begin"/>
        </w:r>
        <w:r w:rsidR="006F4830">
          <w:rPr>
            <w:noProof/>
            <w:webHidden/>
          </w:rPr>
          <w:instrText xml:space="preserve"> PAGEREF _Toc464145375 \h </w:instrText>
        </w:r>
        <w:r w:rsidR="006F4830">
          <w:rPr>
            <w:noProof/>
            <w:webHidden/>
          </w:rPr>
        </w:r>
        <w:r w:rsidR="006F4830">
          <w:rPr>
            <w:noProof/>
            <w:webHidden/>
          </w:rPr>
          <w:fldChar w:fldCharType="separate"/>
        </w:r>
        <w:r w:rsidR="006F4830">
          <w:rPr>
            <w:noProof/>
            <w:webHidden/>
          </w:rPr>
          <w:t>5</w:t>
        </w:r>
        <w:r w:rsidR="006F4830">
          <w:rPr>
            <w:noProof/>
            <w:webHidden/>
          </w:rPr>
          <w:fldChar w:fldCharType="end"/>
        </w:r>
      </w:hyperlink>
    </w:p>
    <w:p w14:paraId="48A820BF" w14:textId="77777777" w:rsidR="006F4830" w:rsidRDefault="009C70E7" w:rsidP="00E12DCB">
      <w:pPr>
        <w:pStyle w:val="TDC1"/>
        <w:tabs>
          <w:tab w:val="clear" w:pos="9395"/>
          <w:tab w:val="right" w:leader="dot" w:pos="9639"/>
        </w:tabs>
        <w:rPr>
          <w:rFonts w:eastAsiaTheme="minorEastAsia" w:cstheme="minorBidi"/>
          <w:b w:val="0"/>
          <w:bCs w:val="0"/>
          <w:caps w:val="0"/>
          <w:noProof/>
          <w:sz w:val="22"/>
          <w:szCs w:val="22"/>
          <w:lang w:eastAsia="es-CL"/>
        </w:rPr>
      </w:pPr>
      <w:hyperlink w:anchor="_Toc464145376" w:history="1">
        <w:r w:rsidR="006F4830" w:rsidRPr="005A7B0B">
          <w:rPr>
            <w:rStyle w:val="Hipervnculo"/>
            <w:noProof/>
          </w:rPr>
          <w:t>2.</w:t>
        </w:r>
        <w:r w:rsidR="006F4830">
          <w:rPr>
            <w:rFonts w:eastAsiaTheme="minorEastAsia" w:cstheme="minorBidi"/>
            <w:b w:val="0"/>
            <w:bCs w:val="0"/>
            <w:caps w:val="0"/>
            <w:noProof/>
            <w:sz w:val="22"/>
            <w:szCs w:val="22"/>
            <w:lang w:eastAsia="es-CL"/>
          </w:rPr>
          <w:tab/>
        </w:r>
        <w:r w:rsidR="006F4830" w:rsidRPr="005A7B0B">
          <w:rPr>
            <w:rStyle w:val="Hipervnculo"/>
            <w:noProof/>
          </w:rPr>
          <w:t>IDENTIFICACIÓN DEL PROYECTO, INSTALACIÓN, ACTIVIDAD O FUENTE FISCALIZADA.</w:t>
        </w:r>
        <w:r w:rsidR="006F4830">
          <w:rPr>
            <w:noProof/>
            <w:webHidden/>
          </w:rPr>
          <w:tab/>
        </w:r>
        <w:r w:rsidR="006F4830">
          <w:rPr>
            <w:noProof/>
            <w:webHidden/>
          </w:rPr>
          <w:fldChar w:fldCharType="begin"/>
        </w:r>
        <w:r w:rsidR="006F4830">
          <w:rPr>
            <w:noProof/>
            <w:webHidden/>
          </w:rPr>
          <w:instrText xml:space="preserve"> PAGEREF _Toc464145376 \h </w:instrText>
        </w:r>
        <w:r w:rsidR="006F4830">
          <w:rPr>
            <w:noProof/>
            <w:webHidden/>
          </w:rPr>
        </w:r>
        <w:r w:rsidR="006F4830">
          <w:rPr>
            <w:noProof/>
            <w:webHidden/>
          </w:rPr>
          <w:fldChar w:fldCharType="separate"/>
        </w:r>
        <w:r w:rsidR="006F4830">
          <w:rPr>
            <w:noProof/>
            <w:webHidden/>
          </w:rPr>
          <w:t>6</w:t>
        </w:r>
        <w:r w:rsidR="006F4830">
          <w:rPr>
            <w:noProof/>
            <w:webHidden/>
          </w:rPr>
          <w:fldChar w:fldCharType="end"/>
        </w:r>
      </w:hyperlink>
    </w:p>
    <w:p w14:paraId="74FD1DD5" w14:textId="77777777" w:rsidR="006F4830" w:rsidRDefault="009C70E7" w:rsidP="00E12DCB">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64145377" w:history="1">
        <w:r w:rsidR="006F4830" w:rsidRPr="005A7B0B">
          <w:rPr>
            <w:rStyle w:val="Hipervnculo"/>
            <w:noProof/>
          </w:rPr>
          <w:t>2.1.</w:t>
        </w:r>
        <w:r w:rsidR="006F4830">
          <w:rPr>
            <w:rFonts w:eastAsiaTheme="minorEastAsia" w:cstheme="minorBidi"/>
            <w:smallCaps w:val="0"/>
            <w:noProof/>
            <w:sz w:val="22"/>
            <w:szCs w:val="22"/>
            <w:lang w:eastAsia="es-CL"/>
          </w:rPr>
          <w:tab/>
        </w:r>
        <w:r w:rsidR="006F4830" w:rsidRPr="005A7B0B">
          <w:rPr>
            <w:rStyle w:val="Hipervnculo"/>
            <w:noProof/>
          </w:rPr>
          <w:t>Antecedentes Generales.</w:t>
        </w:r>
        <w:r w:rsidR="006F4830">
          <w:rPr>
            <w:noProof/>
            <w:webHidden/>
          </w:rPr>
          <w:tab/>
        </w:r>
        <w:r w:rsidR="006F4830">
          <w:rPr>
            <w:noProof/>
            <w:webHidden/>
          </w:rPr>
          <w:fldChar w:fldCharType="begin"/>
        </w:r>
        <w:r w:rsidR="006F4830">
          <w:rPr>
            <w:noProof/>
            <w:webHidden/>
          </w:rPr>
          <w:instrText xml:space="preserve"> PAGEREF _Toc464145377 \h </w:instrText>
        </w:r>
        <w:r w:rsidR="006F4830">
          <w:rPr>
            <w:noProof/>
            <w:webHidden/>
          </w:rPr>
        </w:r>
        <w:r w:rsidR="006F4830">
          <w:rPr>
            <w:noProof/>
            <w:webHidden/>
          </w:rPr>
          <w:fldChar w:fldCharType="separate"/>
        </w:r>
        <w:r w:rsidR="006F4830">
          <w:rPr>
            <w:noProof/>
            <w:webHidden/>
          </w:rPr>
          <w:t>6</w:t>
        </w:r>
        <w:r w:rsidR="006F4830">
          <w:rPr>
            <w:noProof/>
            <w:webHidden/>
          </w:rPr>
          <w:fldChar w:fldCharType="end"/>
        </w:r>
      </w:hyperlink>
    </w:p>
    <w:p w14:paraId="2D6E5FD4" w14:textId="77777777" w:rsidR="006F4830" w:rsidRDefault="009C70E7" w:rsidP="00E12DCB">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64145378" w:history="1">
        <w:r w:rsidR="006F4830" w:rsidRPr="005A7B0B">
          <w:rPr>
            <w:rStyle w:val="Hipervnculo"/>
            <w:noProof/>
          </w:rPr>
          <w:t>2.2.</w:t>
        </w:r>
        <w:r w:rsidR="006F4830">
          <w:rPr>
            <w:rFonts w:eastAsiaTheme="minorEastAsia" w:cstheme="minorBidi"/>
            <w:smallCaps w:val="0"/>
            <w:noProof/>
            <w:sz w:val="22"/>
            <w:szCs w:val="22"/>
            <w:lang w:eastAsia="es-CL"/>
          </w:rPr>
          <w:tab/>
        </w:r>
        <w:r w:rsidR="006F4830" w:rsidRPr="005A7B0B">
          <w:rPr>
            <w:rStyle w:val="Hipervnculo"/>
            <w:noProof/>
          </w:rPr>
          <w:t>Ubicación y Layout.</w:t>
        </w:r>
        <w:r w:rsidR="006F4830">
          <w:rPr>
            <w:noProof/>
            <w:webHidden/>
          </w:rPr>
          <w:tab/>
        </w:r>
        <w:r w:rsidR="006F4830">
          <w:rPr>
            <w:noProof/>
            <w:webHidden/>
          </w:rPr>
          <w:fldChar w:fldCharType="begin"/>
        </w:r>
        <w:r w:rsidR="006F4830">
          <w:rPr>
            <w:noProof/>
            <w:webHidden/>
          </w:rPr>
          <w:instrText xml:space="preserve"> PAGEREF _Toc464145378 \h </w:instrText>
        </w:r>
        <w:r w:rsidR="006F4830">
          <w:rPr>
            <w:noProof/>
            <w:webHidden/>
          </w:rPr>
        </w:r>
        <w:r w:rsidR="006F4830">
          <w:rPr>
            <w:noProof/>
            <w:webHidden/>
          </w:rPr>
          <w:fldChar w:fldCharType="separate"/>
        </w:r>
        <w:r w:rsidR="006F4830">
          <w:rPr>
            <w:noProof/>
            <w:webHidden/>
          </w:rPr>
          <w:t>7</w:t>
        </w:r>
        <w:r w:rsidR="006F4830">
          <w:rPr>
            <w:noProof/>
            <w:webHidden/>
          </w:rPr>
          <w:fldChar w:fldCharType="end"/>
        </w:r>
      </w:hyperlink>
    </w:p>
    <w:p w14:paraId="7E5F0DC5" w14:textId="77777777" w:rsidR="006F4830" w:rsidRDefault="009C70E7" w:rsidP="00E12DCB">
      <w:pPr>
        <w:pStyle w:val="TDC1"/>
        <w:tabs>
          <w:tab w:val="clear" w:pos="9395"/>
          <w:tab w:val="right" w:leader="dot" w:pos="9639"/>
        </w:tabs>
        <w:rPr>
          <w:rFonts w:eastAsiaTheme="minorEastAsia" w:cstheme="minorBidi"/>
          <w:b w:val="0"/>
          <w:bCs w:val="0"/>
          <w:caps w:val="0"/>
          <w:noProof/>
          <w:sz w:val="22"/>
          <w:szCs w:val="22"/>
          <w:lang w:eastAsia="es-CL"/>
        </w:rPr>
      </w:pPr>
      <w:hyperlink w:anchor="_Toc464145379" w:history="1">
        <w:r w:rsidR="006F4830" w:rsidRPr="005A7B0B">
          <w:rPr>
            <w:rStyle w:val="Hipervnculo"/>
            <w:noProof/>
          </w:rPr>
          <w:t>3.</w:t>
        </w:r>
        <w:r w:rsidR="006F4830">
          <w:rPr>
            <w:rFonts w:eastAsiaTheme="minorEastAsia" w:cstheme="minorBidi"/>
            <w:b w:val="0"/>
            <w:bCs w:val="0"/>
            <w:caps w:val="0"/>
            <w:noProof/>
            <w:sz w:val="22"/>
            <w:szCs w:val="22"/>
            <w:lang w:eastAsia="es-CL"/>
          </w:rPr>
          <w:tab/>
        </w:r>
        <w:r w:rsidR="006F4830" w:rsidRPr="005A7B0B">
          <w:rPr>
            <w:rStyle w:val="Hipervnculo"/>
            <w:noProof/>
          </w:rPr>
          <w:t>INSTRUMENTOS DE GESTIÓN AMBIENTAL QUE REGULAN LA ACTIVIDAD FISCALIZADA.</w:t>
        </w:r>
        <w:r w:rsidR="006F4830">
          <w:rPr>
            <w:noProof/>
            <w:webHidden/>
          </w:rPr>
          <w:tab/>
        </w:r>
        <w:r w:rsidR="006F4830">
          <w:rPr>
            <w:noProof/>
            <w:webHidden/>
          </w:rPr>
          <w:fldChar w:fldCharType="begin"/>
        </w:r>
        <w:r w:rsidR="006F4830">
          <w:rPr>
            <w:noProof/>
            <w:webHidden/>
          </w:rPr>
          <w:instrText xml:space="preserve"> PAGEREF _Toc464145379 \h </w:instrText>
        </w:r>
        <w:r w:rsidR="006F4830">
          <w:rPr>
            <w:noProof/>
            <w:webHidden/>
          </w:rPr>
        </w:r>
        <w:r w:rsidR="006F4830">
          <w:rPr>
            <w:noProof/>
            <w:webHidden/>
          </w:rPr>
          <w:fldChar w:fldCharType="separate"/>
        </w:r>
        <w:r w:rsidR="006F4830">
          <w:rPr>
            <w:noProof/>
            <w:webHidden/>
          </w:rPr>
          <w:t>10</w:t>
        </w:r>
        <w:r w:rsidR="006F4830">
          <w:rPr>
            <w:noProof/>
            <w:webHidden/>
          </w:rPr>
          <w:fldChar w:fldCharType="end"/>
        </w:r>
      </w:hyperlink>
    </w:p>
    <w:p w14:paraId="1FA042E4" w14:textId="77777777" w:rsidR="006F4830" w:rsidRDefault="009C70E7" w:rsidP="00E12DCB">
      <w:pPr>
        <w:pStyle w:val="TDC1"/>
        <w:tabs>
          <w:tab w:val="clear" w:pos="9395"/>
          <w:tab w:val="right" w:leader="dot" w:pos="9639"/>
        </w:tabs>
        <w:rPr>
          <w:rFonts w:eastAsiaTheme="minorEastAsia" w:cstheme="minorBidi"/>
          <w:b w:val="0"/>
          <w:bCs w:val="0"/>
          <w:caps w:val="0"/>
          <w:noProof/>
          <w:sz w:val="22"/>
          <w:szCs w:val="22"/>
          <w:lang w:eastAsia="es-CL"/>
        </w:rPr>
      </w:pPr>
      <w:hyperlink w:anchor="_Toc464145380" w:history="1">
        <w:r w:rsidR="006F4830" w:rsidRPr="005A7B0B">
          <w:rPr>
            <w:rStyle w:val="Hipervnculo"/>
            <w:noProof/>
          </w:rPr>
          <w:t>4.</w:t>
        </w:r>
        <w:r w:rsidR="006F4830">
          <w:rPr>
            <w:rFonts w:eastAsiaTheme="minorEastAsia" w:cstheme="minorBidi"/>
            <w:b w:val="0"/>
            <w:bCs w:val="0"/>
            <w:caps w:val="0"/>
            <w:noProof/>
            <w:sz w:val="22"/>
            <w:szCs w:val="22"/>
            <w:lang w:eastAsia="es-CL"/>
          </w:rPr>
          <w:tab/>
        </w:r>
        <w:r w:rsidR="006F4830" w:rsidRPr="005A7B0B">
          <w:rPr>
            <w:rStyle w:val="Hipervnculo"/>
            <w:noProof/>
          </w:rPr>
          <w:t>ANTECEDENTES DE LA ACTIVIDAD DE FISCALIZACIÓN.</w:t>
        </w:r>
        <w:r w:rsidR="006F4830">
          <w:rPr>
            <w:noProof/>
            <w:webHidden/>
          </w:rPr>
          <w:tab/>
        </w:r>
        <w:r w:rsidR="006F4830">
          <w:rPr>
            <w:noProof/>
            <w:webHidden/>
          </w:rPr>
          <w:fldChar w:fldCharType="begin"/>
        </w:r>
        <w:r w:rsidR="006F4830">
          <w:rPr>
            <w:noProof/>
            <w:webHidden/>
          </w:rPr>
          <w:instrText xml:space="preserve"> PAGEREF _Toc464145380 \h </w:instrText>
        </w:r>
        <w:r w:rsidR="006F4830">
          <w:rPr>
            <w:noProof/>
            <w:webHidden/>
          </w:rPr>
        </w:r>
        <w:r w:rsidR="006F4830">
          <w:rPr>
            <w:noProof/>
            <w:webHidden/>
          </w:rPr>
          <w:fldChar w:fldCharType="separate"/>
        </w:r>
        <w:r w:rsidR="006F4830">
          <w:rPr>
            <w:noProof/>
            <w:webHidden/>
          </w:rPr>
          <w:t>11</w:t>
        </w:r>
        <w:r w:rsidR="006F4830">
          <w:rPr>
            <w:noProof/>
            <w:webHidden/>
          </w:rPr>
          <w:fldChar w:fldCharType="end"/>
        </w:r>
      </w:hyperlink>
    </w:p>
    <w:p w14:paraId="6232F646" w14:textId="77777777" w:rsidR="006F4830" w:rsidRDefault="009C70E7" w:rsidP="00E12DCB">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64145381" w:history="1">
        <w:r w:rsidR="006F4830" w:rsidRPr="005A7B0B">
          <w:rPr>
            <w:rStyle w:val="Hipervnculo"/>
            <w:noProof/>
          </w:rPr>
          <w:t>4.1.</w:t>
        </w:r>
        <w:r w:rsidR="006F4830">
          <w:rPr>
            <w:rFonts w:eastAsiaTheme="minorEastAsia" w:cstheme="minorBidi"/>
            <w:smallCaps w:val="0"/>
            <w:noProof/>
            <w:sz w:val="22"/>
            <w:szCs w:val="22"/>
            <w:lang w:eastAsia="es-CL"/>
          </w:rPr>
          <w:tab/>
        </w:r>
        <w:r w:rsidR="006F4830" w:rsidRPr="005A7B0B">
          <w:rPr>
            <w:rStyle w:val="Hipervnculo"/>
            <w:noProof/>
          </w:rPr>
          <w:t>Motivo de la Actividad de Fiscalización.</w:t>
        </w:r>
        <w:r w:rsidR="006F4830">
          <w:rPr>
            <w:noProof/>
            <w:webHidden/>
          </w:rPr>
          <w:tab/>
        </w:r>
        <w:r w:rsidR="006F4830">
          <w:rPr>
            <w:noProof/>
            <w:webHidden/>
          </w:rPr>
          <w:fldChar w:fldCharType="begin"/>
        </w:r>
        <w:r w:rsidR="006F4830">
          <w:rPr>
            <w:noProof/>
            <w:webHidden/>
          </w:rPr>
          <w:instrText xml:space="preserve"> PAGEREF _Toc464145381 \h </w:instrText>
        </w:r>
        <w:r w:rsidR="006F4830">
          <w:rPr>
            <w:noProof/>
            <w:webHidden/>
          </w:rPr>
        </w:r>
        <w:r w:rsidR="006F4830">
          <w:rPr>
            <w:noProof/>
            <w:webHidden/>
          </w:rPr>
          <w:fldChar w:fldCharType="separate"/>
        </w:r>
        <w:r w:rsidR="006F4830">
          <w:rPr>
            <w:noProof/>
            <w:webHidden/>
          </w:rPr>
          <w:t>11</w:t>
        </w:r>
        <w:r w:rsidR="006F4830">
          <w:rPr>
            <w:noProof/>
            <w:webHidden/>
          </w:rPr>
          <w:fldChar w:fldCharType="end"/>
        </w:r>
      </w:hyperlink>
    </w:p>
    <w:p w14:paraId="581EC647" w14:textId="77777777" w:rsidR="006F4830" w:rsidRDefault="009C70E7" w:rsidP="00E12DCB">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64145382" w:history="1">
        <w:r w:rsidR="006F4830" w:rsidRPr="005A7B0B">
          <w:rPr>
            <w:rStyle w:val="Hipervnculo"/>
            <w:noProof/>
          </w:rPr>
          <w:t>4.2.</w:t>
        </w:r>
        <w:r w:rsidR="006F4830">
          <w:rPr>
            <w:rFonts w:eastAsiaTheme="minorEastAsia" w:cstheme="minorBidi"/>
            <w:smallCaps w:val="0"/>
            <w:noProof/>
            <w:sz w:val="22"/>
            <w:szCs w:val="22"/>
            <w:lang w:eastAsia="es-CL"/>
          </w:rPr>
          <w:tab/>
        </w:r>
        <w:r w:rsidR="006F4830" w:rsidRPr="005A7B0B">
          <w:rPr>
            <w:rStyle w:val="Hipervnculo"/>
            <w:noProof/>
          </w:rPr>
          <w:t>Materia Específica Objeto de la Fiscalización Ambiental.</w:t>
        </w:r>
        <w:r w:rsidR="006F4830">
          <w:rPr>
            <w:noProof/>
            <w:webHidden/>
          </w:rPr>
          <w:tab/>
        </w:r>
        <w:r w:rsidR="006F4830">
          <w:rPr>
            <w:noProof/>
            <w:webHidden/>
          </w:rPr>
          <w:fldChar w:fldCharType="begin"/>
        </w:r>
        <w:r w:rsidR="006F4830">
          <w:rPr>
            <w:noProof/>
            <w:webHidden/>
          </w:rPr>
          <w:instrText xml:space="preserve"> PAGEREF _Toc464145382 \h </w:instrText>
        </w:r>
        <w:r w:rsidR="006F4830">
          <w:rPr>
            <w:noProof/>
            <w:webHidden/>
          </w:rPr>
        </w:r>
        <w:r w:rsidR="006F4830">
          <w:rPr>
            <w:noProof/>
            <w:webHidden/>
          </w:rPr>
          <w:fldChar w:fldCharType="separate"/>
        </w:r>
        <w:r w:rsidR="006F4830">
          <w:rPr>
            <w:noProof/>
            <w:webHidden/>
          </w:rPr>
          <w:t>11</w:t>
        </w:r>
        <w:r w:rsidR="006F4830">
          <w:rPr>
            <w:noProof/>
            <w:webHidden/>
          </w:rPr>
          <w:fldChar w:fldCharType="end"/>
        </w:r>
      </w:hyperlink>
    </w:p>
    <w:p w14:paraId="2FA96C62" w14:textId="77777777" w:rsidR="006F4830" w:rsidRDefault="009C70E7" w:rsidP="00E12DCB">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64145383" w:history="1">
        <w:r w:rsidR="006F4830" w:rsidRPr="005A7B0B">
          <w:rPr>
            <w:rStyle w:val="Hipervnculo"/>
            <w:noProof/>
          </w:rPr>
          <w:t>4.3.</w:t>
        </w:r>
        <w:r w:rsidR="006F4830">
          <w:rPr>
            <w:rFonts w:eastAsiaTheme="minorEastAsia" w:cstheme="minorBidi"/>
            <w:smallCaps w:val="0"/>
            <w:noProof/>
            <w:sz w:val="22"/>
            <w:szCs w:val="22"/>
            <w:lang w:eastAsia="es-CL"/>
          </w:rPr>
          <w:tab/>
        </w:r>
        <w:r w:rsidR="006F4830" w:rsidRPr="005A7B0B">
          <w:rPr>
            <w:rStyle w:val="Hipervnculo"/>
            <w:noProof/>
          </w:rPr>
          <w:t>Aspectos relativos a la ejecución de la Inspección Ambiental.</w:t>
        </w:r>
        <w:r w:rsidR="006F4830">
          <w:rPr>
            <w:noProof/>
            <w:webHidden/>
          </w:rPr>
          <w:tab/>
        </w:r>
        <w:r w:rsidR="006F4830">
          <w:rPr>
            <w:noProof/>
            <w:webHidden/>
          </w:rPr>
          <w:fldChar w:fldCharType="begin"/>
        </w:r>
        <w:r w:rsidR="006F4830">
          <w:rPr>
            <w:noProof/>
            <w:webHidden/>
          </w:rPr>
          <w:instrText xml:space="preserve"> PAGEREF _Toc464145383 \h </w:instrText>
        </w:r>
        <w:r w:rsidR="006F4830">
          <w:rPr>
            <w:noProof/>
            <w:webHidden/>
          </w:rPr>
        </w:r>
        <w:r w:rsidR="006F4830">
          <w:rPr>
            <w:noProof/>
            <w:webHidden/>
          </w:rPr>
          <w:fldChar w:fldCharType="separate"/>
        </w:r>
        <w:r w:rsidR="006F4830">
          <w:rPr>
            <w:noProof/>
            <w:webHidden/>
          </w:rPr>
          <w:t>11</w:t>
        </w:r>
        <w:r w:rsidR="006F4830">
          <w:rPr>
            <w:noProof/>
            <w:webHidden/>
          </w:rPr>
          <w:fldChar w:fldCharType="end"/>
        </w:r>
      </w:hyperlink>
    </w:p>
    <w:p w14:paraId="11AFB63C" w14:textId="77777777" w:rsidR="006F4830" w:rsidRDefault="009C70E7" w:rsidP="00E12DCB">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64145384" w:history="1">
        <w:r w:rsidR="006F4830" w:rsidRPr="005A7B0B">
          <w:rPr>
            <w:rStyle w:val="Hipervnculo"/>
            <w:noProof/>
          </w:rPr>
          <w:t>4.3.1.</w:t>
        </w:r>
        <w:r w:rsidR="006F4830">
          <w:rPr>
            <w:rFonts w:eastAsiaTheme="minorEastAsia" w:cstheme="minorBidi"/>
            <w:i w:val="0"/>
            <w:iCs w:val="0"/>
            <w:noProof/>
            <w:sz w:val="22"/>
            <w:szCs w:val="22"/>
            <w:lang w:eastAsia="es-CL"/>
          </w:rPr>
          <w:tab/>
        </w:r>
        <w:r w:rsidR="006F4830" w:rsidRPr="005A7B0B">
          <w:rPr>
            <w:rStyle w:val="Hipervnculo"/>
            <w:noProof/>
          </w:rPr>
          <w:t>Primer día de inspección 2016.</w:t>
        </w:r>
        <w:r w:rsidR="006F4830">
          <w:rPr>
            <w:noProof/>
            <w:webHidden/>
          </w:rPr>
          <w:tab/>
        </w:r>
        <w:r w:rsidR="006F4830">
          <w:rPr>
            <w:noProof/>
            <w:webHidden/>
          </w:rPr>
          <w:fldChar w:fldCharType="begin"/>
        </w:r>
        <w:r w:rsidR="006F4830">
          <w:rPr>
            <w:noProof/>
            <w:webHidden/>
          </w:rPr>
          <w:instrText xml:space="preserve"> PAGEREF _Toc464145384 \h </w:instrText>
        </w:r>
        <w:r w:rsidR="006F4830">
          <w:rPr>
            <w:noProof/>
            <w:webHidden/>
          </w:rPr>
        </w:r>
        <w:r w:rsidR="006F4830">
          <w:rPr>
            <w:noProof/>
            <w:webHidden/>
          </w:rPr>
          <w:fldChar w:fldCharType="separate"/>
        </w:r>
        <w:r w:rsidR="006F4830">
          <w:rPr>
            <w:noProof/>
            <w:webHidden/>
          </w:rPr>
          <w:t>11</w:t>
        </w:r>
        <w:r w:rsidR="006F4830">
          <w:rPr>
            <w:noProof/>
            <w:webHidden/>
          </w:rPr>
          <w:fldChar w:fldCharType="end"/>
        </w:r>
      </w:hyperlink>
    </w:p>
    <w:p w14:paraId="1CEECBFA" w14:textId="77777777" w:rsidR="006F4830" w:rsidRDefault="009C70E7" w:rsidP="00E12DCB">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64145385" w:history="1">
        <w:r w:rsidR="006F4830" w:rsidRPr="005A7B0B">
          <w:rPr>
            <w:rStyle w:val="Hipervnculo"/>
            <w:noProof/>
          </w:rPr>
          <w:t>4.3.2.</w:t>
        </w:r>
        <w:r w:rsidR="006F4830">
          <w:rPr>
            <w:rFonts w:eastAsiaTheme="minorEastAsia" w:cstheme="minorBidi"/>
            <w:i w:val="0"/>
            <w:iCs w:val="0"/>
            <w:noProof/>
            <w:sz w:val="22"/>
            <w:szCs w:val="22"/>
            <w:lang w:eastAsia="es-CL"/>
          </w:rPr>
          <w:tab/>
        </w:r>
        <w:r w:rsidR="006F4830" w:rsidRPr="005A7B0B">
          <w:rPr>
            <w:rStyle w:val="Hipervnculo"/>
            <w:noProof/>
          </w:rPr>
          <w:t>Segundo día de inspección 2016.</w:t>
        </w:r>
        <w:r w:rsidR="006F4830">
          <w:rPr>
            <w:noProof/>
            <w:webHidden/>
          </w:rPr>
          <w:tab/>
        </w:r>
        <w:r w:rsidR="006F4830">
          <w:rPr>
            <w:noProof/>
            <w:webHidden/>
          </w:rPr>
          <w:fldChar w:fldCharType="begin"/>
        </w:r>
        <w:r w:rsidR="006F4830">
          <w:rPr>
            <w:noProof/>
            <w:webHidden/>
          </w:rPr>
          <w:instrText xml:space="preserve"> PAGEREF _Toc464145385 \h </w:instrText>
        </w:r>
        <w:r w:rsidR="006F4830">
          <w:rPr>
            <w:noProof/>
            <w:webHidden/>
          </w:rPr>
        </w:r>
        <w:r w:rsidR="006F4830">
          <w:rPr>
            <w:noProof/>
            <w:webHidden/>
          </w:rPr>
          <w:fldChar w:fldCharType="separate"/>
        </w:r>
        <w:r w:rsidR="006F4830">
          <w:rPr>
            <w:noProof/>
            <w:webHidden/>
          </w:rPr>
          <w:t>12</w:t>
        </w:r>
        <w:r w:rsidR="006F4830">
          <w:rPr>
            <w:noProof/>
            <w:webHidden/>
          </w:rPr>
          <w:fldChar w:fldCharType="end"/>
        </w:r>
      </w:hyperlink>
    </w:p>
    <w:p w14:paraId="101407CC" w14:textId="77777777" w:rsidR="006F4830" w:rsidRDefault="009C70E7" w:rsidP="00E12DCB">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64145386" w:history="1">
        <w:r w:rsidR="006F4830" w:rsidRPr="005A7B0B">
          <w:rPr>
            <w:rStyle w:val="Hipervnculo"/>
            <w:noProof/>
          </w:rPr>
          <w:t>4.3.3.</w:t>
        </w:r>
        <w:r w:rsidR="006F4830">
          <w:rPr>
            <w:rFonts w:eastAsiaTheme="minorEastAsia" w:cstheme="minorBidi"/>
            <w:i w:val="0"/>
            <w:iCs w:val="0"/>
            <w:noProof/>
            <w:sz w:val="22"/>
            <w:szCs w:val="22"/>
            <w:lang w:eastAsia="es-CL"/>
          </w:rPr>
          <w:tab/>
        </w:r>
        <w:r w:rsidR="006F4830" w:rsidRPr="005A7B0B">
          <w:rPr>
            <w:rStyle w:val="Hipervnculo"/>
            <w:noProof/>
          </w:rPr>
          <w:t>Tercer día de inspección 2016.</w:t>
        </w:r>
        <w:r w:rsidR="006F4830">
          <w:rPr>
            <w:noProof/>
            <w:webHidden/>
          </w:rPr>
          <w:tab/>
        </w:r>
        <w:r w:rsidR="006F4830">
          <w:rPr>
            <w:noProof/>
            <w:webHidden/>
          </w:rPr>
          <w:fldChar w:fldCharType="begin"/>
        </w:r>
        <w:r w:rsidR="006F4830">
          <w:rPr>
            <w:noProof/>
            <w:webHidden/>
          </w:rPr>
          <w:instrText xml:space="preserve"> PAGEREF _Toc464145386 \h </w:instrText>
        </w:r>
        <w:r w:rsidR="006F4830">
          <w:rPr>
            <w:noProof/>
            <w:webHidden/>
          </w:rPr>
        </w:r>
        <w:r w:rsidR="006F4830">
          <w:rPr>
            <w:noProof/>
            <w:webHidden/>
          </w:rPr>
          <w:fldChar w:fldCharType="separate"/>
        </w:r>
        <w:r w:rsidR="006F4830">
          <w:rPr>
            <w:noProof/>
            <w:webHidden/>
          </w:rPr>
          <w:t>12</w:t>
        </w:r>
        <w:r w:rsidR="006F4830">
          <w:rPr>
            <w:noProof/>
            <w:webHidden/>
          </w:rPr>
          <w:fldChar w:fldCharType="end"/>
        </w:r>
      </w:hyperlink>
    </w:p>
    <w:p w14:paraId="6B7BC5A5" w14:textId="77777777" w:rsidR="006F4830" w:rsidRDefault="009C70E7" w:rsidP="00E12DCB">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64145387" w:history="1">
        <w:r w:rsidR="006F4830" w:rsidRPr="005A7B0B">
          <w:rPr>
            <w:rStyle w:val="Hipervnculo"/>
            <w:noProof/>
          </w:rPr>
          <w:t>4.3.4.</w:t>
        </w:r>
        <w:r w:rsidR="006F4830">
          <w:rPr>
            <w:rFonts w:eastAsiaTheme="minorEastAsia" w:cstheme="minorBidi"/>
            <w:i w:val="0"/>
            <w:iCs w:val="0"/>
            <w:noProof/>
            <w:sz w:val="22"/>
            <w:szCs w:val="22"/>
            <w:lang w:eastAsia="es-CL"/>
          </w:rPr>
          <w:tab/>
        </w:r>
        <w:r w:rsidR="006F4830" w:rsidRPr="005A7B0B">
          <w:rPr>
            <w:rStyle w:val="Hipervnculo"/>
            <w:noProof/>
          </w:rPr>
          <w:t>Inspección 2016</w:t>
        </w:r>
        <w:r w:rsidR="006F4830">
          <w:rPr>
            <w:noProof/>
            <w:webHidden/>
          </w:rPr>
          <w:tab/>
        </w:r>
        <w:r w:rsidR="006F4830">
          <w:rPr>
            <w:noProof/>
            <w:webHidden/>
          </w:rPr>
          <w:fldChar w:fldCharType="begin"/>
        </w:r>
        <w:r w:rsidR="006F4830">
          <w:rPr>
            <w:noProof/>
            <w:webHidden/>
          </w:rPr>
          <w:instrText xml:space="preserve"> PAGEREF _Toc464145387 \h </w:instrText>
        </w:r>
        <w:r w:rsidR="006F4830">
          <w:rPr>
            <w:noProof/>
            <w:webHidden/>
          </w:rPr>
        </w:r>
        <w:r w:rsidR="006F4830">
          <w:rPr>
            <w:noProof/>
            <w:webHidden/>
          </w:rPr>
          <w:fldChar w:fldCharType="separate"/>
        </w:r>
        <w:r w:rsidR="006F4830">
          <w:rPr>
            <w:noProof/>
            <w:webHidden/>
          </w:rPr>
          <w:t>13</w:t>
        </w:r>
        <w:r w:rsidR="006F4830">
          <w:rPr>
            <w:noProof/>
            <w:webHidden/>
          </w:rPr>
          <w:fldChar w:fldCharType="end"/>
        </w:r>
      </w:hyperlink>
    </w:p>
    <w:p w14:paraId="065A2F0D" w14:textId="77777777" w:rsidR="006F4830" w:rsidRDefault="009C70E7" w:rsidP="00E12DCB">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64145388" w:history="1">
        <w:r w:rsidR="006F4830" w:rsidRPr="005A7B0B">
          <w:rPr>
            <w:rStyle w:val="Hipervnculo"/>
            <w:noProof/>
          </w:rPr>
          <w:t>4.3.5.</w:t>
        </w:r>
        <w:r w:rsidR="006F4830">
          <w:rPr>
            <w:rFonts w:eastAsiaTheme="minorEastAsia" w:cstheme="minorBidi"/>
            <w:i w:val="0"/>
            <w:iCs w:val="0"/>
            <w:noProof/>
            <w:sz w:val="22"/>
            <w:szCs w:val="22"/>
            <w:lang w:eastAsia="es-CL"/>
          </w:rPr>
          <w:tab/>
        </w:r>
        <w:r w:rsidR="006F4830" w:rsidRPr="005A7B0B">
          <w:rPr>
            <w:rStyle w:val="Hipervnculo"/>
            <w:noProof/>
          </w:rPr>
          <w:t>Esquema de recorrido.</w:t>
        </w:r>
        <w:r w:rsidR="006F4830">
          <w:rPr>
            <w:noProof/>
            <w:webHidden/>
          </w:rPr>
          <w:tab/>
        </w:r>
        <w:r w:rsidR="006F4830">
          <w:rPr>
            <w:noProof/>
            <w:webHidden/>
          </w:rPr>
          <w:fldChar w:fldCharType="begin"/>
        </w:r>
        <w:r w:rsidR="006F4830">
          <w:rPr>
            <w:noProof/>
            <w:webHidden/>
          </w:rPr>
          <w:instrText xml:space="preserve"> PAGEREF _Toc464145388 \h </w:instrText>
        </w:r>
        <w:r w:rsidR="006F4830">
          <w:rPr>
            <w:noProof/>
            <w:webHidden/>
          </w:rPr>
        </w:r>
        <w:r w:rsidR="006F4830">
          <w:rPr>
            <w:noProof/>
            <w:webHidden/>
          </w:rPr>
          <w:fldChar w:fldCharType="separate"/>
        </w:r>
        <w:r w:rsidR="006F4830">
          <w:rPr>
            <w:noProof/>
            <w:webHidden/>
          </w:rPr>
          <w:t>14</w:t>
        </w:r>
        <w:r w:rsidR="006F4830">
          <w:rPr>
            <w:noProof/>
            <w:webHidden/>
          </w:rPr>
          <w:fldChar w:fldCharType="end"/>
        </w:r>
      </w:hyperlink>
    </w:p>
    <w:p w14:paraId="4CCBAC9C" w14:textId="77777777" w:rsidR="006F4830" w:rsidRDefault="009C70E7" w:rsidP="00E12DCB">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64145389" w:history="1">
        <w:r w:rsidR="006F4830" w:rsidRPr="005A7B0B">
          <w:rPr>
            <w:rStyle w:val="Hipervnculo"/>
            <w:noProof/>
          </w:rPr>
          <w:t>4.3.6.</w:t>
        </w:r>
        <w:r w:rsidR="006F4830">
          <w:rPr>
            <w:rFonts w:eastAsiaTheme="minorEastAsia" w:cstheme="minorBidi"/>
            <w:i w:val="0"/>
            <w:iCs w:val="0"/>
            <w:noProof/>
            <w:sz w:val="22"/>
            <w:szCs w:val="22"/>
            <w:lang w:eastAsia="es-CL"/>
          </w:rPr>
          <w:tab/>
        </w:r>
        <w:r w:rsidR="006F4830" w:rsidRPr="005A7B0B">
          <w:rPr>
            <w:rStyle w:val="Hipervnculo"/>
            <w:noProof/>
          </w:rPr>
          <w:t>Detalle del Recorrido de la Inspección.</w:t>
        </w:r>
        <w:r w:rsidR="006F4830">
          <w:rPr>
            <w:noProof/>
            <w:webHidden/>
          </w:rPr>
          <w:tab/>
        </w:r>
        <w:r w:rsidR="006F4830">
          <w:rPr>
            <w:noProof/>
            <w:webHidden/>
          </w:rPr>
          <w:fldChar w:fldCharType="begin"/>
        </w:r>
        <w:r w:rsidR="006F4830">
          <w:rPr>
            <w:noProof/>
            <w:webHidden/>
          </w:rPr>
          <w:instrText xml:space="preserve"> PAGEREF _Toc464145389 \h </w:instrText>
        </w:r>
        <w:r w:rsidR="006F4830">
          <w:rPr>
            <w:noProof/>
            <w:webHidden/>
          </w:rPr>
        </w:r>
        <w:r w:rsidR="006F4830">
          <w:rPr>
            <w:noProof/>
            <w:webHidden/>
          </w:rPr>
          <w:fldChar w:fldCharType="separate"/>
        </w:r>
        <w:r w:rsidR="006F4830">
          <w:rPr>
            <w:noProof/>
            <w:webHidden/>
          </w:rPr>
          <w:t>14</w:t>
        </w:r>
        <w:r w:rsidR="006F4830">
          <w:rPr>
            <w:noProof/>
            <w:webHidden/>
          </w:rPr>
          <w:fldChar w:fldCharType="end"/>
        </w:r>
      </w:hyperlink>
    </w:p>
    <w:p w14:paraId="3CA9C0ED" w14:textId="77777777" w:rsidR="006F4830" w:rsidRDefault="009C70E7" w:rsidP="00E12DCB">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64145390" w:history="1">
        <w:r w:rsidR="006F4830" w:rsidRPr="005A7B0B">
          <w:rPr>
            <w:rStyle w:val="Hipervnculo"/>
            <w:bCs/>
            <w:noProof/>
          </w:rPr>
          <w:t>4.4.</w:t>
        </w:r>
        <w:r w:rsidR="006F4830">
          <w:rPr>
            <w:rFonts w:eastAsiaTheme="minorEastAsia" w:cstheme="minorBidi"/>
            <w:smallCaps w:val="0"/>
            <w:noProof/>
            <w:sz w:val="22"/>
            <w:szCs w:val="22"/>
            <w:lang w:eastAsia="es-CL"/>
          </w:rPr>
          <w:tab/>
        </w:r>
        <w:r w:rsidR="006F4830" w:rsidRPr="005A7B0B">
          <w:rPr>
            <w:rStyle w:val="Hipervnculo"/>
            <w:bCs/>
            <w:noProof/>
          </w:rPr>
          <w:t>Aspectos relativos al Seguimiento Ambiental.</w:t>
        </w:r>
        <w:r w:rsidR="006F4830">
          <w:rPr>
            <w:noProof/>
            <w:webHidden/>
          </w:rPr>
          <w:tab/>
        </w:r>
        <w:r w:rsidR="006F4830">
          <w:rPr>
            <w:noProof/>
            <w:webHidden/>
          </w:rPr>
          <w:fldChar w:fldCharType="begin"/>
        </w:r>
        <w:r w:rsidR="006F4830">
          <w:rPr>
            <w:noProof/>
            <w:webHidden/>
          </w:rPr>
          <w:instrText xml:space="preserve"> PAGEREF _Toc464145390 \h </w:instrText>
        </w:r>
        <w:r w:rsidR="006F4830">
          <w:rPr>
            <w:noProof/>
            <w:webHidden/>
          </w:rPr>
        </w:r>
        <w:r w:rsidR="006F4830">
          <w:rPr>
            <w:noProof/>
            <w:webHidden/>
          </w:rPr>
          <w:fldChar w:fldCharType="separate"/>
        </w:r>
        <w:r w:rsidR="006F4830">
          <w:rPr>
            <w:noProof/>
            <w:webHidden/>
          </w:rPr>
          <w:t>15</w:t>
        </w:r>
        <w:r w:rsidR="006F4830">
          <w:rPr>
            <w:noProof/>
            <w:webHidden/>
          </w:rPr>
          <w:fldChar w:fldCharType="end"/>
        </w:r>
      </w:hyperlink>
    </w:p>
    <w:p w14:paraId="575B1F49" w14:textId="77777777" w:rsidR="006F4830" w:rsidRDefault="009C70E7" w:rsidP="00E12DCB">
      <w:pPr>
        <w:pStyle w:val="TDC3"/>
        <w:tabs>
          <w:tab w:val="left" w:pos="1320"/>
          <w:tab w:val="right" w:leader="dot" w:pos="9639"/>
          <w:tab w:val="right" w:leader="dot" w:pos="9962"/>
        </w:tabs>
        <w:rPr>
          <w:rFonts w:eastAsiaTheme="minorEastAsia" w:cstheme="minorBidi"/>
          <w:i w:val="0"/>
          <w:iCs w:val="0"/>
          <w:noProof/>
          <w:sz w:val="22"/>
          <w:szCs w:val="22"/>
          <w:lang w:eastAsia="es-CL"/>
        </w:rPr>
      </w:pPr>
      <w:hyperlink w:anchor="_Toc464145391" w:history="1">
        <w:r w:rsidR="006F4830" w:rsidRPr="005A7B0B">
          <w:rPr>
            <w:rStyle w:val="Hipervnculo"/>
            <w:bCs/>
            <w:noProof/>
          </w:rPr>
          <w:t>4.4.1.</w:t>
        </w:r>
        <w:r w:rsidR="006F4830">
          <w:rPr>
            <w:rFonts w:eastAsiaTheme="minorEastAsia" w:cstheme="minorBidi"/>
            <w:i w:val="0"/>
            <w:iCs w:val="0"/>
            <w:noProof/>
            <w:sz w:val="22"/>
            <w:szCs w:val="22"/>
            <w:lang w:eastAsia="es-CL"/>
          </w:rPr>
          <w:tab/>
        </w:r>
        <w:r w:rsidR="006F4830" w:rsidRPr="005A7B0B">
          <w:rPr>
            <w:rStyle w:val="Hipervnculo"/>
            <w:bCs/>
            <w:noProof/>
          </w:rPr>
          <w:t>Documentos Revisados.</w:t>
        </w:r>
        <w:r w:rsidR="006F4830">
          <w:rPr>
            <w:noProof/>
            <w:webHidden/>
          </w:rPr>
          <w:tab/>
        </w:r>
        <w:r w:rsidR="006F4830">
          <w:rPr>
            <w:noProof/>
            <w:webHidden/>
          </w:rPr>
          <w:fldChar w:fldCharType="begin"/>
        </w:r>
        <w:r w:rsidR="006F4830">
          <w:rPr>
            <w:noProof/>
            <w:webHidden/>
          </w:rPr>
          <w:instrText xml:space="preserve"> PAGEREF _Toc464145391 \h </w:instrText>
        </w:r>
        <w:r w:rsidR="006F4830">
          <w:rPr>
            <w:noProof/>
            <w:webHidden/>
          </w:rPr>
        </w:r>
        <w:r w:rsidR="006F4830">
          <w:rPr>
            <w:noProof/>
            <w:webHidden/>
          </w:rPr>
          <w:fldChar w:fldCharType="separate"/>
        </w:r>
        <w:r w:rsidR="006F4830">
          <w:rPr>
            <w:noProof/>
            <w:webHidden/>
          </w:rPr>
          <w:t>15</w:t>
        </w:r>
        <w:r w:rsidR="006F4830">
          <w:rPr>
            <w:noProof/>
            <w:webHidden/>
          </w:rPr>
          <w:fldChar w:fldCharType="end"/>
        </w:r>
      </w:hyperlink>
    </w:p>
    <w:p w14:paraId="5DCC0F88" w14:textId="77777777" w:rsidR="006F4830" w:rsidRDefault="009C70E7" w:rsidP="00E12DCB">
      <w:pPr>
        <w:pStyle w:val="TDC1"/>
        <w:tabs>
          <w:tab w:val="clear" w:pos="9395"/>
          <w:tab w:val="right" w:leader="dot" w:pos="9639"/>
        </w:tabs>
        <w:rPr>
          <w:rFonts w:eastAsiaTheme="minorEastAsia" w:cstheme="minorBidi"/>
          <w:b w:val="0"/>
          <w:bCs w:val="0"/>
          <w:caps w:val="0"/>
          <w:noProof/>
          <w:sz w:val="22"/>
          <w:szCs w:val="22"/>
          <w:lang w:eastAsia="es-CL"/>
        </w:rPr>
      </w:pPr>
      <w:hyperlink w:anchor="_Toc464145392" w:history="1">
        <w:r w:rsidR="006F4830" w:rsidRPr="005A7B0B">
          <w:rPr>
            <w:rStyle w:val="Hipervnculo"/>
            <w:noProof/>
          </w:rPr>
          <w:t>5.</w:t>
        </w:r>
        <w:r w:rsidR="006F4830">
          <w:rPr>
            <w:rFonts w:eastAsiaTheme="minorEastAsia" w:cstheme="minorBidi"/>
            <w:b w:val="0"/>
            <w:bCs w:val="0"/>
            <w:caps w:val="0"/>
            <w:noProof/>
            <w:sz w:val="22"/>
            <w:szCs w:val="22"/>
            <w:lang w:eastAsia="es-CL"/>
          </w:rPr>
          <w:tab/>
        </w:r>
        <w:r w:rsidR="006F4830" w:rsidRPr="005A7B0B">
          <w:rPr>
            <w:rStyle w:val="Hipervnculo"/>
            <w:noProof/>
          </w:rPr>
          <w:t>HECHOS CONSTATADOS.</w:t>
        </w:r>
        <w:r w:rsidR="006F4830">
          <w:rPr>
            <w:noProof/>
            <w:webHidden/>
          </w:rPr>
          <w:tab/>
        </w:r>
        <w:r w:rsidR="006F4830">
          <w:rPr>
            <w:noProof/>
            <w:webHidden/>
          </w:rPr>
          <w:fldChar w:fldCharType="begin"/>
        </w:r>
        <w:r w:rsidR="006F4830">
          <w:rPr>
            <w:noProof/>
            <w:webHidden/>
          </w:rPr>
          <w:instrText xml:space="preserve"> PAGEREF _Toc464145392 \h </w:instrText>
        </w:r>
        <w:r w:rsidR="006F4830">
          <w:rPr>
            <w:noProof/>
            <w:webHidden/>
          </w:rPr>
        </w:r>
        <w:r w:rsidR="006F4830">
          <w:rPr>
            <w:noProof/>
            <w:webHidden/>
          </w:rPr>
          <w:fldChar w:fldCharType="separate"/>
        </w:r>
        <w:r w:rsidR="006F4830">
          <w:rPr>
            <w:noProof/>
            <w:webHidden/>
          </w:rPr>
          <w:t>16</w:t>
        </w:r>
        <w:r w:rsidR="006F4830">
          <w:rPr>
            <w:noProof/>
            <w:webHidden/>
          </w:rPr>
          <w:fldChar w:fldCharType="end"/>
        </w:r>
      </w:hyperlink>
    </w:p>
    <w:p w14:paraId="787CB057" w14:textId="77777777" w:rsidR="006F4830" w:rsidRDefault="009C70E7" w:rsidP="00E12DCB">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64145393" w:history="1">
        <w:r w:rsidR="006F4830" w:rsidRPr="005A7B0B">
          <w:rPr>
            <w:rStyle w:val="Hipervnculo"/>
            <w:noProof/>
          </w:rPr>
          <w:t>5.1.</w:t>
        </w:r>
        <w:r w:rsidR="006F4830">
          <w:rPr>
            <w:rFonts w:eastAsiaTheme="minorEastAsia" w:cstheme="minorBidi"/>
            <w:smallCaps w:val="0"/>
            <w:noProof/>
            <w:sz w:val="22"/>
            <w:szCs w:val="22"/>
            <w:lang w:eastAsia="es-CL"/>
          </w:rPr>
          <w:tab/>
        </w:r>
        <w:r w:rsidR="006F4830" w:rsidRPr="005A7B0B">
          <w:rPr>
            <w:rStyle w:val="Hipervnculo"/>
            <w:noProof/>
          </w:rPr>
          <w:t>Afectación de suelo</w:t>
        </w:r>
        <w:r w:rsidR="006F4830">
          <w:rPr>
            <w:noProof/>
            <w:webHidden/>
          </w:rPr>
          <w:tab/>
        </w:r>
        <w:r w:rsidR="006F4830">
          <w:rPr>
            <w:noProof/>
            <w:webHidden/>
          </w:rPr>
          <w:fldChar w:fldCharType="begin"/>
        </w:r>
        <w:r w:rsidR="006F4830">
          <w:rPr>
            <w:noProof/>
            <w:webHidden/>
          </w:rPr>
          <w:instrText xml:space="preserve"> PAGEREF _Toc464145393 \h </w:instrText>
        </w:r>
        <w:r w:rsidR="006F4830">
          <w:rPr>
            <w:noProof/>
            <w:webHidden/>
          </w:rPr>
        </w:r>
        <w:r w:rsidR="006F4830">
          <w:rPr>
            <w:noProof/>
            <w:webHidden/>
          </w:rPr>
          <w:fldChar w:fldCharType="separate"/>
        </w:r>
        <w:r w:rsidR="006F4830">
          <w:rPr>
            <w:noProof/>
            <w:webHidden/>
          </w:rPr>
          <w:t>16</w:t>
        </w:r>
        <w:r w:rsidR="006F4830">
          <w:rPr>
            <w:noProof/>
            <w:webHidden/>
          </w:rPr>
          <w:fldChar w:fldCharType="end"/>
        </w:r>
      </w:hyperlink>
    </w:p>
    <w:p w14:paraId="32F3593C" w14:textId="77777777" w:rsidR="006F4830" w:rsidRDefault="009C70E7" w:rsidP="00E12DCB">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64145400" w:history="1">
        <w:r w:rsidR="006F4830" w:rsidRPr="005A7B0B">
          <w:rPr>
            <w:rStyle w:val="Hipervnculo"/>
            <w:noProof/>
          </w:rPr>
          <w:t>5.2.</w:t>
        </w:r>
        <w:r w:rsidR="006F4830">
          <w:rPr>
            <w:rFonts w:eastAsiaTheme="minorEastAsia" w:cstheme="minorBidi"/>
            <w:smallCaps w:val="0"/>
            <w:noProof/>
            <w:sz w:val="22"/>
            <w:szCs w:val="22"/>
            <w:lang w:eastAsia="es-CL"/>
          </w:rPr>
          <w:tab/>
        </w:r>
        <w:r w:rsidR="006F4830" w:rsidRPr="005A7B0B">
          <w:rPr>
            <w:rStyle w:val="Hipervnculo"/>
            <w:noProof/>
          </w:rPr>
          <w:t>Modificación de cauces</w:t>
        </w:r>
        <w:r w:rsidR="006F4830">
          <w:rPr>
            <w:noProof/>
            <w:webHidden/>
          </w:rPr>
          <w:tab/>
        </w:r>
        <w:r w:rsidR="006F4830">
          <w:rPr>
            <w:noProof/>
            <w:webHidden/>
          </w:rPr>
          <w:fldChar w:fldCharType="begin"/>
        </w:r>
        <w:r w:rsidR="006F4830">
          <w:rPr>
            <w:noProof/>
            <w:webHidden/>
          </w:rPr>
          <w:instrText xml:space="preserve"> PAGEREF _Toc464145400 \h </w:instrText>
        </w:r>
        <w:r w:rsidR="006F4830">
          <w:rPr>
            <w:noProof/>
            <w:webHidden/>
          </w:rPr>
        </w:r>
        <w:r w:rsidR="006F4830">
          <w:rPr>
            <w:noProof/>
            <w:webHidden/>
          </w:rPr>
          <w:fldChar w:fldCharType="separate"/>
        </w:r>
        <w:r w:rsidR="006F4830">
          <w:rPr>
            <w:noProof/>
            <w:webHidden/>
          </w:rPr>
          <w:t>22</w:t>
        </w:r>
        <w:r w:rsidR="006F4830">
          <w:rPr>
            <w:noProof/>
            <w:webHidden/>
          </w:rPr>
          <w:fldChar w:fldCharType="end"/>
        </w:r>
      </w:hyperlink>
    </w:p>
    <w:p w14:paraId="4219D666" w14:textId="77777777" w:rsidR="006F4830" w:rsidRDefault="009C70E7" w:rsidP="00E12DCB">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64145405" w:history="1">
        <w:r w:rsidR="006F4830" w:rsidRPr="005A7B0B">
          <w:rPr>
            <w:rStyle w:val="Hipervnculo"/>
            <w:noProof/>
          </w:rPr>
          <w:t>5.3.</w:t>
        </w:r>
        <w:r w:rsidR="006F4830">
          <w:rPr>
            <w:rFonts w:eastAsiaTheme="minorEastAsia" w:cstheme="minorBidi"/>
            <w:smallCaps w:val="0"/>
            <w:noProof/>
            <w:sz w:val="22"/>
            <w:szCs w:val="22"/>
            <w:lang w:eastAsia="es-CL"/>
          </w:rPr>
          <w:tab/>
        </w:r>
        <w:r w:rsidR="006F4830" w:rsidRPr="005A7B0B">
          <w:rPr>
            <w:rStyle w:val="Hipervnculo"/>
            <w:noProof/>
          </w:rPr>
          <w:t>Vialidad</w:t>
        </w:r>
        <w:r w:rsidR="006F4830">
          <w:rPr>
            <w:noProof/>
            <w:webHidden/>
          </w:rPr>
          <w:tab/>
        </w:r>
        <w:r w:rsidR="006F4830">
          <w:rPr>
            <w:noProof/>
            <w:webHidden/>
          </w:rPr>
          <w:fldChar w:fldCharType="begin"/>
        </w:r>
        <w:r w:rsidR="006F4830">
          <w:rPr>
            <w:noProof/>
            <w:webHidden/>
          </w:rPr>
          <w:instrText xml:space="preserve"> PAGEREF _Toc464145405 \h </w:instrText>
        </w:r>
        <w:r w:rsidR="006F4830">
          <w:rPr>
            <w:noProof/>
            <w:webHidden/>
          </w:rPr>
        </w:r>
        <w:r w:rsidR="006F4830">
          <w:rPr>
            <w:noProof/>
            <w:webHidden/>
          </w:rPr>
          <w:fldChar w:fldCharType="separate"/>
        </w:r>
        <w:r w:rsidR="006F4830">
          <w:rPr>
            <w:noProof/>
            <w:webHidden/>
          </w:rPr>
          <w:t>30</w:t>
        </w:r>
        <w:r w:rsidR="006F4830">
          <w:rPr>
            <w:noProof/>
            <w:webHidden/>
          </w:rPr>
          <w:fldChar w:fldCharType="end"/>
        </w:r>
      </w:hyperlink>
    </w:p>
    <w:p w14:paraId="6A4D5A6D" w14:textId="77777777" w:rsidR="006F4830" w:rsidRDefault="009C70E7" w:rsidP="00E12DCB">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64145414" w:history="1">
        <w:r w:rsidR="006F4830" w:rsidRPr="005A7B0B">
          <w:rPr>
            <w:rStyle w:val="Hipervnculo"/>
            <w:noProof/>
          </w:rPr>
          <w:t>5.4.</w:t>
        </w:r>
        <w:r w:rsidR="006F4830">
          <w:rPr>
            <w:rFonts w:eastAsiaTheme="minorEastAsia" w:cstheme="minorBidi"/>
            <w:smallCaps w:val="0"/>
            <w:noProof/>
            <w:sz w:val="22"/>
            <w:szCs w:val="22"/>
            <w:lang w:eastAsia="es-CL"/>
          </w:rPr>
          <w:tab/>
        </w:r>
        <w:r w:rsidR="006F4830" w:rsidRPr="005A7B0B">
          <w:rPr>
            <w:rStyle w:val="Hipervnculo"/>
            <w:noProof/>
          </w:rPr>
          <w:t>Monitoreo de ruido por obras y tronaduras</w:t>
        </w:r>
        <w:r w:rsidR="006F4830">
          <w:rPr>
            <w:noProof/>
            <w:webHidden/>
          </w:rPr>
          <w:tab/>
        </w:r>
        <w:r w:rsidR="006F4830">
          <w:rPr>
            <w:noProof/>
            <w:webHidden/>
          </w:rPr>
          <w:fldChar w:fldCharType="begin"/>
        </w:r>
        <w:r w:rsidR="006F4830">
          <w:rPr>
            <w:noProof/>
            <w:webHidden/>
          </w:rPr>
          <w:instrText xml:space="preserve"> PAGEREF _Toc464145414 \h </w:instrText>
        </w:r>
        <w:r w:rsidR="006F4830">
          <w:rPr>
            <w:noProof/>
            <w:webHidden/>
          </w:rPr>
        </w:r>
        <w:r w:rsidR="006F4830">
          <w:rPr>
            <w:noProof/>
            <w:webHidden/>
          </w:rPr>
          <w:fldChar w:fldCharType="separate"/>
        </w:r>
        <w:r w:rsidR="006F4830">
          <w:rPr>
            <w:noProof/>
            <w:webHidden/>
          </w:rPr>
          <w:t>48</w:t>
        </w:r>
        <w:r w:rsidR="006F4830">
          <w:rPr>
            <w:noProof/>
            <w:webHidden/>
          </w:rPr>
          <w:fldChar w:fldCharType="end"/>
        </w:r>
      </w:hyperlink>
    </w:p>
    <w:p w14:paraId="3492ED20" w14:textId="77777777" w:rsidR="006F4830" w:rsidRDefault="009C70E7" w:rsidP="00E12DCB">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64145415" w:history="1">
        <w:r w:rsidR="006F4830" w:rsidRPr="005A7B0B">
          <w:rPr>
            <w:rStyle w:val="Hipervnculo"/>
            <w:noProof/>
          </w:rPr>
          <w:t>5.5.</w:t>
        </w:r>
        <w:r w:rsidR="006F4830">
          <w:rPr>
            <w:rFonts w:eastAsiaTheme="minorEastAsia" w:cstheme="minorBidi"/>
            <w:smallCaps w:val="0"/>
            <w:noProof/>
            <w:sz w:val="22"/>
            <w:szCs w:val="22"/>
            <w:lang w:eastAsia="es-CL"/>
          </w:rPr>
          <w:tab/>
        </w:r>
        <w:r w:rsidR="006F4830" w:rsidRPr="005A7B0B">
          <w:rPr>
            <w:rStyle w:val="Hipervnculo"/>
            <w:noProof/>
          </w:rPr>
          <w:t>Afectación de vegas</w:t>
        </w:r>
        <w:r w:rsidR="006F4830">
          <w:rPr>
            <w:noProof/>
            <w:webHidden/>
          </w:rPr>
          <w:tab/>
        </w:r>
        <w:r w:rsidR="006F4830">
          <w:rPr>
            <w:noProof/>
            <w:webHidden/>
          </w:rPr>
          <w:fldChar w:fldCharType="begin"/>
        </w:r>
        <w:r w:rsidR="006F4830">
          <w:rPr>
            <w:noProof/>
            <w:webHidden/>
          </w:rPr>
          <w:instrText xml:space="preserve"> PAGEREF _Toc464145415 \h </w:instrText>
        </w:r>
        <w:r w:rsidR="006F4830">
          <w:rPr>
            <w:noProof/>
            <w:webHidden/>
          </w:rPr>
        </w:r>
        <w:r w:rsidR="006F4830">
          <w:rPr>
            <w:noProof/>
            <w:webHidden/>
          </w:rPr>
          <w:fldChar w:fldCharType="separate"/>
        </w:r>
        <w:r w:rsidR="006F4830">
          <w:rPr>
            <w:noProof/>
            <w:webHidden/>
          </w:rPr>
          <w:t>62</w:t>
        </w:r>
        <w:r w:rsidR="006F4830">
          <w:rPr>
            <w:noProof/>
            <w:webHidden/>
          </w:rPr>
          <w:fldChar w:fldCharType="end"/>
        </w:r>
      </w:hyperlink>
    </w:p>
    <w:p w14:paraId="052B2448" w14:textId="77777777" w:rsidR="006F4830" w:rsidRDefault="009C70E7" w:rsidP="00E12DCB">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64145421" w:history="1">
        <w:r w:rsidR="006F4830" w:rsidRPr="005A7B0B">
          <w:rPr>
            <w:rStyle w:val="Hipervnculo"/>
            <w:noProof/>
          </w:rPr>
          <w:t>5.6.</w:t>
        </w:r>
        <w:r w:rsidR="006F4830">
          <w:rPr>
            <w:rFonts w:eastAsiaTheme="minorEastAsia" w:cstheme="minorBidi"/>
            <w:smallCaps w:val="0"/>
            <w:noProof/>
            <w:sz w:val="22"/>
            <w:szCs w:val="22"/>
            <w:lang w:eastAsia="es-CL"/>
          </w:rPr>
          <w:tab/>
        </w:r>
        <w:r w:rsidR="006F4830" w:rsidRPr="005A7B0B">
          <w:rPr>
            <w:rStyle w:val="Hipervnculo"/>
            <w:noProof/>
          </w:rPr>
          <w:t>Calidad de agua superficial</w:t>
        </w:r>
        <w:r w:rsidR="006F4830">
          <w:rPr>
            <w:noProof/>
            <w:webHidden/>
          </w:rPr>
          <w:tab/>
        </w:r>
        <w:r w:rsidR="006F4830">
          <w:rPr>
            <w:noProof/>
            <w:webHidden/>
          </w:rPr>
          <w:fldChar w:fldCharType="begin"/>
        </w:r>
        <w:r w:rsidR="006F4830">
          <w:rPr>
            <w:noProof/>
            <w:webHidden/>
          </w:rPr>
          <w:instrText xml:space="preserve"> PAGEREF _Toc464145421 \h </w:instrText>
        </w:r>
        <w:r w:rsidR="006F4830">
          <w:rPr>
            <w:noProof/>
            <w:webHidden/>
          </w:rPr>
        </w:r>
        <w:r w:rsidR="006F4830">
          <w:rPr>
            <w:noProof/>
            <w:webHidden/>
          </w:rPr>
          <w:fldChar w:fldCharType="separate"/>
        </w:r>
        <w:r w:rsidR="006F4830">
          <w:rPr>
            <w:noProof/>
            <w:webHidden/>
          </w:rPr>
          <w:t>72</w:t>
        </w:r>
        <w:r w:rsidR="006F4830">
          <w:rPr>
            <w:noProof/>
            <w:webHidden/>
          </w:rPr>
          <w:fldChar w:fldCharType="end"/>
        </w:r>
      </w:hyperlink>
    </w:p>
    <w:p w14:paraId="4C24BC6D" w14:textId="77777777" w:rsidR="006F4830" w:rsidRDefault="009C70E7" w:rsidP="00E12DCB">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64145435" w:history="1">
        <w:r w:rsidR="006F4830" w:rsidRPr="005A7B0B">
          <w:rPr>
            <w:rStyle w:val="Hipervnculo"/>
            <w:noProof/>
          </w:rPr>
          <w:t>5.7.</w:t>
        </w:r>
        <w:r w:rsidR="006F4830">
          <w:rPr>
            <w:rFonts w:eastAsiaTheme="minorEastAsia" w:cstheme="minorBidi"/>
            <w:smallCaps w:val="0"/>
            <w:noProof/>
            <w:sz w:val="22"/>
            <w:szCs w:val="22"/>
            <w:lang w:eastAsia="es-CL"/>
          </w:rPr>
          <w:tab/>
        </w:r>
        <w:r w:rsidR="006F4830" w:rsidRPr="005A7B0B">
          <w:rPr>
            <w:rStyle w:val="Hipervnculo"/>
            <w:noProof/>
          </w:rPr>
          <w:t>Afectación de Glaciar</w:t>
        </w:r>
        <w:r w:rsidR="006F4830">
          <w:rPr>
            <w:noProof/>
            <w:webHidden/>
          </w:rPr>
          <w:tab/>
        </w:r>
        <w:r w:rsidR="006F4830">
          <w:rPr>
            <w:noProof/>
            <w:webHidden/>
          </w:rPr>
          <w:fldChar w:fldCharType="begin"/>
        </w:r>
        <w:r w:rsidR="006F4830">
          <w:rPr>
            <w:noProof/>
            <w:webHidden/>
          </w:rPr>
          <w:instrText xml:space="preserve"> PAGEREF _Toc464145435 \h </w:instrText>
        </w:r>
        <w:r w:rsidR="006F4830">
          <w:rPr>
            <w:noProof/>
            <w:webHidden/>
          </w:rPr>
        </w:r>
        <w:r w:rsidR="006F4830">
          <w:rPr>
            <w:noProof/>
            <w:webHidden/>
          </w:rPr>
          <w:fldChar w:fldCharType="separate"/>
        </w:r>
        <w:r w:rsidR="006F4830">
          <w:rPr>
            <w:noProof/>
            <w:webHidden/>
          </w:rPr>
          <w:t>101</w:t>
        </w:r>
        <w:r w:rsidR="006F4830">
          <w:rPr>
            <w:noProof/>
            <w:webHidden/>
          </w:rPr>
          <w:fldChar w:fldCharType="end"/>
        </w:r>
      </w:hyperlink>
    </w:p>
    <w:p w14:paraId="75A5C5BC" w14:textId="77777777" w:rsidR="006F4830" w:rsidRDefault="009C70E7" w:rsidP="00E12DCB">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64145437" w:history="1">
        <w:r w:rsidR="006F4830" w:rsidRPr="005A7B0B">
          <w:rPr>
            <w:rStyle w:val="Hipervnculo"/>
            <w:noProof/>
          </w:rPr>
          <w:t>5.8.</w:t>
        </w:r>
        <w:r w:rsidR="006F4830">
          <w:rPr>
            <w:rFonts w:eastAsiaTheme="minorEastAsia" w:cstheme="minorBidi"/>
            <w:smallCaps w:val="0"/>
            <w:noProof/>
            <w:sz w:val="22"/>
            <w:szCs w:val="22"/>
            <w:lang w:eastAsia="es-CL"/>
          </w:rPr>
          <w:tab/>
        </w:r>
        <w:r w:rsidR="006F4830" w:rsidRPr="005A7B0B">
          <w:rPr>
            <w:rStyle w:val="Hipervnculo"/>
            <w:noProof/>
          </w:rPr>
          <w:t>Afectación de Fauna</w:t>
        </w:r>
        <w:r w:rsidR="006F4830">
          <w:rPr>
            <w:noProof/>
            <w:webHidden/>
          </w:rPr>
          <w:tab/>
        </w:r>
        <w:r w:rsidR="006F4830">
          <w:rPr>
            <w:noProof/>
            <w:webHidden/>
          </w:rPr>
          <w:fldChar w:fldCharType="begin"/>
        </w:r>
        <w:r w:rsidR="006F4830">
          <w:rPr>
            <w:noProof/>
            <w:webHidden/>
          </w:rPr>
          <w:instrText xml:space="preserve"> PAGEREF _Toc464145437 \h </w:instrText>
        </w:r>
        <w:r w:rsidR="006F4830">
          <w:rPr>
            <w:noProof/>
            <w:webHidden/>
          </w:rPr>
        </w:r>
        <w:r w:rsidR="006F4830">
          <w:rPr>
            <w:noProof/>
            <w:webHidden/>
          </w:rPr>
          <w:fldChar w:fldCharType="separate"/>
        </w:r>
        <w:r w:rsidR="006F4830">
          <w:rPr>
            <w:noProof/>
            <w:webHidden/>
          </w:rPr>
          <w:t>105</w:t>
        </w:r>
        <w:r w:rsidR="006F4830">
          <w:rPr>
            <w:noProof/>
            <w:webHidden/>
          </w:rPr>
          <w:fldChar w:fldCharType="end"/>
        </w:r>
      </w:hyperlink>
    </w:p>
    <w:p w14:paraId="341C227A" w14:textId="77777777" w:rsidR="006F4830" w:rsidRDefault="009C70E7" w:rsidP="00E12DCB">
      <w:pPr>
        <w:pStyle w:val="TDC2"/>
        <w:tabs>
          <w:tab w:val="left" w:pos="880"/>
          <w:tab w:val="right" w:leader="dot" w:pos="9639"/>
          <w:tab w:val="right" w:leader="dot" w:pos="9962"/>
        </w:tabs>
        <w:rPr>
          <w:rFonts w:eastAsiaTheme="minorEastAsia" w:cstheme="minorBidi"/>
          <w:smallCaps w:val="0"/>
          <w:noProof/>
          <w:sz w:val="22"/>
          <w:szCs w:val="22"/>
          <w:lang w:eastAsia="es-CL"/>
        </w:rPr>
      </w:pPr>
      <w:hyperlink w:anchor="_Toc464145444" w:history="1">
        <w:r w:rsidR="006F4830" w:rsidRPr="005A7B0B">
          <w:rPr>
            <w:rStyle w:val="Hipervnculo"/>
            <w:noProof/>
          </w:rPr>
          <w:t>5.9.</w:t>
        </w:r>
        <w:r w:rsidR="006F4830">
          <w:rPr>
            <w:rFonts w:eastAsiaTheme="minorEastAsia" w:cstheme="minorBidi"/>
            <w:smallCaps w:val="0"/>
            <w:noProof/>
            <w:sz w:val="22"/>
            <w:szCs w:val="22"/>
            <w:lang w:eastAsia="es-CL"/>
          </w:rPr>
          <w:tab/>
        </w:r>
        <w:r w:rsidR="006F4830" w:rsidRPr="005A7B0B">
          <w:rPr>
            <w:rStyle w:val="Hipervnculo"/>
            <w:noProof/>
          </w:rPr>
          <w:t>Implementación de planes de manejo forestal</w:t>
        </w:r>
        <w:r w:rsidR="006F4830">
          <w:rPr>
            <w:noProof/>
            <w:webHidden/>
          </w:rPr>
          <w:tab/>
        </w:r>
        <w:r w:rsidR="006F4830">
          <w:rPr>
            <w:noProof/>
            <w:webHidden/>
          </w:rPr>
          <w:fldChar w:fldCharType="begin"/>
        </w:r>
        <w:r w:rsidR="006F4830">
          <w:rPr>
            <w:noProof/>
            <w:webHidden/>
          </w:rPr>
          <w:instrText xml:space="preserve"> PAGEREF _Toc464145444 \h </w:instrText>
        </w:r>
        <w:r w:rsidR="006F4830">
          <w:rPr>
            <w:noProof/>
            <w:webHidden/>
          </w:rPr>
        </w:r>
        <w:r w:rsidR="006F4830">
          <w:rPr>
            <w:noProof/>
            <w:webHidden/>
          </w:rPr>
          <w:fldChar w:fldCharType="separate"/>
        </w:r>
        <w:r w:rsidR="006F4830">
          <w:rPr>
            <w:noProof/>
            <w:webHidden/>
          </w:rPr>
          <w:t>110</w:t>
        </w:r>
        <w:r w:rsidR="006F4830">
          <w:rPr>
            <w:noProof/>
            <w:webHidden/>
          </w:rPr>
          <w:fldChar w:fldCharType="end"/>
        </w:r>
      </w:hyperlink>
    </w:p>
    <w:p w14:paraId="16C0453C" w14:textId="77777777" w:rsidR="006F4830" w:rsidRDefault="009C70E7" w:rsidP="00E12DCB">
      <w:pPr>
        <w:pStyle w:val="TDC1"/>
        <w:tabs>
          <w:tab w:val="clear" w:pos="9395"/>
          <w:tab w:val="right" w:leader="dot" w:pos="9639"/>
        </w:tabs>
        <w:rPr>
          <w:rFonts w:eastAsiaTheme="minorEastAsia" w:cstheme="minorBidi"/>
          <w:b w:val="0"/>
          <w:bCs w:val="0"/>
          <w:caps w:val="0"/>
          <w:noProof/>
          <w:sz w:val="22"/>
          <w:szCs w:val="22"/>
          <w:lang w:eastAsia="es-CL"/>
        </w:rPr>
      </w:pPr>
      <w:hyperlink w:anchor="_Toc464145452" w:history="1">
        <w:r w:rsidR="006F4830" w:rsidRPr="005A7B0B">
          <w:rPr>
            <w:rStyle w:val="Hipervnculo"/>
            <w:noProof/>
          </w:rPr>
          <w:t>6.</w:t>
        </w:r>
        <w:r w:rsidR="006F4830">
          <w:rPr>
            <w:rFonts w:eastAsiaTheme="minorEastAsia" w:cstheme="minorBidi"/>
            <w:b w:val="0"/>
            <w:bCs w:val="0"/>
            <w:caps w:val="0"/>
            <w:noProof/>
            <w:sz w:val="22"/>
            <w:szCs w:val="22"/>
            <w:lang w:eastAsia="es-CL"/>
          </w:rPr>
          <w:tab/>
        </w:r>
        <w:r w:rsidR="006F4830" w:rsidRPr="005A7B0B">
          <w:rPr>
            <w:rStyle w:val="Hipervnculo"/>
            <w:noProof/>
          </w:rPr>
          <w:t>OTROS HECHOS</w:t>
        </w:r>
        <w:r w:rsidR="006F4830">
          <w:rPr>
            <w:noProof/>
            <w:webHidden/>
          </w:rPr>
          <w:tab/>
        </w:r>
        <w:r w:rsidR="006F4830">
          <w:rPr>
            <w:noProof/>
            <w:webHidden/>
          </w:rPr>
          <w:fldChar w:fldCharType="begin"/>
        </w:r>
        <w:r w:rsidR="006F4830">
          <w:rPr>
            <w:noProof/>
            <w:webHidden/>
          </w:rPr>
          <w:instrText xml:space="preserve"> PAGEREF _Toc464145452 \h </w:instrText>
        </w:r>
        <w:r w:rsidR="006F4830">
          <w:rPr>
            <w:noProof/>
            <w:webHidden/>
          </w:rPr>
        </w:r>
        <w:r w:rsidR="006F4830">
          <w:rPr>
            <w:noProof/>
            <w:webHidden/>
          </w:rPr>
          <w:fldChar w:fldCharType="separate"/>
        </w:r>
        <w:r w:rsidR="006F4830">
          <w:rPr>
            <w:noProof/>
            <w:webHidden/>
          </w:rPr>
          <w:t>116</w:t>
        </w:r>
        <w:r w:rsidR="006F4830">
          <w:rPr>
            <w:noProof/>
            <w:webHidden/>
          </w:rPr>
          <w:fldChar w:fldCharType="end"/>
        </w:r>
      </w:hyperlink>
    </w:p>
    <w:p w14:paraId="692CDC58" w14:textId="77777777" w:rsidR="006F4830" w:rsidRDefault="009C70E7" w:rsidP="00E12DCB">
      <w:pPr>
        <w:pStyle w:val="TDC1"/>
        <w:tabs>
          <w:tab w:val="clear" w:pos="9395"/>
          <w:tab w:val="right" w:leader="dot" w:pos="9639"/>
        </w:tabs>
        <w:rPr>
          <w:rFonts w:eastAsiaTheme="minorEastAsia" w:cstheme="minorBidi"/>
          <w:b w:val="0"/>
          <w:bCs w:val="0"/>
          <w:caps w:val="0"/>
          <w:noProof/>
          <w:sz w:val="22"/>
          <w:szCs w:val="22"/>
          <w:lang w:eastAsia="es-CL"/>
        </w:rPr>
      </w:pPr>
      <w:hyperlink w:anchor="_Toc464145453" w:history="1">
        <w:r w:rsidR="006F4830" w:rsidRPr="005A7B0B">
          <w:rPr>
            <w:rStyle w:val="Hipervnculo"/>
            <w:noProof/>
          </w:rPr>
          <w:t>7.</w:t>
        </w:r>
        <w:r w:rsidR="006F4830">
          <w:rPr>
            <w:rFonts w:eastAsiaTheme="minorEastAsia" w:cstheme="minorBidi"/>
            <w:b w:val="0"/>
            <w:bCs w:val="0"/>
            <w:caps w:val="0"/>
            <w:noProof/>
            <w:sz w:val="22"/>
            <w:szCs w:val="22"/>
            <w:lang w:eastAsia="es-CL"/>
          </w:rPr>
          <w:tab/>
        </w:r>
        <w:r w:rsidR="006F4830" w:rsidRPr="005A7B0B">
          <w:rPr>
            <w:rStyle w:val="Hipervnculo"/>
            <w:noProof/>
          </w:rPr>
          <w:t>CONCLUSIONES</w:t>
        </w:r>
        <w:r w:rsidR="006F4830">
          <w:rPr>
            <w:noProof/>
            <w:webHidden/>
          </w:rPr>
          <w:tab/>
        </w:r>
        <w:r w:rsidR="006F4830">
          <w:rPr>
            <w:noProof/>
            <w:webHidden/>
          </w:rPr>
          <w:fldChar w:fldCharType="begin"/>
        </w:r>
        <w:r w:rsidR="006F4830">
          <w:rPr>
            <w:noProof/>
            <w:webHidden/>
          </w:rPr>
          <w:instrText xml:space="preserve"> PAGEREF _Toc464145453 \h </w:instrText>
        </w:r>
        <w:r w:rsidR="006F4830">
          <w:rPr>
            <w:noProof/>
            <w:webHidden/>
          </w:rPr>
        </w:r>
        <w:r w:rsidR="006F4830">
          <w:rPr>
            <w:noProof/>
            <w:webHidden/>
          </w:rPr>
          <w:fldChar w:fldCharType="separate"/>
        </w:r>
        <w:r w:rsidR="006F4830">
          <w:rPr>
            <w:noProof/>
            <w:webHidden/>
          </w:rPr>
          <w:t>118</w:t>
        </w:r>
        <w:r w:rsidR="006F4830">
          <w:rPr>
            <w:noProof/>
            <w:webHidden/>
          </w:rPr>
          <w:fldChar w:fldCharType="end"/>
        </w:r>
      </w:hyperlink>
    </w:p>
    <w:p w14:paraId="790E1C18" w14:textId="77777777" w:rsidR="006F4830" w:rsidRDefault="009C70E7" w:rsidP="00E12DCB">
      <w:pPr>
        <w:pStyle w:val="TDC1"/>
        <w:tabs>
          <w:tab w:val="clear" w:pos="9395"/>
          <w:tab w:val="right" w:leader="dot" w:pos="9639"/>
        </w:tabs>
        <w:rPr>
          <w:rFonts w:eastAsiaTheme="minorEastAsia" w:cstheme="minorBidi"/>
          <w:b w:val="0"/>
          <w:bCs w:val="0"/>
          <w:caps w:val="0"/>
          <w:noProof/>
          <w:sz w:val="22"/>
          <w:szCs w:val="22"/>
          <w:lang w:eastAsia="es-CL"/>
        </w:rPr>
      </w:pPr>
      <w:hyperlink w:anchor="_Toc464145454" w:history="1">
        <w:r w:rsidR="006F4830" w:rsidRPr="005A7B0B">
          <w:rPr>
            <w:rStyle w:val="Hipervnculo"/>
            <w:noProof/>
          </w:rPr>
          <w:t>8.</w:t>
        </w:r>
        <w:r w:rsidR="006F4830">
          <w:rPr>
            <w:rFonts w:eastAsiaTheme="minorEastAsia" w:cstheme="minorBidi"/>
            <w:b w:val="0"/>
            <w:bCs w:val="0"/>
            <w:caps w:val="0"/>
            <w:noProof/>
            <w:sz w:val="22"/>
            <w:szCs w:val="22"/>
            <w:lang w:eastAsia="es-CL"/>
          </w:rPr>
          <w:tab/>
        </w:r>
        <w:r w:rsidR="006F4830" w:rsidRPr="005A7B0B">
          <w:rPr>
            <w:rStyle w:val="Hipervnculo"/>
            <w:noProof/>
          </w:rPr>
          <w:t>ANEXOS.</w:t>
        </w:r>
        <w:r w:rsidR="006F4830">
          <w:rPr>
            <w:noProof/>
            <w:webHidden/>
          </w:rPr>
          <w:tab/>
        </w:r>
        <w:r w:rsidR="006F4830">
          <w:rPr>
            <w:noProof/>
            <w:webHidden/>
          </w:rPr>
          <w:fldChar w:fldCharType="begin"/>
        </w:r>
        <w:r w:rsidR="006F4830">
          <w:rPr>
            <w:noProof/>
            <w:webHidden/>
          </w:rPr>
          <w:instrText xml:space="preserve"> PAGEREF _Toc464145454 \h </w:instrText>
        </w:r>
        <w:r w:rsidR="006F4830">
          <w:rPr>
            <w:noProof/>
            <w:webHidden/>
          </w:rPr>
        </w:r>
        <w:r w:rsidR="006F4830">
          <w:rPr>
            <w:noProof/>
            <w:webHidden/>
          </w:rPr>
          <w:fldChar w:fldCharType="separate"/>
        </w:r>
        <w:r w:rsidR="006F4830">
          <w:rPr>
            <w:noProof/>
            <w:webHidden/>
          </w:rPr>
          <w:t>126</w:t>
        </w:r>
        <w:r w:rsidR="006F4830">
          <w:rPr>
            <w:noProof/>
            <w:webHidden/>
          </w:rPr>
          <w:fldChar w:fldCharType="end"/>
        </w:r>
      </w:hyperlink>
    </w:p>
    <w:p w14:paraId="1FCE14ED" w14:textId="77777777" w:rsidR="00655D0C" w:rsidRPr="0025129B" w:rsidRDefault="003753AB" w:rsidP="00655D0C">
      <w:r w:rsidRPr="0025129B">
        <w:fldChar w:fldCharType="end"/>
      </w:r>
    </w:p>
    <w:p w14:paraId="40057E1F" w14:textId="77777777"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14:paraId="2DC443AE" w14:textId="77777777" w:rsidR="002C445A" w:rsidRPr="0025129B" w:rsidRDefault="00ED4317" w:rsidP="005749E1">
      <w:pPr>
        <w:pStyle w:val="Ttulo1"/>
      </w:pPr>
      <w:bookmarkStart w:id="13" w:name="_Toc352840376"/>
      <w:bookmarkStart w:id="14" w:name="_Toc352841436"/>
      <w:bookmarkStart w:id="15" w:name="_Toc464145375"/>
      <w:r w:rsidRPr="0025129B">
        <w:lastRenderedPageBreak/>
        <w:t>RESUMEN</w:t>
      </w:r>
      <w:r w:rsidR="00B1722C" w:rsidRPr="0025129B">
        <w:t>.</w:t>
      </w:r>
      <w:bookmarkEnd w:id="13"/>
      <w:bookmarkEnd w:id="14"/>
      <w:bookmarkEnd w:id="15"/>
    </w:p>
    <w:p w14:paraId="5D652A93" w14:textId="77777777" w:rsidR="00ED4317" w:rsidRPr="0025129B" w:rsidRDefault="00ED4317" w:rsidP="00ED4317">
      <w:pPr>
        <w:jc w:val="left"/>
        <w:rPr>
          <w:rFonts w:cstheme="minorHAnsi"/>
          <w:b/>
          <w:sz w:val="20"/>
          <w:szCs w:val="20"/>
        </w:rPr>
      </w:pPr>
    </w:p>
    <w:p w14:paraId="0D1F245E" w14:textId="693DB8C6" w:rsidR="00ED4317" w:rsidRPr="004D2548" w:rsidRDefault="00026EDC" w:rsidP="00ED4317">
      <w:pPr>
        <w:rPr>
          <w:rFonts w:cstheme="minorHAnsi"/>
        </w:rPr>
      </w:pPr>
      <w:r w:rsidRPr="004D2548">
        <w:rPr>
          <w:rFonts w:cstheme="minorHAnsi"/>
        </w:rPr>
        <w:t xml:space="preserve">El presente documento da cuenta de </w:t>
      </w:r>
      <w:r w:rsidR="000F2C31" w:rsidRPr="004D2548">
        <w:rPr>
          <w:rFonts w:cstheme="minorHAnsi"/>
        </w:rPr>
        <w:t>la</w:t>
      </w:r>
      <w:r w:rsidRPr="004D2548">
        <w:rPr>
          <w:rFonts w:cstheme="minorHAnsi"/>
        </w:rPr>
        <w:t xml:space="preserve"> actividad de </w:t>
      </w:r>
      <w:r w:rsidR="00906B72">
        <w:rPr>
          <w:rFonts w:cstheme="minorHAnsi"/>
        </w:rPr>
        <w:t>verificación y an</w:t>
      </w:r>
      <w:r w:rsidR="007177E7">
        <w:rPr>
          <w:rFonts w:cstheme="minorHAnsi"/>
        </w:rPr>
        <w:t>álisis de denuncias ambientales</w:t>
      </w:r>
      <w:r w:rsidR="00906B72">
        <w:rPr>
          <w:rFonts w:cstheme="minorHAnsi"/>
        </w:rPr>
        <w:t xml:space="preserve"> presentadas por diversas fuentes a</w:t>
      </w:r>
      <w:r w:rsidRPr="004D2548">
        <w:rPr>
          <w:rFonts w:cstheme="minorHAnsi"/>
        </w:rPr>
        <w:t xml:space="preserve"> la Superintendencia del Medio Ambiente</w:t>
      </w:r>
      <w:r w:rsidR="00906B72">
        <w:rPr>
          <w:rFonts w:cstheme="minorHAnsi"/>
        </w:rPr>
        <w:t>, en contra del</w:t>
      </w:r>
      <w:r w:rsidRPr="004D2548">
        <w:rPr>
          <w:rFonts w:cstheme="minorHAnsi"/>
        </w:rPr>
        <w:t xml:space="preserve"> “Proyecto Hidroeléctrico Alto Maipo” (RCA 256/09)</w:t>
      </w:r>
      <w:r w:rsidR="000F2C31" w:rsidRPr="004D2548">
        <w:rPr>
          <w:rFonts w:cstheme="minorHAnsi"/>
        </w:rPr>
        <w:t>,</w:t>
      </w:r>
      <w:r w:rsidRPr="004D2548">
        <w:rPr>
          <w:rFonts w:cstheme="minorHAnsi"/>
        </w:rPr>
        <w:t xml:space="preserve"> del titular </w:t>
      </w:r>
      <w:r w:rsidR="00B326E2" w:rsidRPr="004D2548">
        <w:rPr>
          <w:rFonts w:cstheme="minorHAnsi"/>
        </w:rPr>
        <w:t xml:space="preserve">Sociedad Alto Maipo </w:t>
      </w:r>
      <w:r w:rsidRPr="004D2548">
        <w:rPr>
          <w:rFonts w:cstheme="minorHAnsi"/>
        </w:rPr>
        <w:t>S</w:t>
      </w:r>
      <w:r w:rsidR="00B326E2" w:rsidRPr="004D2548">
        <w:rPr>
          <w:rFonts w:cstheme="minorHAnsi"/>
        </w:rPr>
        <w:t>p</w:t>
      </w:r>
      <w:r w:rsidRPr="004D2548">
        <w:rPr>
          <w:rFonts w:cstheme="minorHAnsi"/>
        </w:rPr>
        <w:t xml:space="preserve">A. </w:t>
      </w:r>
      <w:r w:rsidR="00906B72">
        <w:rPr>
          <w:rFonts w:cstheme="minorHAnsi"/>
        </w:rPr>
        <w:t>Las denuncias corresponden a las presentadas entre los años 2013 a 2016.</w:t>
      </w:r>
      <w:r w:rsidR="007177E7">
        <w:rPr>
          <w:rFonts w:cstheme="minorHAnsi"/>
        </w:rPr>
        <w:t xml:space="preserve"> Además</w:t>
      </w:r>
      <w:r w:rsidR="00165E32">
        <w:rPr>
          <w:rFonts w:cstheme="minorHAnsi"/>
        </w:rPr>
        <w:t>,</w:t>
      </w:r>
      <w:r w:rsidR="007177E7">
        <w:rPr>
          <w:rFonts w:cstheme="minorHAnsi"/>
        </w:rPr>
        <w:t xml:space="preserve"> considera lo informado por CONAF</w:t>
      </w:r>
      <w:r w:rsidR="00165E32">
        <w:rPr>
          <w:rFonts w:cstheme="minorHAnsi"/>
        </w:rPr>
        <w:t xml:space="preserve">, </w:t>
      </w:r>
      <w:r w:rsidR="007177E7">
        <w:rPr>
          <w:rFonts w:cstheme="minorHAnsi"/>
        </w:rPr>
        <w:t>respecto del cumplimiento de planes de manejo forestal.</w:t>
      </w:r>
    </w:p>
    <w:p w14:paraId="7EC2F140" w14:textId="77777777" w:rsidR="00026EDC" w:rsidRPr="001823F6" w:rsidRDefault="00026EDC" w:rsidP="00ED4317">
      <w:pPr>
        <w:rPr>
          <w:rFonts w:cstheme="minorHAnsi"/>
          <w:sz w:val="20"/>
          <w:szCs w:val="20"/>
          <w:highlight w:val="yellow"/>
        </w:rPr>
      </w:pPr>
    </w:p>
    <w:p w14:paraId="17AE32EB" w14:textId="77777777" w:rsidR="003B5B0E" w:rsidRPr="008A2B9E" w:rsidRDefault="003B5B0E" w:rsidP="003B5B0E">
      <w:pPr>
        <w:rPr>
          <w:rFonts w:cstheme="minorHAnsi"/>
        </w:rPr>
      </w:pPr>
      <w:r w:rsidRPr="008A2B9E">
        <w:rPr>
          <w:rFonts w:cstheme="minorHAnsi"/>
        </w:rPr>
        <w:t xml:space="preserve">El proyecto consiste en un complejo hidroeléctrico, denominado “Proyecto Hidroeléctrico Alto Maipo”, en adelante PHAM, compuesto por dos centrales de pasada que operarán en serie, generando en conjunto una potencia máxima de 530 MW, para entregarla al Sistema Interconectado Central (SIC) a través de un sistema de transmisión, incorporando anualmente alrededor de 2350 Gwh. Las centrales se desarrollan principalmente a través de obras subterráneas, con una mínima intervención en superficie, contemplando un total de 70 Km. de túneles en alta presión sin revestimiento, de los cuales aproximadamente 60 Km. corresponden a túneles hidráulicos de ambas centrales y el resto lo constituyen las ventanas de acceso a los túneles principales. </w:t>
      </w:r>
    </w:p>
    <w:p w14:paraId="10E40EDB" w14:textId="77777777" w:rsidR="003B5B0E" w:rsidRPr="008A2B9E" w:rsidRDefault="003B5B0E" w:rsidP="003B5B0E">
      <w:pPr>
        <w:rPr>
          <w:rFonts w:cstheme="minorHAnsi"/>
        </w:rPr>
      </w:pPr>
    </w:p>
    <w:p w14:paraId="181AA4DA" w14:textId="2E3258A6" w:rsidR="003B5B0E" w:rsidRPr="008A2B9E" w:rsidRDefault="003B5B0E" w:rsidP="003B5B0E">
      <w:pPr>
        <w:rPr>
          <w:rFonts w:cstheme="minorHAnsi"/>
        </w:rPr>
      </w:pPr>
      <w:r w:rsidRPr="008A2B9E">
        <w:rPr>
          <w:rFonts w:cstheme="minorHAnsi"/>
        </w:rPr>
        <w:t>El proyecto cuenta con Resolución de Calificación Ambiental (RCA) N° 256</w:t>
      </w:r>
      <w:r w:rsidR="00554DF2">
        <w:rPr>
          <w:rFonts w:cstheme="minorHAnsi"/>
        </w:rPr>
        <w:t>,</w:t>
      </w:r>
      <w:r w:rsidRPr="008A2B9E">
        <w:rPr>
          <w:rFonts w:cstheme="minorHAnsi"/>
        </w:rPr>
        <w:t xml:space="preserve"> de fecha 30 de marzo de 2009</w:t>
      </w:r>
      <w:r w:rsidR="00554DF2">
        <w:rPr>
          <w:rFonts w:cstheme="minorHAnsi"/>
        </w:rPr>
        <w:t>,</w:t>
      </w:r>
      <w:r w:rsidRPr="008A2B9E">
        <w:rPr>
          <w:rFonts w:cstheme="minorHAnsi"/>
        </w:rPr>
        <w:t xml:space="preserve"> de la COREMA</w:t>
      </w:r>
      <w:r w:rsidR="00281A41" w:rsidRPr="008A2B9E">
        <w:rPr>
          <w:rFonts w:cstheme="minorHAnsi"/>
        </w:rPr>
        <w:t>,</w:t>
      </w:r>
      <w:r w:rsidRPr="008A2B9E">
        <w:rPr>
          <w:rFonts w:cstheme="minorHAnsi"/>
        </w:rPr>
        <w:t xml:space="preserve"> Región Metropolitana de Santiag</w:t>
      </w:r>
      <w:r w:rsidR="0084091D">
        <w:rPr>
          <w:rFonts w:cstheme="minorHAnsi"/>
        </w:rPr>
        <w:t>o</w:t>
      </w:r>
      <w:r w:rsidRPr="008A2B9E">
        <w:rPr>
          <w:rFonts w:cstheme="minorHAnsi"/>
        </w:rPr>
        <w:t>.</w:t>
      </w:r>
    </w:p>
    <w:p w14:paraId="51330900" w14:textId="77777777" w:rsidR="00ED4317" w:rsidRPr="001823F6" w:rsidRDefault="00ED4317" w:rsidP="00ED4317">
      <w:pPr>
        <w:rPr>
          <w:rFonts w:cstheme="minorHAnsi"/>
          <w:highlight w:val="yellow"/>
        </w:rPr>
      </w:pPr>
    </w:p>
    <w:p w14:paraId="2DED1B9E" w14:textId="2790D64D" w:rsidR="008F751D" w:rsidRPr="0084091D" w:rsidRDefault="008F751D" w:rsidP="008F751D">
      <w:pPr>
        <w:rPr>
          <w:rFonts w:cstheme="minorHAnsi"/>
        </w:rPr>
      </w:pPr>
      <w:r w:rsidRPr="0084091D">
        <w:rPr>
          <w:rFonts w:cstheme="minorHAnsi"/>
        </w:rPr>
        <w:t xml:space="preserve">Las materias relevantes objeto de la fiscalización incluyeron </w:t>
      </w:r>
      <w:r w:rsidR="00281A41" w:rsidRPr="0084091D">
        <w:rPr>
          <w:rFonts w:cstheme="minorHAnsi"/>
        </w:rPr>
        <w:t xml:space="preserve">la </w:t>
      </w:r>
      <w:r w:rsidR="00F82F5D" w:rsidRPr="0084091D">
        <w:rPr>
          <w:rFonts w:cstheme="minorHAnsi"/>
        </w:rPr>
        <w:t xml:space="preserve">verificación </w:t>
      </w:r>
      <w:r w:rsidR="0084091D" w:rsidRPr="0084091D">
        <w:rPr>
          <w:rFonts w:cstheme="minorHAnsi"/>
        </w:rPr>
        <w:t>de afectación de suelo, modificación de cauces</w:t>
      </w:r>
      <w:r w:rsidR="0084091D">
        <w:rPr>
          <w:rFonts w:cstheme="minorHAnsi"/>
        </w:rPr>
        <w:t>, vialidad, manejo de ruido y vibraciones, afectación de vegas, calidad de aguas superficiales, afectación de glaciares, afectación de fauna e implementación de planes de manejo forestal.</w:t>
      </w:r>
    </w:p>
    <w:p w14:paraId="7C495556" w14:textId="77777777" w:rsidR="00ED4317" w:rsidRPr="001823F6" w:rsidRDefault="00ED4317" w:rsidP="00ED4317">
      <w:pPr>
        <w:rPr>
          <w:rFonts w:cstheme="minorHAnsi"/>
          <w:highlight w:val="yellow"/>
        </w:rPr>
      </w:pPr>
    </w:p>
    <w:p w14:paraId="245BB563" w14:textId="6CD1B3BB" w:rsidR="00ED4317" w:rsidRPr="00302DC0" w:rsidRDefault="00ED4317" w:rsidP="00ED4317">
      <w:pPr>
        <w:rPr>
          <w:rFonts w:cstheme="minorHAnsi"/>
        </w:rPr>
      </w:pPr>
      <w:r w:rsidRPr="00610204">
        <w:rPr>
          <w:rFonts w:cstheme="minorHAnsi"/>
        </w:rPr>
        <w:t>Entre los hechos constatados</w:t>
      </w:r>
      <w:r w:rsidR="00591882" w:rsidRPr="00610204">
        <w:rPr>
          <w:rFonts w:cstheme="minorHAnsi"/>
        </w:rPr>
        <w:t xml:space="preserve"> que representan</w:t>
      </w:r>
      <w:r w:rsidRPr="00610204">
        <w:rPr>
          <w:rFonts w:cstheme="minorHAnsi"/>
        </w:rPr>
        <w:t xml:space="preserve"> </w:t>
      </w:r>
      <w:r w:rsidR="0006735C" w:rsidRPr="00610204">
        <w:rPr>
          <w:rFonts w:cstheme="minorHAnsi"/>
        </w:rPr>
        <w:t>hallazgos</w:t>
      </w:r>
      <w:r w:rsidRPr="00610204">
        <w:rPr>
          <w:rFonts w:cstheme="minorHAnsi"/>
        </w:rPr>
        <w:t xml:space="preserve"> se encuentran:</w:t>
      </w:r>
      <w:r w:rsidR="00620768" w:rsidRPr="00610204">
        <w:rPr>
          <w:rFonts w:cstheme="minorHAnsi"/>
        </w:rPr>
        <w:t xml:space="preserve"> </w:t>
      </w:r>
      <w:r w:rsidR="00610204">
        <w:rPr>
          <w:rFonts w:cstheme="minorHAnsi"/>
        </w:rPr>
        <w:t xml:space="preserve">Caminos con tramos de ancho superior a 10 m, obra de cruce de curso de agua que no corresponde a lo estipulado en RCA, circulación de vehículos fuera del horario establecido en </w:t>
      </w:r>
      <w:r w:rsidR="007177E7">
        <w:rPr>
          <w:rFonts w:cstheme="minorHAnsi"/>
        </w:rPr>
        <w:t xml:space="preserve">el </w:t>
      </w:r>
      <w:r w:rsidR="00610204">
        <w:rPr>
          <w:rFonts w:cstheme="minorHAnsi"/>
        </w:rPr>
        <w:t xml:space="preserve">área de influencia de proyecto, mediciones de ruido sin la certificación de instrumentos, superación de norma de </w:t>
      </w:r>
      <w:r w:rsidR="007177E7">
        <w:rPr>
          <w:rFonts w:cstheme="minorHAnsi"/>
        </w:rPr>
        <w:t xml:space="preserve">emisión de </w:t>
      </w:r>
      <w:r w:rsidR="00610204">
        <w:rPr>
          <w:rFonts w:cstheme="minorHAnsi"/>
        </w:rPr>
        <w:t xml:space="preserve">ruido, afectación de vega, falta de implementación de sistemas disuasivos para evitar electrocución </w:t>
      </w:r>
      <w:r w:rsidR="00500550">
        <w:rPr>
          <w:rFonts w:cstheme="minorHAnsi"/>
        </w:rPr>
        <w:t>de aves</w:t>
      </w:r>
      <w:r w:rsidR="007177E7">
        <w:rPr>
          <w:rFonts w:cstheme="minorHAnsi"/>
        </w:rPr>
        <w:t xml:space="preserve">, </w:t>
      </w:r>
      <w:r w:rsidR="00500550">
        <w:rPr>
          <w:rFonts w:cstheme="minorHAnsi"/>
        </w:rPr>
        <w:t>e</w:t>
      </w:r>
      <w:r w:rsidR="00610204">
        <w:rPr>
          <w:rFonts w:cstheme="minorHAnsi"/>
        </w:rPr>
        <w:t xml:space="preserve"> </w:t>
      </w:r>
      <w:r w:rsidR="00500550">
        <w:rPr>
          <w:rFonts w:cstheme="minorHAnsi"/>
        </w:rPr>
        <w:t>incumplimiento en implementación de planes de manejo forestal.</w:t>
      </w:r>
    </w:p>
    <w:p w14:paraId="6D4A553A" w14:textId="77777777" w:rsidR="00ED4317" w:rsidRPr="0025129B" w:rsidRDefault="00ED4317">
      <w:pPr>
        <w:jc w:val="left"/>
        <w:rPr>
          <w:rFonts w:cstheme="minorHAnsi"/>
          <w:b/>
          <w:sz w:val="20"/>
          <w:szCs w:val="20"/>
        </w:rPr>
      </w:pPr>
      <w:r w:rsidRPr="0025129B">
        <w:rPr>
          <w:rFonts w:cstheme="minorHAnsi"/>
          <w:b/>
          <w:sz w:val="20"/>
          <w:szCs w:val="20"/>
        </w:rPr>
        <w:br w:type="page"/>
      </w:r>
    </w:p>
    <w:p w14:paraId="57B49019" w14:textId="221FD6F2" w:rsidR="00ED4317" w:rsidRPr="0025129B" w:rsidRDefault="009847C7" w:rsidP="009847C7">
      <w:pPr>
        <w:pStyle w:val="Ttulo1"/>
      </w:pPr>
      <w:bookmarkStart w:id="16" w:name="_Toc464145376"/>
      <w:r w:rsidRPr="0025129B">
        <w:lastRenderedPageBreak/>
        <w:t>IDENTIFICACIÓN DEL PROYECTO,</w:t>
      </w:r>
      <w:r w:rsidR="00677A75">
        <w:t xml:space="preserve"> INSTALACIÓN, </w:t>
      </w:r>
      <w:r w:rsidRPr="0025129B">
        <w:t>ACTIVIDAD O FUENTE FISCALIZADA</w:t>
      </w:r>
      <w:r w:rsidR="00F93AF9">
        <w:t>.</w:t>
      </w:r>
      <w:bookmarkEnd w:id="16"/>
    </w:p>
    <w:p w14:paraId="4508FD00" w14:textId="77777777" w:rsidR="00ED4317" w:rsidRPr="0025129B" w:rsidRDefault="00ED4317" w:rsidP="00ED4317"/>
    <w:p w14:paraId="04DED4C0" w14:textId="3A85C8DF" w:rsidR="00ED4317" w:rsidRPr="0025129B"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464145377"/>
      <w:r w:rsidRPr="0025129B">
        <w:t>Antecedentes Generales</w:t>
      </w:r>
      <w:bookmarkEnd w:id="17"/>
      <w:bookmarkEnd w:id="18"/>
      <w:bookmarkEnd w:id="19"/>
      <w:bookmarkEnd w:id="20"/>
      <w:bookmarkEnd w:id="21"/>
      <w:bookmarkEnd w:id="22"/>
      <w:bookmarkEnd w:id="23"/>
      <w:bookmarkEnd w:id="24"/>
      <w:bookmarkEnd w:id="25"/>
      <w:r w:rsidR="00F93AF9">
        <w:t>.</w:t>
      </w:r>
      <w:bookmarkEnd w:id="26"/>
    </w:p>
    <w:p w14:paraId="739484DE" w14:textId="77777777" w:rsidR="00ED4317" w:rsidRPr="0025129B" w:rsidRDefault="00ED4317" w:rsidP="004E5529">
      <w:pPr>
        <w:jc w:val="left"/>
        <w:rPr>
          <w:rFonts w:cstheme="minorHAnsi"/>
          <w:b/>
          <w:sz w:val="24"/>
          <w:szCs w:val="20"/>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591EF26A"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3BA1E8E"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3632E243" w14:textId="2D535D47" w:rsidR="00230321" w:rsidRPr="00F93AF9" w:rsidRDefault="00F93AF9" w:rsidP="00230321">
            <w:pPr>
              <w:rPr>
                <w:rFonts w:cstheme="minorHAnsi"/>
                <w:sz w:val="20"/>
                <w:szCs w:val="20"/>
                <w:lang w:eastAsia="es-ES"/>
              </w:rPr>
            </w:pPr>
            <w:r>
              <w:rPr>
                <w:rFonts w:cstheme="minorHAnsi"/>
                <w:sz w:val="20"/>
                <w:szCs w:val="20"/>
              </w:rPr>
              <w:t>Proyecto Hidroeléctrico Alto Maipo</w:t>
            </w:r>
          </w:p>
        </w:tc>
      </w:tr>
      <w:tr w:rsidR="00230321" w:rsidRPr="0025129B" w14:paraId="2C44056E"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346B0B1"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19F52429" w14:textId="77777777" w:rsidR="00230321" w:rsidRPr="0025129B" w:rsidRDefault="0014552E" w:rsidP="00230321">
            <w:pPr>
              <w:rPr>
                <w:rFonts w:cstheme="minorHAnsi"/>
                <w:b/>
                <w:sz w:val="20"/>
                <w:szCs w:val="20"/>
              </w:rPr>
            </w:pPr>
            <w:r>
              <w:rPr>
                <w:rFonts w:ascii="Calibri" w:hAnsi="Calibri"/>
                <w:sz w:val="20"/>
                <w:szCs w:val="20"/>
              </w:rPr>
              <w:t>Metropolitana de Santiago.</w:t>
            </w:r>
          </w:p>
        </w:tc>
        <w:tc>
          <w:tcPr>
            <w:tcW w:w="2296" w:type="pct"/>
            <w:vMerge w:val="restart"/>
            <w:tcBorders>
              <w:top w:val="single" w:sz="4" w:space="0" w:color="auto"/>
              <w:left w:val="single" w:sz="4" w:space="0" w:color="auto"/>
              <w:right w:val="single" w:sz="4" w:space="0" w:color="auto"/>
            </w:tcBorders>
            <w:shd w:val="clear" w:color="auto" w:fill="FFFFFF"/>
            <w:hideMark/>
          </w:tcPr>
          <w:p w14:paraId="6C78F2A9"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77023F51" w14:textId="77777777" w:rsidR="00230321" w:rsidRPr="0025129B" w:rsidRDefault="0014552E" w:rsidP="00F93AF9">
            <w:pPr>
              <w:rPr>
                <w:rFonts w:cstheme="minorHAnsi"/>
                <w:sz w:val="20"/>
                <w:szCs w:val="20"/>
              </w:rPr>
            </w:pPr>
            <w:r w:rsidRPr="007E3F80">
              <w:rPr>
                <w:rFonts w:ascii="Calibri" w:hAnsi="Calibri"/>
                <w:sz w:val="20"/>
                <w:szCs w:val="20"/>
              </w:rPr>
              <w:t>Cuenca alta del río Maipo, al sur-sureste de la ciudad de Santiago, comuna de San José de Maipo, Provincia Cordillera, Región Metropolitana.</w:t>
            </w:r>
          </w:p>
        </w:tc>
      </w:tr>
      <w:tr w:rsidR="00230321" w:rsidRPr="0025129B" w14:paraId="78675970"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891224E"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02DDDFE8" w14:textId="7F736FB8" w:rsidR="00230321" w:rsidRPr="0025129B" w:rsidRDefault="007177E7" w:rsidP="00230321">
            <w:pPr>
              <w:rPr>
                <w:rFonts w:cstheme="minorHAnsi"/>
                <w:sz w:val="20"/>
                <w:szCs w:val="20"/>
              </w:rPr>
            </w:pPr>
            <w:r>
              <w:rPr>
                <w:rFonts w:ascii="Calibri" w:hAnsi="Calibri"/>
                <w:sz w:val="20"/>
                <w:szCs w:val="20"/>
              </w:rPr>
              <w:t>Cordillera.</w:t>
            </w:r>
          </w:p>
        </w:tc>
        <w:tc>
          <w:tcPr>
            <w:tcW w:w="2296" w:type="pct"/>
            <w:vMerge/>
            <w:tcBorders>
              <w:left w:val="single" w:sz="4" w:space="0" w:color="auto"/>
              <w:right w:val="single" w:sz="4" w:space="0" w:color="auto"/>
            </w:tcBorders>
            <w:shd w:val="clear" w:color="auto" w:fill="FFFFFF"/>
          </w:tcPr>
          <w:p w14:paraId="14E38B65" w14:textId="77777777" w:rsidR="00230321" w:rsidRPr="0025129B" w:rsidRDefault="00230321" w:rsidP="00230321">
            <w:pPr>
              <w:ind w:left="188"/>
              <w:rPr>
                <w:rFonts w:cstheme="minorHAnsi"/>
                <w:b/>
                <w:sz w:val="20"/>
                <w:szCs w:val="20"/>
              </w:rPr>
            </w:pPr>
          </w:p>
        </w:tc>
      </w:tr>
      <w:tr w:rsidR="00230321" w:rsidRPr="0025129B" w14:paraId="1BA1152D"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DF13ED" w14:textId="77777777"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14552E">
              <w:rPr>
                <w:rFonts w:ascii="Calibri" w:hAnsi="Calibri"/>
                <w:sz w:val="20"/>
                <w:szCs w:val="20"/>
              </w:rPr>
              <w:t>San José de Maipo.</w:t>
            </w:r>
          </w:p>
        </w:tc>
        <w:tc>
          <w:tcPr>
            <w:tcW w:w="2296" w:type="pct"/>
            <w:vMerge/>
            <w:tcBorders>
              <w:left w:val="single" w:sz="4" w:space="0" w:color="auto"/>
              <w:bottom w:val="single" w:sz="4" w:space="0" w:color="auto"/>
              <w:right w:val="single" w:sz="4" w:space="0" w:color="auto"/>
            </w:tcBorders>
            <w:shd w:val="clear" w:color="auto" w:fill="FFFFFF"/>
          </w:tcPr>
          <w:p w14:paraId="1C0C36DA" w14:textId="77777777" w:rsidR="00230321" w:rsidRPr="0025129B" w:rsidRDefault="00230321" w:rsidP="00230321">
            <w:pPr>
              <w:ind w:left="188"/>
              <w:rPr>
                <w:rFonts w:cstheme="minorHAnsi"/>
                <w:b/>
                <w:sz w:val="20"/>
                <w:szCs w:val="20"/>
              </w:rPr>
            </w:pPr>
          </w:p>
        </w:tc>
      </w:tr>
      <w:tr w:rsidR="00230321" w:rsidRPr="0025129B" w14:paraId="0E7BA6A6"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DB619DF"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1E0B2E2C" w14:textId="1DE3C566" w:rsidR="00230321" w:rsidRPr="00D235C7" w:rsidRDefault="004775DB" w:rsidP="00230321">
            <w:pPr>
              <w:rPr>
                <w:rFonts w:cstheme="minorHAnsi"/>
                <w:sz w:val="20"/>
                <w:szCs w:val="20"/>
                <w:lang w:eastAsia="es-ES"/>
              </w:rPr>
            </w:pPr>
            <w:r w:rsidRPr="00F93AF9">
              <w:rPr>
                <w:rFonts w:ascii="Calibri" w:hAnsi="Calibri"/>
                <w:sz w:val="20"/>
                <w:szCs w:val="20"/>
              </w:rPr>
              <w:t>Alto Maipo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F6FD44" w14:textId="5BEFC220"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F93AF9">
              <w:rPr>
                <w:rFonts w:ascii="Calibri" w:hAnsi="Calibri"/>
                <w:sz w:val="20"/>
                <w:szCs w:val="20"/>
              </w:rPr>
              <w:t xml:space="preserve"> </w:t>
            </w:r>
            <w:r w:rsidR="004775DB" w:rsidRPr="00F93AF9">
              <w:rPr>
                <w:rFonts w:ascii="Calibri" w:hAnsi="Calibri"/>
                <w:sz w:val="20"/>
                <w:szCs w:val="20"/>
              </w:rPr>
              <w:t>76.170.761-2</w:t>
            </w:r>
          </w:p>
          <w:p w14:paraId="775EE4C7" w14:textId="77777777" w:rsidR="00230321" w:rsidRPr="0025129B" w:rsidRDefault="00230321" w:rsidP="00230321">
            <w:pPr>
              <w:rPr>
                <w:rFonts w:cstheme="minorHAnsi"/>
                <w:sz w:val="20"/>
                <w:szCs w:val="20"/>
                <w:lang w:val="es-ES" w:eastAsia="es-ES"/>
              </w:rPr>
            </w:pPr>
          </w:p>
        </w:tc>
      </w:tr>
      <w:tr w:rsidR="00230321" w:rsidRPr="0025129B" w14:paraId="14D9B9C4"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B4E7A0"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0F26BD3E" w14:textId="5DFA716D" w:rsidR="00230321" w:rsidRPr="0025129B" w:rsidRDefault="007177E7" w:rsidP="00230321">
            <w:pPr>
              <w:rPr>
                <w:rFonts w:cstheme="minorHAnsi"/>
                <w:sz w:val="20"/>
                <w:szCs w:val="20"/>
              </w:rPr>
            </w:pPr>
            <w:r>
              <w:rPr>
                <w:rFonts w:ascii="Calibri" w:hAnsi="Calibri"/>
                <w:sz w:val="20"/>
                <w:szCs w:val="20"/>
              </w:rPr>
              <w:t>Rosario Norte N° 532, piso 19, C</w:t>
            </w:r>
            <w:r w:rsidR="0014552E" w:rsidRPr="00F93AF9">
              <w:rPr>
                <w:rFonts w:ascii="Calibri" w:hAnsi="Calibri"/>
                <w:sz w:val="20"/>
                <w:szCs w:val="20"/>
              </w:rPr>
              <w:t>omuna de Las Condes.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36BE60"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3B325453" w14:textId="77777777" w:rsidR="00230321" w:rsidRPr="0025129B" w:rsidRDefault="0014552E" w:rsidP="00230321">
            <w:pPr>
              <w:rPr>
                <w:rFonts w:cstheme="minorHAnsi"/>
                <w:sz w:val="20"/>
                <w:szCs w:val="20"/>
              </w:rPr>
            </w:pPr>
            <w:r w:rsidRPr="00F93AF9">
              <w:rPr>
                <w:rFonts w:ascii="Calibri" w:hAnsi="Calibri"/>
                <w:sz w:val="20"/>
                <w:szCs w:val="20"/>
              </w:rPr>
              <w:t>javier.giorgio@aes.com.</w:t>
            </w:r>
          </w:p>
        </w:tc>
      </w:tr>
      <w:tr w:rsidR="00230321" w:rsidRPr="0025129B" w14:paraId="5926674E"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FB83DDC"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A2A20D3"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1D3A1AE4" w14:textId="77777777" w:rsidR="00230321" w:rsidRPr="0025129B" w:rsidRDefault="0014552E" w:rsidP="00230321">
            <w:pPr>
              <w:rPr>
                <w:rFonts w:cstheme="minorHAnsi"/>
                <w:sz w:val="20"/>
                <w:szCs w:val="20"/>
              </w:rPr>
            </w:pPr>
            <w:r w:rsidRPr="00F93AF9">
              <w:rPr>
                <w:rFonts w:ascii="Calibri" w:hAnsi="Calibri"/>
                <w:sz w:val="20"/>
                <w:szCs w:val="20"/>
              </w:rPr>
              <w:t>(56-02) 26868939.</w:t>
            </w:r>
          </w:p>
        </w:tc>
      </w:tr>
      <w:tr w:rsidR="00230321" w:rsidRPr="0025129B" w14:paraId="3E73D17E"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560A4E"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4CD62C8D" w14:textId="5496409A" w:rsidR="00230321" w:rsidRPr="0025129B" w:rsidRDefault="00F93AF9" w:rsidP="00230321">
            <w:pPr>
              <w:rPr>
                <w:rFonts w:cstheme="minorHAnsi"/>
                <w:sz w:val="20"/>
                <w:szCs w:val="20"/>
              </w:rPr>
            </w:pPr>
            <w:r>
              <w:rPr>
                <w:rFonts w:ascii="Calibri" w:hAnsi="Calibri"/>
                <w:sz w:val="20"/>
                <w:szCs w:val="20"/>
              </w:rPr>
              <w:t>André</w:t>
            </w:r>
            <w:r w:rsidR="004775DB" w:rsidRPr="00F93AF9">
              <w:rPr>
                <w:rFonts w:ascii="Calibri" w:hAnsi="Calibri"/>
                <w:sz w:val="20"/>
                <w:szCs w:val="20"/>
              </w:rPr>
              <w:t>s Cabello Blanco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F77EB5F"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468D86A9" w14:textId="5A85B550" w:rsidR="00230321" w:rsidRPr="0025129B" w:rsidRDefault="004775DB" w:rsidP="00230321">
            <w:pPr>
              <w:spacing w:after="100"/>
              <w:jc w:val="left"/>
              <w:rPr>
                <w:rFonts w:cstheme="minorHAnsi"/>
                <w:sz w:val="20"/>
                <w:szCs w:val="20"/>
                <w:lang w:val="es-ES" w:eastAsia="es-ES"/>
              </w:rPr>
            </w:pPr>
            <w:r>
              <w:rPr>
                <w:rFonts w:cstheme="minorHAnsi"/>
                <w:sz w:val="20"/>
                <w:szCs w:val="20"/>
                <w:lang w:val="es-ES" w:eastAsia="es-ES"/>
              </w:rPr>
              <w:t>10.211.390-k</w:t>
            </w:r>
          </w:p>
        </w:tc>
      </w:tr>
      <w:tr w:rsidR="00230321" w:rsidRPr="0025129B" w14:paraId="2CBE6B9B"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38AF47"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25A93533" w14:textId="47348CB2" w:rsidR="0014552E" w:rsidRPr="00F93AF9" w:rsidRDefault="0014552E" w:rsidP="0014552E">
            <w:pPr>
              <w:spacing w:after="100" w:line="276" w:lineRule="auto"/>
              <w:rPr>
                <w:rFonts w:ascii="Calibri" w:hAnsi="Calibri"/>
                <w:sz w:val="20"/>
                <w:szCs w:val="20"/>
              </w:rPr>
            </w:pPr>
            <w:r w:rsidRPr="00F93AF9">
              <w:rPr>
                <w:rFonts w:ascii="Calibri" w:hAnsi="Calibri"/>
                <w:sz w:val="20"/>
                <w:szCs w:val="20"/>
              </w:rPr>
              <w:t xml:space="preserve">Rosario Norte N° 532, piso 19, </w:t>
            </w:r>
            <w:r w:rsidR="007177E7">
              <w:rPr>
                <w:rFonts w:ascii="Calibri" w:hAnsi="Calibri"/>
                <w:sz w:val="20"/>
                <w:szCs w:val="20"/>
              </w:rPr>
              <w:t>C</w:t>
            </w:r>
            <w:r w:rsidRPr="00F93AF9">
              <w:rPr>
                <w:rFonts w:ascii="Calibri" w:hAnsi="Calibri"/>
                <w:sz w:val="20"/>
                <w:szCs w:val="20"/>
              </w:rPr>
              <w:t>omuna de Las Condes.</w:t>
            </w:r>
          </w:p>
          <w:p w14:paraId="676AA97C" w14:textId="77777777" w:rsidR="00230321" w:rsidRPr="0014552E" w:rsidRDefault="00230321" w:rsidP="00230321">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F4F096" w14:textId="56899A13"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sidR="004775DB" w:rsidRPr="00F93AF9">
              <w:rPr>
                <w:rFonts w:ascii="Calibri" w:hAnsi="Calibri"/>
                <w:sz w:val="20"/>
                <w:szCs w:val="20"/>
              </w:rPr>
              <w:t>acabello@aes.com</w:t>
            </w:r>
          </w:p>
        </w:tc>
      </w:tr>
      <w:tr w:rsidR="00230321" w:rsidRPr="0025129B" w14:paraId="5E6A4EA5"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032ED3C"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CC3CBB2" w14:textId="6C93C124" w:rsidR="00230321" w:rsidRPr="0025129B" w:rsidRDefault="00230321" w:rsidP="004775DB">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14552E" w:rsidRPr="00F93AF9">
              <w:rPr>
                <w:rFonts w:ascii="Calibri" w:hAnsi="Calibri"/>
                <w:sz w:val="20"/>
                <w:szCs w:val="20"/>
              </w:rPr>
              <w:t xml:space="preserve">(56-02) </w:t>
            </w:r>
            <w:r w:rsidR="004775DB" w:rsidRPr="00F93AF9">
              <w:rPr>
                <w:rFonts w:ascii="Calibri" w:hAnsi="Calibri"/>
                <w:sz w:val="20"/>
                <w:szCs w:val="20"/>
              </w:rPr>
              <w:t>268688455</w:t>
            </w:r>
          </w:p>
        </w:tc>
      </w:tr>
      <w:tr w:rsidR="004E5529" w:rsidRPr="0025129B" w14:paraId="1C3E97DC"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57E7C2"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5A62D2D2" w14:textId="77777777" w:rsidR="004E5529" w:rsidRPr="0025129B" w:rsidRDefault="0014552E" w:rsidP="00230321">
            <w:pPr>
              <w:rPr>
                <w:rFonts w:cstheme="minorHAnsi"/>
                <w:sz w:val="20"/>
                <w:szCs w:val="20"/>
              </w:rPr>
            </w:pPr>
            <w:r>
              <w:rPr>
                <w:rFonts w:cstheme="minorHAnsi"/>
                <w:sz w:val="20"/>
                <w:szCs w:val="20"/>
              </w:rPr>
              <w:t>Construcción.</w:t>
            </w:r>
          </w:p>
        </w:tc>
      </w:tr>
    </w:tbl>
    <w:p w14:paraId="28549709"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5032EC04" w14:textId="606F6E38" w:rsidR="00ED4317" w:rsidRPr="0025129B" w:rsidRDefault="00AF4041" w:rsidP="00C958D0">
      <w:pPr>
        <w:pStyle w:val="Ttulo2"/>
      </w:pPr>
      <w:bookmarkStart w:id="29" w:name="_Toc352840379"/>
      <w:bookmarkStart w:id="30" w:name="_Toc352841439"/>
      <w:bookmarkStart w:id="31" w:name="_Toc353998106"/>
      <w:bookmarkStart w:id="32" w:name="_Toc353998179"/>
      <w:bookmarkStart w:id="33" w:name="_Toc382383533"/>
      <w:bookmarkStart w:id="34" w:name="_Toc382472355"/>
      <w:bookmarkStart w:id="35" w:name="_Toc390184267"/>
      <w:bookmarkStart w:id="36" w:name="_Toc390359998"/>
      <w:bookmarkStart w:id="37" w:name="_Toc390777019"/>
      <w:bookmarkStart w:id="38" w:name="_Toc464145378"/>
      <w:r w:rsidRPr="0025129B">
        <w:lastRenderedPageBreak/>
        <w:t>Ubicación</w:t>
      </w:r>
      <w:bookmarkEnd w:id="29"/>
      <w:bookmarkEnd w:id="30"/>
      <w:bookmarkEnd w:id="31"/>
      <w:bookmarkEnd w:id="32"/>
      <w:bookmarkEnd w:id="33"/>
      <w:bookmarkEnd w:id="34"/>
      <w:r w:rsidR="003714C8">
        <w:t xml:space="preserve"> y Layout</w:t>
      </w:r>
      <w:bookmarkEnd w:id="35"/>
      <w:bookmarkEnd w:id="36"/>
      <w:bookmarkEnd w:id="37"/>
      <w:r w:rsidR="00F93AF9">
        <w:t>.</w:t>
      </w:r>
      <w:bookmarkEnd w:id="38"/>
    </w:p>
    <w:p w14:paraId="4C9534B0"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14:paraId="4E514EAA"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1313189C" w14:textId="77777777" w:rsidR="00AF4041" w:rsidRPr="007E2D5C" w:rsidRDefault="007C15CC" w:rsidP="00AF4041">
            <w:pPr>
              <w:rPr>
                <w:color w:val="FF0000"/>
                <w:sz w:val="20"/>
                <w:szCs w:val="20"/>
              </w:rPr>
            </w:pPr>
            <w:bookmarkStart w:id="39" w:name="_Toc352840382"/>
            <w:bookmarkStart w:id="40" w:name="_Toc352841442"/>
            <w:bookmarkStart w:id="41" w:name="_Toc352940732"/>
            <w:bookmarkStart w:id="42" w:name="_Toc353998108"/>
            <w:bookmarkStart w:id="43"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25129B">
              <w:rPr>
                <w:b/>
                <w:sz w:val="20"/>
                <w:szCs w:val="20"/>
              </w:rPr>
              <w:t>(</w:t>
            </w:r>
            <w:bookmarkEnd w:id="39"/>
            <w:bookmarkEnd w:id="40"/>
            <w:r w:rsidR="0014552E" w:rsidRPr="005749E1">
              <w:rPr>
                <w:b/>
              </w:rPr>
              <w:t xml:space="preserve">Fuente: </w:t>
            </w:r>
            <w:r w:rsidR="0014552E">
              <w:rPr>
                <w:b/>
              </w:rPr>
              <w:t>ArcGis Explorer, 2013)</w:t>
            </w:r>
            <w:r w:rsidRPr="007E2D5C">
              <w:rPr>
                <w:color w:val="FF0000"/>
                <w:sz w:val="20"/>
                <w:szCs w:val="20"/>
              </w:rPr>
              <w:t>.</w:t>
            </w:r>
            <w:bookmarkEnd w:id="41"/>
            <w:bookmarkEnd w:id="42"/>
            <w:bookmarkEnd w:id="43"/>
          </w:p>
          <w:p w14:paraId="5EA3D5E3" w14:textId="35C1C9F2" w:rsidR="006270FF" w:rsidRPr="003714C8" w:rsidRDefault="00281A41" w:rsidP="003714C8">
            <w:pPr>
              <w:jc w:val="center"/>
              <w:rPr>
                <w:rFonts w:cstheme="minorHAnsi"/>
                <w:b/>
                <w:noProof/>
                <w:sz w:val="24"/>
                <w:szCs w:val="20"/>
                <w:lang w:eastAsia="es-CL"/>
              </w:rPr>
            </w:pPr>
            <w:r>
              <w:object w:dxaOrig="4320" w:dyaOrig="3712" w14:anchorId="1191A81C">
                <v:shape id="_x0000_i1028" type="#_x0000_t75" style="width:552pt;height:327pt" o:ole="">
                  <v:imagedata r:id="rId24" o:title=""/>
                </v:shape>
                <o:OLEObject Type="Embed" ProgID="PBrush" ShapeID="_x0000_i1028" DrawAspect="Content" ObjectID="_1537949962" r:id="rId25"/>
              </w:object>
            </w:r>
          </w:p>
        </w:tc>
      </w:tr>
      <w:tr w:rsidR="00285DFE" w:rsidRPr="0025129B" w14:paraId="5EF0A2B3" w14:textId="77777777" w:rsidTr="004E5529">
        <w:trPr>
          <w:trHeight w:val="229"/>
          <w:jc w:val="center"/>
        </w:trPr>
        <w:tc>
          <w:tcPr>
            <w:tcW w:w="5000" w:type="pct"/>
            <w:gridSpan w:val="4"/>
            <w:shd w:val="clear" w:color="auto" w:fill="FFFFFF"/>
            <w:tcMar>
              <w:top w:w="58" w:type="dxa"/>
              <w:left w:w="58" w:type="dxa"/>
              <w:bottom w:w="58" w:type="dxa"/>
              <w:right w:w="58" w:type="dxa"/>
            </w:tcMar>
          </w:tcPr>
          <w:p w14:paraId="2043AA80" w14:textId="77777777" w:rsidR="00285DFE" w:rsidRPr="0025129B" w:rsidRDefault="00F64DF2" w:rsidP="0014552E">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p>
        </w:tc>
      </w:tr>
      <w:tr w:rsidR="0014552E" w:rsidRPr="0025129B" w14:paraId="19B3C9EA" w14:textId="77777777" w:rsidTr="004E5529">
        <w:trPr>
          <w:trHeight w:val="229"/>
          <w:jc w:val="center"/>
        </w:trPr>
        <w:tc>
          <w:tcPr>
            <w:tcW w:w="1447" w:type="pct"/>
            <w:shd w:val="clear" w:color="auto" w:fill="FFFFFF"/>
            <w:tcMar>
              <w:top w:w="58" w:type="dxa"/>
              <w:left w:w="58" w:type="dxa"/>
              <w:bottom w:w="58" w:type="dxa"/>
              <w:right w:w="58" w:type="dxa"/>
            </w:tcMar>
            <w:hideMark/>
          </w:tcPr>
          <w:p w14:paraId="509EA1B1" w14:textId="77777777" w:rsidR="0014552E" w:rsidRPr="005626CB" w:rsidRDefault="0014552E" w:rsidP="0014552E">
            <w:pPr>
              <w:rPr>
                <w:rFonts w:cstheme="minorHAnsi"/>
                <w:b/>
                <w:sz w:val="20"/>
                <w:szCs w:val="18"/>
              </w:rPr>
            </w:pPr>
            <w:r>
              <w:rPr>
                <w:rFonts w:cstheme="minorHAnsi"/>
                <w:b/>
                <w:sz w:val="20"/>
                <w:szCs w:val="18"/>
              </w:rPr>
              <w:t xml:space="preserve">Datum: </w:t>
            </w:r>
            <w:r w:rsidRPr="00FB2461">
              <w:rPr>
                <w:rFonts w:cstheme="minorHAnsi"/>
                <w:sz w:val="20"/>
                <w:szCs w:val="18"/>
              </w:rPr>
              <w:t>WGS-1984</w:t>
            </w:r>
          </w:p>
        </w:tc>
        <w:tc>
          <w:tcPr>
            <w:tcW w:w="885" w:type="pct"/>
            <w:shd w:val="clear" w:color="auto" w:fill="FFFFFF"/>
          </w:tcPr>
          <w:p w14:paraId="70ADD605" w14:textId="77777777" w:rsidR="0014552E" w:rsidRPr="005626CB" w:rsidRDefault="0014552E" w:rsidP="0014552E">
            <w:pPr>
              <w:rPr>
                <w:rFonts w:cstheme="minorHAnsi"/>
                <w:b/>
                <w:sz w:val="20"/>
                <w:szCs w:val="18"/>
              </w:rPr>
            </w:pPr>
            <w:r>
              <w:rPr>
                <w:rFonts w:cstheme="minorHAnsi"/>
                <w:b/>
                <w:sz w:val="20"/>
                <w:szCs w:val="18"/>
              </w:rPr>
              <w:t xml:space="preserve">Huso: </w:t>
            </w:r>
            <w:r w:rsidRPr="00FB2461">
              <w:rPr>
                <w:rFonts w:cstheme="minorHAnsi"/>
                <w:sz w:val="20"/>
                <w:szCs w:val="18"/>
              </w:rPr>
              <w:t>19 S</w:t>
            </w:r>
          </w:p>
        </w:tc>
        <w:tc>
          <w:tcPr>
            <w:tcW w:w="1255" w:type="pct"/>
            <w:shd w:val="clear" w:color="auto" w:fill="FFFFFF"/>
          </w:tcPr>
          <w:p w14:paraId="57F86C09" w14:textId="77777777" w:rsidR="0014552E" w:rsidRPr="005626CB" w:rsidRDefault="0014552E" w:rsidP="0014552E">
            <w:pPr>
              <w:rPr>
                <w:rFonts w:cstheme="minorHAnsi"/>
                <w:b/>
                <w:sz w:val="20"/>
                <w:szCs w:val="18"/>
              </w:rPr>
            </w:pPr>
            <w:r w:rsidRPr="005626CB">
              <w:rPr>
                <w:rFonts w:cstheme="minorHAnsi"/>
                <w:b/>
                <w:sz w:val="20"/>
                <w:szCs w:val="18"/>
              </w:rPr>
              <w:t>UTM N</w:t>
            </w:r>
            <w:r>
              <w:rPr>
                <w:rFonts w:cstheme="minorHAnsi"/>
                <w:b/>
                <w:sz w:val="20"/>
                <w:szCs w:val="18"/>
              </w:rPr>
              <w:t xml:space="preserve">: </w:t>
            </w:r>
            <w:r w:rsidRPr="00DE157F">
              <w:rPr>
                <w:rFonts w:cstheme="minorHAnsi"/>
                <w:sz w:val="20"/>
                <w:szCs w:val="16"/>
              </w:rPr>
              <w:t>6</w:t>
            </w:r>
            <w:r>
              <w:rPr>
                <w:rFonts w:cstheme="minorHAnsi"/>
                <w:sz w:val="20"/>
                <w:szCs w:val="16"/>
              </w:rPr>
              <w:t>.</w:t>
            </w:r>
            <w:r w:rsidRPr="00DE157F">
              <w:rPr>
                <w:rFonts w:cstheme="minorHAnsi"/>
                <w:sz w:val="20"/>
                <w:szCs w:val="16"/>
              </w:rPr>
              <w:t>284</w:t>
            </w:r>
            <w:r>
              <w:rPr>
                <w:rFonts w:cstheme="minorHAnsi"/>
                <w:sz w:val="20"/>
                <w:szCs w:val="16"/>
              </w:rPr>
              <w:t>.</w:t>
            </w:r>
            <w:r w:rsidRPr="00DE157F">
              <w:rPr>
                <w:rFonts w:cstheme="minorHAnsi"/>
                <w:sz w:val="20"/>
                <w:szCs w:val="16"/>
              </w:rPr>
              <w:t>140</w:t>
            </w:r>
            <w:r>
              <w:rPr>
                <w:rFonts w:cstheme="minorHAnsi"/>
                <w:sz w:val="20"/>
                <w:szCs w:val="16"/>
              </w:rPr>
              <w:t xml:space="preserve"> m.</w:t>
            </w:r>
          </w:p>
        </w:tc>
        <w:tc>
          <w:tcPr>
            <w:tcW w:w="1413" w:type="pct"/>
            <w:shd w:val="clear" w:color="auto" w:fill="FFFFFF"/>
          </w:tcPr>
          <w:p w14:paraId="70557699" w14:textId="77777777" w:rsidR="0014552E" w:rsidRPr="008F0EA7" w:rsidRDefault="0014552E" w:rsidP="0014552E">
            <w:pPr>
              <w:rPr>
                <w:rFonts w:cstheme="minorHAnsi"/>
                <w:b/>
                <w:sz w:val="20"/>
                <w:szCs w:val="16"/>
              </w:rPr>
            </w:pPr>
            <w:r w:rsidRPr="008F0EA7">
              <w:rPr>
                <w:rFonts w:cstheme="minorHAnsi"/>
                <w:b/>
                <w:sz w:val="20"/>
                <w:szCs w:val="16"/>
              </w:rPr>
              <w:t>UTM E</w:t>
            </w:r>
            <w:r>
              <w:rPr>
                <w:rFonts w:cstheme="minorHAnsi"/>
                <w:b/>
                <w:sz w:val="20"/>
                <w:szCs w:val="16"/>
              </w:rPr>
              <w:t xml:space="preserve">: </w:t>
            </w:r>
            <w:r w:rsidRPr="00DE157F">
              <w:rPr>
                <w:rFonts w:cstheme="minorHAnsi"/>
                <w:sz w:val="20"/>
                <w:szCs w:val="16"/>
              </w:rPr>
              <w:t>385</w:t>
            </w:r>
            <w:r>
              <w:rPr>
                <w:rFonts w:cstheme="minorHAnsi"/>
                <w:sz w:val="20"/>
                <w:szCs w:val="16"/>
              </w:rPr>
              <w:t>.</w:t>
            </w:r>
            <w:r w:rsidRPr="00DE157F">
              <w:rPr>
                <w:rFonts w:cstheme="minorHAnsi"/>
                <w:sz w:val="20"/>
                <w:szCs w:val="16"/>
              </w:rPr>
              <w:t>493</w:t>
            </w:r>
            <w:r>
              <w:rPr>
                <w:rFonts w:cstheme="minorHAnsi"/>
                <w:sz w:val="20"/>
                <w:szCs w:val="16"/>
              </w:rPr>
              <w:t xml:space="preserve"> m.</w:t>
            </w:r>
          </w:p>
        </w:tc>
      </w:tr>
      <w:tr w:rsidR="0014552E" w:rsidRPr="0025129B" w14:paraId="099F250E" w14:textId="77777777" w:rsidTr="00281A41">
        <w:trPr>
          <w:trHeight w:val="216"/>
          <w:jc w:val="center"/>
        </w:trPr>
        <w:tc>
          <w:tcPr>
            <w:tcW w:w="5000" w:type="pct"/>
            <w:gridSpan w:val="4"/>
            <w:shd w:val="clear" w:color="auto" w:fill="FFFFFF"/>
            <w:tcMar>
              <w:top w:w="58" w:type="dxa"/>
              <w:left w:w="58" w:type="dxa"/>
              <w:bottom w:w="58" w:type="dxa"/>
              <w:right w:w="58" w:type="dxa"/>
            </w:tcMar>
          </w:tcPr>
          <w:p w14:paraId="748F5B2A" w14:textId="666D260C" w:rsidR="0014552E" w:rsidRPr="00281A41" w:rsidRDefault="0014552E" w:rsidP="0014552E">
            <w:pPr>
              <w:rPr>
                <w:rFonts w:cstheme="minorHAnsi"/>
                <w:sz w:val="20"/>
                <w:szCs w:val="18"/>
              </w:rPr>
            </w:pPr>
            <w:r w:rsidRPr="005626CB">
              <w:rPr>
                <w:rFonts w:cstheme="minorHAnsi"/>
                <w:b/>
                <w:sz w:val="20"/>
                <w:szCs w:val="18"/>
              </w:rPr>
              <w:t>Ruta de Acceso:</w:t>
            </w:r>
            <w:r>
              <w:rPr>
                <w:rFonts w:cstheme="minorHAnsi"/>
                <w:b/>
                <w:sz w:val="20"/>
                <w:szCs w:val="18"/>
              </w:rPr>
              <w:t xml:space="preserve"> </w:t>
            </w:r>
          </w:p>
          <w:p w14:paraId="3AA93D3D" w14:textId="0A91E6F3" w:rsidR="0014552E" w:rsidRPr="005D62D2" w:rsidRDefault="0014552E" w:rsidP="0014552E">
            <w:pPr>
              <w:rPr>
                <w:rFonts w:cstheme="minorHAnsi"/>
                <w:sz w:val="20"/>
                <w:szCs w:val="18"/>
              </w:rPr>
            </w:pPr>
            <w:r>
              <w:rPr>
                <w:rFonts w:cstheme="minorHAnsi"/>
                <w:sz w:val="20"/>
                <w:szCs w:val="20"/>
              </w:rPr>
              <w:t>Desde el centro de Santiago dirigirse 25 kilómetros hacia el suroriente aproximadamente</w:t>
            </w:r>
            <w:r w:rsidR="007177E7">
              <w:rPr>
                <w:rFonts w:cstheme="minorHAnsi"/>
                <w:sz w:val="20"/>
                <w:szCs w:val="20"/>
              </w:rPr>
              <w:t>,</w:t>
            </w:r>
            <w:r>
              <w:rPr>
                <w:rFonts w:cstheme="minorHAnsi"/>
                <w:sz w:val="20"/>
                <w:szCs w:val="20"/>
              </w:rPr>
              <w:t xml:space="preserve"> hasta conectar con la ruta G-25, por la cual se </w:t>
            </w:r>
            <w:r w:rsidR="007B48D4">
              <w:rPr>
                <w:rFonts w:cstheme="minorHAnsi"/>
                <w:sz w:val="20"/>
                <w:szCs w:val="20"/>
              </w:rPr>
              <w:t>continúa</w:t>
            </w:r>
            <w:r>
              <w:rPr>
                <w:rFonts w:cstheme="minorHAnsi"/>
                <w:sz w:val="20"/>
                <w:szCs w:val="20"/>
              </w:rPr>
              <w:t xml:space="preserve"> al oriente por un tramo de 25 kilómetros.</w:t>
            </w:r>
          </w:p>
        </w:tc>
      </w:tr>
    </w:tbl>
    <w:p w14:paraId="395D4009"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496E6AB7" w14:textId="77777777" w:rsidR="005749E1" w:rsidRPr="0025129B" w:rsidRDefault="005749E1">
      <w:bookmarkStart w:id="44" w:name="_Toc352162448"/>
      <w:bookmarkStart w:id="45" w:name="_Toc352162785"/>
      <w:bookmarkStart w:id="46" w:name="_Toc352840384"/>
      <w:bookmarkStart w:id="47"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25129B" w14:paraId="4DF44470"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00D954" w14:textId="77777777" w:rsidR="005749E1" w:rsidRPr="007E2D5C" w:rsidRDefault="005276B4" w:rsidP="005749E1">
            <w:pPr>
              <w:rPr>
                <w:color w:val="FF0000"/>
              </w:rPr>
            </w:pPr>
            <w:r>
              <w:rPr>
                <w:noProof/>
                <w:lang w:eastAsia="es-CL"/>
              </w:rPr>
              <mc:AlternateContent>
                <mc:Choice Requires="wpg">
                  <w:drawing>
                    <wp:anchor distT="0" distB="0" distL="114300" distR="114300" simplePos="0" relativeHeight="251660288" behindDoc="0" locked="0" layoutInCell="1" allowOverlap="1" wp14:anchorId="1BEAF345" wp14:editId="1F836148">
                      <wp:simplePos x="0" y="0"/>
                      <wp:positionH relativeFrom="column">
                        <wp:posOffset>1539110</wp:posOffset>
                      </wp:positionH>
                      <wp:positionV relativeFrom="paragraph">
                        <wp:posOffset>163816</wp:posOffset>
                      </wp:positionV>
                      <wp:extent cx="5868670" cy="5314950"/>
                      <wp:effectExtent l="0" t="0" r="17780" b="19050"/>
                      <wp:wrapNone/>
                      <wp:docPr id="82" name="12 Grupo"/>
                      <wp:cNvGraphicFramePr/>
                      <a:graphic xmlns:a="http://schemas.openxmlformats.org/drawingml/2006/main">
                        <a:graphicData uri="http://schemas.microsoft.com/office/word/2010/wordprocessingGroup">
                          <wpg:wgp>
                            <wpg:cNvGrpSpPr/>
                            <wpg:grpSpPr>
                              <a:xfrm>
                                <a:off x="0" y="0"/>
                                <a:ext cx="5868670" cy="5314950"/>
                                <a:chOff x="0" y="0"/>
                                <a:chExt cx="5868841" cy="5315408"/>
                              </a:xfrm>
                            </wpg:grpSpPr>
                            <wps:wsp>
                              <wps:cNvPr id="83" name="Cuadro de texto 2"/>
                              <wps:cNvSpPr txBox="1">
                                <a:spLocks noChangeArrowheads="1"/>
                              </wps:cNvSpPr>
                              <wps:spPr bwMode="auto">
                                <a:xfrm>
                                  <a:off x="5572317" y="5155007"/>
                                  <a:ext cx="204825" cy="160401"/>
                                </a:xfrm>
                                <a:prstGeom prst="rect">
                                  <a:avLst/>
                                </a:prstGeom>
                                <a:solidFill>
                                  <a:srgbClr val="FFFFFF"/>
                                </a:solidFill>
                                <a:ln w="9525">
                                  <a:solidFill>
                                    <a:srgbClr val="000000"/>
                                  </a:solidFill>
                                  <a:miter lim="800000"/>
                                  <a:headEnd/>
                                  <a:tailEnd/>
                                </a:ln>
                              </wps:spPr>
                              <wps:txbx>
                                <w:txbxContent>
                                  <w:p w14:paraId="08F4C191" w14:textId="77777777" w:rsidR="00217023" w:rsidRPr="00ED6FFF" w:rsidRDefault="00217023" w:rsidP="005276B4">
                                    <w:pPr>
                                      <w:jc w:val="center"/>
                                      <w:rPr>
                                        <w:b/>
                                        <w:sz w:val="10"/>
                                        <w:szCs w:val="10"/>
                                      </w:rPr>
                                    </w:pPr>
                                    <w:r w:rsidRPr="00ED6FFF">
                                      <w:rPr>
                                        <w:b/>
                                        <w:sz w:val="10"/>
                                        <w:szCs w:val="10"/>
                                      </w:rPr>
                                      <w:t>1</w:t>
                                    </w:r>
                                  </w:p>
                                </w:txbxContent>
                              </wps:txbx>
                              <wps:bodyPr rot="0" vert="horz" wrap="square" lIns="91440" tIns="45720" rIns="91440" bIns="45720" anchor="t" anchorCtr="0">
                                <a:noAutofit/>
                              </wps:bodyPr>
                            </wps:wsp>
                            <wps:wsp>
                              <wps:cNvPr id="84" name="Cuadro de texto 2"/>
                              <wps:cNvSpPr txBox="1">
                                <a:spLocks noChangeArrowheads="1"/>
                              </wps:cNvSpPr>
                              <wps:spPr bwMode="auto">
                                <a:xfrm>
                                  <a:off x="5664371" y="4884982"/>
                                  <a:ext cx="204470" cy="160020"/>
                                </a:xfrm>
                                <a:prstGeom prst="rect">
                                  <a:avLst/>
                                </a:prstGeom>
                                <a:solidFill>
                                  <a:srgbClr val="FFFFFF"/>
                                </a:solidFill>
                                <a:ln w="9525">
                                  <a:solidFill>
                                    <a:srgbClr val="000000"/>
                                  </a:solidFill>
                                  <a:miter lim="800000"/>
                                  <a:headEnd/>
                                  <a:tailEnd/>
                                </a:ln>
                              </wps:spPr>
                              <wps:txbx>
                                <w:txbxContent>
                                  <w:p w14:paraId="4FAA8525" w14:textId="77777777" w:rsidR="00217023" w:rsidRPr="008067C4" w:rsidRDefault="00217023" w:rsidP="005276B4">
                                    <w:pPr>
                                      <w:jc w:val="center"/>
                                      <w:rPr>
                                        <w:sz w:val="10"/>
                                        <w:szCs w:val="10"/>
                                      </w:rPr>
                                    </w:pPr>
                                    <w:r>
                                      <w:rPr>
                                        <w:sz w:val="10"/>
                                        <w:szCs w:val="10"/>
                                      </w:rPr>
                                      <w:t>2</w:t>
                                    </w:r>
                                  </w:p>
                                </w:txbxContent>
                              </wps:txbx>
                              <wps:bodyPr rot="0" vert="horz" wrap="square" lIns="91440" tIns="45720" rIns="91440" bIns="45720" anchor="t" anchorCtr="0">
                                <a:noAutofit/>
                              </wps:bodyPr>
                            </wps:wsp>
                            <wps:wsp>
                              <wps:cNvPr id="85" name="Cuadro de texto 2"/>
                              <wps:cNvSpPr txBox="1">
                                <a:spLocks noChangeArrowheads="1"/>
                              </wps:cNvSpPr>
                              <wps:spPr bwMode="auto">
                                <a:xfrm>
                                  <a:off x="5461852" y="4731560"/>
                                  <a:ext cx="204470" cy="160020"/>
                                </a:xfrm>
                                <a:prstGeom prst="rect">
                                  <a:avLst/>
                                </a:prstGeom>
                                <a:solidFill>
                                  <a:srgbClr val="FFFFFF"/>
                                </a:solidFill>
                                <a:ln w="9525">
                                  <a:solidFill>
                                    <a:srgbClr val="000000"/>
                                  </a:solidFill>
                                  <a:miter lim="800000"/>
                                  <a:headEnd/>
                                  <a:tailEnd/>
                                </a:ln>
                              </wps:spPr>
                              <wps:txbx>
                                <w:txbxContent>
                                  <w:p w14:paraId="59CBE353" w14:textId="77777777" w:rsidR="00217023" w:rsidRPr="008067C4" w:rsidRDefault="00217023" w:rsidP="005276B4">
                                    <w:pPr>
                                      <w:jc w:val="center"/>
                                      <w:rPr>
                                        <w:sz w:val="10"/>
                                        <w:szCs w:val="10"/>
                                      </w:rPr>
                                    </w:pPr>
                                    <w:r>
                                      <w:rPr>
                                        <w:sz w:val="10"/>
                                        <w:szCs w:val="10"/>
                                      </w:rPr>
                                      <w:t>3</w:t>
                                    </w:r>
                                  </w:p>
                                </w:txbxContent>
                              </wps:txbx>
                              <wps:bodyPr rot="0" vert="horz" wrap="square" lIns="91440" tIns="45720" rIns="91440" bIns="45720" anchor="t" anchorCtr="0">
                                <a:noAutofit/>
                              </wps:bodyPr>
                            </wps:wsp>
                            <wps:wsp>
                              <wps:cNvPr id="86" name="Cuadro de texto 2"/>
                              <wps:cNvSpPr txBox="1">
                                <a:spLocks noChangeArrowheads="1"/>
                              </wps:cNvSpPr>
                              <wps:spPr bwMode="auto">
                                <a:xfrm>
                                  <a:off x="5062953" y="4572000"/>
                                  <a:ext cx="204470" cy="160020"/>
                                </a:xfrm>
                                <a:prstGeom prst="rect">
                                  <a:avLst/>
                                </a:prstGeom>
                                <a:solidFill>
                                  <a:srgbClr val="FFFFFF"/>
                                </a:solidFill>
                                <a:ln w="9525">
                                  <a:solidFill>
                                    <a:srgbClr val="000000"/>
                                  </a:solidFill>
                                  <a:miter lim="800000"/>
                                  <a:headEnd/>
                                  <a:tailEnd/>
                                </a:ln>
                              </wps:spPr>
                              <wps:txbx>
                                <w:txbxContent>
                                  <w:p w14:paraId="1A998E4A" w14:textId="77777777" w:rsidR="00217023" w:rsidRPr="008067C4" w:rsidRDefault="00217023" w:rsidP="005276B4">
                                    <w:pPr>
                                      <w:jc w:val="center"/>
                                      <w:rPr>
                                        <w:sz w:val="10"/>
                                        <w:szCs w:val="10"/>
                                      </w:rPr>
                                    </w:pPr>
                                    <w:r>
                                      <w:rPr>
                                        <w:sz w:val="10"/>
                                        <w:szCs w:val="10"/>
                                      </w:rPr>
                                      <w:t>4</w:t>
                                    </w:r>
                                  </w:p>
                                </w:txbxContent>
                              </wps:txbx>
                              <wps:bodyPr rot="0" vert="horz" wrap="square" lIns="91440" tIns="45720" rIns="91440" bIns="45720" anchor="t" anchorCtr="0">
                                <a:noAutofit/>
                              </wps:bodyPr>
                            </wps:wsp>
                            <wps:wsp>
                              <wps:cNvPr id="87" name="Cuadro de texto 2"/>
                              <wps:cNvSpPr txBox="1">
                                <a:spLocks noChangeArrowheads="1"/>
                              </wps:cNvSpPr>
                              <wps:spPr bwMode="auto">
                                <a:xfrm>
                                  <a:off x="4934078" y="5118185"/>
                                  <a:ext cx="204470" cy="160020"/>
                                </a:xfrm>
                                <a:prstGeom prst="rect">
                                  <a:avLst/>
                                </a:prstGeom>
                                <a:solidFill>
                                  <a:srgbClr val="FFFFFF"/>
                                </a:solidFill>
                                <a:ln w="9525">
                                  <a:solidFill>
                                    <a:srgbClr val="000000"/>
                                  </a:solidFill>
                                  <a:miter lim="800000"/>
                                  <a:headEnd/>
                                  <a:tailEnd/>
                                </a:ln>
                              </wps:spPr>
                              <wps:txbx>
                                <w:txbxContent>
                                  <w:p w14:paraId="30F2CF20" w14:textId="77777777" w:rsidR="00217023" w:rsidRPr="008067C4" w:rsidRDefault="00217023" w:rsidP="005276B4">
                                    <w:pPr>
                                      <w:jc w:val="center"/>
                                      <w:rPr>
                                        <w:sz w:val="10"/>
                                        <w:szCs w:val="10"/>
                                      </w:rPr>
                                    </w:pPr>
                                    <w:r>
                                      <w:rPr>
                                        <w:sz w:val="10"/>
                                        <w:szCs w:val="10"/>
                                      </w:rPr>
                                      <w:t>5</w:t>
                                    </w:r>
                                  </w:p>
                                </w:txbxContent>
                              </wps:txbx>
                              <wps:bodyPr rot="0" vert="horz" wrap="square" lIns="91440" tIns="45720" rIns="91440" bIns="45720" anchor="t" anchorCtr="0">
                                <a:noAutofit/>
                              </wps:bodyPr>
                            </wps:wsp>
                            <wps:wsp>
                              <wps:cNvPr id="88" name="Cuadro de texto 2"/>
                              <wps:cNvSpPr txBox="1">
                                <a:spLocks noChangeArrowheads="1"/>
                              </wps:cNvSpPr>
                              <wps:spPr bwMode="auto">
                                <a:xfrm>
                                  <a:off x="4878846" y="4891119"/>
                                  <a:ext cx="204470" cy="160020"/>
                                </a:xfrm>
                                <a:prstGeom prst="rect">
                                  <a:avLst/>
                                </a:prstGeom>
                                <a:solidFill>
                                  <a:srgbClr val="FFFFFF"/>
                                </a:solidFill>
                                <a:ln w="9525">
                                  <a:solidFill>
                                    <a:srgbClr val="000000"/>
                                  </a:solidFill>
                                  <a:miter lim="800000"/>
                                  <a:headEnd/>
                                  <a:tailEnd/>
                                </a:ln>
                              </wps:spPr>
                              <wps:txbx>
                                <w:txbxContent>
                                  <w:p w14:paraId="2E698257" w14:textId="77777777" w:rsidR="00217023" w:rsidRPr="008067C4" w:rsidRDefault="00217023" w:rsidP="005276B4">
                                    <w:pPr>
                                      <w:jc w:val="center"/>
                                      <w:rPr>
                                        <w:sz w:val="10"/>
                                        <w:szCs w:val="10"/>
                                      </w:rPr>
                                    </w:pPr>
                                    <w:r>
                                      <w:rPr>
                                        <w:sz w:val="10"/>
                                        <w:szCs w:val="10"/>
                                      </w:rPr>
                                      <w:t>6</w:t>
                                    </w:r>
                                  </w:p>
                                </w:txbxContent>
                              </wps:txbx>
                              <wps:bodyPr rot="0" vert="horz" wrap="square" lIns="91440" tIns="45720" rIns="91440" bIns="45720" anchor="t" anchorCtr="0">
                                <a:noAutofit/>
                              </wps:bodyPr>
                            </wps:wsp>
                            <wps:wsp>
                              <wps:cNvPr id="89" name="Cuadro de texto 2"/>
                              <wps:cNvSpPr txBox="1">
                                <a:spLocks noChangeArrowheads="1"/>
                              </wps:cNvSpPr>
                              <wps:spPr bwMode="auto">
                                <a:xfrm>
                                  <a:off x="4191512" y="3853981"/>
                                  <a:ext cx="204470" cy="160020"/>
                                </a:xfrm>
                                <a:prstGeom prst="rect">
                                  <a:avLst/>
                                </a:prstGeom>
                                <a:solidFill>
                                  <a:srgbClr val="FFFFFF"/>
                                </a:solidFill>
                                <a:ln w="9525">
                                  <a:solidFill>
                                    <a:srgbClr val="000000"/>
                                  </a:solidFill>
                                  <a:miter lim="800000"/>
                                  <a:headEnd/>
                                  <a:tailEnd/>
                                </a:ln>
                              </wps:spPr>
                              <wps:txbx>
                                <w:txbxContent>
                                  <w:p w14:paraId="1BB5965E" w14:textId="77777777" w:rsidR="00217023" w:rsidRPr="008067C4" w:rsidRDefault="00217023" w:rsidP="005276B4">
                                    <w:pPr>
                                      <w:jc w:val="center"/>
                                      <w:rPr>
                                        <w:sz w:val="10"/>
                                        <w:szCs w:val="10"/>
                                      </w:rPr>
                                    </w:pPr>
                                    <w:r>
                                      <w:rPr>
                                        <w:sz w:val="10"/>
                                        <w:szCs w:val="10"/>
                                      </w:rPr>
                                      <w:t>7</w:t>
                                    </w:r>
                                  </w:p>
                                </w:txbxContent>
                              </wps:txbx>
                              <wps:bodyPr rot="0" vert="horz" wrap="square" lIns="91440" tIns="45720" rIns="91440" bIns="45720" anchor="t" anchorCtr="0">
                                <a:noAutofit/>
                              </wps:bodyPr>
                            </wps:wsp>
                            <wps:wsp>
                              <wps:cNvPr id="90" name="Cuadro de texto 2"/>
                              <wps:cNvSpPr txBox="1">
                                <a:spLocks noChangeArrowheads="1"/>
                              </wps:cNvSpPr>
                              <wps:spPr bwMode="auto">
                                <a:xfrm>
                                  <a:off x="4246744" y="3326207"/>
                                  <a:ext cx="204470" cy="160020"/>
                                </a:xfrm>
                                <a:prstGeom prst="rect">
                                  <a:avLst/>
                                </a:prstGeom>
                                <a:solidFill>
                                  <a:srgbClr val="FFFFFF"/>
                                </a:solidFill>
                                <a:ln w="9525">
                                  <a:solidFill>
                                    <a:srgbClr val="000000"/>
                                  </a:solidFill>
                                  <a:miter lim="800000"/>
                                  <a:headEnd/>
                                  <a:tailEnd/>
                                </a:ln>
                              </wps:spPr>
                              <wps:txbx>
                                <w:txbxContent>
                                  <w:p w14:paraId="2D8A22CF" w14:textId="77777777" w:rsidR="00217023" w:rsidRPr="008067C4" w:rsidRDefault="00217023" w:rsidP="005276B4">
                                    <w:pPr>
                                      <w:jc w:val="center"/>
                                      <w:rPr>
                                        <w:sz w:val="10"/>
                                        <w:szCs w:val="10"/>
                                      </w:rPr>
                                    </w:pPr>
                                    <w:r>
                                      <w:rPr>
                                        <w:sz w:val="10"/>
                                        <w:szCs w:val="10"/>
                                      </w:rPr>
                                      <w:t>8</w:t>
                                    </w:r>
                                  </w:p>
                                </w:txbxContent>
                              </wps:txbx>
                              <wps:bodyPr rot="0" vert="horz" wrap="square" lIns="91440" tIns="45720" rIns="91440" bIns="45720" anchor="t" anchorCtr="0">
                                <a:noAutofit/>
                              </wps:bodyPr>
                            </wps:wsp>
                            <wps:wsp>
                              <wps:cNvPr id="91" name="Cuadro de texto 2"/>
                              <wps:cNvSpPr txBox="1">
                                <a:spLocks noChangeArrowheads="1"/>
                              </wps:cNvSpPr>
                              <wps:spPr bwMode="auto">
                                <a:xfrm>
                                  <a:off x="3872392" y="3436671"/>
                                  <a:ext cx="204470" cy="160020"/>
                                </a:xfrm>
                                <a:prstGeom prst="rect">
                                  <a:avLst/>
                                </a:prstGeom>
                                <a:solidFill>
                                  <a:srgbClr val="FFFFFF"/>
                                </a:solidFill>
                                <a:ln w="9525">
                                  <a:solidFill>
                                    <a:srgbClr val="000000"/>
                                  </a:solidFill>
                                  <a:miter lim="800000"/>
                                  <a:headEnd/>
                                  <a:tailEnd/>
                                </a:ln>
                              </wps:spPr>
                              <wps:txbx>
                                <w:txbxContent>
                                  <w:p w14:paraId="1687933D" w14:textId="77777777" w:rsidR="00217023" w:rsidRPr="008067C4" w:rsidRDefault="00217023" w:rsidP="005276B4">
                                    <w:pPr>
                                      <w:jc w:val="center"/>
                                      <w:rPr>
                                        <w:sz w:val="10"/>
                                        <w:szCs w:val="10"/>
                                      </w:rPr>
                                    </w:pPr>
                                    <w:r>
                                      <w:rPr>
                                        <w:sz w:val="10"/>
                                        <w:szCs w:val="10"/>
                                      </w:rPr>
                                      <w:t>9</w:t>
                                    </w:r>
                                  </w:p>
                                </w:txbxContent>
                              </wps:txbx>
                              <wps:bodyPr rot="0" vert="horz" wrap="square" lIns="91440" tIns="45720" rIns="91440" bIns="45720" anchor="t" anchorCtr="0">
                                <a:noAutofit/>
                              </wps:bodyPr>
                            </wps:wsp>
                            <wps:wsp>
                              <wps:cNvPr id="92" name="Cuadro de texto 2"/>
                              <wps:cNvSpPr txBox="1">
                                <a:spLocks noChangeArrowheads="1"/>
                              </wps:cNvSpPr>
                              <wps:spPr bwMode="auto">
                                <a:xfrm>
                                  <a:off x="3608505" y="3228016"/>
                                  <a:ext cx="263347" cy="160020"/>
                                </a:xfrm>
                                <a:prstGeom prst="rect">
                                  <a:avLst/>
                                </a:prstGeom>
                                <a:solidFill>
                                  <a:srgbClr val="FFFFFF"/>
                                </a:solidFill>
                                <a:ln w="9525">
                                  <a:solidFill>
                                    <a:srgbClr val="000000"/>
                                  </a:solidFill>
                                  <a:miter lim="800000"/>
                                  <a:headEnd/>
                                  <a:tailEnd/>
                                </a:ln>
                              </wps:spPr>
                              <wps:txbx>
                                <w:txbxContent>
                                  <w:p w14:paraId="292AD485" w14:textId="77777777" w:rsidR="00217023" w:rsidRPr="008067C4" w:rsidRDefault="00217023" w:rsidP="005276B4">
                                    <w:pPr>
                                      <w:jc w:val="center"/>
                                      <w:rPr>
                                        <w:sz w:val="10"/>
                                        <w:szCs w:val="10"/>
                                      </w:rPr>
                                    </w:pPr>
                                    <w:r>
                                      <w:rPr>
                                        <w:sz w:val="10"/>
                                        <w:szCs w:val="10"/>
                                      </w:rPr>
                                      <w:t>10</w:t>
                                    </w:r>
                                  </w:p>
                                </w:txbxContent>
                              </wps:txbx>
                              <wps:bodyPr rot="0" vert="horz" wrap="square" lIns="91440" tIns="45720" rIns="91440" bIns="45720" anchor="t" anchorCtr="0">
                                <a:noAutofit/>
                              </wps:bodyPr>
                            </wps:wsp>
                            <wps:wsp>
                              <wps:cNvPr id="93" name="Cuadro de texto 2"/>
                              <wps:cNvSpPr txBox="1">
                                <a:spLocks noChangeArrowheads="1"/>
                              </wps:cNvSpPr>
                              <wps:spPr bwMode="auto">
                                <a:xfrm>
                                  <a:off x="3547136" y="2976403"/>
                                  <a:ext cx="262890" cy="160020"/>
                                </a:xfrm>
                                <a:prstGeom prst="rect">
                                  <a:avLst/>
                                </a:prstGeom>
                                <a:solidFill>
                                  <a:srgbClr val="FFFFFF"/>
                                </a:solidFill>
                                <a:ln w="9525">
                                  <a:solidFill>
                                    <a:srgbClr val="000000"/>
                                  </a:solidFill>
                                  <a:miter lim="800000"/>
                                  <a:headEnd/>
                                  <a:tailEnd/>
                                </a:ln>
                              </wps:spPr>
                              <wps:txbx>
                                <w:txbxContent>
                                  <w:p w14:paraId="6FBBF89E" w14:textId="77777777" w:rsidR="00217023" w:rsidRPr="008067C4" w:rsidRDefault="00217023" w:rsidP="005276B4">
                                    <w:pPr>
                                      <w:jc w:val="center"/>
                                      <w:rPr>
                                        <w:sz w:val="10"/>
                                        <w:szCs w:val="10"/>
                                      </w:rPr>
                                    </w:pPr>
                                    <w:r>
                                      <w:rPr>
                                        <w:sz w:val="10"/>
                                        <w:szCs w:val="10"/>
                                      </w:rPr>
                                      <w:t>11</w:t>
                                    </w:r>
                                  </w:p>
                                </w:txbxContent>
                              </wps:txbx>
                              <wps:bodyPr rot="0" vert="horz" wrap="square" lIns="91440" tIns="45720" rIns="91440" bIns="45720" anchor="t" anchorCtr="0">
                                <a:noAutofit/>
                              </wps:bodyPr>
                            </wps:wsp>
                            <wps:wsp>
                              <wps:cNvPr id="94" name="Cuadro de texto 2"/>
                              <wps:cNvSpPr txBox="1">
                                <a:spLocks noChangeArrowheads="1"/>
                              </wps:cNvSpPr>
                              <wps:spPr bwMode="auto">
                                <a:xfrm>
                                  <a:off x="4074910" y="2822980"/>
                                  <a:ext cx="262890" cy="160020"/>
                                </a:xfrm>
                                <a:prstGeom prst="rect">
                                  <a:avLst/>
                                </a:prstGeom>
                                <a:solidFill>
                                  <a:srgbClr val="FFFFFF"/>
                                </a:solidFill>
                                <a:ln w="9525">
                                  <a:solidFill>
                                    <a:srgbClr val="000000"/>
                                  </a:solidFill>
                                  <a:miter lim="800000"/>
                                  <a:headEnd/>
                                  <a:tailEnd/>
                                </a:ln>
                              </wps:spPr>
                              <wps:txbx>
                                <w:txbxContent>
                                  <w:p w14:paraId="6DD324BB" w14:textId="77777777" w:rsidR="00217023" w:rsidRPr="008067C4" w:rsidRDefault="00217023" w:rsidP="005276B4">
                                    <w:pPr>
                                      <w:jc w:val="center"/>
                                      <w:rPr>
                                        <w:sz w:val="10"/>
                                        <w:szCs w:val="10"/>
                                      </w:rPr>
                                    </w:pPr>
                                    <w:r>
                                      <w:rPr>
                                        <w:sz w:val="10"/>
                                        <w:szCs w:val="10"/>
                                      </w:rPr>
                                      <w:t>12</w:t>
                                    </w:r>
                                  </w:p>
                                </w:txbxContent>
                              </wps:txbx>
                              <wps:bodyPr rot="0" vert="horz" wrap="square" lIns="91440" tIns="45720" rIns="91440" bIns="45720" anchor="t" anchorCtr="0">
                                <a:noAutofit/>
                              </wps:bodyPr>
                            </wps:wsp>
                            <wps:wsp>
                              <wps:cNvPr id="95" name="Cuadro de texto 2"/>
                              <wps:cNvSpPr txBox="1">
                                <a:spLocks noChangeArrowheads="1"/>
                              </wps:cNvSpPr>
                              <wps:spPr bwMode="auto">
                                <a:xfrm>
                                  <a:off x="4670191" y="2743200"/>
                                  <a:ext cx="262890" cy="160020"/>
                                </a:xfrm>
                                <a:prstGeom prst="rect">
                                  <a:avLst/>
                                </a:prstGeom>
                                <a:solidFill>
                                  <a:srgbClr val="FFFFFF"/>
                                </a:solidFill>
                                <a:ln w="9525">
                                  <a:solidFill>
                                    <a:srgbClr val="000000"/>
                                  </a:solidFill>
                                  <a:miter lim="800000"/>
                                  <a:headEnd/>
                                  <a:tailEnd/>
                                </a:ln>
                              </wps:spPr>
                              <wps:txbx>
                                <w:txbxContent>
                                  <w:p w14:paraId="04D74978" w14:textId="77777777" w:rsidR="00217023" w:rsidRPr="008067C4" w:rsidRDefault="00217023" w:rsidP="005276B4">
                                    <w:pPr>
                                      <w:jc w:val="center"/>
                                      <w:rPr>
                                        <w:sz w:val="10"/>
                                        <w:szCs w:val="10"/>
                                      </w:rPr>
                                    </w:pPr>
                                    <w:r>
                                      <w:rPr>
                                        <w:sz w:val="10"/>
                                        <w:szCs w:val="10"/>
                                      </w:rPr>
                                      <w:t>13</w:t>
                                    </w:r>
                                  </w:p>
                                </w:txbxContent>
                              </wps:txbx>
                              <wps:bodyPr rot="0" vert="horz" wrap="square" lIns="91440" tIns="45720" rIns="91440" bIns="45720" anchor="t" anchorCtr="0">
                                <a:noAutofit/>
                              </wps:bodyPr>
                            </wps:wsp>
                            <wps:wsp>
                              <wps:cNvPr id="96" name="Cuadro de texto 2"/>
                              <wps:cNvSpPr txBox="1">
                                <a:spLocks noChangeArrowheads="1"/>
                              </wps:cNvSpPr>
                              <wps:spPr bwMode="auto">
                                <a:xfrm>
                                  <a:off x="4694738" y="2982539"/>
                                  <a:ext cx="262890" cy="160020"/>
                                </a:xfrm>
                                <a:prstGeom prst="rect">
                                  <a:avLst/>
                                </a:prstGeom>
                                <a:solidFill>
                                  <a:srgbClr val="FFFFFF"/>
                                </a:solidFill>
                                <a:ln w="9525">
                                  <a:solidFill>
                                    <a:srgbClr val="000000"/>
                                  </a:solidFill>
                                  <a:miter lim="800000"/>
                                  <a:headEnd/>
                                  <a:tailEnd/>
                                </a:ln>
                              </wps:spPr>
                              <wps:txbx>
                                <w:txbxContent>
                                  <w:p w14:paraId="364D9D09" w14:textId="77777777" w:rsidR="00217023" w:rsidRPr="008067C4" w:rsidRDefault="00217023" w:rsidP="005276B4">
                                    <w:pPr>
                                      <w:jc w:val="center"/>
                                      <w:rPr>
                                        <w:sz w:val="10"/>
                                        <w:szCs w:val="10"/>
                                      </w:rPr>
                                    </w:pPr>
                                    <w:r>
                                      <w:rPr>
                                        <w:sz w:val="10"/>
                                        <w:szCs w:val="10"/>
                                      </w:rPr>
                                      <w:t>14</w:t>
                                    </w:r>
                                  </w:p>
                                </w:txbxContent>
                              </wps:txbx>
                              <wps:bodyPr rot="0" vert="horz" wrap="square" lIns="91440" tIns="45720" rIns="91440" bIns="45720" anchor="t" anchorCtr="0">
                                <a:noAutofit/>
                              </wps:bodyPr>
                            </wps:wsp>
                            <wps:wsp>
                              <wps:cNvPr id="97" name="Cuadro de texto 2"/>
                              <wps:cNvSpPr txBox="1">
                                <a:spLocks noChangeArrowheads="1"/>
                              </wps:cNvSpPr>
                              <wps:spPr bwMode="auto">
                                <a:xfrm>
                                  <a:off x="3025498" y="1749020"/>
                                  <a:ext cx="262890" cy="160020"/>
                                </a:xfrm>
                                <a:prstGeom prst="rect">
                                  <a:avLst/>
                                </a:prstGeom>
                                <a:solidFill>
                                  <a:srgbClr val="FFFFFF"/>
                                </a:solidFill>
                                <a:ln w="9525">
                                  <a:solidFill>
                                    <a:srgbClr val="000000"/>
                                  </a:solidFill>
                                  <a:miter lim="800000"/>
                                  <a:headEnd/>
                                  <a:tailEnd/>
                                </a:ln>
                              </wps:spPr>
                              <wps:txbx>
                                <w:txbxContent>
                                  <w:p w14:paraId="1985DF4F" w14:textId="77777777" w:rsidR="00217023" w:rsidRPr="008067C4" w:rsidRDefault="00217023" w:rsidP="005276B4">
                                    <w:pPr>
                                      <w:jc w:val="center"/>
                                      <w:rPr>
                                        <w:sz w:val="10"/>
                                        <w:szCs w:val="10"/>
                                      </w:rPr>
                                    </w:pPr>
                                    <w:r>
                                      <w:rPr>
                                        <w:sz w:val="10"/>
                                        <w:szCs w:val="10"/>
                                      </w:rPr>
                                      <w:t>15</w:t>
                                    </w:r>
                                  </w:p>
                                </w:txbxContent>
                              </wps:txbx>
                              <wps:bodyPr rot="0" vert="horz" wrap="square" lIns="91440" tIns="45720" rIns="91440" bIns="45720" anchor="t" anchorCtr="0">
                                <a:noAutofit/>
                              </wps:bodyPr>
                            </wps:wsp>
                            <wps:wsp>
                              <wps:cNvPr id="98" name="Cuadro de texto 2"/>
                              <wps:cNvSpPr txBox="1">
                                <a:spLocks noChangeArrowheads="1"/>
                              </wps:cNvSpPr>
                              <wps:spPr bwMode="auto">
                                <a:xfrm>
                                  <a:off x="2878212" y="1368531"/>
                                  <a:ext cx="262890" cy="160020"/>
                                </a:xfrm>
                                <a:prstGeom prst="rect">
                                  <a:avLst/>
                                </a:prstGeom>
                                <a:solidFill>
                                  <a:srgbClr val="FFFFFF"/>
                                </a:solidFill>
                                <a:ln w="9525">
                                  <a:solidFill>
                                    <a:srgbClr val="000000"/>
                                  </a:solidFill>
                                  <a:miter lim="800000"/>
                                  <a:headEnd/>
                                  <a:tailEnd/>
                                </a:ln>
                              </wps:spPr>
                              <wps:txbx>
                                <w:txbxContent>
                                  <w:p w14:paraId="5A974DBB" w14:textId="77777777" w:rsidR="00217023" w:rsidRPr="008067C4" w:rsidRDefault="00217023" w:rsidP="005276B4">
                                    <w:pPr>
                                      <w:jc w:val="center"/>
                                      <w:rPr>
                                        <w:sz w:val="10"/>
                                        <w:szCs w:val="10"/>
                                      </w:rPr>
                                    </w:pPr>
                                    <w:r>
                                      <w:rPr>
                                        <w:sz w:val="10"/>
                                        <w:szCs w:val="10"/>
                                      </w:rPr>
                                      <w:t>16</w:t>
                                    </w:r>
                                  </w:p>
                                </w:txbxContent>
                              </wps:txbx>
                              <wps:bodyPr rot="0" vert="horz" wrap="square" lIns="91440" tIns="45720" rIns="91440" bIns="45720" anchor="t" anchorCtr="0">
                                <a:noAutofit/>
                              </wps:bodyPr>
                            </wps:wsp>
                            <wps:wsp>
                              <wps:cNvPr id="99" name="Cuadro de texto 2"/>
                              <wps:cNvSpPr txBox="1">
                                <a:spLocks noChangeArrowheads="1"/>
                              </wps:cNvSpPr>
                              <wps:spPr bwMode="auto">
                                <a:xfrm>
                                  <a:off x="2246110" y="1313299"/>
                                  <a:ext cx="262890" cy="160020"/>
                                </a:xfrm>
                                <a:prstGeom prst="rect">
                                  <a:avLst/>
                                </a:prstGeom>
                                <a:solidFill>
                                  <a:srgbClr val="FFFFFF"/>
                                </a:solidFill>
                                <a:ln w="9525">
                                  <a:solidFill>
                                    <a:srgbClr val="000000"/>
                                  </a:solidFill>
                                  <a:miter lim="800000"/>
                                  <a:headEnd/>
                                  <a:tailEnd/>
                                </a:ln>
                              </wps:spPr>
                              <wps:txbx>
                                <w:txbxContent>
                                  <w:p w14:paraId="539C4043" w14:textId="77777777" w:rsidR="00217023" w:rsidRPr="008067C4" w:rsidRDefault="00217023" w:rsidP="005276B4">
                                    <w:pPr>
                                      <w:jc w:val="center"/>
                                      <w:rPr>
                                        <w:sz w:val="10"/>
                                        <w:szCs w:val="10"/>
                                      </w:rPr>
                                    </w:pPr>
                                    <w:r>
                                      <w:rPr>
                                        <w:sz w:val="10"/>
                                        <w:szCs w:val="10"/>
                                      </w:rPr>
                                      <w:t>17</w:t>
                                    </w:r>
                                  </w:p>
                                </w:txbxContent>
                              </wps:txbx>
                              <wps:bodyPr rot="0" vert="horz" wrap="square" lIns="91440" tIns="45720" rIns="91440" bIns="45720" anchor="t" anchorCtr="0">
                                <a:noAutofit/>
                              </wps:bodyPr>
                            </wps:wsp>
                            <wps:wsp>
                              <wps:cNvPr id="100" name="Cuadro de texto 2"/>
                              <wps:cNvSpPr txBox="1">
                                <a:spLocks noChangeArrowheads="1"/>
                              </wps:cNvSpPr>
                              <wps:spPr bwMode="auto">
                                <a:xfrm>
                                  <a:off x="2767748" y="1153739"/>
                                  <a:ext cx="262890" cy="160020"/>
                                </a:xfrm>
                                <a:prstGeom prst="rect">
                                  <a:avLst/>
                                </a:prstGeom>
                                <a:solidFill>
                                  <a:srgbClr val="FFFFFF"/>
                                </a:solidFill>
                                <a:ln w="9525">
                                  <a:solidFill>
                                    <a:srgbClr val="000000"/>
                                  </a:solidFill>
                                  <a:miter lim="800000"/>
                                  <a:headEnd/>
                                  <a:tailEnd/>
                                </a:ln>
                              </wps:spPr>
                              <wps:txbx>
                                <w:txbxContent>
                                  <w:p w14:paraId="1AB1B8CC" w14:textId="77777777" w:rsidR="00217023" w:rsidRPr="008067C4" w:rsidRDefault="00217023" w:rsidP="005276B4">
                                    <w:pPr>
                                      <w:jc w:val="center"/>
                                      <w:rPr>
                                        <w:sz w:val="10"/>
                                        <w:szCs w:val="10"/>
                                      </w:rPr>
                                    </w:pPr>
                                    <w:r>
                                      <w:rPr>
                                        <w:sz w:val="10"/>
                                        <w:szCs w:val="10"/>
                                      </w:rPr>
                                      <w:t>18</w:t>
                                    </w:r>
                                  </w:p>
                                </w:txbxContent>
                              </wps:txbx>
                              <wps:bodyPr rot="0" vert="horz" wrap="square" lIns="91440" tIns="45720" rIns="91440" bIns="45720" anchor="t" anchorCtr="0">
                                <a:noAutofit/>
                              </wps:bodyPr>
                            </wps:wsp>
                            <wps:wsp>
                              <wps:cNvPr id="101" name="Cuadro de texto 2"/>
                              <wps:cNvSpPr txBox="1">
                                <a:spLocks noChangeArrowheads="1"/>
                              </wps:cNvSpPr>
                              <wps:spPr bwMode="auto">
                                <a:xfrm>
                                  <a:off x="2829117" y="865305"/>
                                  <a:ext cx="262890" cy="160020"/>
                                </a:xfrm>
                                <a:prstGeom prst="rect">
                                  <a:avLst/>
                                </a:prstGeom>
                                <a:solidFill>
                                  <a:srgbClr val="FFFFFF"/>
                                </a:solidFill>
                                <a:ln w="9525">
                                  <a:solidFill>
                                    <a:srgbClr val="000000"/>
                                  </a:solidFill>
                                  <a:miter lim="800000"/>
                                  <a:headEnd/>
                                  <a:tailEnd/>
                                </a:ln>
                              </wps:spPr>
                              <wps:txbx>
                                <w:txbxContent>
                                  <w:p w14:paraId="5AA87C13" w14:textId="77777777" w:rsidR="00217023" w:rsidRPr="008067C4" w:rsidRDefault="00217023" w:rsidP="005276B4">
                                    <w:pPr>
                                      <w:jc w:val="center"/>
                                      <w:rPr>
                                        <w:sz w:val="10"/>
                                        <w:szCs w:val="10"/>
                                      </w:rPr>
                                    </w:pPr>
                                    <w:r>
                                      <w:rPr>
                                        <w:sz w:val="10"/>
                                        <w:szCs w:val="10"/>
                                      </w:rPr>
                                      <w:t>19</w:t>
                                    </w:r>
                                  </w:p>
                                </w:txbxContent>
                              </wps:txbx>
                              <wps:bodyPr rot="0" vert="horz" wrap="square" lIns="91440" tIns="45720" rIns="91440" bIns="45720" anchor="t" anchorCtr="0">
                                <a:noAutofit/>
                              </wps:bodyPr>
                            </wps:wsp>
                            <wps:wsp>
                              <wps:cNvPr id="102" name="Cuadro de texto 2"/>
                              <wps:cNvSpPr txBox="1">
                                <a:spLocks noChangeArrowheads="1"/>
                              </wps:cNvSpPr>
                              <wps:spPr bwMode="auto">
                                <a:xfrm>
                                  <a:off x="2712516" y="668923"/>
                                  <a:ext cx="262890" cy="160020"/>
                                </a:xfrm>
                                <a:prstGeom prst="rect">
                                  <a:avLst/>
                                </a:prstGeom>
                                <a:solidFill>
                                  <a:srgbClr val="FFFFFF"/>
                                </a:solidFill>
                                <a:ln w="9525">
                                  <a:solidFill>
                                    <a:srgbClr val="000000"/>
                                  </a:solidFill>
                                  <a:miter lim="800000"/>
                                  <a:headEnd/>
                                  <a:tailEnd/>
                                </a:ln>
                              </wps:spPr>
                              <wps:txbx>
                                <w:txbxContent>
                                  <w:p w14:paraId="5AF8C6DD" w14:textId="77777777" w:rsidR="00217023" w:rsidRPr="008067C4" w:rsidRDefault="00217023" w:rsidP="005276B4">
                                    <w:pPr>
                                      <w:jc w:val="center"/>
                                      <w:rPr>
                                        <w:sz w:val="10"/>
                                        <w:szCs w:val="10"/>
                                      </w:rPr>
                                    </w:pPr>
                                    <w:r>
                                      <w:rPr>
                                        <w:sz w:val="10"/>
                                        <w:szCs w:val="10"/>
                                      </w:rPr>
                                      <w:t>20</w:t>
                                    </w:r>
                                  </w:p>
                                </w:txbxContent>
                              </wps:txbx>
                              <wps:bodyPr rot="0" vert="horz" wrap="square" lIns="91440" tIns="45720" rIns="91440" bIns="45720" anchor="t" anchorCtr="0">
                                <a:noAutofit/>
                              </wps:bodyPr>
                            </wps:wsp>
                            <wps:wsp>
                              <wps:cNvPr id="103" name="Cuadro de texto 2"/>
                              <wps:cNvSpPr txBox="1">
                                <a:spLocks noChangeArrowheads="1"/>
                              </wps:cNvSpPr>
                              <wps:spPr bwMode="auto">
                                <a:xfrm>
                                  <a:off x="2104961" y="632102"/>
                                  <a:ext cx="262890" cy="160020"/>
                                </a:xfrm>
                                <a:prstGeom prst="rect">
                                  <a:avLst/>
                                </a:prstGeom>
                                <a:solidFill>
                                  <a:srgbClr val="FFFFFF"/>
                                </a:solidFill>
                                <a:ln w="9525">
                                  <a:solidFill>
                                    <a:srgbClr val="000000"/>
                                  </a:solidFill>
                                  <a:miter lim="800000"/>
                                  <a:headEnd/>
                                  <a:tailEnd/>
                                </a:ln>
                              </wps:spPr>
                              <wps:txbx>
                                <w:txbxContent>
                                  <w:p w14:paraId="23D334B9" w14:textId="77777777" w:rsidR="00217023" w:rsidRPr="008067C4" w:rsidRDefault="00217023" w:rsidP="005276B4">
                                    <w:pPr>
                                      <w:jc w:val="center"/>
                                      <w:rPr>
                                        <w:sz w:val="10"/>
                                        <w:szCs w:val="10"/>
                                      </w:rPr>
                                    </w:pPr>
                                    <w:r>
                                      <w:rPr>
                                        <w:sz w:val="10"/>
                                        <w:szCs w:val="10"/>
                                      </w:rPr>
                                      <w:t>21</w:t>
                                    </w:r>
                                  </w:p>
                                </w:txbxContent>
                              </wps:txbx>
                              <wps:bodyPr rot="0" vert="horz" wrap="square" lIns="91440" tIns="45720" rIns="91440" bIns="45720" anchor="t" anchorCtr="0">
                                <a:noAutofit/>
                              </wps:bodyPr>
                            </wps:wsp>
                            <wps:wsp>
                              <wps:cNvPr id="104" name="Cuadro de texto 2"/>
                              <wps:cNvSpPr txBox="1">
                                <a:spLocks noChangeArrowheads="1"/>
                              </wps:cNvSpPr>
                              <wps:spPr bwMode="auto">
                                <a:xfrm>
                                  <a:off x="1712199" y="270024"/>
                                  <a:ext cx="262890" cy="160020"/>
                                </a:xfrm>
                                <a:prstGeom prst="rect">
                                  <a:avLst/>
                                </a:prstGeom>
                                <a:solidFill>
                                  <a:srgbClr val="FFFFFF"/>
                                </a:solidFill>
                                <a:ln w="9525">
                                  <a:solidFill>
                                    <a:srgbClr val="000000"/>
                                  </a:solidFill>
                                  <a:miter lim="800000"/>
                                  <a:headEnd/>
                                  <a:tailEnd/>
                                </a:ln>
                              </wps:spPr>
                              <wps:txbx>
                                <w:txbxContent>
                                  <w:p w14:paraId="56DBEFCB" w14:textId="77777777" w:rsidR="00217023" w:rsidRPr="008067C4" w:rsidRDefault="00217023" w:rsidP="005276B4">
                                    <w:pPr>
                                      <w:jc w:val="center"/>
                                      <w:rPr>
                                        <w:sz w:val="10"/>
                                        <w:szCs w:val="10"/>
                                      </w:rPr>
                                    </w:pPr>
                                    <w:r>
                                      <w:rPr>
                                        <w:sz w:val="10"/>
                                        <w:szCs w:val="10"/>
                                      </w:rPr>
                                      <w:t>22</w:t>
                                    </w:r>
                                  </w:p>
                                </w:txbxContent>
                              </wps:txbx>
                              <wps:bodyPr rot="0" vert="horz" wrap="square" lIns="91440" tIns="45720" rIns="91440" bIns="45720" anchor="t" anchorCtr="0">
                                <a:noAutofit/>
                              </wps:bodyPr>
                            </wps:wsp>
                            <wps:wsp>
                              <wps:cNvPr id="105" name="Cuadro de texto 2"/>
                              <wps:cNvSpPr txBox="1">
                                <a:spLocks noChangeArrowheads="1"/>
                              </wps:cNvSpPr>
                              <wps:spPr bwMode="auto">
                                <a:xfrm>
                                  <a:off x="2767748" y="380488"/>
                                  <a:ext cx="262890" cy="160020"/>
                                </a:xfrm>
                                <a:prstGeom prst="rect">
                                  <a:avLst/>
                                </a:prstGeom>
                                <a:solidFill>
                                  <a:srgbClr val="FFFFFF"/>
                                </a:solidFill>
                                <a:ln w="9525">
                                  <a:solidFill>
                                    <a:srgbClr val="000000"/>
                                  </a:solidFill>
                                  <a:miter lim="800000"/>
                                  <a:headEnd/>
                                  <a:tailEnd/>
                                </a:ln>
                              </wps:spPr>
                              <wps:txbx>
                                <w:txbxContent>
                                  <w:p w14:paraId="48A58AE4" w14:textId="77777777" w:rsidR="00217023" w:rsidRPr="008067C4" w:rsidRDefault="00217023" w:rsidP="005276B4">
                                    <w:pPr>
                                      <w:jc w:val="center"/>
                                      <w:rPr>
                                        <w:sz w:val="10"/>
                                        <w:szCs w:val="10"/>
                                      </w:rPr>
                                    </w:pPr>
                                    <w:r>
                                      <w:rPr>
                                        <w:sz w:val="10"/>
                                        <w:szCs w:val="10"/>
                                      </w:rPr>
                                      <w:t>23</w:t>
                                    </w:r>
                                  </w:p>
                                </w:txbxContent>
                              </wps:txbx>
                              <wps:bodyPr rot="0" vert="horz" wrap="square" lIns="91440" tIns="45720" rIns="91440" bIns="45720" anchor="t" anchorCtr="0">
                                <a:noAutofit/>
                              </wps:bodyPr>
                            </wps:wsp>
                            <wps:wsp>
                              <wps:cNvPr id="106" name="Cuadro de texto 2"/>
                              <wps:cNvSpPr txBox="1">
                                <a:spLocks noChangeArrowheads="1"/>
                              </wps:cNvSpPr>
                              <wps:spPr bwMode="auto">
                                <a:xfrm>
                                  <a:off x="2362712" y="159560"/>
                                  <a:ext cx="262890" cy="160020"/>
                                </a:xfrm>
                                <a:prstGeom prst="rect">
                                  <a:avLst/>
                                </a:prstGeom>
                                <a:solidFill>
                                  <a:srgbClr val="FFFFFF"/>
                                </a:solidFill>
                                <a:ln w="9525">
                                  <a:solidFill>
                                    <a:srgbClr val="000000"/>
                                  </a:solidFill>
                                  <a:miter lim="800000"/>
                                  <a:headEnd/>
                                  <a:tailEnd/>
                                </a:ln>
                              </wps:spPr>
                              <wps:txbx>
                                <w:txbxContent>
                                  <w:p w14:paraId="2A3B9BFD" w14:textId="77777777" w:rsidR="00217023" w:rsidRPr="008067C4" w:rsidRDefault="00217023" w:rsidP="005276B4">
                                    <w:pPr>
                                      <w:jc w:val="center"/>
                                      <w:rPr>
                                        <w:sz w:val="10"/>
                                        <w:szCs w:val="10"/>
                                      </w:rPr>
                                    </w:pPr>
                                    <w:r>
                                      <w:rPr>
                                        <w:sz w:val="10"/>
                                        <w:szCs w:val="10"/>
                                      </w:rPr>
                                      <w:t>24</w:t>
                                    </w:r>
                                  </w:p>
                                </w:txbxContent>
                              </wps:txbx>
                              <wps:bodyPr rot="0" vert="horz" wrap="square" lIns="91440" tIns="45720" rIns="91440" bIns="45720" anchor="t" anchorCtr="0">
                                <a:noAutofit/>
                              </wps:bodyPr>
                            </wps:wsp>
                            <wps:wsp>
                              <wps:cNvPr id="107" name="Cuadro de texto 2"/>
                              <wps:cNvSpPr txBox="1">
                                <a:spLocks noChangeArrowheads="1"/>
                              </wps:cNvSpPr>
                              <wps:spPr bwMode="auto">
                                <a:xfrm>
                                  <a:off x="2976403" y="159560"/>
                                  <a:ext cx="262890" cy="160020"/>
                                </a:xfrm>
                                <a:prstGeom prst="rect">
                                  <a:avLst/>
                                </a:prstGeom>
                                <a:solidFill>
                                  <a:srgbClr val="FFFFFF"/>
                                </a:solidFill>
                                <a:ln w="9525">
                                  <a:solidFill>
                                    <a:srgbClr val="000000"/>
                                  </a:solidFill>
                                  <a:miter lim="800000"/>
                                  <a:headEnd/>
                                  <a:tailEnd/>
                                </a:ln>
                              </wps:spPr>
                              <wps:txbx>
                                <w:txbxContent>
                                  <w:p w14:paraId="515E48BC" w14:textId="77777777" w:rsidR="00217023" w:rsidRPr="008067C4" w:rsidRDefault="00217023" w:rsidP="005276B4">
                                    <w:pPr>
                                      <w:jc w:val="center"/>
                                      <w:rPr>
                                        <w:sz w:val="10"/>
                                        <w:szCs w:val="10"/>
                                      </w:rPr>
                                    </w:pPr>
                                    <w:r>
                                      <w:rPr>
                                        <w:sz w:val="10"/>
                                        <w:szCs w:val="10"/>
                                      </w:rPr>
                                      <w:t>25</w:t>
                                    </w:r>
                                  </w:p>
                                </w:txbxContent>
                              </wps:txbx>
                              <wps:bodyPr rot="0" vert="horz" wrap="square" lIns="91440" tIns="45720" rIns="91440" bIns="45720" anchor="t" anchorCtr="0">
                                <a:noAutofit/>
                              </wps:bodyPr>
                            </wps:wsp>
                            <wps:wsp>
                              <wps:cNvPr id="108" name="Cuadro de texto 2"/>
                              <wps:cNvSpPr txBox="1">
                                <a:spLocks noChangeArrowheads="1"/>
                              </wps:cNvSpPr>
                              <wps:spPr bwMode="auto">
                                <a:xfrm>
                                  <a:off x="3240290" y="0"/>
                                  <a:ext cx="262890" cy="160020"/>
                                </a:xfrm>
                                <a:prstGeom prst="rect">
                                  <a:avLst/>
                                </a:prstGeom>
                                <a:solidFill>
                                  <a:srgbClr val="FFFFFF"/>
                                </a:solidFill>
                                <a:ln w="9525">
                                  <a:solidFill>
                                    <a:srgbClr val="000000"/>
                                  </a:solidFill>
                                  <a:miter lim="800000"/>
                                  <a:headEnd/>
                                  <a:tailEnd/>
                                </a:ln>
                              </wps:spPr>
                              <wps:txbx>
                                <w:txbxContent>
                                  <w:p w14:paraId="49C05BB5" w14:textId="77777777" w:rsidR="00217023" w:rsidRPr="008067C4" w:rsidRDefault="00217023" w:rsidP="005276B4">
                                    <w:pPr>
                                      <w:jc w:val="center"/>
                                      <w:rPr>
                                        <w:sz w:val="10"/>
                                        <w:szCs w:val="10"/>
                                      </w:rPr>
                                    </w:pPr>
                                    <w:r>
                                      <w:rPr>
                                        <w:sz w:val="10"/>
                                        <w:szCs w:val="10"/>
                                      </w:rPr>
                                      <w:t>26</w:t>
                                    </w:r>
                                  </w:p>
                                </w:txbxContent>
                              </wps:txbx>
                              <wps:bodyPr rot="0" vert="horz" wrap="square" lIns="91440" tIns="45720" rIns="91440" bIns="45720" anchor="t" anchorCtr="0">
                                <a:noAutofit/>
                              </wps:bodyPr>
                            </wps:wsp>
                            <wps:wsp>
                              <wps:cNvPr id="109" name="Cuadro de texto 2"/>
                              <wps:cNvSpPr txBox="1">
                                <a:spLocks noChangeArrowheads="1"/>
                              </wps:cNvSpPr>
                              <wps:spPr bwMode="auto">
                                <a:xfrm>
                                  <a:off x="2062003" y="945084"/>
                                  <a:ext cx="262890" cy="160020"/>
                                </a:xfrm>
                                <a:prstGeom prst="rect">
                                  <a:avLst/>
                                </a:prstGeom>
                                <a:solidFill>
                                  <a:srgbClr val="FFFFFF"/>
                                </a:solidFill>
                                <a:ln w="9525">
                                  <a:solidFill>
                                    <a:srgbClr val="000000"/>
                                  </a:solidFill>
                                  <a:miter lim="800000"/>
                                  <a:headEnd/>
                                  <a:tailEnd/>
                                </a:ln>
                              </wps:spPr>
                              <wps:txbx>
                                <w:txbxContent>
                                  <w:p w14:paraId="3AEEDD33" w14:textId="77777777" w:rsidR="00217023" w:rsidRPr="008067C4" w:rsidRDefault="00217023" w:rsidP="005276B4">
                                    <w:pPr>
                                      <w:jc w:val="center"/>
                                      <w:rPr>
                                        <w:sz w:val="10"/>
                                        <w:szCs w:val="10"/>
                                      </w:rPr>
                                    </w:pPr>
                                    <w:r>
                                      <w:rPr>
                                        <w:sz w:val="10"/>
                                        <w:szCs w:val="10"/>
                                      </w:rPr>
                                      <w:t>27</w:t>
                                    </w:r>
                                  </w:p>
                                </w:txbxContent>
                              </wps:txbx>
                              <wps:bodyPr rot="0" vert="horz" wrap="square" lIns="91440" tIns="45720" rIns="91440" bIns="45720" anchor="t" anchorCtr="0">
                                <a:noAutofit/>
                              </wps:bodyPr>
                            </wps:wsp>
                            <wps:wsp>
                              <wps:cNvPr id="110" name="Cuadro de texto 2"/>
                              <wps:cNvSpPr txBox="1">
                                <a:spLocks noChangeArrowheads="1"/>
                              </wps:cNvSpPr>
                              <wps:spPr bwMode="auto">
                                <a:xfrm>
                                  <a:off x="1742883" y="478679"/>
                                  <a:ext cx="262890" cy="160020"/>
                                </a:xfrm>
                                <a:prstGeom prst="rect">
                                  <a:avLst/>
                                </a:prstGeom>
                                <a:solidFill>
                                  <a:srgbClr val="FFFFFF"/>
                                </a:solidFill>
                                <a:ln w="9525">
                                  <a:solidFill>
                                    <a:srgbClr val="000000"/>
                                  </a:solidFill>
                                  <a:miter lim="800000"/>
                                  <a:headEnd/>
                                  <a:tailEnd/>
                                </a:ln>
                              </wps:spPr>
                              <wps:txbx>
                                <w:txbxContent>
                                  <w:p w14:paraId="7A2F5E45" w14:textId="77777777" w:rsidR="00217023" w:rsidRPr="008067C4" w:rsidRDefault="00217023" w:rsidP="005276B4">
                                    <w:pPr>
                                      <w:jc w:val="center"/>
                                      <w:rPr>
                                        <w:sz w:val="10"/>
                                        <w:szCs w:val="10"/>
                                      </w:rPr>
                                    </w:pPr>
                                    <w:r>
                                      <w:rPr>
                                        <w:sz w:val="10"/>
                                        <w:szCs w:val="10"/>
                                      </w:rPr>
                                      <w:t>28</w:t>
                                    </w:r>
                                  </w:p>
                                </w:txbxContent>
                              </wps:txbx>
                              <wps:bodyPr rot="0" vert="horz" wrap="square" lIns="91440" tIns="45720" rIns="91440" bIns="45720" anchor="t" anchorCtr="0">
                                <a:noAutofit/>
                              </wps:bodyPr>
                            </wps:wsp>
                            <wps:wsp>
                              <wps:cNvPr id="111" name="Cuadro de texto 2"/>
                              <wps:cNvSpPr txBox="1">
                                <a:spLocks noChangeArrowheads="1"/>
                              </wps:cNvSpPr>
                              <wps:spPr bwMode="auto">
                                <a:xfrm>
                                  <a:off x="1374669" y="533911"/>
                                  <a:ext cx="262890" cy="160020"/>
                                </a:xfrm>
                                <a:prstGeom prst="rect">
                                  <a:avLst/>
                                </a:prstGeom>
                                <a:solidFill>
                                  <a:srgbClr val="FFFFFF"/>
                                </a:solidFill>
                                <a:ln w="9525">
                                  <a:solidFill>
                                    <a:srgbClr val="000000"/>
                                  </a:solidFill>
                                  <a:miter lim="800000"/>
                                  <a:headEnd/>
                                  <a:tailEnd/>
                                </a:ln>
                              </wps:spPr>
                              <wps:txbx>
                                <w:txbxContent>
                                  <w:p w14:paraId="73910C1F" w14:textId="77777777" w:rsidR="00217023" w:rsidRPr="008067C4" w:rsidRDefault="00217023" w:rsidP="005276B4">
                                    <w:pPr>
                                      <w:jc w:val="center"/>
                                      <w:rPr>
                                        <w:sz w:val="10"/>
                                        <w:szCs w:val="10"/>
                                      </w:rPr>
                                    </w:pPr>
                                    <w:r>
                                      <w:rPr>
                                        <w:sz w:val="10"/>
                                        <w:szCs w:val="10"/>
                                      </w:rPr>
                                      <w:t>29</w:t>
                                    </w:r>
                                  </w:p>
                                </w:txbxContent>
                              </wps:txbx>
                              <wps:bodyPr rot="0" vert="horz" wrap="square" lIns="91440" tIns="45720" rIns="91440" bIns="45720" anchor="t" anchorCtr="0">
                                <a:noAutofit/>
                              </wps:bodyPr>
                            </wps:wsp>
                            <wps:wsp>
                              <wps:cNvPr id="112" name="Cuadro de texto 2"/>
                              <wps:cNvSpPr txBox="1">
                                <a:spLocks noChangeArrowheads="1"/>
                              </wps:cNvSpPr>
                              <wps:spPr bwMode="auto">
                                <a:xfrm>
                                  <a:off x="1976086" y="1166013"/>
                                  <a:ext cx="262890" cy="160020"/>
                                </a:xfrm>
                                <a:prstGeom prst="rect">
                                  <a:avLst/>
                                </a:prstGeom>
                                <a:solidFill>
                                  <a:srgbClr val="FFFFFF"/>
                                </a:solidFill>
                                <a:ln w="9525">
                                  <a:solidFill>
                                    <a:srgbClr val="000000"/>
                                  </a:solidFill>
                                  <a:miter lim="800000"/>
                                  <a:headEnd/>
                                  <a:tailEnd/>
                                </a:ln>
                              </wps:spPr>
                              <wps:txbx>
                                <w:txbxContent>
                                  <w:p w14:paraId="5290C8E9" w14:textId="77777777" w:rsidR="00217023" w:rsidRPr="008067C4" w:rsidRDefault="00217023" w:rsidP="005276B4">
                                    <w:pPr>
                                      <w:jc w:val="center"/>
                                      <w:rPr>
                                        <w:sz w:val="10"/>
                                        <w:szCs w:val="10"/>
                                      </w:rPr>
                                    </w:pPr>
                                    <w:r>
                                      <w:rPr>
                                        <w:sz w:val="10"/>
                                        <w:szCs w:val="10"/>
                                      </w:rPr>
                                      <w:t>30</w:t>
                                    </w:r>
                                  </w:p>
                                </w:txbxContent>
                              </wps:txbx>
                              <wps:bodyPr rot="0" vert="horz" wrap="square" lIns="91440" tIns="45720" rIns="91440" bIns="45720" anchor="t" anchorCtr="0">
                                <a:noAutofit/>
                              </wps:bodyPr>
                            </wps:wsp>
                            <wps:wsp>
                              <wps:cNvPr id="113" name="Cuadro de texto 2"/>
                              <wps:cNvSpPr txBox="1">
                                <a:spLocks noChangeArrowheads="1"/>
                              </wps:cNvSpPr>
                              <wps:spPr bwMode="auto">
                                <a:xfrm>
                                  <a:off x="1282615" y="754840"/>
                                  <a:ext cx="262890" cy="160020"/>
                                </a:xfrm>
                                <a:prstGeom prst="rect">
                                  <a:avLst/>
                                </a:prstGeom>
                                <a:solidFill>
                                  <a:srgbClr val="FFFFFF"/>
                                </a:solidFill>
                                <a:ln w="9525">
                                  <a:solidFill>
                                    <a:srgbClr val="000000"/>
                                  </a:solidFill>
                                  <a:miter lim="800000"/>
                                  <a:headEnd/>
                                  <a:tailEnd/>
                                </a:ln>
                              </wps:spPr>
                              <wps:txbx>
                                <w:txbxContent>
                                  <w:p w14:paraId="01B5C4EC" w14:textId="77777777" w:rsidR="00217023" w:rsidRPr="008067C4" w:rsidRDefault="00217023" w:rsidP="005276B4">
                                    <w:pPr>
                                      <w:jc w:val="center"/>
                                      <w:rPr>
                                        <w:sz w:val="10"/>
                                        <w:szCs w:val="10"/>
                                      </w:rPr>
                                    </w:pPr>
                                    <w:r>
                                      <w:rPr>
                                        <w:sz w:val="10"/>
                                        <w:szCs w:val="10"/>
                                      </w:rPr>
                                      <w:t>31</w:t>
                                    </w:r>
                                  </w:p>
                                </w:txbxContent>
                              </wps:txbx>
                              <wps:bodyPr rot="0" vert="horz" wrap="square" lIns="91440" tIns="45720" rIns="91440" bIns="45720" anchor="t" anchorCtr="0">
                                <a:noAutofit/>
                              </wps:bodyPr>
                            </wps:wsp>
                            <wps:wsp>
                              <wps:cNvPr id="114" name="Cuadro de texto 2"/>
                              <wps:cNvSpPr txBox="1">
                                <a:spLocks noChangeArrowheads="1"/>
                              </wps:cNvSpPr>
                              <wps:spPr bwMode="auto">
                                <a:xfrm>
                                  <a:off x="1282615" y="1166013"/>
                                  <a:ext cx="262890" cy="160020"/>
                                </a:xfrm>
                                <a:prstGeom prst="rect">
                                  <a:avLst/>
                                </a:prstGeom>
                                <a:solidFill>
                                  <a:srgbClr val="FFFFFF"/>
                                </a:solidFill>
                                <a:ln w="9525">
                                  <a:solidFill>
                                    <a:srgbClr val="000000"/>
                                  </a:solidFill>
                                  <a:miter lim="800000"/>
                                  <a:headEnd/>
                                  <a:tailEnd/>
                                </a:ln>
                              </wps:spPr>
                              <wps:txbx>
                                <w:txbxContent>
                                  <w:p w14:paraId="626AE693" w14:textId="77777777" w:rsidR="00217023" w:rsidRPr="008067C4" w:rsidRDefault="00217023" w:rsidP="005276B4">
                                    <w:pPr>
                                      <w:jc w:val="center"/>
                                      <w:rPr>
                                        <w:sz w:val="10"/>
                                        <w:szCs w:val="10"/>
                                      </w:rPr>
                                    </w:pPr>
                                    <w:r>
                                      <w:rPr>
                                        <w:sz w:val="10"/>
                                        <w:szCs w:val="10"/>
                                      </w:rPr>
                                      <w:t>32</w:t>
                                    </w:r>
                                  </w:p>
                                </w:txbxContent>
                              </wps:txbx>
                              <wps:bodyPr rot="0" vert="horz" wrap="square" lIns="91440" tIns="45720" rIns="91440" bIns="45720" anchor="t" anchorCtr="0">
                                <a:noAutofit/>
                              </wps:bodyPr>
                            </wps:wsp>
                            <wps:wsp>
                              <wps:cNvPr id="115" name="Cuadro de texto 2"/>
                              <wps:cNvSpPr txBox="1">
                                <a:spLocks noChangeArrowheads="1"/>
                              </wps:cNvSpPr>
                              <wps:spPr bwMode="auto">
                                <a:xfrm>
                                  <a:off x="472542" y="908263"/>
                                  <a:ext cx="262890" cy="160020"/>
                                </a:xfrm>
                                <a:prstGeom prst="rect">
                                  <a:avLst/>
                                </a:prstGeom>
                                <a:solidFill>
                                  <a:srgbClr val="FFFFFF"/>
                                </a:solidFill>
                                <a:ln w="9525">
                                  <a:solidFill>
                                    <a:srgbClr val="000000"/>
                                  </a:solidFill>
                                  <a:miter lim="800000"/>
                                  <a:headEnd/>
                                  <a:tailEnd/>
                                </a:ln>
                              </wps:spPr>
                              <wps:txbx>
                                <w:txbxContent>
                                  <w:p w14:paraId="74737AB0" w14:textId="77777777" w:rsidR="00217023" w:rsidRPr="008067C4" w:rsidRDefault="00217023" w:rsidP="005276B4">
                                    <w:pPr>
                                      <w:jc w:val="center"/>
                                      <w:rPr>
                                        <w:sz w:val="10"/>
                                        <w:szCs w:val="10"/>
                                      </w:rPr>
                                    </w:pPr>
                                    <w:r>
                                      <w:rPr>
                                        <w:sz w:val="10"/>
                                        <w:szCs w:val="10"/>
                                      </w:rPr>
                                      <w:t>33</w:t>
                                    </w:r>
                                  </w:p>
                                </w:txbxContent>
                              </wps:txbx>
                              <wps:bodyPr rot="0" vert="horz" wrap="square" lIns="91440" tIns="45720" rIns="91440" bIns="45720" anchor="t" anchorCtr="0">
                                <a:noAutofit/>
                              </wps:bodyPr>
                            </wps:wsp>
                            <wps:wsp>
                              <wps:cNvPr id="116" name="Cuadro de texto 2"/>
                              <wps:cNvSpPr txBox="1">
                                <a:spLocks noChangeArrowheads="1"/>
                              </wps:cNvSpPr>
                              <wps:spPr bwMode="auto">
                                <a:xfrm>
                                  <a:off x="0" y="1104644"/>
                                  <a:ext cx="262890" cy="160020"/>
                                </a:xfrm>
                                <a:prstGeom prst="rect">
                                  <a:avLst/>
                                </a:prstGeom>
                                <a:solidFill>
                                  <a:srgbClr val="FFFFFF"/>
                                </a:solidFill>
                                <a:ln w="9525">
                                  <a:solidFill>
                                    <a:srgbClr val="000000"/>
                                  </a:solidFill>
                                  <a:miter lim="800000"/>
                                  <a:headEnd/>
                                  <a:tailEnd/>
                                </a:ln>
                              </wps:spPr>
                              <wps:txbx>
                                <w:txbxContent>
                                  <w:p w14:paraId="02C50A37" w14:textId="77777777" w:rsidR="00217023" w:rsidRPr="008067C4" w:rsidRDefault="00217023" w:rsidP="005276B4">
                                    <w:pPr>
                                      <w:jc w:val="center"/>
                                      <w:rPr>
                                        <w:sz w:val="10"/>
                                        <w:szCs w:val="10"/>
                                      </w:rPr>
                                    </w:pPr>
                                    <w:r>
                                      <w:rPr>
                                        <w:sz w:val="10"/>
                                        <w:szCs w:val="10"/>
                                      </w:rPr>
                                      <w:t>34</w:t>
                                    </w:r>
                                  </w:p>
                                </w:txbxContent>
                              </wps:txbx>
                              <wps:bodyPr rot="0" vert="horz" wrap="square" lIns="91440" tIns="45720" rIns="91440" bIns="45720" anchor="t" anchorCtr="0">
                                <a:noAutofit/>
                              </wps:bodyPr>
                            </wps:wsp>
                            <wps:wsp>
                              <wps:cNvPr id="117" name="Cuadro de texto 2"/>
                              <wps:cNvSpPr txBox="1">
                                <a:spLocks noChangeArrowheads="1"/>
                              </wps:cNvSpPr>
                              <wps:spPr bwMode="auto">
                                <a:xfrm>
                                  <a:off x="98191" y="1429901"/>
                                  <a:ext cx="262890" cy="160020"/>
                                </a:xfrm>
                                <a:prstGeom prst="rect">
                                  <a:avLst/>
                                </a:prstGeom>
                                <a:solidFill>
                                  <a:srgbClr val="FFFFFF"/>
                                </a:solidFill>
                                <a:ln w="9525">
                                  <a:solidFill>
                                    <a:srgbClr val="000000"/>
                                  </a:solidFill>
                                  <a:miter lim="800000"/>
                                  <a:headEnd/>
                                  <a:tailEnd/>
                                </a:ln>
                              </wps:spPr>
                              <wps:txbx>
                                <w:txbxContent>
                                  <w:p w14:paraId="25F8FF50" w14:textId="77777777" w:rsidR="00217023" w:rsidRPr="008067C4" w:rsidRDefault="00217023" w:rsidP="005276B4">
                                    <w:pPr>
                                      <w:jc w:val="center"/>
                                      <w:rPr>
                                        <w:sz w:val="10"/>
                                        <w:szCs w:val="10"/>
                                      </w:rPr>
                                    </w:pPr>
                                    <w:r>
                                      <w:rPr>
                                        <w:sz w:val="10"/>
                                        <w:szCs w:val="10"/>
                                      </w:rPr>
                                      <w:t>35</w:t>
                                    </w:r>
                                  </w:p>
                                </w:txbxContent>
                              </wps:txbx>
                              <wps:bodyPr rot="0" vert="horz" wrap="square" lIns="91440" tIns="45720" rIns="91440" bIns="45720" anchor="t" anchorCtr="0">
                                <a:noAutofit/>
                              </wps:bodyPr>
                            </wps:wsp>
                          </wpg:wgp>
                        </a:graphicData>
                      </a:graphic>
                    </wp:anchor>
                  </w:drawing>
                </mc:Choice>
                <mc:Fallback>
                  <w:pict>
                    <v:group w14:anchorId="1BEAF345" id="12 Grupo" o:spid="_x0000_s1026" style="position:absolute;left:0;text-align:left;margin-left:121.2pt;margin-top:12.9pt;width:462.1pt;height:418.5pt;z-index:251660288" coordsize="58688,531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">
                      <v:shapetype id="_x0000_t202" coordsize="21600,21600" o:spt="202" path="m,l,21600r21600,l21600,xe">
                        <v:stroke joinstyle="miter"/>
                        <v:path gradientshapeok="t" o:connecttype="rect"/>
                      </v:shapetype>
                      <v:shape id="Cuadro de texto 2" o:spid="_x0000_s1027" type="#_x0000_t202" style="position:absolute;left:55723;top:51550;width:2048;height:1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HJsQA&#10;AADbAAAADwAAAGRycy9kb3ducmV2LnhtbESPT2sCMRTE74V+h/AKvRQ3WxW1W6OI0GJvVkWvj83b&#10;P3Tzsibpun57UxB6HGZ+M8x82ZtGdOR8bVnBa5KCIM6trrlUcNh/DGYgfEDW2FgmBVfysFw8Pswx&#10;0/bC39TtQiliCfsMFVQhtJmUPq/IoE9sSxy9wjqDIUpXSu3wEstNI4dpOpEGa44LFba0rij/2f0a&#10;BbPxpjv5r9H2mE+K5i28TLvPs1Pq+alfvYMI1If/8J3e6MiN4O9L/AF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6vhybEAAAA2wAAAA8AAAAAAAAAAAAAAAAAmAIAAGRycy9k&#10;b3ducmV2LnhtbFBLBQYAAAAABAAEAPUAAACJAwAAAAA=&#10;">
                        <v:textbox>
                          <w:txbxContent>
                            <w:p w14:paraId="08F4C191" w14:textId="77777777" w:rsidR="00217023" w:rsidRPr="00ED6FFF" w:rsidRDefault="00217023" w:rsidP="005276B4">
                              <w:pPr>
                                <w:jc w:val="center"/>
                                <w:rPr>
                                  <w:b/>
                                  <w:sz w:val="10"/>
                                  <w:szCs w:val="10"/>
                                </w:rPr>
                              </w:pPr>
                              <w:r w:rsidRPr="00ED6FFF">
                                <w:rPr>
                                  <w:b/>
                                  <w:sz w:val="10"/>
                                  <w:szCs w:val="10"/>
                                </w:rPr>
                                <w:t>1</w:t>
                              </w:r>
                            </w:p>
                          </w:txbxContent>
                        </v:textbox>
                      </v:shape>
                      <v:shape id="Cuadro de texto 2" o:spid="_x0000_s1028" type="#_x0000_t202" style="position:absolute;left:56643;top:48849;width:2045;height:1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YfUsQA&#10;AADbAAAADwAAAGRycy9kb3ducmV2LnhtbESPT2sCMRTE70K/Q3gFL+Jm24q1W6NIQdGbtdJeH5u3&#10;f+jmZU3iuv32RhB6HGZ+M8x82ZtGdOR8bVnBU5KCIM6trrlUcPxaj2cgfEDW2FgmBX/kYbl4GMwx&#10;0/bCn9QdQiliCfsMFVQhtJmUPq/IoE9sSxy9wjqDIUpXSu3wEstNI5/TdCoN1hwXKmzpo6L893A2&#10;CmaTbffjdy/773xaNG9h9NptTk6p4WO/egcRqA//4Tu91TcObl/iD5CL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GH1LEAAAA2wAAAA8AAAAAAAAAAAAAAAAAmAIAAGRycy9k&#10;b3ducmV2LnhtbFBLBQYAAAAABAAEAPUAAACJAwAAAAA=&#10;">
                        <v:textbox>
                          <w:txbxContent>
                            <w:p w14:paraId="4FAA8525" w14:textId="77777777" w:rsidR="00217023" w:rsidRPr="008067C4" w:rsidRDefault="00217023" w:rsidP="005276B4">
                              <w:pPr>
                                <w:jc w:val="center"/>
                                <w:rPr>
                                  <w:sz w:val="10"/>
                                  <w:szCs w:val="10"/>
                                </w:rPr>
                              </w:pPr>
                              <w:r>
                                <w:rPr>
                                  <w:sz w:val="10"/>
                                  <w:szCs w:val="10"/>
                                </w:rPr>
                                <w:t>2</w:t>
                              </w:r>
                            </w:p>
                          </w:txbxContent>
                        </v:textbox>
                      </v:shape>
                      <v:shape id="Cuadro de texto 2" o:spid="_x0000_s1029" type="#_x0000_t202" style="position:absolute;left:54618;top:47315;width:2045;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q6ycQA&#10;AADbAAAADwAAAGRycy9kb3ducmV2LnhtbESPT2sCMRTE70K/Q3gFL0Wz1Vbt1igiKHqrf7DXx+a5&#10;u3Tzsk3iun57Uyh4HGZ+M8x03ppKNOR8aVnBaz8BQZxZXXKu4HhY9SYgfEDWWFkmBTfyMJ89daaY&#10;anvlHTX7kItYwj5FBUUIdSqlzwoy6Pu2Jo7e2TqDIUqXS+3wGstNJQdJMpIGS44LBda0LCj72V+M&#10;gsnbpvn22+HXKRudq4/wMm7Wv06p7nO7+AQRqA2P8D+90ZF7h78v8QfI2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4KusnEAAAA2wAAAA8AAAAAAAAAAAAAAAAAmAIAAGRycy9k&#10;b3ducmV2LnhtbFBLBQYAAAAABAAEAPUAAACJAwAAAAA=&#10;">
                        <v:textbox>
                          <w:txbxContent>
                            <w:p w14:paraId="59CBE353" w14:textId="77777777" w:rsidR="00217023" w:rsidRPr="008067C4" w:rsidRDefault="00217023" w:rsidP="005276B4">
                              <w:pPr>
                                <w:jc w:val="center"/>
                                <w:rPr>
                                  <w:sz w:val="10"/>
                                  <w:szCs w:val="10"/>
                                </w:rPr>
                              </w:pPr>
                              <w:r>
                                <w:rPr>
                                  <w:sz w:val="10"/>
                                  <w:szCs w:val="10"/>
                                </w:rPr>
                                <w:t>3</w:t>
                              </w:r>
                            </w:p>
                          </w:txbxContent>
                        </v:textbox>
                      </v:shape>
                      <v:shape id="Cuadro de texto 2" o:spid="_x0000_s1030" type="#_x0000_t202" style="position:absolute;left:50629;top:45720;width:2045;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gkvsQA&#10;AADbAAAADwAAAGRycy9kb3ducmV2LnhtbESPQWvCQBSE74X+h+UVeim6aZWoqauIoNibTUWvj+wz&#10;Cc2+TXfXmP77bkHwOMx8M8x82ZtGdOR8bVnB6zABQVxYXXOp4PC1GUxB+ICssbFMCn7Jw3Lx+DDH&#10;TNsrf1KXh1LEEvYZKqhCaDMpfVGRQT+0LXH0ztYZDFG6UmqH11huGvmWJKk0WHNcqLCldUXFd34x&#10;CqbjXXfyH6P9sUjPzSy8TLrtj1Pq+alfvYMI1Id7+EbvdORS+P8Sf4B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7YJL7EAAAA2wAAAA8AAAAAAAAAAAAAAAAAmAIAAGRycy9k&#10;b3ducmV2LnhtbFBLBQYAAAAABAAEAPUAAACJAwAAAAA=&#10;">
                        <v:textbox>
                          <w:txbxContent>
                            <w:p w14:paraId="1A998E4A" w14:textId="77777777" w:rsidR="00217023" w:rsidRPr="008067C4" w:rsidRDefault="00217023" w:rsidP="005276B4">
                              <w:pPr>
                                <w:jc w:val="center"/>
                                <w:rPr>
                                  <w:sz w:val="10"/>
                                  <w:szCs w:val="10"/>
                                </w:rPr>
                              </w:pPr>
                              <w:r>
                                <w:rPr>
                                  <w:sz w:val="10"/>
                                  <w:szCs w:val="10"/>
                                </w:rPr>
                                <w:t>4</w:t>
                              </w:r>
                            </w:p>
                          </w:txbxContent>
                        </v:textbox>
                      </v:shape>
                      <v:shape id="Cuadro de texto 2" o:spid="_x0000_s1031" type="#_x0000_t202" style="position:absolute;left:49340;top:51181;width:2045;height:1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SBJcUA&#10;AADbAAAADwAAAGRycy9kb3ducmV2LnhtbESPW2sCMRSE34X+h3AKvohmq+Jlu1FKoWLfrIq+HjZn&#10;L3Rzsk3Sdfvvm4LQx2Hmm2GybW8a0ZHztWUFT5MEBHFudc2lgvPpbbwC4QOyxsYyKfghD9vNwyDD&#10;VNsbf1B3DKWIJexTVFCF0KZS+rwig35iW+LoFdYZDFG6UmqHt1huGjlNkoU0WHNcqLCl14ryz+O3&#10;UbCa77urf58dLvmiaNZhtOx2X06p4WP/8gwiUB/+w3d6ryO3hL8v8Qf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lIElxQAAANsAAAAPAAAAAAAAAAAAAAAAAJgCAABkcnMv&#10;ZG93bnJldi54bWxQSwUGAAAAAAQABAD1AAAAigMAAAAA&#10;">
                        <v:textbox>
                          <w:txbxContent>
                            <w:p w14:paraId="30F2CF20" w14:textId="77777777" w:rsidR="00217023" w:rsidRPr="008067C4" w:rsidRDefault="00217023" w:rsidP="005276B4">
                              <w:pPr>
                                <w:jc w:val="center"/>
                                <w:rPr>
                                  <w:sz w:val="10"/>
                                  <w:szCs w:val="10"/>
                                </w:rPr>
                              </w:pPr>
                              <w:r>
                                <w:rPr>
                                  <w:sz w:val="10"/>
                                  <w:szCs w:val="10"/>
                                </w:rPr>
                                <w:t>5</w:t>
                              </w:r>
                            </w:p>
                          </w:txbxContent>
                        </v:textbox>
                      </v:shape>
                      <v:shape id="Cuadro de texto 2" o:spid="_x0000_s1032" type="#_x0000_t202" style="position:absolute;left:48788;top:48911;width:2045;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sVV8IA&#10;AADbAAAADwAAAGRycy9kb3ducmV2LnhtbERPS2vCQBC+F/wPywi9FN3YFrXRVURosTcfpb0O2TEJ&#10;Zmfj7jam/75zKPT48b2X6941qqMQa88GJuMMFHHhbc2lgY/T62gOKiZki41nMvBDEdarwd0Sc+tv&#10;fKDumEolIRxzNFCl1OZax6Iih3HsW2Lhzj44TAJDqW3Am4S7Rj9m2VQ7rFkaKmxpW1FxOX47A/Pn&#10;XfcV35/2n8X03Lykh1n3dg3G3A/7zQJUoj79i//cOys+GStf5Afo1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CxVXwgAAANsAAAAPAAAAAAAAAAAAAAAAAJgCAABkcnMvZG93&#10;bnJldi54bWxQSwUGAAAAAAQABAD1AAAAhwMAAAAA&#10;">
                        <v:textbox>
                          <w:txbxContent>
                            <w:p w14:paraId="2E698257" w14:textId="77777777" w:rsidR="00217023" w:rsidRPr="008067C4" w:rsidRDefault="00217023" w:rsidP="005276B4">
                              <w:pPr>
                                <w:jc w:val="center"/>
                                <w:rPr>
                                  <w:sz w:val="10"/>
                                  <w:szCs w:val="10"/>
                                </w:rPr>
                              </w:pPr>
                              <w:r>
                                <w:rPr>
                                  <w:sz w:val="10"/>
                                  <w:szCs w:val="10"/>
                                </w:rPr>
                                <w:t>6</w:t>
                              </w:r>
                            </w:p>
                          </w:txbxContent>
                        </v:textbox>
                      </v:shape>
                      <v:shape id="Cuadro de texto 2" o:spid="_x0000_s1033" type="#_x0000_t202" style="position:absolute;left:41915;top:38539;width:2044;height:1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ewzMUA&#10;AADbAAAADwAAAGRycy9kb3ducmV2LnhtbESPW2sCMRSE34X+h3AKvohmq+Jlu1FKoWLfrIq+HjZn&#10;L3Rzsk3Sdfvvm4LQx2Hmm2GybW8a0ZHztWUFT5MEBHFudc2lgvPpbbwC4QOyxsYyKfghD9vNwyDD&#10;VNsbf1B3DKWIJexTVFCF0KZS+rwig35iW+LoFdYZDFG6UmqHt1huGjlNkoU0WHNcqLCl14ryz+O3&#10;UbCa77urf58dLvmiaNZhtOx2X06p4WP/8gwiUB/+w3d6ryO3hr8v8Qf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R7DMxQAAANsAAAAPAAAAAAAAAAAAAAAAAJgCAABkcnMv&#10;ZG93bnJldi54bWxQSwUGAAAAAAQABAD1AAAAigMAAAAA&#10;">
                        <v:textbox>
                          <w:txbxContent>
                            <w:p w14:paraId="1BB5965E" w14:textId="77777777" w:rsidR="00217023" w:rsidRPr="008067C4" w:rsidRDefault="00217023" w:rsidP="005276B4">
                              <w:pPr>
                                <w:jc w:val="center"/>
                                <w:rPr>
                                  <w:sz w:val="10"/>
                                  <w:szCs w:val="10"/>
                                </w:rPr>
                              </w:pPr>
                              <w:r>
                                <w:rPr>
                                  <w:sz w:val="10"/>
                                  <w:szCs w:val="10"/>
                                </w:rPr>
                                <w:t>7</w:t>
                              </w:r>
                            </w:p>
                          </w:txbxContent>
                        </v:textbox>
                      </v:shape>
                      <v:shape id="Cuadro de texto 2" o:spid="_x0000_s1034" type="#_x0000_t202" style="position:absolute;left:42467;top:33262;width:2045;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SPjMIA&#10;AADbAAAADwAAAGRycy9kb3ducmV2LnhtbERPz2vCMBS+C/4P4Qm7DJs6R2c7o4zBxN3UiV4fzbMt&#10;a15qktXuv18OA48f3+/lejCt6Mn5xrKCWZKCIC6tbrhScPz6mC5A+ICssbVMCn7Jw3o1Hi2x0PbG&#10;e+oPoRIxhH2BCuoQukJKX9Zk0Ce2I47cxTqDIUJXSe3wFsNNK5/SNJMGG44NNXb0XlP5ffgxChbP&#10;2/7sP+e7U5ld2jw8vvSbq1PqYTK8vYIINIS7+N+91QryuD5+iT9A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pI+MwgAAANsAAAAPAAAAAAAAAAAAAAAAAJgCAABkcnMvZG93&#10;bnJldi54bWxQSwUGAAAAAAQABAD1AAAAhwMAAAAA&#10;">
                        <v:textbox>
                          <w:txbxContent>
                            <w:p w14:paraId="2D8A22CF" w14:textId="77777777" w:rsidR="00217023" w:rsidRPr="008067C4" w:rsidRDefault="00217023" w:rsidP="005276B4">
                              <w:pPr>
                                <w:jc w:val="center"/>
                                <w:rPr>
                                  <w:sz w:val="10"/>
                                  <w:szCs w:val="10"/>
                                </w:rPr>
                              </w:pPr>
                              <w:r>
                                <w:rPr>
                                  <w:sz w:val="10"/>
                                  <w:szCs w:val="10"/>
                                </w:rPr>
                                <w:t>8</w:t>
                              </w:r>
                            </w:p>
                          </w:txbxContent>
                        </v:textbox>
                      </v:shape>
                      <v:shape id="Cuadro de texto 2" o:spid="_x0000_s1035" type="#_x0000_t202" style="position:absolute;left:38723;top:34366;width:2045;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gqF8QA&#10;AADbAAAADwAAAGRycy9kb3ducmV2LnhtbESPT2sCMRTE7wW/Q3hCL6VmrWJ1axQRFHvzH/b62Dx3&#10;FzcvaxLX7bdvCoLHYWZ+w0znralEQ86XlhX0ewkI4szqknMFx8PqfQzCB2SNlWVS8Ese5rPOyxRT&#10;be+8o2YfchEh7FNUUIRQp1L6rCCDvmdr4uidrTMYonS51A7vEW4q+ZEkI2mw5LhQYE3LgrLL/mYU&#10;jIeb5sd/D7anbHSuJuHts1lfnVKv3XbxBSJQG57hR3ujFUz68P8l/gA5+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oKhfEAAAA2wAAAA8AAAAAAAAAAAAAAAAAmAIAAGRycy9k&#10;b3ducmV2LnhtbFBLBQYAAAAABAAEAPUAAACJAwAAAAA=&#10;">
                        <v:textbox>
                          <w:txbxContent>
                            <w:p w14:paraId="1687933D" w14:textId="77777777" w:rsidR="00217023" w:rsidRPr="008067C4" w:rsidRDefault="00217023" w:rsidP="005276B4">
                              <w:pPr>
                                <w:jc w:val="center"/>
                                <w:rPr>
                                  <w:sz w:val="10"/>
                                  <w:szCs w:val="10"/>
                                </w:rPr>
                              </w:pPr>
                              <w:r>
                                <w:rPr>
                                  <w:sz w:val="10"/>
                                  <w:szCs w:val="10"/>
                                </w:rPr>
                                <w:t>9</w:t>
                              </w:r>
                            </w:p>
                          </w:txbxContent>
                        </v:textbox>
                      </v:shape>
                      <v:shape id="Cuadro de texto 2" o:spid="_x0000_s1036" type="#_x0000_t202" style="position:absolute;left:36085;top:32280;width:2633;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q0YMUA&#10;AADbAAAADwAAAGRycy9kb3ducmV2LnhtbESPQWvCQBSE70L/w/IKvUizqYo1qatIQbE3a8VeH9ln&#10;Epp9G3fXmP77bkHwOMzMN8x82ZtGdOR8bVnBS5KCIC6srrlUcPhaP89A+ICssbFMCn7Jw3LxMJhj&#10;ru2VP6nbh1JECPscFVQhtLmUvqjIoE9sSxy9k3UGQ5SulNrhNcJNI0dpOpUGa44LFbb0XlHxs78Y&#10;BbPJtvv2H+PdsZiemiwMX7vN2Sn19Niv3kAE6sM9fGtvtYJsBP9f4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OrRgxQAAANsAAAAPAAAAAAAAAAAAAAAAAJgCAABkcnMv&#10;ZG93bnJldi54bWxQSwUGAAAAAAQABAD1AAAAigMAAAAA&#10;">
                        <v:textbox>
                          <w:txbxContent>
                            <w:p w14:paraId="292AD485" w14:textId="77777777" w:rsidR="00217023" w:rsidRPr="008067C4" w:rsidRDefault="00217023" w:rsidP="005276B4">
                              <w:pPr>
                                <w:jc w:val="center"/>
                                <w:rPr>
                                  <w:sz w:val="10"/>
                                  <w:szCs w:val="10"/>
                                </w:rPr>
                              </w:pPr>
                              <w:r>
                                <w:rPr>
                                  <w:sz w:val="10"/>
                                  <w:szCs w:val="10"/>
                                </w:rPr>
                                <w:t>10</w:t>
                              </w:r>
                            </w:p>
                          </w:txbxContent>
                        </v:textbox>
                      </v:shape>
                      <v:shape id="Cuadro de texto 2" o:spid="_x0000_s1037" type="#_x0000_t202" style="position:absolute;left:35471;top:29764;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R+8QA&#10;AADbAAAADwAAAGRycy9kb3ducmV2LnhtbESPT2sCMRTE74LfITzBi9SsWqxujVKEFnvzH/b62Dx3&#10;Fzcv2ySu67c3hYLHYWZ+wyxWralEQ86XlhWMhgkI4szqknMFx8PnywyED8gaK8uk4E4eVstuZ4Gp&#10;tjfeUbMPuYgQ9ikqKEKoUyl9VpBBP7Q1cfTO1hkMUbpcaoe3CDeVHCfJVBosOS4UWNO6oOyyvxoF&#10;s9dN8+O/J9tTNj1X8zB4a75+nVL9XvvxDiJQG57h//ZGK5hP4O9L/AF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t2EfvEAAAA2wAAAA8AAAAAAAAAAAAAAAAAmAIAAGRycy9k&#10;b3ducmV2LnhtbFBLBQYAAAAABAAEAPUAAACJAwAAAAA=&#10;">
                        <v:textbox>
                          <w:txbxContent>
                            <w:p w14:paraId="6FBBF89E" w14:textId="77777777" w:rsidR="00217023" w:rsidRPr="008067C4" w:rsidRDefault="00217023" w:rsidP="005276B4">
                              <w:pPr>
                                <w:jc w:val="center"/>
                                <w:rPr>
                                  <w:sz w:val="10"/>
                                  <w:szCs w:val="10"/>
                                </w:rPr>
                              </w:pPr>
                              <w:r>
                                <w:rPr>
                                  <w:sz w:val="10"/>
                                  <w:szCs w:val="10"/>
                                </w:rPr>
                                <w:t>11</w:t>
                              </w:r>
                            </w:p>
                          </w:txbxContent>
                        </v:textbox>
                      </v:shape>
                      <v:shape id="Cuadro de texto 2" o:spid="_x0000_s1038" type="#_x0000_t202" style="position:absolute;left:40749;top:28229;width:2629;height:1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Jj8UA&#10;AADbAAAADwAAAGRycy9kb3ducmV2LnhtbESPW2sCMRSE3wv+h3AEX0rNesHq1igitOhbvWBfD5vj&#10;7uLmZE3iuv77piD0cZiZb5j5sjWVaMj50rKCQT8BQZxZXXKu4Hj4fJuC8AFZY2WZFDzIw3LReZlj&#10;qu2dd9TsQy4ihH2KCooQ6lRKnxVk0PdtTRy9s3UGQ5Qul9rhPcJNJYdJMpEGS44LBda0Lii77G9G&#10;wXS8aX78dvR9yibnahZe35uvq1Oq121XHyACteE//GxvtILZGP6+xB8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n4mPxQAAANsAAAAPAAAAAAAAAAAAAAAAAJgCAABkcnMv&#10;ZG93bnJldi54bWxQSwUGAAAAAAQABAD1AAAAigMAAAAA&#10;">
                        <v:textbox>
                          <w:txbxContent>
                            <w:p w14:paraId="6DD324BB" w14:textId="77777777" w:rsidR="00217023" w:rsidRPr="008067C4" w:rsidRDefault="00217023" w:rsidP="005276B4">
                              <w:pPr>
                                <w:jc w:val="center"/>
                                <w:rPr>
                                  <w:sz w:val="10"/>
                                  <w:szCs w:val="10"/>
                                </w:rPr>
                              </w:pPr>
                              <w:r>
                                <w:rPr>
                                  <w:sz w:val="10"/>
                                  <w:szCs w:val="10"/>
                                </w:rPr>
                                <w:t>12</w:t>
                              </w:r>
                            </w:p>
                          </w:txbxContent>
                        </v:textbox>
                      </v:shape>
                      <v:shape id="Cuadro de texto 2" o:spid="_x0000_s1039" type="#_x0000_t202" style="position:absolute;left:46701;top:27432;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MsFMUA&#10;AADbAAAADwAAAGRycy9kb3ducmV2LnhtbESPQWvCQBSE70L/w/KEXkQ3rW3U6CqlUNGbVWmvj+wz&#10;Cc2+TXe3Mf57tyB4HGbmG2ax6kwtWnK+sqzgaZSAIM6trrhQcDx8DKcgfEDWWFsmBRfysFo+9BaY&#10;aXvmT2r3oRARwj5DBWUITSalz0sy6Ee2IY7eyTqDIUpXSO3wHOGmls9JkkqDFceFEht6Lyn/2f8Z&#10;BdOXTfvtt+PdV56e6lkYTNr1r1Pqsd+9zUEE6sI9fGtvtILZK/x/iT9AL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0ywUxQAAANsAAAAPAAAAAAAAAAAAAAAAAJgCAABkcnMv&#10;ZG93bnJldi54bWxQSwUGAAAAAAQABAD1AAAAigMAAAAA&#10;">
                        <v:textbox>
                          <w:txbxContent>
                            <w:p w14:paraId="04D74978" w14:textId="77777777" w:rsidR="00217023" w:rsidRPr="008067C4" w:rsidRDefault="00217023" w:rsidP="005276B4">
                              <w:pPr>
                                <w:jc w:val="center"/>
                                <w:rPr>
                                  <w:sz w:val="10"/>
                                  <w:szCs w:val="10"/>
                                </w:rPr>
                              </w:pPr>
                              <w:r>
                                <w:rPr>
                                  <w:sz w:val="10"/>
                                  <w:szCs w:val="10"/>
                                </w:rPr>
                                <w:t>13</w:t>
                              </w:r>
                            </w:p>
                          </w:txbxContent>
                        </v:textbox>
                      </v:shape>
                      <v:shape id="Cuadro de texto 2" o:spid="_x0000_s1040" type="#_x0000_t202" style="position:absolute;left:46947;top:29825;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GyY8QA&#10;AADbAAAADwAAAGRycy9kb3ducmV2LnhtbESPQWvCQBSE7wX/w/IEL0U3tZJq6ioitOjNWtHrI/tM&#10;QrNv091tjP/eFYQeh5n5hpkvO1OLlpyvLCt4GSUgiHOrKy4UHL4/hlMQPiBrrC2Tgit5WC56T3PM&#10;tL3wF7X7UIgIYZ+hgjKEJpPS5yUZ9CPbEEfvbJ3BEKUrpHZ4iXBTy3GSpNJgxXGhxIbWJeU/+z+j&#10;YDrZtCe/fd0d8/Rcz8LzW/v565Qa9LvVO4hAXfgPP9obrWCWwv1L/AF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BsmPEAAAA2wAAAA8AAAAAAAAAAAAAAAAAmAIAAGRycy9k&#10;b3ducmV2LnhtbFBLBQYAAAAABAAEAPUAAACJAwAAAAA=&#10;">
                        <v:textbox>
                          <w:txbxContent>
                            <w:p w14:paraId="364D9D09" w14:textId="77777777" w:rsidR="00217023" w:rsidRPr="008067C4" w:rsidRDefault="00217023" w:rsidP="005276B4">
                              <w:pPr>
                                <w:jc w:val="center"/>
                                <w:rPr>
                                  <w:sz w:val="10"/>
                                  <w:szCs w:val="10"/>
                                </w:rPr>
                              </w:pPr>
                              <w:r>
                                <w:rPr>
                                  <w:sz w:val="10"/>
                                  <w:szCs w:val="10"/>
                                </w:rPr>
                                <w:t>14</w:t>
                              </w:r>
                            </w:p>
                          </w:txbxContent>
                        </v:textbox>
                      </v:shape>
                      <v:shape id="Cuadro de texto 2" o:spid="_x0000_s1041" type="#_x0000_t202" style="position:absolute;left:30254;top:17490;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0X+MQA&#10;AADbAAAADwAAAGRycy9kb3ducmV2LnhtbESPT2sCMRTE7wW/Q3iCl1KzVfHP1igiVPRmbdHrY/Pc&#10;Xbp52Sbpun57Iwgeh5n5DTNftqYSDTlfWlbw3k9AEGdWl5wr+Pn+fJuC8AFZY2WZFFzJw3LReZlj&#10;qu2Fv6g5hFxECPsUFRQh1KmUPivIoO/bmjh6Z+sMhihdLrXDS4SbSg6SZCwNlhwXCqxpXVD2e/g3&#10;CqajbXPyu+H+mI3P1Sy8TprNn1Oq121XHyACteEZfrS3WsFsAvcv8Q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NF/jEAAAA2wAAAA8AAAAAAAAAAAAAAAAAmAIAAGRycy9k&#10;b3ducmV2LnhtbFBLBQYAAAAABAAEAPUAAACJAwAAAAA=&#10;">
                        <v:textbox>
                          <w:txbxContent>
                            <w:p w14:paraId="1985DF4F" w14:textId="77777777" w:rsidR="00217023" w:rsidRPr="008067C4" w:rsidRDefault="00217023" w:rsidP="005276B4">
                              <w:pPr>
                                <w:jc w:val="center"/>
                                <w:rPr>
                                  <w:sz w:val="10"/>
                                  <w:szCs w:val="10"/>
                                </w:rPr>
                              </w:pPr>
                              <w:r>
                                <w:rPr>
                                  <w:sz w:val="10"/>
                                  <w:szCs w:val="10"/>
                                </w:rPr>
                                <w:t>15</w:t>
                              </w:r>
                            </w:p>
                          </w:txbxContent>
                        </v:textbox>
                      </v:shape>
                      <v:shape id="Cuadro de texto 2" o:spid="_x0000_s1042" type="#_x0000_t202" style="position:absolute;left:28782;top:13685;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KDisIA&#10;AADbAAAADwAAAGRycy9kb3ducmV2LnhtbERPz2vCMBS+C/4P4Qm7DJs6R2c7o4zBxN3UiV4fzbMt&#10;a15qktXuv18OA48f3+/lejCt6Mn5xrKCWZKCIC6tbrhScPz6mC5A+ICssbVMCn7Jw3o1Hi2x0PbG&#10;e+oPoRIxhH2BCuoQukJKX9Zk0Ce2I47cxTqDIUJXSe3wFsNNK5/SNJMGG44NNXb0XlP5ffgxChbP&#10;2/7sP+e7U5ld2jw8vvSbq1PqYTK8vYIINIS7+N+91QryODZ+iT9A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0oOKwgAAANsAAAAPAAAAAAAAAAAAAAAAAJgCAABkcnMvZG93&#10;bnJldi54bWxQSwUGAAAAAAQABAD1AAAAhwMAAAAA&#10;">
                        <v:textbox>
                          <w:txbxContent>
                            <w:p w14:paraId="5A974DBB" w14:textId="77777777" w:rsidR="00217023" w:rsidRPr="008067C4" w:rsidRDefault="00217023" w:rsidP="005276B4">
                              <w:pPr>
                                <w:jc w:val="center"/>
                                <w:rPr>
                                  <w:sz w:val="10"/>
                                  <w:szCs w:val="10"/>
                                </w:rPr>
                              </w:pPr>
                              <w:r>
                                <w:rPr>
                                  <w:sz w:val="10"/>
                                  <w:szCs w:val="10"/>
                                </w:rPr>
                                <w:t>16</w:t>
                              </w:r>
                            </w:p>
                          </w:txbxContent>
                        </v:textbox>
                      </v:shape>
                      <v:shape id="Cuadro de texto 2" o:spid="_x0000_s1043" type="#_x0000_t202" style="position:absolute;left:22461;top:13132;width:2629;height:1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4mEcQA&#10;AADbAAAADwAAAGRycy9kb3ducmV2LnhtbESPQWvCQBSE7wX/w/IEL0U31WJN6ioiVPRmrej1kX0m&#10;odm36e42xn/vCoUeh5n5hpkvO1OLlpyvLCt4GSUgiHOrKy4UHL8+hjMQPiBrrC2Tght5WC56T3PM&#10;tL3yJ7WHUIgIYZ+hgjKEJpPS5yUZ9CPbEEfvYp3BEKUrpHZ4jXBTy3GSTKXBiuNCiQ2tS8q/D79G&#10;wex12579brI/5dNLnYbnt3bz45Qa9LvVO4hAXfgP/7W3WkGawuNL/AFy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eJhHEAAAA2wAAAA8AAAAAAAAAAAAAAAAAmAIAAGRycy9k&#10;b3ducmV2LnhtbFBLBQYAAAAABAAEAPUAAACJAwAAAAA=&#10;">
                        <v:textbox>
                          <w:txbxContent>
                            <w:p w14:paraId="539C4043" w14:textId="77777777" w:rsidR="00217023" w:rsidRPr="008067C4" w:rsidRDefault="00217023" w:rsidP="005276B4">
                              <w:pPr>
                                <w:jc w:val="center"/>
                                <w:rPr>
                                  <w:sz w:val="10"/>
                                  <w:szCs w:val="10"/>
                                </w:rPr>
                              </w:pPr>
                              <w:r>
                                <w:rPr>
                                  <w:sz w:val="10"/>
                                  <w:szCs w:val="10"/>
                                </w:rPr>
                                <w:t>17</w:t>
                              </w:r>
                            </w:p>
                          </w:txbxContent>
                        </v:textbox>
                      </v:shape>
                      <v:shape id="Cuadro de texto 2" o:spid="_x0000_s1044" type="#_x0000_t202" style="position:absolute;left:27677;top:11537;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A8JsYA&#10;AADcAAAADwAAAGRycy9kb3ducmV2LnhtbESPT2/CMAzF75P2HSJP4jKNFIYY6whomsQEN/5M29Vq&#10;TFutcUoSSvn2+DBpN1vv+b2f58veNaqjEGvPBkbDDBRx4W3NpYGvw+ppBiomZIuNZzJwpQjLxf3d&#10;HHPrL7yjbp9KJSEcczRQpdTmWseiIodx6Fti0Y4+OEyyhlLbgBcJd40eZ9lUO6xZGips6aOi4nd/&#10;dgZmk3X3EzfP2+9iemxe0+NL93kKxgwe+vc3UIn69G/+u15bwc8EX56RCfTi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dA8JsYAAADcAAAADwAAAAAAAAAAAAAAAACYAgAAZHJz&#10;L2Rvd25yZXYueG1sUEsFBgAAAAAEAAQA9QAAAIsDAAAAAA==&#10;">
                        <v:textbox>
                          <w:txbxContent>
                            <w:p w14:paraId="1AB1B8CC" w14:textId="77777777" w:rsidR="00217023" w:rsidRPr="008067C4" w:rsidRDefault="00217023" w:rsidP="005276B4">
                              <w:pPr>
                                <w:jc w:val="center"/>
                                <w:rPr>
                                  <w:sz w:val="10"/>
                                  <w:szCs w:val="10"/>
                                </w:rPr>
                              </w:pPr>
                              <w:r>
                                <w:rPr>
                                  <w:sz w:val="10"/>
                                  <w:szCs w:val="10"/>
                                </w:rPr>
                                <w:t>18</w:t>
                              </w:r>
                            </w:p>
                          </w:txbxContent>
                        </v:textbox>
                      </v:shape>
                      <v:shape id="Cuadro de texto 2" o:spid="_x0000_s1045" type="#_x0000_t202" style="position:absolute;left:28291;top:8653;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yZvcIA&#10;AADcAAAADwAAAGRycy9kb3ducmV2LnhtbERPTWsCMRC9C/0PYQpeRLNqUbs1SikoerMqeh024+7S&#10;zWSbxHX990Yo9DaP9znzZWsq0ZDzpWUFw0ECgjizuuRcwfGw6s9A+ICssbJMCu7kYbl46cwx1fbG&#10;39TsQy5iCPsUFRQh1KmUPivIoB/YmjhyF+sMhghdLrXDWww3lRwlyUQaLDk2FFjTV0HZz/5qFMze&#10;Ns3Zb8e7Uza5VO+hN23Wv06p7mv7+QEiUBv+xX/ujY7zkyE8n4kX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nJm9wgAAANwAAAAPAAAAAAAAAAAAAAAAAJgCAABkcnMvZG93&#10;bnJldi54bWxQSwUGAAAAAAQABAD1AAAAhwMAAAAA&#10;">
                        <v:textbox>
                          <w:txbxContent>
                            <w:p w14:paraId="5AA87C13" w14:textId="77777777" w:rsidR="00217023" w:rsidRPr="008067C4" w:rsidRDefault="00217023" w:rsidP="005276B4">
                              <w:pPr>
                                <w:jc w:val="center"/>
                                <w:rPr>
                                  <w:sz w:val="10"/>
                                  <w:szCs w:val="10"/>
                                </w:rPr>
                              </w:pPr>
                              <w:r>
                                <w:rPr>
                                  <w:sz w:val="10"/>
                                  <w:szCs w:val="10"/>
                                </w:rPr>
                                <w:t>19</w:t>
                              </w:r>
                            </w:p>
                          </w:txbxContent>
                        </v:textbox>
                      </v:shape>
                      <v:shape id="Cuadro de texto 2" o:spid="_x0000_s1046" type="#_x0000_t202" style="position:absolute;left:27125;top:6689;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4HysMA&#10;AADcAAAADwAAAGRycy9kb3ducmV2LnhtbERPS2sCMRC+C/0PYQpexM3WitqtUURosTerotdhM/ug&#10;m8mapOv23zcFobf5+J6zXPemER05X1tW8JSkIIhzq2suFZyOb+MFCB+QNTaWScEPeVivHgZLzLS9&#10;8Sd1h1CKGMI+QwVVCG0mpc8rMugT2xJHrrDOYIjQlVI7vMVw08hJms6kwZpjQ4UtbSvKvw7fRsFi&#10;uusu/uN5f85nRfMSRvPu/eqUGj72m1cQgfrwL767dzrOTyfw90y8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k4HysMAAADcAAAADwAAAAAAAAAAAAAAAACYAgAAZHJzL2Rv&#10;d25yZXYueG1sUEsFBgAAAAAEAAQA9QAAAIgDAAAAAA==&#10;">
                        <v:textbox>
                          <w:txbxContent>
                            <w:p w14:paraId="5AF8C6DD" w14:textId="77777777" w:rsidR="00217023" w:rsidRPr="008067C4" w:rsidRDefault="00217023" w:rsidP="005276B4">
                              <w:pPr>
                                <w:jc w:val="center"/>
                                <w:rPr>
                                  <w:sz w:val="10"/>
                                  <w:szCs w:val="10"/>
                                </w:rPr>
                              </w:pPr>
                              <w:r>
                                <w:rPr>
                                  <w:sz w:val="10"/>
                                  <w:szCs w:val="10"/>
                                </w:rPr>
                                <w:t>20</w:t>
                              </w:r>
                            </w:p>
                          </w:txbxContent>
                        </v:textbox>
                      </v:shape>
                      <v:shape id="Cuadro de texto 2" o:spid="_x0000_s1047" type="#_x0000_t202" style="position:absolute;left:21049;top:6321;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KiUcIA&#10;AADcAAAADwAAAGRycy9kb3ducmV2LnhtbERPTWsCMRC9C/6HMIIX0ay1WF2NUgqK3tRKex024+7i&#10;ZrJN4rr9941Q8DaP9znLdWsq0ZDzpWUF41ECgjizuuRcwflzM5yB8AFZY2WZFPySh/Wq21liqu2d&#10;j9ScQi5iCPsUFRQh1KmUPivIoB/ZmjhyF+sMhghdLrXDeww3lXxJkqk0WHJsKLCmj4Ky6+lmFMxe&#10;d823308OX9n0Us3D4K3Z/jil+r32fQEiUBue4n/3Tsf5yQQez8QL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AqJRwgAAANwAAAAPAAAAAAAAAAAAAAAAAJgCAABkcnMvZG93&#10;bnJldi54bWxQSwUGAAAAAAQABAD1AAAAhwMAAAAA&#10;">
                        <v:textbox>
                          <w:txbxContent>
                            <w:p w14:paraId="23D334B9" w14:textId="77777777" w:rsidR="00217023" w:rsidRPr="008067C4" w:rsidRDefault="00217023" w:rsidP="005276B4">
                              <w:pPr>
                                <w:jc w:val="center"/>
                                <w:rPr>
                                  <w:sz w:val="10"/>
                                  <w:szCs w:val="10"/>
                                </w:rPr>
                              </w:pPr>
                              <w:r>
                                <w:rPr>
                                  <w:sz w:val="10"/>
                                  <w:szCs w:val="10"/>
                                </w:rPr>
                                <w:t>21</w:t>
                              </w:r>
                            </w:p>
                          </w:txbxContent>
                        </v:textbox>
                      </v:shape>
                      <v:shape id="Cuadro de texto 2" o:spid="_x0000_s1048" type="#_x0000_t202" style="position:absolute;left:17121;top:2700;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s6JcIA&#10;AADcAAAADwAAAGRycy9kb3ducmV2LnhtbERPTWsCMRC9F/wPYQQvRbNWsboapRQUe1Mr7XXYjLuL&#10;m8k2iev6741Q8DaP9zmLVWsq0ZDzpWUFw0ECgjizuuRcwfF73Z+C8AFZY2WZFNzIw2rZeVlgqu2V&#10;99QcQi5iCPsUFRQh1KmUPivIoB/YmjhyJ+sMhghdLrXDaww3lXxLkok0WHJsKLCmz4Ky8+FiFEzH&#10;2+bXf412P9nkVM3C63uz+XNK9brtxxxEoDY8xf/urY7zkzE8nokX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6zolwgAAANwAAAAPAAAAAAAAAAAAAAAAAJgCAABkcnMvZG93&#10;bnJldi54bWxQSwUGAAAAAAQABAD1AAAAhwMAAAAA&#10;">
                        <v:textbox>
                          <w:txbxContent>
                            <w:p w14:paraId="56DBEFCB" w14:textId="77777777" w:rsidR="00217023" w:rsidRPr="008067C4" w:rsidRDefault="00217023" w:rsidP="005276B4">
                              <w:pPr>
                                <w:jc w:val="center"/>
                                <w:rPr>
                                  <w:sz w:val="10"/>
                                  <w:szCs w:val="10"/>
                                </w:rPr>
                              </w:pPr>
                              <w:r>
                                <w:rPr>
                                  <w:sz w:val="10"/>
                                  <w:szCs w:val="10"/>
                                </w:rPr>
                                <w:t>22</w:t>
                              </w:r>
                            </w:p>
                          </w:txbxContent>
                        </v:textbox>
                      </v:shape>
                      <v:shape id="Cuadro de texto 2" o:spid="_x0000_s1049" type="#_x0000_t202" style="position:absolute;left:27677;top:3804;width:2629;height:1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efvsMA&#10;AADcAAAADwAAAGRycy9kb3ducmV2LnhtbERPS2sCMRC+C/0PYQpeimarrdqtUURQ9FYf2OuwGXeX&#10;bibbJK7rvzeFgrf5+J4znbemEg05X1pW8NpPQBBnVpecKzgeVr0JCB+QNVaWScGNPMxnT50pptpe&#10;eUfNPuQihrBPUUERQp1K6bOCDPq+rYkjd7bOYIjQ5VI7vMZwU8lBkoykwZJjQ4E1LQvKfvYXo2Dy&#10;tmm+/Xb4dcpG5+ojvIyb9a9TqvvcLj5BBGrDQ/zv3ug4P3mHv2fiBXJ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aefvsMAAADcAAAADwAAAAAAAAAAAAAAAACYAgAAZHJzL2Rv&#10;d25yZXYueG1sUEsFBgAAAAAEAAQA9QAAAIgDAAAAAA==&#10;">
                        <v:textbox>
                          <w:txbxContent>
                            <w:p w14:paraId="48A58AE4" w14:textId="77777777" w:rsidR="00217023" w:rsidRPr="008067C4" w:rsidRDefault="00217023" w:rsidP="005276B4">
                              <w:pPr>
                                <w:jc w:val="center"/>
                                <w:rPr>
                                  <w:sz w:val="10"/>
                                  <w:szCs w:val="10"/>
                                </w:rPr>
                              </w:pPr>
                              <w:r>
                                <w:rPr>
                                  <w:sz w:val="10"/>
                                  <w:szCs w:val="10"/>
                                </w:rPr>
                                <w:t>23</w:t>
                              </w:r>
                            </w:p>
                          </w:txbxContent>
                        </v:textbox>
                      </v:shape>
                      <v:shape id="Cuadro de texto 2" o:spid="_x0000_s1050" type="#_x0000_t202" style="position:absolute;left:23627;top:1595;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UBycMA&#10;AADcAAAADwAAAGRycy9kb3ducmV2LnhtbERPTWvCQBC9F/oflin0UnTTKlFTVxFBsTebil6H7JiE&#10;ZmfT3TWm/75bELzN433OfNmbRnTkfG1ZweswAUFcWF1zqeDwtRlMQfiArLGxTAp+ycNy8fgwx0zb&#10;K39Sl4dSxBD2GSqoQmgzKX1RkUE/tC1x5M7WGQwRulJqh9cYbhr5liSpNFhzbKiwpXVFxXd+MQqm&#10;41138h+j/bFIz80svEy67Y9T6vmpX72DCNSHu/jm3uk4P0nh/5l4gV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XUBycMAAADcAAAADwAAAAAAAAAAAAAAAACYAgAAZHJzL2Rv&#10;d25yZXYueG1sUEsFBgAAAAAEAAQA9QAAAIgDAAAAAA==&#10;">
                        <v:textbox>
                          <w:txbxContent>
                            <w:p w14:paraId="2A3B9BFD" w14:textId="77777777" w:rsidR="00217023" w:rsidRPr="008067C4" w:rsidRDefault="00217023" w:rsidP="005276B4">
                              <w:pPr>
                                <w:jc w:val="center"/>
                                <w:rPr>
                                  <w:sz w:val="10"/>
                                  <w:szCs w:val="10"/>
                                </w:rPr>
                              </w:pPr>
                              <w:r>
                                <w:rPr>
                                  <w:sz w:val="10"/>
                                  <w:szCs w:val="10"/>
                                </w:rPr>
                                <w:t>24</w:t>
                              </w:r>
                            </w:p>
                          </w:txbxContent>
                        </v:textbox>
                      </v:shape>
                      <v:shape id="Cuadro de texto 2" o:spid="_x0000_s1051" type="#_x0000_t202" style="position:absolute;left:29764;top:1595;width:2628;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mkUsMA&#10;AADcAAAADwAAAGRycy9kb3ducmV2LnhtbERPS2sCMRC+F/wPYYReSs1aRe26UUqhYm9qxV6HzewD&#10;N5M1Sdftv28Kgrf5+J6TrXvTiI6cry0rGI8SEMS51TWXCo5fH88LED4ga2wsk4Jf8rBeDR4yTLW9&#10;8p66QyhFDGGfooIqhDaV0ucVGfQj2xJHrrDOYIjQlVI7vMZw08iXJJlJgzXHhgpbeq8oPx9+jILF&#10;dNt9+8/J7pTPiuY1PM27zcUp9Tjs35YgAvXhLr65tzrOT+bw/0y8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jmkUsMAAADcAAAADwAAAAAAAAAAAAAAAACYAgAAZHJzL2Rv&#10;d25yZXYueG1sUEsFBgAAAAAEAAQA9QAAAIgDAAAAAA==&#10;">
                        <v:textbox>
                          <w:txbxContent>
                            <w:p w14:paraId="515E48BC" w14:textId="77777777" w:rsidR="00217023" w:rsidRPr="008067C4" w:rsidRDefault="00217023" w:rsidP="005276B4">
                              <w:pPr>
                                <w:jc w:val="center"/>
                                <w:rPr>
                                  <w:sz w:val="10"/>
                                  <w:szCs w:val="10"/>
                                </w:rPr>
                              </w:pPr>
                              <w:r>
                                <w:rPr>
                                  <w:sz w:val="10"/>
                                  <w:szCs w:val="10"/>
                                </w:rPr>
                                <w:t>25</w:t>
                              </w:r>
                            </w:p>
                          </w:txbxContent>
                        </v:textbox>
                      </v:shape>
                      <v:shape id="Cuadro de texto 2" o:spid="_x0000_s1052" type="#_x0000_t202" style="position:absolute;left:32402;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YwIMYA&#10;AADcAAAADwAAAGRycy9kb3ducmV2LnhtbESPT2/CMAzF75P2HSJP4jKNFIYY6whomsQEN/5M29Vq&#10;TFutcUoSSvn2+DBpN1vv+b2f58veNaqjEGvPBkbDDBRx4W3NpYGvw+ppBiomZIuNZzJwpQjLxf3d&#10;HHPrL7yjbp9KJSEcczRQpdTmWseiIodx6Fti0Y4+OEyyhlLbgBcJd40eZ9lUO6xZGips6aOi4nd/&#10;dgZmk3X3EzfP2+9iemxe0+NL93kKxgwe+vc3UIn69G/+u15bwc+EVp6RCfTi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6YwIMYAAADcAAAADwAAAAAAAAAAAAAAAACYAgAAZHJz&#10;L2Rvd25yZXYueG1sUEsFBgAAAAAEAAQA9QAAAIsDAAAAAA==&#10;">
                        <v:textbox>
                          <w:txbxContent>
                            <w:p w14:paraId="49C05BB5" w14:textId="77777777" w:rsidR="00217023" w:rsidRPr="008067C4" w:rsidRDefault="00217023" w:rsidP="005276B4">
                              <w:pPr>
                                <w:jc w:val="center"/>
                                <w:rPr>
                                  <w:sz w:val="10"/>
                                  <w:szCs w:val="10"/>
                                </w:rPr>
                              </w:pPr>
                              <w:r>
                                <w:rPr>
                                  <w:sz w:val="10"/>
                                  <w:szCs w:val="10"/>
                                </w:rPr>
                                <w:t>26</w:t>
                              </w:r>
                            </w:p>
                          </w:txbxContent>
                        </v:textbox>
                      </v:shape>
                      <v:shape id="Cuadro de texto 2" o:spid="_x0000_s1053" type="#_x0000_t202" style="position:absolute;left:20620;top:9450;width:2628;height:1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qVu8MA&#10;AADcAAAADwAAAGRycy9kb3ducmV2LnhtbERPS2sCMRC+F/wPYYReimatYnXdKKVQsTe10l6HzewD&#10;N5M1Sdftv28Kgrf5+J6TbXrTiI6cry0rmIwTEMS51TWXCk6f76MFCB+QNTaWScEvedisBw8Zptpe&#10;+UDdMZQihrBPUUEVQptK6fOKDPqxbYkjV1hnMEToSqkdXmO4aeRzksylwZpjQ4UtvVWUn48/RsFi&#10;tuu+/cd0/5XPi2YZnl667cUp9TjsX1cgAvXhLr65dzrOT5bw/0y8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OqVu8MAAADcAAAADwAAAAAAAAAAAAAAAACYAgAAZHJzL2Rv&#10;d25yZXYueG1sUEsFBgAAAAAEAAQA9QAAAIgDAAAAAA==&#10;">
                        <v:textbox>
                          <w:txbxContent>
                            <w:p w14:paraId="3AEEDD33" w14:textId="77777777" w:rsidR="00217023" w:rsidRPr="008067C4" w:rsidRDefault="00217023" w:rsidP="005276B4">
                              <w:pPr>
                                <w:jc w:val="center"/>
                                <w:rPr>
                                  <w:sz w:val="10"/>
                                  <w:szCs w:val="10"/>
                                </w:rPr>
                              </w:pPr>
                              <w:r>
                                <w:rPr>
                                  <w:sz w:val="10"/>
                                  <w:szCs w:val="10"/>
                                </w:rPr>
                                <w:t>27</w:t>
                              </w:r>
                            </w:p>
                          </w:txbxContent>
                        </v:textbox>
                      </v:shape>
                      <v:shape id="Cuadro de texto 2" o:spid="_x0000_s1054" type="#_x0000_t202" style="position:absolute;left:17428;top:4786;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mq+8YA&#10;AADcAAAADwAAAGRycy9kb3ducmV2LnhtbESPQW/CMAyF70j8h8iTdplGykAMCgFNk4bgtrFpu1qN&#10;aas1TkmyUv49PkziZus9v/d5teldozoKsfZsYDzKQBEX3tZcGvj6fHucg4oJ2WLjmQxcKMJmPRys&#10;MLf+zB/UHVKpJIRjjgaqlNpc61hU5DCOfEss2tEHh0nWUGob8CzhrtFPWTbTDmuWhgpbeq2o+D38&#10;OQPz6a77ifvJ+3cxOzaL9PDcbU/BmPu7/mUJKlGfbub/650V/LHgyzMygV5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Amq+8YAAADcAAAADwAAAAAAAAAAAAAAAACYAgAAZHJz&#10;L2Rvd25yZXYueG1sUEsFBgAAAAAEAAQA9QAAAIsDAAAAAA==&#10;">
                        <v:textbox>
                          <w:txbxContent>
                            <w:p w14:paraId="7A2F5E45" w14:textId="77777777" w:rsidR="00217023" w:rsidRPr="008067C4" w:rsidRDefault="00217023" w:rsidP="005276B4">
                              <w:pPr>
                                <w:jc w:val="center"/>
                                <w:rPr>
                                  <w:sz w:val="10"/>
                                  <w:szCs w:val="10"/>
                                </w:rPr>
                              </w:pPr>
                              <w:r>
                                <w:rPr>
                                  <w:sz w:val="10"/>
                                  <w:szCs w:val="10"/>
                                </w:rPr>
                                <w:t>28</w:t>
                              </w:r>
                            </w:p>
                          </w:txbxContent>
                        </v:textbox>
                      </v:shape>
                      <v:shape id="Cuadro de texto 2" o:spid="_x0000_s1055" type="#_x0000_t202" style="position:absolute;left:13746;top:5339;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UPYMMA&#10;AADcAAAADwAAAGRycy9kb3ducmV2LnhtbERPTWvCQBC9F/oflhF6KbpJFbWpq5RCRW9WRa9DdkyC&#10;2dl0dxvjv3cFobd5vM+ZLTpTi5acrywrSAcJCOLc6ooLBfvdd38KwgdkjbVlUnAlD4v589MMM20v&#10;/EPtNhQihrDPUEEZQpNJ6fOSDPqBbYgjd7LOYIjQFVI7vMRwU8u3JBlLgxXHhhIb+iopP2//jILp&#10;aNUe/Xq4OeTjU/0eXift8tcp9dLrPj9ABOrCv/jhXuk4P03h/ky8QM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0UPYMMAAADcAAAADwAAAAAAAAAAAAAAAACYAgAAZHJzL2Rv&#10;d25yZXYueG1sUEsFBgAAAAAEAAQA9QAAAIgDAAAAAA==&#10;">
                        <v:textbox>
                          <w:txbxContent>
                            <w:p w14:paraId="73910C1F" w14:textId="77777777" w:rsidR="00217023" w:rsidRPr="008067C4" w:rsidRDefault="00217023" w:rsidP="005276B4">
                              <w:pPr>
                                <w:jc w:val="center"/>
                                <w:rPr>
                                  <w:sz w:val="10"/>
                                  <w:szCs w:val="10"/>
                                </w:rPr>
                              </w:pPr>
                              <w:r>
                                <w:rPr>
                                  <w:sz w:val="10"/>
                                  <w:szCs w:val="10"/>
                                </w:rPr>
                                <w:t>29</w:t>
                              </w:r>
                            </w:p>
                          </w:txbxContent>
                        </v:textbox>
                      </v:shape>
                      <v:shape id="Cuadro de texto 2" o:spid="_x0000_s1056" type="#_x0000_t202" style="position:absolute;left:19760;top:11660;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eRF8QA&#10;AADcAAAADwAAAGRycy9kb3ducmV2LnhtbERPS2vCQBC+F/wPywi9FN34wEeajZSCYm+tFb0O2TEJ&#10;zc6mu2tM/323IPQ2H99zsk1vGtGR87VlBZNxAoK4sLrmUsHxcztagfABWWNjmRT8kIdNPnjIMNX2&#10;xh/UHUIpYgj7FBVUIbSplL6oyKAf25Y4chfrDIYIXSm1w1sMN42cJslCGqw5NlTY0mtFxdfhahSs&#10;5vvu7N9m76dicWnW4WnZ7b6dUo/D/uUZRKA+/Ivv7r2O8ydT+HsmXi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XkRfEAAAA3AAAAA8AAAAAAAAAAAAAAAAAmAIAAGRycy9k&#10;b3ducmV2LnhtbFBLBQYAAAAABAAEAPUAAACJAwAAAAA=&#10;">
                        <v:textbox>
                          <w:txbxContent>
                            <w:p w14:paraId="5290C8E9" w14:textId="77777777" w:rsidR="00217023" w:rsidRPr="008067C4" w:rsidRDefault="00217023" w:rsidP="005276B4">
                              <w:pPr>
                                <w:jc w:val="center"/>
                                <w:rPr>
                                  <w:sz w:val="10"/>
                                  <w:szCs w:val="10"/>
                                </w:rPr>
                              </w:pPr>
                              <w:r>
                                <w:rPr>
                                  <w:sz w:val="10"/>
                                  <w:szCs w:val="10"/>
                                </w:rPr>
                                <w:t>30</w:t>
                              </w:r>
                            </w:p>
                          </w:txbxContent>
                        </v:textbox>
                      </v:shape>
                      <v:shape id="Cuadro de texto 2" o:spid="_x0000_s1057" type="#_x0000_t202" style="position:absolute;left:12826;top:7548;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s0jMQA&#10;AADcAAAADwAAAGRycy9kb3ducmV2LnhtbERPS2vCQBC+F/oflil4KbrxgY80GylCi721VvQ6ZMck&#10;NDub7q4x/nu3IPQ2H99zsnVvGtGR87VlBeNRAoK4sLrmUsH++224BOEDssbGMim4kod1/viQYart&#10;hb+o24VSxBD2KSqoQmhTKX1RkUE/si1x5E7WGQwRulJqh5cYbho5SZK5NFhzbKiwpU1Fxc/ubBQs&#10;Z9vu6D+mn4difmpW4XnRvf86pQZP/esLiEB9+Bff3Vsd54+n8PdMvEDm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bNIzEAAAA3AAAAA8AAAAAAAAAAAAAAAAAmAIAAGRycy9k&#10;b3ducmV2LnhtbFBLBQYAAAAABAAEAPUAAACJAwAAAAA=&#10;">
                        <v:textbox>
                          <w:txbxContent>
                            <w:p w14:paraId="01B5C4EC" w14:textId="77777777" w:rsidR="00217023" w:rsidRPr="008067C4" w:rsidRDefault="00217023" w:rsidP="005276B4">
                              <w:pPr>
                                <w:jc w:val="center"/>
                                <w:rPr>
                                  <w:sz w:val="10"/>
                                  <w:szCs w:val="10"/>
                                </w:rPr>
                              </w:pPr>
                              <w:r>
                                <w:rPr>
                                  <w:sz w:val="10"/>
                                  <w:szCs w:val="10"/>
                                </w:rPr>
                                <w:t>31</w:t>
                              </w:r>
                            </w:p>
                          </w:txbxContent>
                        </v:textbox>
                      </v:shape>
                      <v:shape id="Cuadro de texto 2" o:spid="_x0000_s1058" type="#_x0000_t202" style="position:absolute;left:12826;top:11660;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Ks+MQA&#10;AADcAAAADwAAAGRycy9kb3ducmV2LnhtbERPS2vCQBC+C/0PyxS8iG604iPNRorQYm/Wil6H7JiE&#10;ZmfT3TWm/75bKHibj+852aY3jejI+dqygukkAUFcWF1zqeD4+TpegfABWWNjmRT8kIdN/jDIMNX2&#10;xh/UHUIpYgj7FBVUIbSplL6oyKCf2JY4chfrDIYIXSm1w1sMN42cJclCGqw5NlTY0rai4utwNQpW&#10;81139u9P+1OxuDTrMFp2b99OqeFj//IMIlAf7uJ/907H+dM5/D0TL5D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MyrPjEAAAA3AAAAA8AAAAAAAAAAAAAAAAAmAIAAGRycy9k&#10;b3ducmV2LnhtbFBLBQYAAAAABAAEAPUAAACJAwAAAAA=&#10;">
                        <v:textbox>
                          <w:txbxContent>
                            <w:p w14:paraId="626AE693" w14:textId="77777777" w:rsidR="00217023" w:rsidRPr="008067C4" w:rsidRDefault="00217023" w:rsidP="005276B4">
                              <w:pPr>
                                <w:jc w:val="center"/>
                                <w:rPr>
                                  <w:sz w:val="10"/>
                                  <w:szCs w:val="10"/>
                                </w:rPr>
                              </w:pPr>
                              <w:r>
                                <w:rPr>
                                  <w:sz w:val="10"/>
                                  <w:szCs w:val="10"/>
                                </w:rPr>
                                <w:t>32</w:t>
                              </w:r>
                            </w:p>
                          </w:txbxContent>
                        </v:textbox>
                      </v:shape>
                      <v:shape id="Cuadro de texto 2" o:spid="_x0000_s1059" type="#_x0000_t202" style="position:absolute;left:4725;top:9082;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4JY8MA&#10;AADcAAAADwAAAGRycy9kb3ducmV2LnhtbERPTWvCQBC9F/wPywi9SN3YarSpq5RCi97Uil6H7JgE&#10;s7NxdxvTf98VhN7m8T5nvuxMLVpyvrKsYDRMQBDnVldcKNh/fz7NQPiArLG2TAp+ycNy0XuYY6bt&#10;lbfU7kIhYgj7DBWUITSZlD4vyaAf2oY4cifrDIYIXSG1w2sMN7V8TpJUGqw4NpTY0EdJ+Xn3YxTM&#10;xqv26Ncvm0OenurXMJi2Xxen1GO/e38DEagL/+K7e6Xj/NEEbs/EC+Ti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H4JY8MAAADcAAAADwAAAAAAAAAAAAAAAACYAgAAZHJzL2Rv&#10;d25yZXYueG1sUEsFBgAAAAAEAAQA9QAAAIgDAAAAAA==&#10;">
                        <v:textbox>
                          <w:txbxContent>
                            <w:p w14:paraId="74737AB0" w14:textId="77777777" w:rsidR="00217023" w:rsidRPr="008067C4" w:rsidRDefault="00217023" w:rsidP="005276B4">
                              <w:pPr>
                                <w:jc w:val="center"/>
                                <w:rPr>
                                  <w:sz w:val="10"/>
                                  <w:szCs w:val="10"/>
                                </w:rPr>
                              </w:pPr>
                              <w:r>
                                <w:rPr>
                                  <w:sz w:val="10"/>
                                  <w:szCs w:val="10"/>
                                </w:rPr>
                                <w:t>33</w:t>
                              </w:r>
                            </w:p>
                          </w:txbxContent>
                        </v:textbox>
                      </v:shape>
                      <v:shape id="Cuadro de texto 2" o:spid="_x0000_s1060" type="#_x0000_t202" style="position:absolute;top:11046;width:2628;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yXFMMA&#10;AADcAAAADwAAAGRycy9kb3ducmV2LnhtbERPTWvCQBC9C/0PywhepG60Em3qKiK06M1qaa9DdkyC&#10;2dl0dxvjv3cFobd5vM9ZrDpTi5acrywrGI8SEMS51RUXCr6O789zED4ga6wtk4IreVgtn3oLzLS9&#10;8Ce1h1CIGMI+QwVlCE0mpc9LMuhHtiGO3Mk6gyFCV0jt8BLDTS0nSZJKgxXHhhIb2pSUnw9/RsF8&#10;um1//O5l/52np/o1DGftx69TatDv1m8gAnXhX/xwb3WcP07h/ky8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KyXFMMAAADcAAAADwAAAAAAAAAAAAAAAACYAgAAZHJzL2Rv&#10;d25yZXYueG1sUEsFBgAAAAAEAAQA9QAAAIgDAAAAAA==&#10;">
                        <v:textbox>
                          <w:txbxContent>
                            <w:p w14:paraId="02C50A37" w14:textId="77777777" w:rsidR="00217023" w:rsidRPr="008067C4" w:rsidRDefault="00217023" w:rsidP="005276B4">
                              <w:pPr>
                                <w:jc w:val="center"/>
                                <w:rPr>
                                  <w:sz w:val="10"/>
                                  <w:szCs w:val="10"/>
                                </w:rPr>
                              </w:pPr>
                              <w:r>
                                <w:rPr>
                                  <w:sz w:val="10"/>
                                  <w:szCs w:val="10"/>
                                </w:rPr>
                                <w:t>34</w:t>
                              </w:r>
                            </w:p>
                          </w:txbxContent>
                        </v:textbox>
                      </v:shape>
                      <v:shape id="Cuadro de texto 2" o:spid="_x0000_s1061" type="#_x0000_t202" style="position:absolute;left:981;top:14299;width:2629;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yj8MA&#10;AADcAAAADwAAAGRycy9kb3ducmV2LnhtbERPS2sCMRC+F/wPYQq9lJq1io/VKCIo9uaj6HXYjLtL&#10;N5M1iev23zcFwdt8fM+ZLVpTiYacLy0r6HUTEMSZ1SXnCr6P648xCB+QNVaWScEveVjMOy8zTLW9&#10;856aQ8hFDGGfooIihDqV0mcFGfRdWxNH7mKdwRChy6V2eI/hppKfSTKUBkuODQXWtCoo+zncjILx&#10;YNuc/Vd/d8qGl2oS3kfN5uqUenttl1MQgdrwFD/cWx3n90bw/0y8Q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Ayj8MAAADcAAAADwAAAAAAAAAAAAAAAACYAgAAZHJzL2Rv&#10;d25yZXYueG1sUEsFBgAAAAAEAAQA9QAAAIgDAAAAAA==&#10;">
                        <v:textbox>
                          <w:txbxContent>
                            <w:p w14:paraId="25F8FF50" w14:textId="77777777" w:rsidR="00217023" w:rsidRPr="008067C4" w:rsidRDefault="00217023" w:rsidP="005276B4">
                              <w:pPr>
                                <w:jc w:val="center"/>
                                <w:rPr>
                                  <w:sz w:val="10"/>
                                  <w:szCs w:val="10"/>
                                </w:rPr>
                              </w:pPr>
                              <w:r>
                                <w:rPr>
                                  <w:sz w:val="10"/>
                                  <w:szCs w:val="10"/>
                                </w:rPr>
                                <w:t>35</w:t>
                              </w:r>
                            </w:p>
                          </w:txbxContent>
                        </v:textbox>
                      </v:shape>
                    </v:group>
                  </w:pict>
                </mc:Fallback>
              </mc:AlternateContent>
            </w:r>
            <w:r w:rsidR="005749E1" w:rsidRPr="0025129B">
              <w:rPr>
                <w:b/>
              </w:rPr>
              <w:t xml:space="preserve">Figura </w:t>
            </w:r>
            <w:r w:rsidR="003714C8">
              <w:rPr>
                <w:b/>
              </w:rPr>
              <w:t>2</w:t>
            </w:r>
            <w:r w:rsidR="00F64DF2">
              <w:rPr>
                <w:b/>
              </w:rPr>
              <w:t>. Layout del p</w:t>
            </w:r>
            <w:r w:rsidR="005749E1" w:rsidRPr="0025129B">
              <w:rPr>
                <w:b/>
              </w:rPr>
              <w:t xml:space="preserve">royecto </w:t>
            </w:r>
            <w:r w:rsidR="005749E1" w:rsidRPr="007E2D5C">
              <w:rPr>
                <w:sz w:val="20"/>
                <w:szCs w:val="20"/>
              </w:rPr>
              <w:t>(</w:t>
            </w:r>
            <w:r w:rsidR="0014552E">
              <w:rPr>
                <w:b/>
              </w:rPr>
              <w:t>Fuente: EIA “Proyecto Hidroeléctrico Alto Maipo”)</w:t>
            </w:r>
            <w:r w:rsidR="007E2D5C">
              <w:rPr>
                <w:color w:val="FF0000"/>
                <w:sz w:val="20"/>
                <w:szCs w:val="20"/>
              </w:rPr>
              <w:t>.</w:t>
            </w:r>
            <w:r>
              <w:rPr>
                <w:noProof/>
                <w:lang w:eastAsia="es-CL"/>
              </w:rPr>
              <w:t xml:space="preserve"> </w:t>
            </w:r>
          </w:p>
          <w:p w14:paraId="379E461B" w14:textId="77777777" w:rsidR="0099175E" w:rsidRPr="0025129B" w:rsidRDefault="0014552E" w:rsidP="0099175E">
            <w:pPr>
              <w:rPr>
                <w:rFonts w:cstheme="minorHAnsi"/>
                <w:lang w:eastAsia="es-ES"/>
              </w:rPr>
            </w:pPr>
            <w:r>
              <w:object w:dxaOrig="4069" w:dyaOrig="4320" w14:anchorId="0E37B803">
                <v:shape id="_x0000_i1029" type="#_x0000_t75" style="width:681.75pt;height:421.5pt" o:ole="">
                  <v:imagedata r:id="rId26" o:title=""/>
                </v:shape>
                <o:OLEObject Type="Embed" ProgID="PBrush" ShapeID="_x0000_i1029" DrawAspect="Content" ObjectID="_1537949963" r:id="rId27"/>
              </w:object>
            </w:r>
          </w:p>
        </w:tc>
      </w:tr>
    </w:tbl>
    <w:p w14:paraId="2EF2533B" w14:textId="77777777" w:rsidR="00BA0FDE" w:rsidRDefault="00BA0FDE" w:rsidP="00BA0FDE">
      <w:pPr>
        <w:rPr>
          <w:sz w:val="20"/>
        </w:rPr>
      </w:pPr>
    </w:p>
    <w:tbl>
      <w:tblPr>
        <w:tblW w:w="0" w:type="auto"/>
        <w:tblLook w:val="04A0" w:firstRow="1" w:lastRow="0" w:firstColumn="1" w:lastColumn="0" w:noHBand="0" w:noVBand="1"/>
      </w:tblPr>
      <w:tblGrid>
        <w:gridCol w:w="13562"/>
      </w:tblGrid>
      <w:tr w:rsidR="005276B4" w14:paraId="402A4614" w14:textId="77777777" w:rsidTr="005276B4">
        <w:tc>
          <w:tcPr>
            <w:tcW w:w="13562" w:type="dxa"/>
          </w:tcPr>
          <w:p w14:paraId="216FD068" w14:textId="77777777" w:rsidR="005276B4" w:rsidRPr="00D3443A" w:rsidRDefault="005276B4" w:rsidP="005276B4">
            <w:pPr>
              <w:jc w:val="center"/>
              <w:rPr>
                <w:rFonts w:cstheme="minorHAnsi"/>
                <w:lang w:val="es-ES" w:eastAsia="es-ES"/>
              </w:rPr>
            </w:pPr>
            <w:r>
              <w:rPr>
                <w:rFonts w:cstheme="minorHAnsi"/>
                <w:b/>
              </w:rPr>
              <w:t>Tabla 3: Principales obras en superficie</w:t>
            </w:r>
            <w:r w:rsidRPr="00D3443A">
              <w:rPr>
                <w:rFonts w:cstheme="minorHAnsi"/>
                <w:b/>
              </w:rPr>
              <w:t xml:space="preserve"> RCA 256/09.</w:t>
            </w:r>
          </w:p>
          <w:tbl>
            <w:tblPr>
              <w:tblW w:w="9128" w:type="dxa"/>
              <w:jc w:val="center"/>
              <w:tblCellMar>
                <w:left w:w="70" w:type="dxa"/>
                <w:right w:w="70" w:type="dxa"/>
              </w:tblCellMar>
              <w:tblLook w:val="04A0" w:firstRow="1" w:lastRow="0" w:firstColumn="1" w:lastColumn="0" w:noHBand="0" w:noVBand="1"/>
            </w:tblPr>
            <w:tblGrid>
              <w:gridCol w:w="760"/>
              <w:gridCol w:w="4448"/>
              <w:gridCol w:w="2020"/>
              <w:gridCol w:w="1900"/>
            </w:tblGrid>
            <w:tr w:rsidR="005276B4" w:rsidRPr="006458A6" w14:paraId="085D24A3" w14:textId="77777777" w:rsidTr="00B224B6">
              <w:trPr>
                <w:trHeight w:val="315"/>
                <w:jc w:val="center"/>
              </w:trPr>
              <w:tc>
                <w:tcPr>
                  <w:tcW w:w="760" w:type="dxa"/>
                  <w:tcBorders>
                    <w:top w:val="single" w:sz="8" w:space="0" w:color="auto"/>
                    <w:left w:val="single" w:sz="8" w:space="0" w:color="auto"/>
                    <w:bottom w:val="single" w:sz="8" w:space="0" w:color="auto"/>
                    <w:right w:val="single" w:sz="8" w:space="0" w:color="auto"/>
                  </w:tcBorders>
                  <w:shd w:val="clear" w:color="000000" w:fill="D9D9D9"/>
                  <w:noWrap/>
                  <w:vAlign w:val="bottom"/>
                  <w:hideMark/>
                </w:tcPr>
                <w:p w14:paraId="599AF4AE" w14:textId="77777777" w:rsidR="005276B4" w:rsidRPr="006458A6" w:rsidRDefault="005276B4" w:rsidP="005276B4">
                  <w:pPr>
                    <w:jc w:val="center"/>
                    <w:rPr>
                      <w:rFonts w:ascii="Calibri" w:eastAsia="Times New Roman" w:hAnsi="Calibri"/>
                      <w:b/>
                      <w:bCs/>
                      <w:color w:val="000000"/>
                      <w:sz w:val="18"/>
                      <w:szCs w:val="18"/>
                      <w:lang w:eastAsia="es-CL"/>
                    </w:rPr>
                  </w:pPr>
                  <w:r w:rsidRPr="006458A6">
                    <w:rPr>
                      <w:rFonts w:ascii="Calibri" w:eastAsia="Times New Roman" w:hAnsi="Calibri"/>
                      <w:b/>
                      <w:bCs/>
                      <w:color w:val="000000"/>
                      <w:sz w:val="18"/>
                      <w:szCs w:val="18"/>
                      <w:lang w:eastAsia="es-CL"/>
                    </w:rPr>
                    <w:t>Número</w:t>
                  </w:r>
                </w:p>
              </w:tc>
              <w:tc>
                <w:tcPr>
                  <w:tcW w:w="4448" w:type="dxa"/>
                  <w:tcBorders>
                    <w:top w:val="single" w:sz="8" w:space="0" w:color="auto"/>
                    <w:left w:val="nil"/>
                    <w:bottom w:val="single" w:sz="8" w:space="0" w:color="auto"/>
                    <w:right w:val="single" w:sz="8" w:space="0" w:color="auto"/>
                  </w:tcBorders>
                  <w:shd w:val="clear" w:color="000000" w:fill="D9D9D9"/>
                  <w:noWrap/>
                  <w:vAlign w:val="bottom"/>
                  <w:hideMark/>
                </w:tcPr>
                <w:p w14:paraId="28A99B51" w14:textId="77777777" w:rsidR="005276B4" w:rsidRPr="006458A6" w:rsidRDefault="005276B4" w:rsidP="005276B4">
                  <w:pPr>
                    <w:jc w:val="center"/>
                    <w:rPr>
                      <w:rFonts w:ascii="Calibri" w:eastAsia="Times New Roman" w:hAnsi="Calibri"/>
                      <w:b/>
                      <w:bCs/>
                      <w:color w:val="000000"/>
                      <w:sz w:val="18"/>
                      <w:szCs w:val="18"/>
                      <w:lang w:eastAsia="es-CL"/>
                    </w:rPr>
                  </w:pPr>
                  <w:r w:rsidRPr="006458A6">
                    <w:rPr>
                      <w:rFonts w:ascii="Calibri" w:eastAsia="Times New Roman" w:hAnsi="Calibri"/>
                      <w:b/>
                      <w:bCs/>
                      <w:color w:val="000000"/>
                      <w:sz w:val="18"/>
                      <w:szCs w:val="18"/>
                      <w:lang w:eastAsia="es-CL"/>
                    </w:rPr>
                    <w:t>Obra/Instalación</w:t>
                  </w:r>
                </w:p>
              </w:tc>
              <w:tc>
                <w:tcPr>
                  <w:tcW w:w="2020" w:type="dxa"/>
                  <w:tcBorders>
                    <w:top w:val="single" w:sz="8" w:space="0" w:color="auto"/>
                    <w:left w:val="nil"/>
                    <w:bottom w:val="single" w:sz="8" w:space="0" w:color="auto"/>
                    <w:right w:val="single" w:sz="8" w:space="0" w:color="auto"/>
                  </w:tcBorders>
                  <w:shd w:val="clear" w:color="000000" w:fill="D9D9D9"/>
                  <w:noWrap/>
                  <w:vAlign w:val="bottom"/>
                  <w:hideMark/>
                </w:tcPr>
                <w:p w14:paraId="0DB83FAE" w14:textId="77777777" w:rsidR="005276B4" w:rsidRPr="006458A6" w:rsidRDefault="005276B4" w:rsidP="005276B4">
                  <w:pPr>
                    <w:jc w:val="center"/>
                    <w:rPr>
                      <w:rFonts w:ascii="Calibri" w:eastAsia="Times New Roman" w:hAnsi="Calibri"/>
                      <w:b/>
                      <w:bCs/>
                      <w:color w:val="000000"/>
                      <w:sz w:val="18"/>
                      <w:szCs w:val="18"/>
                      <w:lang w:eastAsia="es-CL"/>
                    </w:rPr>
                  </w:pPr>
                  <w:r w:rsidRPr="006458A6">
                    <w:rPr>
                      <w:rFonts w:ascii="Calibri" w:eastAsia="Times New Roman" w:hAnsi="Calibri"/>
                      <w:b/>
                      <w:bCs/>
                      <w:color w:val="000000"/>
                      <w:sz w:val="18"/>
                      <w:szCs w:val="18"/>
                      <w:lang w:eastAsia="es-CL"/>
                    </w:rPr>
                    <w:t>Coordenada UTM Norte</w:t>
                  </w:r>
                </w:p>
              </w:tc>
              <w:tc>
                <w:tcPr>
                  <w:tcW w:w="1900" w:type="dxa"/>
                  <w:tcBorders>
                    <w:top w:val="single" w:sz="8" w:space="0" w:color="auto"/>
                    <w:left w:val="nil"/>
                    <w:bottom w:val="single" w:sz="8" w:space="0" w:color="auto"/>
                    <w:right w:val="single" w:sz="8" w:space="0" w:color="auto"/>
                  </w:tcBorders>
                  <w:shd w:val="clear" w:color="000000" w:fill="D9D9D9"/>
                  <w:noWrap/>
                  <w:vAlign w:val="bottom"/>
                  <w:hideMark/>
                </w:tcPr>
                <w:p w14:paraId="706FB419" w14:textId="77777777" w:rsidR="005276B4" w:rsidRPr="006458A6" w:rsidRDefault="005276B4" w:rsidP="005276B4">
                  <w:pPr>
                    <w:jc w:val="center"/>
                    <w:rPr>
                      <w:rFonts w:ascii="Calibri" w:eastAsia="Times New Roman" w:hAnsi="Calibri"/>
                      <w:b/>
                      <w:bCs/>
                      <w:color w:val="000000"/>
                      <w:sz w:val="18"/>
                      <w:szCs w:val="18"/>
                      <w:lang w:eastAsia="es-CL"/>
                    </w:rPr>
                  </w:pPr>
                  <w:r w:rsidRPr="006458A6">
                    <w:rPr>
                      <w:rFonts w:ascii="Calibri" w:eastAsia="Times New Roman" w:hAnsi="Calibri"/>
                      <w:b/>
                      <w:bCs/>
                      <w:color w:val="000000"/>
                      <w:sz w:val="18"/>
                      <w:szCs w:val="18"/>
                      <w:lang w:eastAsia="es-CL"/>
                    </w:rPr>
                    <w:t>Coordenada UTM Este</w:t>
                  </w:r>
                </w:p>
              </w:tc>
            </w:tr>
            <w:tr w:rsidR="005276B4" w:rsidRPr="006458A6" w14:paraId="23EEC76C" w14:textId="77777777" w:rsidTr="00B224B6">
              <w:trPr>
                <w:trHeight w:val="105"/>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785336EF"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1</w:t>
                  </w:r>
                </w:p>
              </w:tc>
              <w:tc>
                <w:tcPr>
                  <w:tcW w:w="4448" w:type="dxa"/>
                  <w:tcBorders>
                    <w:top w:val="nil"/>
                    <w:left w:val="nil"/>
                    <w:bottom w:val="single" w:sz="4" w:space="0" w:color="auto"/>
                    <w:right w:val="single" w:sz="8" w:space="0" w:color="auto"/>
                  </w:tcBorders>
                  <w:shd w:val="clear" w:color="auto" w:fill="auto"/>
                  <w:noWrap/>
                  <w:vAlign w:val="bottom"/>
                  <w:hideMark/>
                </w:tcPr>
                <w:p w14:paraId="2B6F7818"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Bocatoma La Engorda</w:t>
                  </w:r>
                </w:p>
              </w:tc>
              <w:tc>
                <w:tcPr>
                  <w:tcW w:w="2020" w:type="dxa"/>
                  <w:tcBorders>
                    <w:top w:val="nil"/>
                    <w:left w:val="nil"/>
                    <w:bottom w:val="single" w:sz="4" w:space="0" w:color="auto"/>
                    <w:right w:val="single" w:sz="8" w:space="0" w:color="auto"/>
                  </w:tcBorders>
                  <w:shd w:val="clear" w:color="auto" w:fill="auto"/>
                  <w:noWrap/>
                  <w:vAlign w:val="bottom"/>
                  <w:hideMark/>
                </w:tcPr>
                <w:p w14:paraId="6E5F0190"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259</w:t>
                  </w:r>
                  <w:r>
                    <w:rPr>
                      <w:rFonts w:eastAsia="Times New Roman"/>
                      <w:color w:val="000000"/>
                      <w:sz w:val="16"/>
                      <w:szCs w:val="16"/>
                      <w:lang w:eastAsia="es-CL"/>
                    </w:rPr>
                    <w:t>.</w:t>
                  </w:r>
                  <w:r w:rsidRPr="006458A6">
                    <w:rPr>
                      <w:rFonts w:eastAsia="Times New Roman"/>
                      <w:color w:val="000000"/>
                      <w:sz w:val="16"/>
                      <w:szCs w:val="16"/>
                      <w:lang w:eastAsia="es-CL"/>
                    </w:rPr>
                    <w:t>751,1</w:t>
                  </w:r>
                </w:p>
              </w:tc>
              <w:tc>
                <w:tcPr>
                  <w:tcW w:w="1900" w:type="dxa"/>
                  <w:tcBorders>
                    <w:top w:val="nil"/>
                    <w:left w:val="nil"/>
                    <w:bottom w:val="single" w:sz="4" w:space="0" w:color="auto"/>
                    <w:right w:val="single" w:sz="8" w:space="0" w:color="auto"/>
                  </w:tcBorders>
                  <w:shd w:val="clear" w:color="auto" w:fill="auto"/>
                  <w:noWrap/>
                  <w:vAlign w:val="bottom"/>
                  <w:hideMark/>
                </w:tcPr>
                <w:p w14:paraId="4DCBF124"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407</w:t>
                  </w:r>
                  <w:r>
                    <w:rPr>
                      <w:rFonts w:eastAsia="Times New Roman"/>
                      <w:color w:val="000000"/>
                      <w:sz w:val="16"/>
                      <w:szCs w:val="16"/>
                      <w:lang w:eastAsia="es-CL"/>
                    </w:rPr>
                    <w:t>.</w:t>
                  </w:r>
                  <w:r w:rsidRPr="006458A6">
                    <w:rPr>
                      <w:rFonts w:eastAsia="Times New Roman"/>
                      <w:color w:val="000000"/>
                      <w:sz w:val="16"/>
                      <w:szCs w:val="16"/>
                      <w:lang w:eastAsia="es-CL"/>
                    </w:rPr>
                    <w:t>468,28</w:t>
                  </w:r>
                </w:p>
              </w:tc>
            </w:tr>
            <w:tr w:rsidR="005276B4" w:rsidRPr="006458A6" w14:paraId="4BF1A32D" w14:textId="77777777" w:rsidTr="00B224B6">
              <w:trPr>
                <w:trHeight w:val="174"/>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1A654FCE"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2</w:t>
                  </w:r>
                </w:p>
              </w:tc>
              <w:tc>
                <w:tcPr>
                  <w:tcW w:w="4448" w:type="dxa"/>
                  <w:tcBorders>
                    <w:top w:val="nil"/>
                    <w:left w:val="nil"/>
                    <w:bottom w:val="single" w:sz="4" w:space="0" w:color="auto"/>
                    <w:right w:val="single" w:sz="8" w:space="0" w:color="auto"/>
                  </w:tcBorders>
                  <w:shd w:val="clear" w:color="auto" w:fill="auto"/>
                  <w:noWrap/>
                  <w:vAlign w:val="bottom"/>
                  <w:hideMark/>
                </w:tcPr>
                <w:p w14:paraId="3BB355F2"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Bocatoma Colina</w:t>
                  </w:r>
                </w:p>
              </w:tc>
              <w:tc>
                <w:tcPr>
                  <w:tcW w:w="2020" w:type="dxa"/>
                  <w:tcBorders>
                    <w:top w:val="nil"/>
                    <w:left w:val="nil"/>
                    <w:bottom w:val="single" w:sz="4" w:space="0" w:color="auto"/>
                    <w:right w:val="single" w:sz="8" w:space="0" w:color="auto"/>
                  </w:tcBorders>
                  <w:shd w:val="clear" w:color="auto" w:fill="auto"/>
                  <w:noWrap/>
                  <w:vAlign w:val="bottom"/>
                  <w:hideMark/>
                </w:tcPr>
                <w:p w14:paraId="69F50306"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260</w:t>
                  </w:r>
                  <w:r>
                    <w:rPr>
                      <w:rFonts w:eastAsia="Times New Roman"/>
                      <w:color w:val="000000"/>
                      <w:sz w:val="16"/>
                      <w:szCs w:val="16"/>
                      <w:lang w:eastAsia="es-CL"/>
                    </w:rPr>
                    <w:t>.</w:t>
                  </w:r>
                  <w:r w:rsidRPr="006458A6">
                    <w:rPr>
                      <w:rFonts w:eastAsia="Times New Roman"/>
                      <w:color w:val="000000"/>
                      <w:sz w:val="16"/>
                      <w:szCs w:val="16"/>
                      <w:lang w:eastAsia="es-CL"/>
                    </w:rPr>
                    <w:t>081</w:t>
                  </w:r>
                </w:p>
              </w:tc>
              <w:tc>
                <w:tcPr>
                  <w:tcW w:w="1900" w:type="dxa"/>
                  <w:tcBorders>
                    <w:top w:val="nil"/>
                    <w:left w:val="nil"/>
                    <w:bottom w:val="single" w:sz="4" w:space="0" w:color="auto"/>
                    <w:right w:val="single" w:sz="8" w:space="0" w:color="auto"/>
                  </w:tcBorders>
                  <w:shd w:val="clear" w:color="auto" w:fill="auto"/>
                  <w:noWrap/>
                  <w:vAlign w:val="bottom"/>
                  <w:hideMark/>
                </w:tcPr>
                <w:p w14:paraId="7781DC69"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407</w:t>
                  </w:r>
                  <w:r>
                    <w:rPr>
                      <w:rFonts w:eastAsia="Times New Roman"/>
                      <w:color w:val="000000"/>
                      <w:sz w:val="16"/>
                      <w:szCs w:val="16"/>
                      <w:lang w:eastAsia="es-CL"/>
                    </w:rPr>
                    <w:t>.</w:t>
                  </w:r>
                  <w:r w:rsidRPr="006458A6">
                    <w:rPr>
                      <w:rFonts w:eastAsia="Times New Roman"/>
                      <w:color w:val="000000"/>
                      <w:sz w:val="16"/>
                      <w:szCs w:val="16"/>
                      <w:lang w:eastAsia="es-CL"/>
                    </w:rPr>
                    <w:t>181</w:t>
                  </w:r>
                </w:p>
              </w:tc>
            </w:tr>
            <w:tr w:rsidR="005276B4" w:rsidRPr="006458A6" w14:paraId="32E8B177" w14:textId="77777777" w:rsidTr="00B224B6">
              <w:trPr>
                <w:trHeight w:val="106"/>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100DD915"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w:t>
                  </w:r>
                </w:p>
              </w:tc>
              <w:tc>
                <w:tcPr>
                  <w:tcW w:w="4448" w:type="dxa"/>
                  <w:tcBorders>
                    <w:top w:val="nil"/>
                    <w:left w:val="nil"/>
                    <w:bottom w:val="single" w:sz="4" w:space="0" w:color="auto"/>
                    <w:right w:val="single" w:sz="8" w:space="0" w:color="auto"/>
                  </w:tcBorders>
                  <w:shd w:val="clear" w:color="auto" w:fill="auto"/>
                  <w:noWrap/>
                  <w:vAlign w:val="bottom"/>
                  <w:hideMark/>
                </w:tcPr>
                <w:p w14:paraId="7E4DA509"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Bocatoma Las Placas</w:t>
                  </w:r>
                </w:p>
              </w:tc>
              <w:tc>
                <w:tcPr>
                  <w:tcW w:w="2020" w:type="dxa"/>
                  <w:tcBorders>
                    <w:top w:val="nil"/>
                    <w:left w:val="nil"/>
                    <w:bottom w:val="single" w:sz="4" w:space="0" w:color="auto"/>
                    <w:right w:val="single" w:sz="8" w:space="0" w:color="auto"/>
                  </w:tcBorders>
                  <w:shd w:val="clear" w:color="auto" w:fill="auto"/>
                  <w:noWrap/>
                  <w:vAlign w:val="bottom"/>
                  <w:hideMark/>
                </w:tcPr>
                <w:p w14:paraId="03C14322"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260</w:t>
                  </w:r>
                  <w:r>
                    <w:rPr>
                      <w:rFonts w:eastAsia="Times New Roman"/>
                      <w:color w:val="000000"/>
                      <w:sz w:val="16"/>
                      <w:szCs w:val="16"/>
                      <w:lang w:eastAsia="es-CL"/>
                    </w:rPr>
                    <w:t>.</w:t>
                  </w:r>
                  <w:r w:rsidRPr="006458A6">
                    <w:rPr>
                      <w:rFonts w:eastAsia="Times New Roman"/>
                      <w:color w:val="000000"/>
                      <w:sz w:val="16"/>
                      <w:szCs w:val="16"/>
                      <w:lang w:eastAsia="es-CL"/>
                    </w:rPr>
                    <w:t>782,87</w:t>
                  </w:r>
                </w:p>
              </w:tc>
              <w:tc>
                <w:tcPr>
                  <w:tcW w:w="1900" w:type="dxa"/>
                  <w:tcBorders>
                    <w:top w:val="nil"/>
                    <w:left w:val="nil"/>
                    <w:bottom w:val="single" w:sz="4" w:space="0" w:color="auto"/>
                    <w:right w:val="single" w:sz="8" w:space="0" w:color="auto"/>
                  </w:tcBorders>
                  <w:shd w:val="clear" w:color="auto" w:fill="auto"/>
                  <w:noWrap/>
                  <w:vAlign w:val="bottom"/>
                  <w:hideMark/>
                </w:tcPr>
                <w:p w14:paraId="28392261"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406</w:t>
                  </w:r>
                  <w:r>
                    <w:rPr>
                      <w:rFonts w:eastAsia="Times New Roman"/>
                      <w:color w:val="000000"/>
                      <w:sz w:val="16"/>
                      <w:szCs w:val="16"/>
                      <w:lang w:eastAsia="es-CL"/>
                    </w:rPr>
                    <w:t>.</w:t>
                  </w:r>
                  <w:r w:rsidRPr="006458A6">
                    <w:rPr>
                      <w:rFonts w:eastAsia="Times New Roman"/>
                      <w:color w:val="000000"/>
                      <w:sz w:val="16"/>
                      <w:szCs w:val="16"/>
                      <w:lang w:eastAsia="es-CL"/>
                    </w:rPr>
                    <w:t>780,41</w:t>
                  </w:r>
                </w:p>
              </w:tc>
            </w:tr>
            <w:tr w:rsidR="005276B4" w:rsidRPr="006458A6" w14:paraId="2B5B2E06" w14:textId="77777777" w:rsidTr="00B224B6">
              <w:trPr>
                <w:trHeight w:val="194"/>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23ECEDFC"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4</w:t>
                  </w:r>
                </w:p>
              </w:tc>
              <w:tc>
                <w:tcPr>
                  <w:tcW w:w="4448" w:type="dxa"/>
                  <w:tcBorders>
                    <w:top w:val="nil"/>
                    <w:left w:val="nil"/>
                    <w:bottom w:val="single" w:sz="4" w:space="0" w:color="auto"/>
                    <w:right w:val="single" w:sz="8" w:space="0" w:color="auto"/>
                  </w:tcBorders>
                  <w:shd w:val="clear" w:color="auto" w:fill="auto"/>
                  <w:noWrap/>
                  <w:vAlign w:val="bottom"/>
                  <w:hideMark/>
                </w:tcPr>
                <w:p w14:paraId="5372A886"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Bocatoma El Morado</w:t>
                  </w:r>
                </w:p>
              </w:tc>
              <w:tc>
                <w:tcPr>
                  <w:tcW w:w="2020" w:type="dxa"/>
                  <w:tcBorders>
                    <w:top w:val="nil"/>
                    <w:left w:val="nil"/>
                    <w:bottom w:val="single" w:sz="4" w:space="0" w:color="auto"/>
                    <w:right w:val="single" w:sz="8" w:space="0" w:color="auto"/>
                  </w:tcBorders>
                  <w:shd w:val="clear" w:color="auto" w:fill="auto"/>
                  <w:noWrap/>
                  <w:vAlign w:val="bottom"/>
                  <w:hideMark/>
                </w:tcPr>
                <w:p w14:paraId="70B7FD8F"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261</w:t>
                  </w:r>
                  <w:r>
                    <w:rPr>
                      <w:rFonts w:eastAsia="Times New Roman"/>
                      <w:color w:val="000000"/>
                      <w:sz w:val="16"/>
                      <w:szCs w:val="16"/>
                      <w:lang w:eastAsia="es-CL"/>
                    </w:rPr>
                    <w:t>.</w:t>
                  </w:r>
                  <w:r w:rsidRPr="006458A6">
                    <w:rPr>
                      <w:rFonts w:eastAsia="Times New Roman"/>
                      <w:color w:val="000000"/>
                      <w:sz w:val="16"/>
                      <w:szCs w:val="16"/>
                      <w:lang w:eastAsia="es-CL"/>
                    </w:rPr>
                    <w:t>231,16</w:t>
                  </w:r>
                </w:p>
              </w:tc>
              <w:tc>
                <w:tcPr>
                  <w:tcW w:w="1900" w:type="dxa"/>
                  <w:tcBorders>
                    <w:top w:val="nil"/>
                    <w:left w:val="nil"/>
                    <w:bottom w:val="single" w:sz="4" w:space="0" w:color="auto"/>
                    <w:right w:val="single" w:sz="8" w:space="0" w:color="auto"/>
                  </w:tcBorders>
                  <w:shd w:val="clear" w:color="auto" w:fill="auto"/>
                  <w:noWrap/>
                  <w:vAlign w:val="bottom"/>
                  <w:hideMark/>
                </w:tcPr>
                <w:p w14:paraId="5D8751D5"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405</w:t>
                  </w:r>
                  <w:r>
                    <w:rPr>
                      <w:rFonts w:eastAsia="Times New Roman"/>
                      <w:color w:val="000000"/>
                      <w:sz w:val="16"/>
                      <w:szCs w:val="16"/>
                      <w:lang w:eastAsia="es-CL"/>
                    </w:rPr>
                    <w:t>.</w:t>
                  </w:r>
                  <w:r w:rsidRPr="006458A6">
                    <w:rPr>
                      <w:rFonts w:eastAsia="Times New Roman"/>
                      <w:color w:val="000000"/>
                      <w:sz w:val="16"/>
                      <w:szCs w:val="16"/>
                      <w:lang w:eastAsia="es-CL"/>
                    </w:rPr>
                    <w:t>768,18</w:t>
                  </w:r>
                </w:p>
              </w:tc>
            </w:tr>
            <w:tr w:rsidR="005276B4" w:rsidRPr="006458A6" w14:paraId="7D5BF016" w14:textId="77777777" w:rsidTr="00B224B6">
              <w:trPr>
                <w:trHeight w:val="126"/>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64016742"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5</w:t>
                  </w:r>
                </w:p>
              </w:tc>
              <w:tc>
                <w:tcPr>
                  <w:tcW w:w="4448" w:type="dxa"/>
                  <w:tcBorders>
                    <w:top w:val="nil"/>
                    <w:left w:val="nil"/>
                    <w:bottom w:val="single" w:sz="4" w:space="0" w:color="auto"/>
                    <w:right w:val="single" w:sz="8" w:space="0" w:color="auto"/>
                  </w:tcBorders>
                  <w:shd w:val="clear" w:color="auto" w:fill="auto"/>
                  <w:noWrap/>
                  <w:vAlign w:val="bottom"/>
                  <w:hideMark/>
                </w:tcPr>
                <w:p w14:paraId="24E328F8"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Campamento e instalación de faena N° 1</w:t>
                  </w:r>
                </w:p>
              </w:tc>
              <w:tc>
                <w:tcPr>
                  <w:tcW w:w="2020" w:type="dxa"/>
                  <w:tcBorders>
                    <w:top w:val="nil"/>
                    <w:left w:val="nil"/>
                    <w:bottom w:val="single" w:sz="4" w:space="0" w:color="auto"/>
                    <w:right w:val="single" w:sz="8" w:space="0" w:color="auto"/>
                  </w:tcBorders>
                  <w:shd w:val="clear" w:color="auto" w:fill="auto"/>
                  <w:noWrap/>
                  <w:vAlign w:val="bottom"/>
                  <w:hideMark/>
                </w:tcPr>
                <w:p w14:paraId="39A76B57"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260</w:t>
                  </w:r>
                  <w:r>
                    <w:rPr>
                      <w:rFonts w:eastAsia="Times New Roman"/>
                      <w:color w:val="000000"/>
                      <w:sz w:val="16"/>
                      <w:szCs w:val="16"/>
                      <w:lang w:eastAsia="es-CL"/>
                    </w:rPr>
                    <w:t>.</w:t>
                  </w:r>
                  <w:r w:rsidRPr="006458A6">
                    <w:rPr>
                      <w:rFonts w:eastAsia="Times New Roman"/>
                      <w:color w:val="000000"/>
                      <w:sz w:val="16"/>
                      <w:szCs w:val="16"/>
                      <w:lang w:eastAsia="es-CL"/>
                    </w:rPr>
                    <w:t>429</w:t>
                  </w:r>
                </w:p>
              </w:tc>
              <w:tc>
                <w:tcPr>
                  <w:tcW w:w="1900" w:type="dxa"/>
                  <w:tcBorders>
                    <w:top w:val="nil"/>
                    <w:left w:val="nil"/>
                    <w:bottom w:val="single" w:sz="4" w:space="0" w:color="auto"/>
                    <w:right w:val="single" w:sz="8" w:space="0" w:color="auto"/>
                  </w:tcBorders>
                  <w:shd w:val="clear" w:color="auto" w:fill="auto"/>
                  <w:noWrap/>
                  <w:vAlign w:val="bottom"/>
                  <w:hideMark/>
                </w:tcPr>
                <w:p w14:paraId="66CDB9C0"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405</w:t>
                  </w:r>
                  <w:r>
                    <w:rPr>
                      <w:rFonts w:eastAsia="Times New Roman"/>
                      <w:color w:val="000000"/>
                      <w:sz w:val="16"/>
                      <w:szCs w:val="16"/>
                      <w:lang w:eastAsia="es-CL"/>
                    </w:rPr>
                    <w:t>.</w:t>
                  </w:r>
                  <w:r w:rsidRPr="006458A6">
                    <w:rPr>
                      <w:rFonts w:eastAsia="Times New Roman"/>
                      <w:color w:val="000000"/>
                      <w:sz w:val="16"/>
                      <w:szCs w:val="16"/>
                      <w:lang w:eastAsia="es-CL"/>
                    </w:rPr>
                    <w:t>492</w:t>
                  </w:r>
                </w:p>
              </w:tc>
            </w:tr>
            <w:tr w:rsidR="005276B4" w:rsidRPr="006458A6" w14:paraId="7F06E3A9" w14:textId="77777777" w:rsidTr="00B224B6">
              <w:trPr>
                <w:trHeight w:val="214"/>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4B166710"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p>
              </w:tc>
              <w:tc>
                <w:tcPr>
                  <w:tcW w:w="4448" w:type="dxa"/>
                  <w:tcBorders>
                    <w:top w:val="nil"/>
                    <w:left w:val="nil"/>
                    <w:bottom w:val="single" w:sz="4" w:space="0" w:color="auto"/>
                    <w:right w:val="single" w:sz="8" w:space="0" w:color="auto"/>
                  </w:tcBorders>
                  <w:shd w:val="clear" w:color="auto" w:fill="auto"/>
                  <w:noWrap/>
                  <w:vAlign w:val="bottom"/>
                  <w:hideMark/>
                </w:tcPr>
                <w:p w14:paraId="357CC062"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Portal túnel Volcán V1 y sitio acopio Marina N° 1</w:t>
                  </w:r>
                </w:p>
              </w:tc>
              <w:tc>
                <w:tcPr>
                  <w:tcW w:w="2020" w:type="dxa"/>
                  <w:tcBorders>
                    <w:top w:val="nil"/>
                    <w:left w:val="nil"/>
                    <w:bottom w:val="single" w:sz="4" w:space="0" w:color="auto"/>
                    <w:right w:val="single" w:sz="8" w:space="0" w:color="auto"/>
                  </w:tcBorders>
                  <w:shd w:val="clear" w:color="auto" w:fill="auto"/>
                  <w:noWrap/>
                  <w:vAlign w:val="bottom"/>
                  <w:hideMark/>
                </w:tcPr>
                <w:p w14:paraId="0DED34D7"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260</w:t>
                  </w:r>
                  <w:r>
                    <w:rPr>
                      <w:rFonts w:eastAsia="Times New Roman"/>
                      <w:color w:val="000000"/>
                      <w:sz w:val="16"/>
                      <w:szCs w:val="16"/>
                      <w:lang w:eastAsia="es-CL"/>
                    </w:rPr>
                    <w:t>.</w:t>
                  </w:r>
                  <w:r w:rsidRPr="006458A6">
                    <w:rPr>
                      <w:rFonts w:eastAsia="Times New Roman"/>
                      <w:color w:val="000000"/>
                      <w:sz w:val="16"/>
                      <w:szCs w:val="16"/>
                      <w:lang w:eastAsia="es-CL"/>
                    </w:rPr>
                    <w:t>880</w:t>
                  </w:r>
                </w:p>
              </w:tc>
              <w:tc>
                <w:tcPr>
                  <w:tcW w:w="1900" w:type="dxa"/>
                  <w:tcBorders>
                    <w:top w:val="nil"/>
                    <w:left w:val="nil"/>
                    <w:bottom w:val="single" w:sz="4" w:space="0" w:color="auto"/>
                    <w:right w:val="single" w:sz="8" w:space="0" w:color="auto"/>
                  </w:tcBorders>
                  <w:shd w:val="clear" w:color="auto" w:fill="auto"/>
                  <w:noWrap/>
                  <w:vAlign w:val="bottom"/>
                  <w:hideMark/>
                </w:tcPr>
                <w:p w14:paraId="6010C949"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405</w:t>
                  </w:r>
                  <w:r>
                    <w:rPr>
                      <w:rFonts w:eastAsia="Times New Roman"/>
                      <w:color w:val="000000"/>
                      <w:sz w:val="16"/>
                      <w:szCs w:val="16"/>
                      <w:lang w:eastAsia="es-CL"/>
                    </w:rPr>
                    <w:t>.</w:t>
                  </w:r>
                  <w:r w:rsidRPr="006458A6">
                    <w:rPr>
                      <w:rFonts w:eastAsia="Times New Roman"/>
                      <w:color w:val="000000"/>
                      <w:sz w:val="16"/>
                      <w:szCs w:val="16"/>
                      <w:lang w:eastAsia="es-CL"/>
                    </w:rPr>
                    <w:t>250</w:t>
                  </w:r>
                </w:p>
              </w:tc>
            </w:tr>
            <w:tr w:rsidR="005276B4" w:rsidRPr="006458A6" w14:paraId="6B06A106" w14:textId="77777777" w:rsidTr="00B224B6">
              <w:trPr>
                <w:trHeight w:val="117"/>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4658CB0C"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7</w:t>
                  </w:r>
                </w:p>
              </w:tc>
              <w:tc>
                <w:tcPr>
                  <w:tcW w:w="4448" w:type="dxa"/>
                  <w:tcBorders>
                    <w:top w:val="nil"/>
                    <w:left w:val="nil"/>
                    <w:bottom w:val="single" w:sz="4" w:space="0" w:color="auto"/>
                    <w:right w:val="single" w:sz="8" w:space="0" w:color="auto"/>
                  </w:tcBorders>
                  <w:shd w:val="clear" w:color="auto" w:fill="auto"/>
                  <w:noWrap/>
                  <w:vAlign w:val="bottom"/>
                  <w:hideMark/>
                </w:tcPr>
                <w:p w14:paraId="5772608D"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Túnel El Volcán</w:t>
                  </w:r>
                </w:p>
              </w:tc>
              <w:tc>
                <w:tcPr>
                  <w:tcW w:w="2020" w:type="dxa"/>
                  <w:tcBorders>
                    <w:top w:val="nil"/>
                    <w:left w:val="nil"/>
                    <w:bottom w:val="single" w:sz="4" w:space="0" w:color="auto"/>
                    <w:right w:val="single" w:sz="8" w:space="0" w:color="auto"/>
                  </w:tcBorders>
                  <w:shd w:val="clear" w:color="auto" w:fill="auto"/>
                  <w:noWrap/>
                  <w:vAlign w:val="bottom"/>
                  <w:hideMark/>
                </w:tcPr>
                <w:p w14:paraId="59EEEF37" w14:textId="77777777" w:rsidR="005276B4" w:rsidRPr="006458A6" w:rsidRDefault="005276B4" w:rsidP="005276B4">
                  <w:pPr>
                    <w:jc w:val="center"/>
                    <w:rPr>
                      <w:rFonts w:eastAsia="Times New Roman"/>
                      <w:color w:val="000000"/>
                      <w:sz w:val="16"/>
                      <w:szCs w:val="16"/>
                      <w:lang w:eastAsia="es-CL"/>
                    </w:rPr>
                  </w:pPr>
                  <w:r>
                    <w:rPr>
                      <w:rFonts w:eastAsia="Times New Roman"/>
                      <w:color w:val="000000"/>
                      <w:sz w:val="16"/>
                      <w:szCs w:val="16"/>
                      <w:lang w:eastAsia="es-CL"/>
                    </w:rPr>
                    <w:t>-</w:t>
                  </w:r>
                </w:p>
              </w:tc>
              <w:tc>
                <w:tcPr>
                  <w:tcW w:w="1900" w:type="dxa"/>
                  <w:tcBorders>
                    <w:top w:val="nil"/>
                    <w:left w:val="nil"/>
                    <w:bottom w:val="single" w:sz="4" w:space="0" w:color="auto"/>
                    <w:right w:val="single" w:sz="8" w:space="0" w:color="auto"/>
                  </w:tcBorders>
                  <w:shd w:val="clear" w:color="auto" w:fill="auto"/>
                  <w:noWrap/>
                  <w:vAlign w:val="bottom"/>
                  <w:hideMark/>
                </w:tcPr>
                <w:p w14:paraId="3E5C03B2" w14:textId="77777777" w:rsidR="005276B4" w:rsidRPr="006458A6" w:rsidRDefault="005276B4" w:rsidP="005276B4">
                  <w:pPr>
                    <w:jc w:val="center"/>
                    <w:rPr>
                      <w:rFonts w:eastAsia="Times New Roman"/>
                      <w:color w:val="000000"/>
                      <w:sz w:val="16"/>
                      <w:szCs w:val="16"/>
                      <w:lang w:eastAsia="es-CL"/>
                    </w:rPr>
                  </w:pPr>
                  <w:r>
                    <w:rPr>
                      <w:rFonts w:eastAsia="Times New Roman"/>
                      <w:color w:val="000000"/>
                      <w:sz w:val="16"/>
                      <w:szCs w:val="16"/>
                      <w:lang w:eastAsia="es-CL"/>
                    </w:rPr>
                    <w:t>-</w:t>
                  </w:r>
                </w:p>
              </w:tc>
            </w:tr>
            <w:tr w:rsidR="005276B4" w:rsidRPr="006458A6" w14:paraId="592D8420" w14:textId="77777777" w:rsidTr="00B224B6">
              <w:trPr>
                <w:trHeight w:val="192"/>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785C4974"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8</w:t>
                  </w:r>
                </w:p>
              </w:tc>
              <w:tc>
                <w:tcPr>
                  <w:tcW w:w="4448" w:type="dxa"/>
                  <w:tcBorders>
                    <w:top w:val="nil"/>
                    <w:left w:val="nil"/>
                    <w:bottom w:val="single" w:sz="4" w:space="0" w:color="auto"/>
                    <w:right w:val="single" w:sz="8" w:space="0" w:color="auto"/>
                  </w:tcBorders>
                  <w:shd w:val="clear" w:color="auto" w:fill="auto"/>
                  <w:noWrap/>
                  <w:vAlign w:val="bottom"/>
                  <w:hideMark/>
                </w:tcPr>
                <w:p w14:paraId="077AE519"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Nuevo Puente Río Yeso</w:t>
                  </w:r>
                </w:p>
              </w:tc>
              <w:tc>
                <w:tcPr>
                  <w:tcW w:w="2020" w:type="dxa"/>
                  <w:tcBorders>
                    <w:top w:val="nil"/>
                    <w:left w:val="nil"/>
                    <w:bottom w:val="single" w:sz="4" w:space="0" w:color="auto"/>
                    <w:right w:val="single" w:sz="8" w:space="0" w:color="auto"/>
                  </w:tcBorders>
                  <w:shd w:val="clear" w:color="auto" w:fill="auto"/>
                  <w:noWrap/>
                  <w:vAlign w:val="bottom"/>
                  <w:hideMark/>
                </w:tcPr>
                <w:p w14:paraId="10B3B099"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271</w:t>
                  </w:r>
                  <w:r>
                    <w:rPr>
                      <w:rFonts w:eastAsia="Times New Roman"/>
                      <w:color w:val="000000"/>
                      <w:sz w:val="16"/>
                      <w:szCs w:val="16"/>
                      <w:lang w:eastAsia="es-CL"/>
                    </w:rPr>
                    <w:t>.</w:t>
                  </w:r>
                  <w:r w:rsidRPr="006458A6">
                    <w:rPr>
                      <w:rFonts w:eastAsia="Times New Roman"/>
                      <w:color w:val="000000"/>
                      <w:sz w:val="16"/>
                      <w:szCs w:val="16"/>
                      <w:lang w:eastAsia="es-CL"/>
                    </w:rPr>
                    <w:t>896</w:t>
                  </w:r>
                </w:p>
              </w:tc>
              <w:tc>
                <w:tcPr>
                  <w:tcW w:w="1900" w:type="dxa"/>
                  <w:tcBorders>
                    <w:top w:val="nil"/>
                    <w:left w:val="nil"/>
                    <w:bottom w:val="single" w:sz="4" w:space="0" w:color="auto"/>
                    <w:right w:val="single" w:sz="8" w:space="0" w:color="auto"/>
                  </w:tcBorders>
                  <w:shd w:val="clear" w:color="auto" w:fill="auto"/>
                  <w:noWrap/>
                  <w:vAlign w:val="bottom"/>
                  <w:hideMark/>
                </w:tcPr>
                <w:p w14:paraId="588AA01E"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397</w:t>
                  </w:r>
                  <w:r>
                    <w:rPr>
                      <w:rFonts w:eastAsia="Times New Roman"/>
                      <w:color w:val="000000"/>
                      <w:sz w:val="16"/>
                      <w:szCs w:val="16"/>
                      <w:lang w:eastAsia="es-CL"/>
                    </w:rPr>
                    <w:t>.</w:t>
                  </w:r>
                  <w:r w:rsidRPr="006458A6">
                    <w:rPr>
                      <w:rFonts w:eastAsia="Times New Roman"/>
                      <w:color w:val="000000"/>
                      <w:sz w:val="16"/>
                      <w:szCs w:val="16"/>
                      <w:lang w:eastAsia="es-CL"/>
                    </w:rPr>
                    <w:t>265,4</w:t>
                  </w:r>
                </w:p>
              </w:tc>
            </w:tr>
            <w:tr w:rsidR="005276B4" w:rsidRPr="006458A6" w14:paraId="5B4D41D4" w14:textId="77777777" w:rsidTr="00B224B6">
              <w:trPr>
                <w:trHeight w:val="138"/>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4232A8AD"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9</w:t>
                  </w:r>
                </w:p>
              </w:tc>
              <w:tc>
                <w:tcPr>
                  <w:tcW w:w="4448" w:type="dxa"/>
                  <w:tcBorders>
                    <w:top w:val="nil"/>
                    <w:left w:val="nil"/>
                    <w:bottom w:val="single" w:sz="4" w:space="0" w:color="auto"/>
                    <w:right w:val="single" w:sz="8" w:space="0" w:color="auto"/>
                  </w:tcBorders>
                  <w:shd w:val="clear" w:color="auto" w:fill="auto"/>
                  <w:noWrap/>
                  <w:vAlign w:val="bottom"/>
                  <w:hideMark/>
                </w:tcPr>
                <w:p w14:paraId="2C7DC1A7"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Sitio de acopio Marina N° 2 y campamento Instalación faena N° 2</w:t>
                  </w:r>
                </w:p>
              </w:tc>
              <w:tc>
                <w:tcPr>
                  <w:tcW w:w="2020" w:type="dxa"/>
                  <w:tcBorders>
                    <w:top w:val="nil"/>
                    <w:left w:val="nil"/>
                    <w:bottom w:val="single" w:sz="4" w:space="0" w:color="auto"/>
                    <w:right w:val="single" w:sz="8" w:space="0" w:color="auto"/>
                  </w:tcBorders>
                  <w:shd w:val="clear" w:color="auto" w:fill="auto"/>
                  <w:noWrap/>
                  <w:vAlign w:val="bottom"/>
                  <w:hideMark/>
                </w:tcPr>
                <w:p w14:paraId="6F7ADE1C"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272</w:t>
                  </w:r>
                  <w:r>
                    <w:rPr>
                      <w:rFonts w:eastAsia="Times New Roman"/>
                      <w:color w:val="000000"/>
                      <w:sz w:val="16"/>
                      <w:szCs w:val="16"/>
                      <w:lang w:eastAsia="es-CL"/>
                    </w:rPr>
                    <w:t>.</w:t>
                  </w:r>
                  <w:r w:rsidRPr="006458A6">
                    <w:rPr>
                      <w:rFonts w:eastAsia="Times New Roman"/>
                      <w:color w:val="000000"/>
                      <w:sz w:val="16"/>
                      <w:szCs w:val="16"/>
                      <w:lang w:eastAsia="es-CL"/>
                    </w:rPr>
                    <w:t>810</w:t>
                  </w:r>
                </w:p>
              </w:tc>
              <w:tc>
                <w:tcPr>
                  <w:tcW w:w="1900" w:type="dxa"/>
                  <w:tcBorders>
                    <w:top w:val="nil"/>
                    <w:left w:val="nil"/>
                    <w:bottom w:val="single" w:sz="4" w:space="0" w:color="auto"/>
                    <w:right w:val="single" w:sz="8" w:space="0" w:color="auto"/>
                  </w:tcBorders>
                  <w:shd w:val="clear" w:color="auto" w:fill="auto"/>
                  <w:noWrap/>
                  <w:vAlign w:val="bottom"/>
                  <w:hideMark/>
                </w:tcPr>
                <w:p w14:paraId="57A7CC16"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399</w:t>
                  </w:r>
                  <w:r>
                    <w:rPr>
                      <w:rFonts w:eastAsia="Times New Roman"/>
                      <w:color w:val="000000"/>
                      <w:sz w:val="16"/>
                      <w:szCs w:val="16"/>
                      <w:lang w:eastAsia="es-CL"/>
                    </w:rPr>
                    <w:t>.</w:t>
                  </w:r>
                  <w:r w:rsidRPr="006458A6">
                    <w:rPr>
                      <w:rFonts w:eastAsia="Times New Roman"/>
                      <w:color w:val="000000"/>
                      <w:sz w:val="16"/>
                      <w:szCs w:val="16"/>
                      <w:lang w:eastAsia="es-CL"/>
                    </w:rPr>
                    <w:t>012</w:t>
                  </w:r>
                </w:p>
              </w:tc>
            </w:tr>
            <w:tr w:rsidR="005276B4" w:rsidRPr="006458A6" w14:paraId="74005331" w14:textId="77777777" w:rsidTr="00B224B6">
              <w:trPr>
                <w:trHeight w:val="83"/>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3DE35A0D"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10</w:t>
                  </w:r>
                </w:p>
              </w:tc>
              <w:tc>
                <w:tcPr>
                  <w:tcW w:w="4448" w:type="dxa"/>
                  <w:tcBorders>
                    <w:top w:val="nil"/>
                    <w:left w:val="nil"/>
                    <w:bottom w:val="single" w:sz="4" w:space="0" w:color="auto"/>
                    <w:right w:val="single" w:sz="8" w:space="0" w:color="auto"/>
                  </w:tcBorders>
                  <w:shd w:val="clear" w:color="auto" w:fill="auto"/>
                  <w:noWrap/>
                  <w:vAlign w:val="bottom"/>
                  <w:hideMark/>
                </w:tcPr>
                <w:p w14:paraId="56027E1C"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Nuevo Puente Estero Manzanito</w:t>
                  </w:r>
                </w:p>
              </w:tc>
              <w:tc>
                <w:tcPr>
                  <w:tcW w:w="2020" w:type="dxa"/>
                  <w:tcBorders>
                    <w:top w:val="nil"/>
                    <w:left w:val="nil"/>
                    <w:bottom w:val="single" w:sz="4" w:space="0" w:color="auto"/>
                    <w:right w:val="single" w:sz="8" w:space="0" w:color="auto"/>
                  </w:tcBorders>
                  <w:shd w:val="clear" w:color="auto" w:fill="auto"/>
                  <w:noWrap/>
                  <w:vAlign w:val="bottom"/>
                  <w:hideMark/>
                </w:tcPr>
                <w:p w14:paraId="38ACECC3"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271</w:t>
                  </w:r>
                  <w:r>
                    <w:rPr>
                      <w:rFonts w:eastAsia="Times New Roman"/>
                      <w:color w:val="000000"/>
                      <w:sz w:val="16"/>
                      <w:szCs w:val="16"/>
                      <w:lang w:eastAsia="es-CL"/>
                    </w:rPr>
                    <w:t>.</w:t>
                  </w:r>
                  <w:r w:rsidRPr="006458A6">
                    <w:rPr>
                      <w:rFonts w:eastAsia="Times New Roman"/>
                      <w:color w:val="000000"/>
                      <w:sz w:val="16"/>
                      <w:szCs w:val="16"/>
                      <w:lang w:eastAsia="es-CL"/>
                    </w:rPr>
                    <w:t>993,5</w:t>
                  </w:r>
                </w:p>
              </w:tc>
              <w:tc>
                <w:tcPr>
                  <w:tcW w:w="1900" w:type="dxa"/>
                  <w:tcBorders>
                    <w:top w:val="nil"/>
                    <w:left w:val="nil"/>
                    <w:bottom w:val="single" w:sz="4" w:space="0" w:color="auto"/>
                    <w:right w:val="single" w:sz="8" w:space="0" w:color="auto"/>
                  </w:tcBorders>
                  <w:shd w:val="clear" w:color="auto" w:fill="auto"/>
                  <w:noWrap/>
                  <w:vAlign w:val="bottom"/>
                  <w:hideMark/>
                </w:tcPr>
                <w:p w14:paraId="5D03C097"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395</w:t>
                  </w:r>
                  <w:r>
                    <w:rPr>
                      <w:rFonts w:eastAsia="Times New Roman"/>
                      <w:color w:val="000000"/>
                      <w:sz w:val="16"/>
                      <w:szCs w:val="16"/>
                      <w:lang w:eastAsia="es-CL"/>
                    </w:rPr>
                    <w:t>.</w:t>
                  </w:r>
                  <w:r w:rsidRPr="006458A6">
                    <w:rPr>
                      <w:rFonts w:eastAsia="Times New Roman"/>
                      <w:color w:val="000000"/>
                      <w:sz w:val="16"/>
                      <w:szCs w:val="16"/>
                      <w:lang w:eastAsia="es-CL"/>
                    </w:rPr>
                    <w:t>863,9</w:t>
                  </w:r>
                </w:p>
              </w:tc>
            </w:tr>
            <w:tr w:rsidR="005276B4" w:rsidRPr="006458A6" w14:paraId="0194CA68" w14:textId="77777777" w:rsidTr="00B224B6">
              <w:trPr>
                <w:trHeight w:val="158"/>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4B84860C"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11</w:t>
                  </w:r>
                </w:p>
              </w:tc>
              <w:tc>
                <w:tcPr>
                  <w:tcW w:w="4448" w:type="dxa"/>
                  <w:tcBorders>
                    <w:top w:val="nil"/>
                    <w:left w:val="nil"/>
                    <w:bottom w:val="single" w:sz="4" w:space="0" w:color="auto"/>
                    <w:right w:val="single" w:sz="8" w:space="0" w:color="auto"/>
                  </w:tcBorders>
                  <w:shd w:val="clear" w:color="auto" w:fill="auto"/>
                  <w:noWrap/>
                  <w:vAlign w:val="bottom"/>
                  <w:hideMark/>
                </w:tcPr>
                <w:p w14:paraId="36174EF4"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Portal Túnel Alfalfal II VA4 y sitio acopio Marina N° 4</w:t>
                  </w:r>
                </w:p>
              </w:tc>
              <w:tc>
                <w:tcPr>
                  <w:tcW w:w="2020" w:type="dxa"/>
                  <w:tcBorders>
                    <w:top w:val="nil"/>
                    <w:left w:val="nil"/>
                    <w:bottom w:val="single" w:sz="4" w:space="0" w:color="auto"/>
                    <w:right w:val="single" w:sz="8" w:space="0" w:color="auto"/>
                  </w:tcBorders>
                  <w:shd w:val="clear" w:color="auto" w:fill="auto"/>
                  <w:noWrap/>
                  <w:vAlign w:val="bottom"/>
                  <w:hideMark/>
                </w:tcPr>
                <w:p w14:paraId="373CC341"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272</w:t>
                  </w:r>
                  <w:r>
                    <w:rPr>
                      <w:rFonts w:eastAsia="Times New Roman"/>
                      <w:color w:val="000000"/>
                      <w:sz w:val="16"/>
                      <w:szCs w:val="16"/>
                      <w:lang w:eastAsia="es-CL"/>
                    </w:rPr>
                    <w:t>.</w:t>
                  </w:r>
                  <w:r w:rsidRPr="006458A6">
                    <w:rPr>
                      <w:rFonts w:eastAsia="Times New Roman"/>
                      <w:color w:val="000000"/>
                      <w:sz w:val="16"/>
                      <w:szCs w:val="16"/>
                      <w:lang w:eastAsia="es-CL"/>
                    </w:rPr>
                    <w:t>480</w:t>
                  </w:r>
                </w:p>
              </w:tc>
              <w:tc>
                <w:tcPr>
                  <w:tcW w:w="1900" w:type="dxa"/>
                  <w:tcBorders>
                    <w:top w:val="nil"/>
                    <w:left w:val="nil"/>
                    <w:bottom w:val="single" w:sz="4" w:space="0" w:color="auto"/>
                    <w:right w:val="single" w:sz="8" w:space="0" w:color="auto"/>
                  </w:tcBorders>
                  <w:shd w:val="clear" w:color="auto" w:fill="auto"/>
                  <w:noWrap/>
                  <w:vAlign w:val="bottom"/>
                  <w:hideMark/>
                </w:tcPr>
                <w:p w14:paraId="311B5B92"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395</w:t>
                  </w:r>
                  <w:r>
                    <w:rPr>
                      <w:rFonts w:eastAsia="Times New Roman"/>
                      <w:color w:val="000000"/>
                      <w:sz w:val="16"/>
                      <w:szCs w:val="16"/>
                      <w:lang w:eastAsia="es-CL"/>
                    </w:rPr>
                    <w:t>.</w:t>
                  </w:r>
                  <w:r w:rsidRPr="006458A6">
                    <w:rPr>
                      <w:rFonts w:eastAsia="Times New Roman"/>
                      <w:color w:val="000000"/>
                      <w:sz w:val="16"/>
                      <w:szCs w:val="16"/>
                      <w:lang w:eastAsia="es-CL"/>
                    </w:rPr>
                    <w:t>340</w:t>
                  </w:r>
                </w:p>
              </w:tc>
            </w:tr>
            <w:tr w:rsidR="005276B4" w:rsidRPr="006458A6" w14:paraId="532B33EC" w14:textId="77777777" w:rsidTr="00B224B6">
              <w:trPr>
                <w:trHeight w:val="90"/>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4425AD81"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12</w:t>
                  </w:r>
                </w:p>
              </w:tc>
              <w:tc>
                <w:tcPr>
                  <w:tcW w:w="4448" w:type="dxa"/>
                  <w:tcBorders>
                    <w:top w:val="nil"/>
                    <w:left w:val="nil"/>
                    <w:bottom w:val="single" w:sz="4" w:space="0" w:color="auto"/>
                    <w:right w:val="single" w:sz="8" w:space="0" w:color="auto"/>
                  </w:tcBorders>
                  <w:shd w:val="clear" w:color="auto" w:fill="auto"/>
                  <w:noWrap/>
                  <w:vAlign w:val="bottom"/>
                  <w:hideMark/>
                </w:tcPr>
                <w:p w14:paraId="747E10C4"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Sitio de acopio suelo N° 3</w:t>
                  </w:r>
                </w:p>
              </w:tc>
              <w:tc>
                <w:tcPr>
                  <w:tcW w:w="2020" w:type="dxa"/>
                  <w:tcBorders>
                    <w:top w:val="nil"/>
                    <w:left w:val="nil"/>
                    <w:bottom w:val="single" w:sz="4" w:space="0" w:color="auto"/>
                    <w:right w:val="single" w:sz="8" w:space="0" w:color="auto"/>
                  </w:tcBorders>
                  <w:shd w:val="clear" w:color="auto" w:fill="auto"/>
                  <w:noWrap/>
                  <w:vAlign w:val="bottom"/>
                  <w:hideMark/>
                </w:tcPr>
                <w:p w14:paraId="235631E1"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272</w:t>
                  </w:r>
                  <w:r>
                    <w:rPr>
                      <w:rFonts w:eastAsia="Times New Roman"/>
                      <w:color w:val="000000"/>
                      <w:sz w:val="16"/>
                      <w:szCs w:val="16"/>
                      <w:lang w:eastAsia="es-CL"/>
                    </w:rPr>
                    <w:t>.</w:t>
                  </w:r>
                  <w:r w:rsidRPr="006458A6">
                    <w:rPr>
                      <w:rFonts w:eastAsia="Times New Roman"/>
                      <w:color w:val="000000"/>
                      <w:sz w:val="16"/>
                      <w:szCs w:val="16"/>
                      <w:lang w:eastAsia="es-CL"/>
                    </w:rPr>
                    <w:t>603</w:t>
                  </w:r>
                </w:p>
              </w:tc>
              <w:tc>
                <w:tcPr>
                  <w:tcW w:w="1900" w:type="dxa"/>
                  <w:tcBorders>
                    <w:top w:val="nil"/>
                    <w:left w:val="nil"/>
                    <w:bottom w:val="single" w:sz="4" w:space="0" w:color="auto"/>
                    <w:right w:val="single" w:sz="8" w:space="0" w:color="auto"/>
                  </w:tcBorders>
                  <w:shd w:val="clear" w:color="auto" w:fill="auto"/>
                  <w:noWrap/>
                  <w:vAlign w:val="bottom"/>
                  <w:hideMark/>
                </w:tcPr>
                <w:p w14:paraId="3CC45630"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396</w:t>
                  </w:r>
                  <w:r>
                    <w:rPr>
                      <w:rFonts w:eastAsia="Times New Roman"/>
                      <w:color w:val="000000"/>
                      <w:sz w:val="16"/>
                      <w:szCs w:val="16"/>
                      <w:lang w:eastAsia="es-CL"/>
                    </w:rPr>
                    <w:t>.</w:t>
                  </w:r>
                  <w:r w:rsidRPr="006458A6">
                    <w:rPr>
                      <w:rFonts w:eastAsia="Times New Roman"/>
                      <w:color w:val="000000"/>
                      <w:sz w:val="16"/>
                      <w:szCs w:val="16"/>
                      <w:lang w:eastAsia="es-CL"/>
                    </w:rPr>
                    <w:t>713</w:t>
                  </w:r>
                </w:p>
              </w:tc>
            </w:tr>
            <w:tr w:rsidR="005276B4" w:rsidRPr="006458A6" w14:paraId="61A87366" w14:textId="77777777" w:rsidTr="00B224B6">
              <w:trPr>
                <w:trHeight w:val="122"/>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3B73BF53"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13</w:t>
                  </w:r>
                </w:p>
              </w:tc>
              <w:tc>
                <w:tcPr>
                  <w:tcW w:w="4448" w:type="dxa"/>
                  <w:tcBorders>
                    <w:top w:val="nil"/>
                    <w:left w:val="nil"/>
                    <w:bottom w:val="single" w:sz="4" w:space="0" w:color="auto"/>
                    <w:right w:val="single" w:sz="8" w:space="0" w:color="auto"/>
                  </w:tcBorders>
                  <w:shd w:val="clear" w:color="auto" w:fill="auto"/>
                  <w:noWrap/>
                  <w:vAlign w:val="bottom"/>
                  <w:hideMark/>
                </w:tcPr>
                <w:p w14:paraId="627F9DC7"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Captación El Yeso</w:t>
                  </w:r>
                </w:p>
              </w:tc>
              <w:tc>
                <w:tcPr>
                  <w:tcW w:w="2020" w:type="dxa"/>
                  <w:tcBorders>
                    <w:top w:val="nil"/>
                    <w:left w:val="nil"/>
                    <w:bottom w:val="single" w:sz="4" w:space="0" w:color="auto"/>
                    <w:right w:val="single" w:sz="8" w:space="0" w:color="auto"/>
                  </w:tcBorders>
                  <w:shd w:val="clear" w:color="auto" w:fill="auto"/>
                  <w:noWrap/>
                  <w:vAlign w:val="bottom"/>
                  <w:hideMark/>
                </w:tcPr>
                <w:p w14:paraId="54D4D833"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274</w:t>
                  </w:r>
                  <w:r>
                    <w:rPr>
                      <w:rFonts w:eastAsia="Times New Roman"/>
                      <w:color w:val="000000"/>
                      <w:sz w:val="16"/>
                      <w:szCs w:val="16"/>
                      <w:lang w:eastAsia="es-CL"/>
                    </w:rPr>
                    <w:t>.</w:t>
                  </w:r>
                  <w:r w:rsidRPr="006458A6">
                    <w:rPr>
                      <w:rFonts w:eastAsia="Times New Roman"/>
                      <w:color w:val="000000"/>
                      <w:sz w:val="16"/>
                      <w:szCs w:val="16"/>
                      <w:lang w:eastAsia="es-CL"/>
                    </w:rPr>
                    <w:t>117</w:t>
                  </w:r>
                </w:p>
              </w:tc>
              <w:tc>
                <w:tcPr>
                  <w:tcW w:w="1900" w:type="dxa"/>
                  <w:tcBorders>
                    <w:top w:val="nil"/>
                    <w:left w:val="nil"/>
                    <w:bottom w:val="single" w:sz="4" w:space="0" w:color="auto"/>
                    <w:right w:val="single" w:sz="8" w:space="0" w:color="auto"/>
                  </w:tcBorders>
                  <w:shd w:val="clear" w:color="auto" w:fill="auto"/>
                  <w:noWrap/>
                  <w:vAlign w:val="bottom"/>
                  <w:hideMark/>
                </w:tcPr>
                <w:p w14:paraId="0476EE81"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399</w:t>
                  </w:r>
                  <w:r>
                    <w:rPr>
                      <w:rFonts w:eastAsia="Times New Roman"/>
                      <w:color w:val="000000"/>
                      <w:sz w:val="16"/>
                      <w:szCs w:val="16"/>
                      <w:lang w:eastAsia="es-CL"/>
                    </w:rPr>
                    <w:t>.</w:t>
                  </w:r>
                  <w:r w:rsidRPr="006458A6">
                    <w:rPr>
                      <w:rFonts w:eastAsia="Times New Roman"/>
                      <w:color w:val="000000"/>
                      <w:sz w:val="16"/>
                      <w:szCs w:val="16"/>
                      <w:lang w:eastAsia="es-CL"/>
                    </w:rPr>
                    <w:t>669,4</w:t>
                  </w:r>
                </w:p>
              </w:tc>
            </w:tr>
            <w:tr w:rsidR="005276B4" w:rsidRPr="006458A6" w14:paraId="2EF666F3" w14:textId="77777777" w:rsidTr="00B224B6">
              <w:trPr>
                <w:trHeight w:val="96"/>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165FF429"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14</w:t>
                  </w:r>
                </w:p>
              </w:tc>
              <w:tc>
                <w:tcPr>
                  <w:tcW w:w="4448" w:type="dxa"/>
                  <w:tcBorders>
                    <w:top w:val="nil"/>
                    <w:left w:val="nil"/>
                    <w:bottom w:val="single" w:sz="4" w:space="0" w:color="auto"/>
                    <w:right w:val="single" w:sz="8" w:space="0" w:color="auto"/>
                  </w:tcBorders>
                  <w:shd w:val="clear" w:color="auto" w:fill="auto"/>
                  <w:noWrap/>
                  <w:vAlign w:val="bottom"/>
                  <w:hideMark/>
                </w:tcPr>
                <w:p w14:paraId="7A269624"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Descarga emergencia río Yeso</w:t>
                  </w:r>
                </w:p>
              </w:tc>
              <w:tc>
                <w:tcPr>
                  <w:tcW w:w="2020" w:type="dxa"/>
                  <w:tcBorders>
                    <w:top w:val="nil"/>
                    <w:left w:val="nil"/>
                    <w:bottom w:val="single" w:sz="4" w:space="0" w:color="auto"/>
                    <w:right w:val="single" w:sz="8" w:space="0" w:color="auto"/>
                  </w:tcBorders>
                  <w:shd w:val="clear" w:color="auto" w:fill="auto"/>
                  <w:noWrap/>
                  <w:vAlign w:val="bottom"/>
                  <w:hideMark/>
                </w:tcPr>
                <w:p w14:paraId="355AEDB2"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273</w:t>
                  </w:r>
                  <w:r>
                    <w:rPr>
                      <w:rFonts w:eastAsia="Times New Roman"/>
                      <w:color w:val="000000"/>
                      <w:sz w:val="16"/>
                      <w:szCs w:val="16"/>
                      <w:lang w:eastAsia="es-CL"/>
                    </w:rPr>
                    <w:t>.</w:t>
                  </w:r>
                  <w:r w:rsidRPr="006458A6">
                    <w:rPr>
                      <w:rFonts w:eastAsia="Times New Roman"/>
                      <w:color w:val="000000"/>
                      <w:sz w:val="16"/>
                      <w:szCs w:val="16"/>
                      <w:lang w:eastAsia="es-CL"/>
                    </w:rPr>
                    <w:t>667,7</w:t>
                  </w:r>
                </w:p>
              </w:tc>
              <w:tc>
                <w:tcPr>
                  <w:tcW w:w="1900" w:type="dxa"/>
                  <w:tcBorders>
                    <w:top w:val="nil"/>
                    <w:left w:val="nil"/>
                    <w:bottom w:val="single" w:sz="4" w:space="0" w:color="auto"/>
                    <w:right w:val="single" w:sz="8" w:space="0" w:color="auto"/>
                  </w:tcBorders>
                  <w:shd w:val="clear" w:color="auto" w:fill="auto"/>
                  <w:noWrap/>
                  <w:vAlign w:val="bottom"/>
                  <w:hideMark/>
                </w:tcPr>
                <w:p w14:paraId="7C5DA100"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399</w:t>
                  </w:r>
                  <w:r>
                    <w:rPr>
                      <w:rFonts w:eastAsia="Times New Roman"/>
                      <w:color w:val="000000"/>
                      <w:sz w:val="16"/>
                      <w:szCs w:val="16"/>
                      <w:lang w:eastAsia="es-CL"/>
                    </w:rPr>
                    <w:t>.</w:t>
                  </w:r>
                  <w:r w:rsidRPr="006458A6">
                    <w:rPr>
                      <w:rFonts w:eastAsia="Times New Roman"/>
                      <w:color w:val="000000"/>
                      <w:sz w:val="16"/>
                      <w:szCs w:val="16"/>
                      <w:lang w:eastAsia="es-CL"/>
                    </w:rPr>
                    <w:t>446,5</w:t>
                  </w:r>
                </w:p>
              </w:tc>
            </w:tr>
            <w:tr w:rsidR="005276B4" w:rsidRPr="006458A6" w14:paraId="37761DAC" w14:textId="77777777" w:rsidTr="00B224B6">
              <w:trPr>
                <w:trHeight w:val="184"/>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3DD84C1F"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15</w:t>
                  </w:r>
                </w:p>
              </w:tc>
              <w:tc>
                <w:tcPr>
                  <w:tcW w:w="4448" w:type="dxa"/>
                  <w:tcBorders>
                    <w:top w:val="nil"/>
                    <w:left w:val="nil"/>
                    <w:bottom w:val="single" w:sz="4" w:space="0" w:color="auto"/>
                    <w:right w:val="single" w:sz="8" w:space="0" w:color="auto"/>
                  </w:tcBorders>
                  <w:shd w:val="clear" w:color="auto" w:fill="auto"/>
                  <w:noWrap/>
                  <w:vAlign w:val="bottom"/>
                  <w:hideMark/>
                </w:tcPr>
                <w:p w14:paraId="2DED24EB"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Túnel Alfalfal II</w:t>
                  </w:r>
                </w:p>
              </w:tc>
              <w:tc>
                <w:tcPr>
                  <w:tcW w:w="2020" w:type="dxa"/>
                  <w:tcBorders>
                    <w:top w:val="nil"/>
                    <w:left w:val="nil"/>
                    <w:bottom w:val="single" w:sz="4" w:space="0" w:color="auto"/>
                    <w:right w:val="single" w:sz="8" w:space="0" w:color="auto"/>
                  </w:tcBorders>
                  <w:shd w:val="clear" w:color="auto" w:fill="auto"/>
                  <w:noWrap/>
                  <w:vAlign w:val="bottom"/>
                  <w:hideMark/>
                </w:tcPr>
                <w:p w14:paraId="7DAE152C" w14:textId="77777777" w:rsidR="005276B4" w:rsidRPr="006458A6" w:rsidRDefault="005276B4" w:rsidP="005276B4">
                  <w:pPr>
                    <w:jc w:val="center"/>
                    <w:rPr>
                      <w:rFonts w:eastAsia="Times New Roman"/>
                      <w:color w:val="000000"/>
                      <w:sz w:val="16"/>
                      <w:szCs w:val="16"/>
                      <w:lang w:eastAsia="es-CL"/>
                    </w:rPr>
                  </w:pPr>
                  <w:r>
                    <w:rPr>
                      <w:rFonts w:eastAsia="Times New Roman"/>
                      <w:color w:val="000000"/>
                      <w:sz w:val="16"/>
                      <w:szCs w:val="16"/>
                      <w:lang w:eastAsia="es-CL"/>
                    </w:rPr>
                    <w:t>-</w:t>
                  </w:r>
                </w:p>
              </w:tc>
              <w:tc>
                <w:tcPr>
                  <w:tcW w:w="1900" w:type="dxa"/>
                  <w:tcBorders>
                    <w:top w:val="nil"/>
                    <w:left w:val="nil"/>
                    <w:bottom w:val="single" w:sz="4" w:space="0" w:color="auto"/>
                    <w:right w:val="single" w:sz="8" w:space="0" w:color="auto"/>
                  </w:tcBorders>
                  <w:shd w:val="clear" w:color="auto" w:fill="auto"/>
                  <w:noWrap/>
                  <w:vAlign w:val="bottom"/>
                  <w:hideMark/>
                </w:tcPr>
                <w:p w14:paraId="1A6F35F8" w14:textId="77777777" w:rsidR="005276B4" w:rsidRPr="006458A6" w:rsidRDefault="005276B4" w:rsidP="005276B4">
                  <w:pPr>
                    <w:jc w:val="center"/>
                    <w:rPr>
                      <w:rFonts w:eastAsia="Times New Roman"/>
                      <w:color w:val="000000"/>
                      <w:sz w:val="16"/>
                      <w:szCs w:val="16"/>
                      <w:lang w:eastAsia="es-CL"/>
                    </w:rPr>
                  </w:pPr>
                  <w:r>
                    <w:rPr>
                      <w:rFonts w:eastAsia="Times New Roman"/>
                      <w:color w:val="000000"/>
                      <w:sz w:val="16"/>
                      <w:szCs w:val="16"/>
                      <w:lang w:eastAsia="es-CL"/>
                    </w:rPr>
                    <w:t>-</w:t>
                  </w:r>
                </w:p>
              </w:tc>
            </w:tr>
            <w:tr w:rsidR="005276B4" w:rsidRPr="006458A6" w14:paraId="689A574A" w14:textId="77777777" w:rsidTr="00B224B6">
              <w:trPr>
                <w:trHeight w:val="116"/>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495D1A43"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16</w:t>
                  </w:r>
                </w:p>
              </w:tc>
              <w:tc>
                <w:tcPr>
                  <w:tcW w:w="4448" w:type="dxa"/>
                  <w:tcBorders>
                    <w:top w:val="nil"/>
                    <w:left w:val="nil"/>
                    <w:bottom w:val="single" w:sz="4" w:space="0" w:color="auto"/>
                    <w:right w:val="single" w:sz="8" w:space="0" w:color="auto"/>
                  </w:tcBorders>
                  <w:shd w:val="clear" w:color="auto" w:fill="auto"/>
                  <w:noWrap/>
                  <w:vAlign w:val="bottom"/>
                  <w:hideMark/>
                </w:tcPr>
                <w:p w14:paraId="13C560D2"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Caverna de máquina Central Alfalfal II</w:t>
                  </w:r>
                </w:p>
              </w:tc>
              <w:tc>
                <w:tcPr>
                  <w:tcW w:w="2020" w:type="dxa"/>
                  <w:tcBorders>
                    <w:top w:val="nil"/>
                    <w:left w:val="nil"/>
                    <w:bottom w:val="single" w:sz="4" w:space="0" w:color="auto"/>
                    <w:right w:val="single" w:sz="8" w:space="0" w:color="auto"/>
                  </w:tcBorders>
                  <w:shd w:val="clear" w:color="auto" w:fill="auto"/>
                  <w:noWrap/>
                  <w:vAlign w:val="bottom"/>
                  <w:hideMark/>
                </w:tcPr>
                <w:p w14:paraId="16202205"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284</w:t>
                  </w:r>
                  <w:r>
                    <w:rPr>
                      <w:rFonts w:eastAsia="Times New Roman"/>
                      <w:color w:val="000000"/>
                      <w:sz w:val="16"/>
                      <w:szCs w:val="16"/>
                      <w:lang w:eastAsia="es-CL"/>
                    </w:rPr>
                    <w:t>.</w:t>
                  </w:r>
                  <w:r w:rsidRPr="006458A6">
                    <w:rPr>
                      <w:rFonts w:eastAsia="Times New Roman"/>
                      <w:color w:val="000000"/>
                      <w:sz w:val="16"/>
                      <w:szCs w:val="16"/>
                      <w:lang w:eastAsia="es-CL"/>
                    </w:rPr>
                    <w:t>511</w:t>
                  </w:r>
                </w:p>
              </w:tc>
              <w:tc>
                <w:tcPr>
                  <w:tcW w:w="1900" w:type="dxa"/>
                  <w:tcBorders>
                    <w:top w:val="nil"/>
                    <w:left w:val="nil"/>
                    <w:bottom w:val="single" w:sz="4" w:space="0" w:color="auto"/>
                    <w:right w:val="single" w:sz="8" w:space="0" w:color="auto"/>
                  </w:tcBorders>
                  <w:shd w:val="clear" w:color="auto" w:fill="auto"/>
                  <w:noWrap/>
                  <w:vAlign w:val="bottom"/>
                  <w:hideMark/>
                </w:tcPr>
                <w:p w14:paraId="69C5E977"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385</w:t>
                  </w:r>
                  <w:r>
                    <w:rPr>
                      <w:rFonts w:eastAsia="Times New Roman"/>
                      <w:color w:val="000000"/>
                      <w:sz w:val="16"/>
                      <w:szCs w:val="16"/>
                      <w:lang w:eastAsia="es-CL"/>
                    </w:rPr>
                    <w:t>.</w:t>
                  </w:r>
                  <w:r w:rsidRPr="006458A6">
                    <w:rPr>
                      <w:rFonts w:eastAsia="Times New Roman"/>
                      <w:color w:val="000000"/>
                      <w:sz w:val="16"/>
                      <w:szCs w:val="16"/>
                      <w:lang w:eastAsia="es-CL"/>
                    </w:rPr>
                    <w:t>668</w:t>
                  </w:r>
                </w:p>
              </w:tc>
            </w:tr>
            <w:tr w:rsidR="005276B4" w:rsidRPr="006458A6" w14:paraId="69624D08" w14:textId="77777777" w:rsidTr="00B224B6">
              <w:trPr>
                <w:trHeight w:val="190"/>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0413A2A7"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17</w:t>
                  </w:r>
                </w:p>
              </w:tc>
              <w:tc>
                <w:tcPr>
                  <w:tcW w:w="4448" w:type="dxa"/>
                  <w:tcBorders>
                    <w:top w:val="nil"/>
                    <w:left w:val="nil"/>
                    <w:bottom w:val="single" w:sz="4" w:space="0" w:color="auto"/>
                    <w:right w:val="single" w:sz="8" w:space="0" w:color="auto"/>
                  </w:tcBorders>
                  <w:shd w:val="clear" w:color="auto" w:fill="auto"/>
                  <w:noWrap/>
                  <w:vAlign w:val="bottom"/>
                  <w:hideMark/>
                </w:tcPr>
                <w:p w14:paraId="0053A24F"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Estanque de carga Central Alfalfal II</w:t>
                  </w:r>
                </w:p>
              </w:tc>
              <w:tc>
                <w:tcPr>
                  <w:tcW w:w="2020" w:type="dxa"/>
                  <w:tcBorders>
                    <w:top w:val="nil"/>
                    <w:left w:val="nil"/>
                    <w:bottom w:val="single" w:sz="4" w:space="0" w:color="auto"/>
                    <w:right w:val="single" w:sz="8" w:space="0" w:color="auto"/>
                  </w:tcBorders>
                  <w:shd w:val="clear" w:color="auto" w:fill="auto"/>
                  <w:noWrap/>
                  <w:vAlign w:val="bottom"/>
                  <w:hideMark/>
                </w:tcPr>
                <w:p w14:paraId="238668AC"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284</w:t>
                  </w:r>
                  <w:r>
                    <w:rPr>
                      <w:rFonts w:eastAsia="Times New Roman"/>
                      <w:color w:val="000000"/>
                      <w:sz w:val="16"/>
                      <w:szCs w:val="16"/>
                      <w:lang w:eastAsia="es-CL"/>
                    </w:rPr>
                    <w:t>.</w:t>
                  </w:r>
                  <w:r w:rsidRPr="006458A6">
                    <w:rPr>
                      <w:rFonts w:eastAsia="Times New Roman"/>
                      <w:color w:val="000000"/>
                      <w:sz w:val="16"/>
                      <w:szCs w:val="16"/>
                      <w:lang w:eastAsia="es-CL"/>
                    </w:rPr>
                    <w:t>325</w:t>
                  </w:r>
                </w:p>
              </w:tc>
              <w:tc>
                <w:tcPr>
                  <w:tcW w:w="1900" w:type="dxa"/>
                  <w:tcBorders>
                    <w:top w:val="nil"/>
                    <w:left w:val="nil"/>
                    <w:bottom w:val="single" w:sz="4" w:space="0" w:color="auto"/>
                    <w:right w:val="single" w:sz="8" w:space="0" w:color="auto"/>
                  </w:tcBorders>
                  <w:shd w:val="clear" w:color="auto" w:fill="auto"/>
                  <w:noWrap/>
                  <w:vAlign w:val="bottom"/>
                  <w:hideMark/>
                </w:tcPr>
                <w:p w14:paraId="766A5C42"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385</w:t>
                  </w:r>
                  <w:r>
                    <w:rPr>
                      <w:rFonts w:eastAsia="Times New Roman"/>
                      <w:color w:val="000000"/>
                      <w:sz w:val="16"/>
                      <w:szCs w:val="16"/>
                      <w:lang w:eastAsia="es-CL"/>
                    </w:rPr>
                    <w:t>.</w:t>
                  </w:r>
                  <w:r w:rsidRPr="006458A6">
                    <w:rPr>
                      <w:rFonts w:eastAsia="Times New Roman"/>
                      <w:color w:val="000000"/>
                      <w:sz w:val="16"/>
                      <w:szCs w:val="16"/>
                      <w:lang w:eastAsia="es-CL"/>
                    </w:rPr>
                    <w:t>550</w:t>
                  </w:r>
                </w:p>
              </w:tc>
            </w:tr>
            <w:tr w:rsidR="005276B4" w:rsidRPr="006458A6" w14:paraId="735FD4E3" w14:textId="77777777" w:rsidTr="00B224B6">
              <w:trPr>
                <w:trHeight w:val="135"/>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7B320BE3"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18</w:t>
                  </w:r>
                </w:p>
              </w:tc>
              <w:tc>
                <w:tcPr>
                  <w:tcW w:w="4448" w:type="dxa"/>
                  <w:tcBorders>
                    <w:top w:val="nil"/>
                    <w:left w:val="nil"/>
                    <w:bottom w:val="single" w:sz="4" w:space="0" w:color="auto"/>
                    <w:right w:val="single" w:sz="8" w:space="0" w:color="auto"/>
                  </w:tcBorders>
                  <w:shd w:val="clear" w:color="auto" w:fill="auto"/>
                  <w:noWrap/>
                  <w:vAlign w:val="bottom"/>
                  <w:hideMark/>
                </w:tcPr>
                <w:p w14:paraId="49FEF774"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Portal ventana túnel Alfalfal II VA2 y sitio acopio marina N° 5</w:t>
                  </w:r>
                </w:p>
              </w:tc>
              <w:tc>
                <w:tcPr>
                  <w:tcW w:w="2020" w:type="dxa"/>
                  <w:tcBorders>
                    <w:top w:val="nil"/>
                    <w:left w:val="nil"/>
                    <w:bottom w:val="single" w:sz="4" w:space="0" w:color="auto"/>
                    <w:right w:val="single" w:sz="8" w:space="0" w:color="auto"/>
                  </w:tcBorders>
                  <w:shd w:val="clear" w:color="auto" w:fill="auto"/>
                  <w:noWrap/>
                  <w:vAlign w:val="bottom"/>
                  <w:hideMark/>
                </w:tcPr>
                <w:p w14:paraId="5567FDDF"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272</w:t>
                  </w:r>
                  <w:r>
                    <w:rPr>
                      <w:rFonts w:eastAsia="Times New Roman"/>
                      <w:color w:val="000000"/>
                      <w:sz w:val="16"/>
                      <w:szCs w:val="16"/>
                      <w:lang w:eastAsia="es-CL"/>
                    </w:rPr>
                    <w:t>.</w:t>
                  </w:r>
                  <w:r w:rsidRPr="006458A6">
                    <w:rPr>
                      <w:rFonts w:eastAsia="Times New Roman"/>
                      <w:color w:val="000000"/>
                      <w:sz w:val="16"/>
                      <w:szCs w:val="16"/>
                      <w:lang w:eastAsia="es-CL"/>
                    </w:rPr>
                    <w:t>480</w:t>
                  </w:r>
                </w:p>
              </w:tc>
              <w:tc>
                <w:tcPr>
                  <w:tcW w:w="1900" w:type="dxa"/>
                  <w:tcBorders>
                    <w:top w:val="nil"/>
                    <w:left w:val="nil"/>
                    <w:bottom w:val="single" w:sz="4" w:space="0" w:color="auto"/>
                    <w:right w:val="single" w:sz="8" w:space="0" w:color="auto"/>
                  </w:tcBorders>
                  <w:shd w:val="clear" w:color="auto" w:fill="auto"/>
                  <w:noWrap/>
                  <w:vAlign w:val="bottom"/>
                  <w:hideMark/>
                </w:tcPr>
                <w:p w14:paraId="118340F6"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395</w:t>
                  </w:r>
                  <w:r>
                    <w:rPr>
                      <w:rFonts w:eastAsia="Times New Roman"/>
                      <w:color w:val="000000"/>
                      <w:sz w:val="16"/>
                      <w:szCs w:val="16"/>
                      <w:lang w:eastAsia="es-CL"/>
                    </w:rPr>
                    <w:t>.</w:t>
                  </w:r>
                  <w:r w:rsidRPr="006458A6">
                    <w:rPr>
                      <w:rFonts w:eastAsia="Times New Roman"/>
                      <w:color w:val="000000"/>
                      <w:sz w:val="16"/>
                      <w:szCs w:val="16"/>
                      <w:lang w:eastAsia="es-CL"/>
                    </w:rPr>
                    <w:t>340</w:t>
                  </w:r>
                </w:p>
              </w:tc>
            </w:tr>
            <w:tr w:rsidR="005276B4" w:rsidRPr="006458A6" w14:paraId="1AD6C9AA" w14:textId="77777777" w:rsidTr="00B224B6">
              <w:trPr>
                <w:trHeight w:val="210"/>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3E76F928"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19</w:t>
                  </w:r>
                </w:p>
              </w:tc>
              <w:tc>
                <w:tcPr>
                  <w:tcW w:w="4448" w:type="dxa"/>
                  <w:tcBorders>
                    <w:top w:val="nil"/>
                    <w:left w:val="nil"/>
                    <w:bottom w:val="single" w:sz="4" w:space="0" w:color="auto"/>
                    <w:right w:val="single" w:sz="8" w:space="0" w:color="auto"/>
                  </w:tcBorders>
                  <w:shd w:val="clear" w:color="auto" w:fill="auto"/>
                  <w:noWrap/>
                  <w:vAlign w:val="bottom"/>
                  <w:hideMark/>
                </w:tcPr>
                <w:p w14:paraId="7541548F"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Sitio acopio suelo N° 6</w:t>
                  </w:r>
                </w:p>
              </w:tc>
              <w:tc>
                <w:tcPr>
                  <w:tcW w:w="2020" w:type="dxa"/>
                  <w:tcBorders>
                    <w:top w:val="nil"/>
                    <w:left w:val="nil"/>
                    <w:bottom w:val="single" w:sz="4" w:space="0" w:color="auto"/>
                    <w:right w:val="single" w:sz="8" w:space="0" w:color="auto"/>
                  </w:tcBorders>
                  <w:shd w:val="clear" w:color="auto" w:fill="auto"/>
                  <w:noWrap/>
                  <w:vAlign w:val="bottom"/>
                  <w:hideMark/>
                </w:tcPr>
                <w:p w14:paraId="6655FAC4"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286</w:t>
                  </w:r>
                  <w:r>
                    <w:rPr>
                      <w:rFonts w:eastAsia="Times New Roman"/>
                      <w:color w:val="000000"/>
                      <w:sz w:val="16"/>
                      <w:szCs w:val="16"/>
                      <w:lang w:eastAsia="es-CL"/>
                    </w:rPr>
                    <w:t>.</w:t>
                  </w:r>
                  <w:r w:rsidRPr="006458A6">
                    <w:rPr>
                      <w:rFonts w:eastAsia="Times New Roman"/>
                      <w:color w:val="000000"/>
                      <w:sz w:val="16"/>
                      <w:szCs w:val="16"/>
                      <w:lang w:eastAsia="es-CL"/>
                    </w:rPr>
                    <w:t>691</w:t>
                  </w:r>
                </w:p>
              </w:tc>
              <w:tc>
                <w:tcPr>
                  <w:tcW w:w="1900" w:type="dxa"/>
                  <w:tcBorders>
                    <w:top w:val="nil"/>
                    <w:left w:val="nil"/>
                    <w:bottom w:val="single" w:sz="4" w:space="0" w:color="auto"/>
                    <w:right w:val="single" w:sz="8" w:space="0" w:color="auto"/>
                  </w:tcBorders>
                  <w:shd w:val="clear" w:color="auto" w:fill="auto"/>
                  <w:noWrap/>
                  <w:vAlign w:val="bottom"/>
                  <w:hideMark/>
                </w:tcPr>
                <w:p w14:paraId="0B82251F"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385</w:t>
                  </w:r>
                  <w:r>
                    <w:rPr>
                      <w:rFonts w:eastAsia="Times New Roman"/>
                      <w:color w:val="000000"/>
                      <w:sz w:val="16"/>
                      <w:szCs w:val="16"/>
                      <w:lang w:eastAsia="es-CL"/>
                    </w:rPr>
                    <w:t>.</w:t>
                  </w:r>
                  <w:r w:rsidRPr="006458A6">
                    <w:rPr>
                      <w:rFonts w:eastAsia="Times New Roman"/>
                      <w:color w:val="000000"/>
                      <w:sz w:val="16"/>
                      <w:szCs w:val="16"/>
                      <w:lang w:eastAsia="es-CL"/>
                    </w:rPr>
                    <w:t>566</w:t>
                  </w:r>
                </w:p>
              </w:tc>
            </w:tr>
            <w:tr w:rsidR="005276B4" w:rsidRPr="006458A6" w14:paraId="456B4212" w14:textId="77777777" w:rsidTr="00B224B6">
              <w:trPr>
                <w:trHeight w:val="128"/>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3D034976"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20</w:t>
                  </w:r>
                </w:p>
              </w:tc>
              <w:tc>
                <w:tcPr>
                  <w:tcW w:w="4448" w:type="dxa"/>
                  <w:tcBorders>
                    <w:top w:val="nil"/>
                    <w:left w:val="nil"/>
                    <w:bottom w:val="single" w:sz="4" w:space="0" w:color="auto"/>
                    <w:right w:val="single" w:sz="8" w:space="0" w:color="auto"/>
                  </w:tcBorders>
                  <w:shd w:val="clear" w:color="auto" w:fill="auto"/>
                  <w:noWrap/>
                  <w:vAlign w:val="bottom"/>
                  <w:hideMark/>
                </w:tcPr>
                <w:p w14:paraId="42261161"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Portal acceso caverna de máquina VA1 y nuevo puente Aucayes</w:t>
                  </w:r>
                </w:p>
              </w:tc>
              <w:tc>
                <w:tcPr>
                  <w:tcW w:w="2020" w:type="dxa"/>
                  <w:tcBorders>
                    <w:top w:val="nil"/>
                    <w:left w:val="nil"/>
                    <w:bottom w:val="single" w:sz="4" w:space="0" w:color="auto"/>
                    <w:right w:val="single" w:sz="8" w:space="0" w:color="auto"/>
                  </w:tcBorders>
                  <w:shd w:val="clear" w:color="auto" w:fill="auto"/>
                  <w:noWrap/>
                  <w:vAlign w:val="bottom"/>
                  <w:hideMark/>
                </w:tcPr>
                <w:p w14:paraId="49758417"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287</w:t>
                  </w:r>
                  <w:r>
                    <w:rPr>
                      <w:rFonts w:eastAsia="Times New Roman"/>
                      <w:color w:val="000000"/>
                      <w:sz w:val="16"/>
                      <w:szCs w:val="16"/>
                      <w:lang w:eastAsia="es-CL"/>
                    </w:rPr>
                    <w:t>.</w:t>
                  </w:r>
                  <w:r w:rsidRPr="006458A6">
                    <w:rPr>
                      <w:rFonts w:eastAsia="Times New Roman"/>
                      <w:color w:val="000000"/>
                      <w:sz w:val="16"/>
                      <w:szCs w:val="16"/>
                      <w:lang w:eastAsia="es-CL"/>
                    </w:rPr>
                    <w:t>297</w:t>
                  </w:r>
                </w:p>
              </w:tc>
              <w:tc>
                <w:tcPr>
                  <w:tcW w:w="1900" w:type="dxa"/>
                  <w:tcBorders>
                    <w:top w:val="nil"/>
                    <w:left w:val="nil"/>
                    <w:bottom w:val="single" w:sz="4" w:space="0" w:color="auto"/>
                    <w:right w:val="single" w:sz="8" w:space="0" w:color="auto"/>
                  </w:tcBorders>
                  <w:shd w:val="clear" w:color="auto" w:fill="auto"/>
                  <w:noWrap/>
                  <w:vAlign w:val="bottom"/>
                  <w:hideMark/>
                </w:tcPr>
                <w:p w14:paraId="3C5935A1"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385</w:t>
                  </w:r>
                  <w:r>
                    <w:rPr>
                      <w:rFonts w:eastAsia="Times New Roman"/>
                      <w:color w:val="000000"/>
                      <w:sz w:val="16"/>
                      <w:szCs w:val="16"/>
                      <w:lang w:eastAsia="es-CL"/>
                    </w:rPr>
                    <w:t>.</w:t>
                  </w:r>
                  <w:r w:rsidRPr="006458A6">
                    <w:rPr>
                      <w:rFonts w:eastAsia="Times New Roman"/>
                      <w:color w:val="000000"/>
                      <w:sz w:val="16"/>
                      <w:szCs w:val="16"/>
                      <w:lang w:eastAsia="es-CL"/>
                    </w:rPr>
                    <w:t>015</w:t>
                  </w:r>
                </w:p>
              </w:tc>
            </w:tr>
            <w:tr w:rsidR="005276B4" w:rsidRPr="006458A6" w14:paraId="7C3F176C" w14:textId="77777777" w:rsidTr="00B224B6">
              <w:trPr>
                <w:trHeight w:val="201"/>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3ED28B8C"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21</w:t>
                  </w:r>
                </w:p>
              </w:tc>
              <w:tc>
                <w:tcPr>
                  <w:tcW w:w="4448" w:type="dxa"/>
                  <w:tcBorders>
                    <w:top w:val="nil"/>
                    <w:left w:val="nil"/>
                    <w:bottom w:val="single" w:sz="4" w:space="0" w:color="auto"/>
                    <w:right w:val="single" w:sz="8" w:space="0" w:color="auto"/>
                  </w:tcBorders>
                  <w:shd w:val="clear" w:color="auto" w:fill="auto"/>
                  <w:noWrap/>
                  <w:vAlign w:val="bottom"/>
                  <w:hideMark/>
                </w:tcPr>
                <w:p w14:paraId="2E405FFD"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Captación Aucayes Bajo</w:t>
                  </w:r>
                </w:p>
              </w:tc>
              <w:tc>
                <w:tcPr>
                  <w:tcW w:w="2020" w:type="dxa"/>
                  <w:tcBorders>
                    <w:top w:val="nil"/>
                    <w:left w:val="nil"/>
                    <w:bottom w:val="single" w:sz="4" w:space="0" w:color="auto"/>
                    <w:right w:val="single" w:sz="8" w:space="0" w:color="auto"/>
                  </w:tcBorders>
                  <w:shd w:val="clear" w:color="auto" w:fill="auto"/>
                  <w:noWrap/>
                  <w:vAlign w:val="bottom"/>
                  <w:hideMark/>
                </w:tcPr>
                <w:p w14:paraId="76AF367D"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287</w:t>
                  </w:r>
                  <w:r>
                    <w:rPr>
                      <w:rFonts w:eastAsia="Times New Roman"/>
                      <w:color w:val="000000"/>
                      <w:sz w:val="16"/>
                      <w:szCs w:val="16"/>
                      <w:lang w:eastAsia="es-CL"/>
                    </w:rPr>
                    <w:t>.</w:t>
                  </w:r>
                  <w:r w:rsidRPr="006458A6">
                    <w:rPr>
                      <w:rFonts w:eastAsia="Times New Roman"/>
                      <w:color w:val="000000"/>
                      <w:sz w:val="16"/>
                      <w:szCs w:val="16"/>
                      <w:lang w:eastAsia="es-CL"/>
                    </w:rPr>
                    <w:t>520</w:t>
                  </w:r>
                </w:p>
              </w:tc>
              <w:tc>
                <w:tcPr>
                  <w:tcW w:w="1900" w:type="dxa"/>
                  <w:tcBorders>
                    <w:top w:val="nil"/>
                    <w:left w:val="nil"/>
                    <w:bottom w:val="single" w:sz="4" w:space="0" w:color="auto"/>
                    <w:right w:val="single" w:sz="8" w:space="0" w:color="auto"/>
                  </w:tcBorders>
                  <w:shd w:val="clear" w:color="auto" w:fill="auto"/>
                  <w:noWrap/>
                  <w:vAlign w:val="bottom"/>
                  <w:hideMark/>
                </w:tcPr>
                <w:p w14:paraId="3ACA417C"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384</w:t>
                  </w:r>
                  <w:r>
                    <w:rPr>
                      <w:rFonts w:eastAsia="Times New Roman"/>
                      <w:color w:val="000000"/>
                      <w:sz w:val="16"/>
                      <w:szCs w:val="16"/>
                      <w:lang w:eastAsia="es-CL"/>
                    </w:rPr>
                    <w:t>.</w:t>
                  </w:r>
                  <w:r w:rsidRPr="006458A6">
                    <w:rPr>
                      <w:rFonts w:eastAsia="Times New Roman"/>
                      <w:color w:val="000000"/>
                      <w:sz w:val="16"/>
                      <w:szCs w:val="16"/>
                      <w:lang w:eastAsia="es-CL"/>
                    </w:rPr>
                    <w:t>625</w:t>
                  </w:r>
                </w:p>
              </w:tc>
            </w:tr>
            <w:tr w:rsidR="005276B4" w:rsidRPr="006458A6" w14:paraId="7542E9D2" w14:textId="77777777" w:rsidTr="00B224B6">
              <w:trPr>
                <w:trHeight w:val="134"/>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1B728139"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22</w:t>
                  </w:r>
                </w:p>
              </w:tc>
              <w:tc>
                <w:tcPr>
                  <w:tcW w:w="4448" w:type="dxa"/>
                  <w:tcBorders>
                    <w:top w:val="nil"/>
                    <w:left w:val="nil"/>
                    <w:bottom w:val="single" w:sz="4" w:space="0" w:color="auto"/>
                    <w:right w:val="single" w:sz="8" w:space="0" w:color="auto"/>
                  </w:tcBorders>
                  <w:shd w:val="clear" w:color="auto" w:fill="auto"/>
                  <w:noWrap/>
                  <w:vAlign w:val="bottom"/>
                  <w:hideMark/>
                </w:tcPr>
                <w:p w14:paraId="12D42C45"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Sitio acopio marina N° 9</w:t>
                  </w:r>
                </w:p>
              </w:tc>
              <w:tc>
                <w:tcPr>
                  <w:tcW w:w="2020" w:type="dxa"/>
                  <w:tcBorders>
                    <w:top w:val="nil"/>
                    <w:left w:val="nil"/>
                    <w:bottom w:val="single" w:sz="4" w:space="0" w:color="auto"/>
                    <w:right w:val="single" w:sz="8" w:space="0" w:color="auto"/>
                  </w:tcBorders>
                  <w:shd w:val="clear" w:color="auto" w:fill="auto"/>
                  <w:noWrap/>
                  <w:vAlign w:val="bottom"/>
                  <w:hideMark/>
                </w:tcPr>
                <w:p w14:paraId="70B30E42"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288</w:t>
                  </w:r>
                  <w:r>
                    <w:rPr>
                      <w:rFonts w:eastAsia="Times New Roman"/>
                      <w:color w:val="000000"/>
                      <w:sz w:val="16"/>
                      <w:szCs w:val="16"/>
                      <w:lang w:eastAsia="es-CL"/>
                    </w:rPr>
                    <w:t>.</w:t>
                  </w:r>
                  <w:r w:rsidRPr="006458A6">
                    <w:rPr>
                      <w:rFonts w:eastAsia="Times New Roman"/>
                      <w:color w:val="000000"/>
                      <w:sz w:val="16"/>
                      <w:szCs w:val="16"/>
                      <w:lang w:eastAsia="es-CL"/>
                    </w:rPr>
                    <w:t>903</w:t>
                  </w:r>
                </w:p>
              </w:tc>
              <w:tc>
                <w:tcPr>
                  <w:tcW w:w="1900" w:type="dxa"/>
                  <w:tcBorders>
                    <w:top w:val="nil"/>
                    <w:left w:val="nil"/>
                    <w:bottom w:val="single" w:sz="4" w:space="0" w:color="auto"/>
                    <w:right w:val="single" w:sz="8" w:space="0" w:color="auto"/>
                  </w:tcBorders>
                  <w:shd w:val="clear" w:color="auto" w:fill="auto"/>
                  <w:noWrap/>
                  <w:vAlign w:val="bottom"/>
                  <w:hideMark/>
                </w:tcPr>
                <w:p w14:paraId="2036E6DA"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383</w:t>
                  </w:r>
                  <w:r>
                    <w:rPr>
                      <w:rFonts w:eastAsia="Times New Roman"/>
                      <w:color w:val="000000"/>
                      <w:sz w:val="16"/>
                      <w:szCs w:val="16"/>
                      <w:lang w:eastAsia="es-CL"/>
                    </w:rPr>
                    <w:t>.</w:t>
                  </w:r>
                  <w:r w:rsidRPr="006458A6">
                    <w:rPr>
                      <w:rFonts w:eastAsia="Times New Roman"/>
                      <w:color w:val="000000"/>
                      <w:sz w:val="16"/>
                      <w:szCs w:val="16"/>
                      <w:lang w:eastAsia="es-CL"/>
                    </w:rPr>
                    <w:t>323</w:t>
                  </w:r>
                </w:p>
              </w:tc>
            </w:tr>
            <w:tr w:rsidR="005276B4" w:rsidRPr="006458A6" w14:paraId="5BD971CB" w14:textId="77777777" w:rsidTr="00B224B6">
              <w:trPr>
                <w:trHeight w:val="222"/>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23111913"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23</w:t>
                  </w:r>
                </w:p>
              </w:tc>
              <w:tc>
                <w:tcPr>
                  <w:tcW w:w="4448" w:type="dxa"/>
                  <w:tcBorders>
                    <w:top w:val="nil"/>
                    <w:left w:val="nil"/>
                    <w:bottom w:val="single" w:sz="4" w:space="0" w:color="auto"/>
                    <w:right w:val="single" w:sz="8" w:space="0" w:color="auto"/>
                  </w:tcBorders>
                  <w:shd w:val="clear" w:color="auto" w:fill="auto"/>
                  <w:noWrap/>
                  <w:vAlign w:val="bottom"/>
                  <w:hideMark/>
                </w:tcPr>
                <w:p w14:paraId="61FBA413"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Campamento instalación faena N° 4</w:t>
                  </w:r>
                </w:p>
              </w:tc>
              <w:tc>
                <w:tcPr>
                  <w:tcW w:w="2020" w:type="dxa"/>
                  <w:tcBorders>
                    <w:top w:val="nil"/>
                    <w:left w:val="nil"/>
                    <w:bottom w:val="single" w:sz="4" w:space="0" w:color="auto"/>
                    <w:right w:val="single" w:sz="8" w:space="0" w:color="auto"/>
                  </w:tcBorders>
                  <w:shd w:val="clear" w:color="auto" w:fill="auto"/>
                  <w:noWrap/>
                  <w:vAlign w:val="bottom"/>
                  <w:hideMark/>
                </w:tcPr>
                <w:p w14:paraId="0DD25342"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289</w:t>
                  </w:r>
                  <w:r>
                    <w:rPr>
                      <w:rFonts w:eastAsia="Times New Roman"/>
                      <w:color w:val="000000"/>
                      <w:sz w:val="16"/>
                      <w:szCs w:val="16"/>
                      <w:lang w:eastAsia="es-CL"/>
                    </w:rPr>
                    <w:t>.</w:t>
                  </w:r>
                  <w:r w:rsidRPr="006458A6">
                    <w:rPr>
                      <w:rFonts w:eastAsia="Times New Roman"/>
                      <w:color w:val="000000"/>
                      <w:sz w:val="16"/>
                      <w:szCs w:val="16"/>
                      <w:lang w:eastAsia="es-CL"/>
                    </w:rPr>
                    <w:t>400</w:t>
                  </w:r>
                </w:p>
              </w:tc>
              <w:tc>
                <w:tcPr>
                  <w:tcW w:w="1900" w:type="dxa"/>
                  <w:tcBorders>
                    <w:top w:val="nil"/>
                    <w:left w:val="nil"/>
                    <w:bottom w:val="single" w:sz="4" w:space="0" w:color="auto"/>
                    <w:right w:val="single" w:sz="8" w:space="0" w:color="auto"/>
                  </w:tcBorders>
                  <w:shd w:val="clear" w:color="auto" w:fill="auto"/>
                  <w:noWrap/>
                  <w:vAlign w:val="bottom"/>
                  <w:hideMark/>
                </w:tcPr>
                <w:p w14:paraId="58D0C319"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384</w:t>
                  </w:r>
                  <w:r>
                    <w:rPr>
                      <w:rFonts w:eastAsia="Times New Roman"/>
                      <w:color w:val="000000"/>
                      <w:sz w:val="16"/>
                      <w:szCs w:val="16"/>
                      <w:lang w:eastAsia="es-CL"/>
                    </w:rPr>
                    <w:t>.</w:t>
                  </w:r>
                  <w:r w:rsidRPr="006458A6">
                    <w:rPr>
                      <w:rFonts w:eastAsia="Times New Roman"/>
                      <w:color w:val="000000"/>
                      <w:sz w:val="16"/>
                      <w:szCs w:val="16"/>
                      <w:lang w:eastAsia="es-CL"/>
                    </w:rPr>
                    <w:t>850</w:t>
                  </w:r>
                </w:p>
              </w:tc>
            </w:tr>
            <w:tr w:rsidR="005276B4" w:rsidRPr="006458A6" w14:paraId="243E6B27" w14:textId="77777777" w:rsidTr="00B224B6">
              <w:trPr>
                <w:trHeight w:val="126"/>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3FEF5F2C"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24</w:t>
                  </w:r>
                </w:p>
              </w:tc>
              <w:tc>
                <w:tcPr>
                  <w:tcW w:w="4448" w:type="dxa"/>
                  <w:tcBorders>
                    <w:top w:val="nil"/>
                    <w:left w:val="nil"/>
                    <w:bottom w:val="single" w:sz="4" w:space="0" w:color="auto"/>
                    <w:right w:val="single" w:sz="8" w:space="0" w:color="auto"/>
                  </w:tcBorders>
                  <w:shd w:val="clear" w:color="auto" w:fill="auto"/>
                  <w:noWrap/>
                  <w:vAlign w:val="bottom"/>
                  <w:hideMark/>
                </w:tcPr>
                <w:p w14:paraId="5D230070"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Portal ventana túnel Las Lajas VL7 y sitio acopio marina N° 7</w:t>
                  </w:r>
                </w:p>
              </w:tc>
              <w:tc>
                <w:tcPr>
                  <w:tcW w:w="2020" w:type="dxa"/>
                  <w:tcBorders>
                    <w:top w:val="nil"/>
                    <w:left w:val="nil"/>
                    <w:bottom w:val="single" w:sz="4" w:space="0" w:color="auto"/>
                    <w:right w:val="single" w:sz="8" w:space="0" w:color="auto"/>
                  </w:tcBorders>
                  <w:shd w:val="clear" w:color="auto" w:fill="auto"/>
                  <w:noWrap/>
                  <w:vAlign w:val="bottom"/>
                  <w:hideMark/>
                </w:tcPr>
                <w:p w14:paraId="22D4A048"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290</w:t>
                  </w:r>
                  <w:r>
                    <w:rPr>
                      <w:rFonts w:eastAsia="Times New Roman"/>
                      <w:color w:val="000000"/>
                      <w:sz w:val="16"/>
                      <w:szCs w:val="16"/>
                      <w:lang w:eastAsia="es-CL"/>
                    </w:rPr>
                    <w:t>.</w:t>
                  </w:r>
                  <w:r w:rsidRPr="006458A6">
                    <w:rPr>
                      <w:rFonts w:eastAsia="Times New Roman"/>
                      <w:color w:val="000000"/>
                      <w:sz w:val="16"/>
                      <w:szCs w:val="16"/>
                      <w:lang w:eastAsia="es-CL"/>
                    </w:rPr>
                    <w:t>750</w:t>
                  </w:r>
                </w:p>
              </w:tc>
              <w:tc>
                <w:tcPr>
                  <w:tcW w:w="1900" w:type="dxa"/>
                  <w:tcBorders>
                    <w:top w:val="nil"/>
                    <w:left w:val="nil"/>
                    <w:bottom w:val="single" w:sz="4" w:space="0" w:color="auto"/>
                    <w:right w:val="single" w:sz="8" w:space="0" w:color="auto"/>
                  </w:tcBorders>
                  <w:shd w:val="clear" w:color="auto" w:fill="auto"/>
                  <w:noWrap/>
                  <w:vAlign w:val="bottom"/>
                  <w:hideMark/>
                </w:tcPr>
                <w:p w14:paraId="5215AA98"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386</w:t>
                  </w:r>
                  <w:r>
                    <w:rPr>
                      <w:rFonts w:eastAsia="Times New Roman"/>
                      <w:color w:val="000000"/>
                      <w:sz w:val="16"/>
                      <w:szCs w:val="16"/>
                      <w:lang w:eastAsia="es-CL"/>
                    </w:rPr>
                    <w:t>.</w:t>
                  </w:r>
                  <w:r w:rsidRPr="006458A6">
                    <w:rPr>
                      <w:rFonts w:eastAsia="Times New Roman"/>
                      <w:color w:val="000000"/>
                      <w:sz w:val="16"/>
                      <w:szCs w:val="16"/>
                      <w:lang w:eastAsia="es-CL"/>
                    </w:rPr>
                    <w:t>380</w:t>
                  </w:r>
                </w:p>
              </w:tc>
            </w:tr>
            <w:tr w:rsidR="005276B4" w:rsidRPr="006458A6" w14:paraId="6A32E7C9" w14:textId="77777777" w:rsidTr="00B224B6">
              <w:trPr>
                <w:trHeight w:val="200"/>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09A17A28"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25</w:t>
                  </w:r>
                </w:p>
              </w:tc>
              <w:tc>
                <w:tcPr>
                  <w:tcW w:w="4448" w:type="dxa"/>
                  <w:tcBorders>
                    <w:top w:val="nil"/>
                    <w:left w:val="nil"/>
                    <w:bottom w:val="single" w:sz="4" w:space="0" w:color="auto"/>
                    <w:right w:val="single" w:sz="8" w:space="0" w:color="auto"/>
                  </w:tcBorders>
                  <w:shd w:val="clear" w:color="auto" w:fill="auto"/>
                  <w:noWrap/>
                  <w:vAlign w:val="bottom"/>
                  <w:hideMark/>
                </w:tcPr>
                <w:p w14:paraId="12D812D9"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Portal túnel Las Lajas VL9 y sitio acopio marina N° 8</w:t>
                  </w:r>
                </w:p>
              </w:tc>
              <w:tc>
                <w:tcPr>
                  <w:tcW w:w="2020" w:type="dxa"/>
                  <w:tcBorders>
                    <w:top w:val="nil"/>
                    <w:left w:val="nil"/>
                    <w:bottom w:val="single" w:sz="4" w:space="0" w:color="auto"/>
                    <w:right w:val="single" w:sz="8" w:space="0" w:color="auto"/>
                  </w:tcBorders>
                  <w:shd w:val="clear" w:color="auto" w:fill="auto"/>
                  <w:noWrap/>
                  <w:vAlign w:val="bottom"/>
                  <w:hideMark/>
                </w:tcPr>
                <w:p w14:paraId="0657B8CC"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291</w:t>
                  </w:r>
                  <w:r>
                    <w:rPr>
                      <w:rFonts w:eastAsia="Times New Roman"/>
                      <w:color w:val="000000"/>
                      <w:sz w:val="16"/>
                      <w:szCs w:val="16"/>
                      <w:lang w:eastAsia="es-CL"/>
                    </w:rPr>
                    <w:t>.</w:t>
                  </w:r>
                  <w:r w:rsidRPr="006458A6">
                    <w:rPr>
                      <w:rFonts w:eastAsia="Times New Roman"/>
                      <w:color w:val="000000"/>
                      <w:sz w:val="16"/>
                      <w:szCs w:val="16"/>
                      <w:lang w:eastAsia="es-CL"/>
                    </w:rPr>
                    <w:t>445</w:t>
                  </w:r>
                </w:p>
              </w:tc>
              <w:tc>
                <w:tcPr>
                  <w:tcW w:w="1900" w:type="dxa"/>
                  <w:tcBorders>
                    <w:top w:val="nil"/>
                    <w:left w:val="nil"/>
                    <w:bottom w:val="single" w:sz="4" w:space="0" w:color="auto"/>
                    <w:right w:val="single" w:sz="8" w:space="0" w:color="auto"/>
                  </w:tcBorders>
                  <w:shd w:val="clear" w:color="auto" w:fill="auto"/>
                  <w:noWrap/>
                  <w:vAlign w:val="bottom"/>
                  <w:hideMark/>
                </w:tcPr>
                <w:p w14:paraId="6E5912CB"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387</w:t>
                  </w:r>
                  <w:r>
                    <w:rPr>
                      <w:rFonts w:eastAsia="Times New Roman"/>
                      <w:color w:val="000000"/>
                      <w:sz w:val="16"/>
                      <w:szCs w:val="16"/>
                      <w:lang w:eastAsia="es-CL"/>
                    </w:rPr>
                    <w:t>.</w:t>
                  </w:r>
                  <w:r w:rsidRPr="006458A6">
                    <w:rPr>
                      <w:rFonts w:eastAsia="Times New Roman"/>
                      <w:color w:val="000000"/>
                      <w:sz w:val="16"/>
                      <w:szCs w:val="16"/>
                      <w:lang w:eastAsia="es-CL"/>
                    </w:rPr>
                    <w:t>701</w:t>
                  </w:r>
                </w:p>
              </w:tc>
            </w:tr>
            <w:tr w:rsidR="005276B4" w:rsidRPr="006458A6" w14:paraId="13146465" w14:textId="77777777" w:rsidTr="00B224B6">
              <w:trPr>
                <w:trHeight w:val="131"/>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3DF2F58B"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26</w:t>
                  </w:r>
                </w:p>
              </w:tc>
              <w:tc>
                <w:tcPr>
                  <w:tcW w:w="4448" w:type="dxa"/>
                  <w:tcBorders>
                    <w:top w:val="nil"/>
                    <w:left w:val="nil"/>
                    <w:bottom w:val="single" w:sz="4" w:space="0" w:color="auto"/>
                    <w:right w:val="single" w:sz="8" w:space="0" w:color="auto"/>
                  </w:tcBorders>
                  <w:shd w:val="clear" w:color="auto" w:fill="auto"/>
                  <w:noWrap/>
                  <w:vAlign w:val="bottom"/>
                  <w:hideMark/>
                </w:tcPr>
                <w:p w14:paraId="2CC2A213"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Cámara de carga Alfalfal</w:t>
                  </w:r>
                </w:p>
              </w:tc>
              <w:tc>
                <w:tcPr>
                  <w:tcW w:w="2020" w:type="dxa"/>
                  <w:tcBorders>
                    <w:top w:val="nil"/>
                    <w:left w:val="nil"/>
                    <w:bottom w:val="single" w:sz="4" w:space="0" w:color="auto"/>
                    <w:right w:val="single" w:sz="8" w:space="0" w:color="auto"/>
                  </w:tcBorders>
                  <w:shd w:val="clear" w:color="auto" w:fill="auto"/>
                  <w:noWrap/>
                  <w:vAlign w:val="bottom"/>
                  <w:hideMark/>
                </w:tcPr>
                <w:p w14:paraId="41D07ECE"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292</w:t>
                  </w:r>
                  <w:r>
                    <w:rPr>
                      <w:rFonts w:eastAsia="Times New Roman"/>
                      <w:color w:val="000000"/>
                      <w:sz w:val="16"/>
                      <w:szCs w:val="16"/>
                      <w:lang w:eastAsia="es-CL"/>
                    </w:rPr>
                    <w:t>.</w:t>
                  </w:r>
                  <w:r w:rsidRPr="006458A6">
                    <w:rPr>
                      <w:rFonts w:eastAsia="Times New Roman"/>
                      <w:color w:val="000000"/>
                      <w:sz w:val="16"/>
                      <w:szCs w:val="16"/>
                      <w:lang w:eastAsia="es-CL"/>
                    </w:rPr>
                    <w:t>665,91</w:t>
                  </w:r>
                </w:p>
              </w:tc>
              <w:tc>
                <w:tcPr>
                  <w:tcW w:w="1900" w:type="dxa"/>
                  <w:tcBorders>
                    <w:top w:val="nil"/>
                    <w:left w:val="nil"/>
                    <w:bottom w:val="single" w:sz="4" w:space="0" w:color="auto"/>
                    <w:right w:val="single" w:sz="8" w:space="0" w:color="auto"/>
                  </w:tcBorders>
                  <w:shd w:val="clear" w:color="auto" w:fill="auto"/>
                  <w:noWrap/>
                  <w:vAlign w:val="bottom"/>
                  <w:hideMark/>
                </w:tcPr>
                <w:p w14:paraId="769D7EBF"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389</w:t>
                  </w:r>
                  <w:r>
                    <w:rPr>
                      <w:rFonts w:eastAsia="Times New Roman"/>
                      <w:color w:val="000000"/>
                      <w:sz w:val="16"/>
                      <w:szCs w:val="16"/>
                      <w:lang w:eastAsia="es-CL"/>
                    </w:rPr>
                    <w:t>.</w:t>
                  </w:r>
                  <w:r w:rsidRPr="006458A6">
                    <w:rPr>
                      <w:rFonts w:eastAsia="Times New Roman"/>
                      <w:color w:val="000000"/>
                      <w:sz w:val="16"/>
                      <w:szCs w:val="16"/>
                      <w:lang w:eastAsia="es-CL"/>
                    </w:rPr>
                    <w:t>101,35</w:t>
                  </w:r>
                </w:p>
              </w:tc>
            </w:tr>
            <w:tr w:rsidR="005276B4" w:rsidRPr="006458A6" w14:paraId="65B78EA9" w14:textId="77777777" w:rsidTr="00B224B6">
              <w:trPr>
                <w:trHeight w:val="78"/>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105C25AD"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27</w:t>
                  </w:r>
                </w:p>
              </w:tc>
              <w:tc>
                <w:tcPr>
                  <w:tcW w:w="4448" w:type="dxa"/>
                  <w:tcBorders>
                    <w:top w:val="nil"/>
                    <w:left w:val="nil"/>
                    <w:bottom w:val="single" w:sz="4" w:space="0" w:color="auto"/>
                    <w:right w:val="single" w:sz="8" w:space="0" w:color="auto"/>
                  </w:tcBorders>
                  <w:shd w:val="clear" w:color="auto" w:fill="auto"/>
                  <w:noWrap/>
                  <w:vAlign w:val="bottom"/>
                  <w:hideMark/>
                </w:tcPr>
                <w:p w14:paraId="3A1E0D0E"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Caverna de máquina central Las Lajas</w:t>
                  </w:r>
                </w:p>
              </w:tc>
              <w:tc>
                <w:tcPr>
                  <w:tcW w:w="2020" w:type="dxa"/>
                  <w:tcBorders>
                    <w:top w:val="nil"/>
                    <w:left w:val="nil"/>
                    <w:bottom w:val="single" w:sz="4" w:space="0" w:color="auto"/>
                    <w:right w:val="single" w:sz="8" w:space="0" w:color="auto"/>
                  </w:tcBorders>
                  <w:shd w:val="clear" w:color="auto" w:fill="auto"/>
                  <w:noWrap/>
                  <w:vAlign w:val="bottom"/>
                  <w:hideMark/>
                </w:tcPr>
                <w:p w14:paraId="2DE79632"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286</w:t>
                  </w:r>
                  <w:r>
                    <w:rPr>
                      <w:rFonts w:eastAsia="Times New Roman"/>
                      <w:color w:val="000000"/>
                      <w:sz w:val="16"/>
                      <w:szCs w:val="16"/>
                      <w:lang w:eastAsia="es-CL"/>
                    </w:rPr>
                    <w:t>.</w:t>
                  </w:r>
                  <w:r w:rsidRPr="006458A6">
                    <w:rPr>
                      <w:rFonts w:eastAsia="Times New Roman"/>
                      <w:color w:val="000000"/>
                      <w:sz w:val="16"/>
                      <w:szCs w:val="16"/>
                      <w:lang w:eastAsia="es-CL"/>
                    </w:rPr>
                    <w:t>850</w:t>
                  </w:r>
                </w:p>
              </w:tc>
              <w:tc>
                <w:tcPr>
                  <w:tcW w:w="1900" w:type="dxa"/>
                  <w:tcBorders>
                    <w:top w:val="nil"/>
                    <w:left w:val="nil"/>
                    <w:bottom w:val="single" w:sz="4" w:space="0" w:color="auto"/>
                    <w:right w:val="single" w:sz="8" w:space="0" w:color="auto"/>
                  </w:tcBorders>
                  <w:shd w:val="clear" w:color="auto" w:fill="auto"/>
                  <w:noWrap/>
                  <w:vAlign w:val="bottom"/>
                  <w:hideMark/>
                </w:tcPr>
                <w:p w14:paraId="2879DA47"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380</w:t>
                  </w:r>
                  <w:r>
                    <w:rPr>
                      <w:rFonts w:eastAsia="Times New Roman"/>
                      <w:color w:val="000000"/>
                      <w:sz w:val="16"/>
                      <w:szCs w:val="16"/>
                      <w:lang w:eastAsia="es-CL"/>
                    </w:rPr>
                    <w:t>.</w:t>
                  </w:r>
                  <w:r w:rsidRPr="006458A6">
                    <w:rPr>
                      <w:rFonts w:eastAsia="Times New Roman"/>
                      <w:color w:val="000000"/>
                      <w:sz w:val="16"/>
                      <w:szCs w:val="16"/>
                      <w:lang w:eastAsia="es-CL"/>
                    </w:rPr>
                    <w:t>380</w:t>
                  </w:r>
                </w:p>
              </w:tc>
            </w:tr>
            <w:tr w:rsidR="005276B4" w:rsidRPr="006458A6" w14:paraId="7FBD8725" w14:textId="77777777" w:rsidTr="00B224B6">
              <w:trPr>
                <w:trHeight w:val="124"/>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4DE8E46D"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28</w:t>
                  </w:r>
                </w:p>
              </w:tc>
              <w:tc>
                <w:tcPr>
                  <w:tcW w:w="4448" w:type="dxa"/>
                  <w:tcBorders>
                    <w:top w:val="nil"/>
                    <w:left w:val="nil"/>
                    <w:bottom w:val="single" w:sz="4" w:space="0" w:color="auto"/>
                    <w:right w:val="single" w:sz="8" w:space="0" w:color="auto"/>
                  </w:tcBorders>
                  <w:shd w:val="clear" w:color="auto" w:fill="auto"/>
                  <w:noWrap/>
                  <w:vAlign w:val="bottom"/>
                  <w:hideMark/>
                </w:tcPr>
                <w:p w14:paraId="7A900D2D"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Portal ventana Las Lajas VL5 y sitio acopio marina N° 11</w:t>
                  </w:r>
                </w:p>
              </w:tc>
              <w:tc>
                <w:tcPr>
                  <w:tcW w:w="2020" w:type="dxa"/>
                  <w:tcBorders>
                    <w:top w:val="nil"/>
                    <w:left w:val="nil"/>
                    <w:bottom w:val="single" w:sz="4" w:space="0" w:color="auto"/>
                    <w:right w:val="single" w:sz="8" w:space="0" w:color="auto"/>
                  </w:tcBorders>
                  <w:shd w:val="clear" w:color="auto" w:fill="auto"/>
                  <w:noWrap/>
                  <w:vAlign w:val="bottom"/>
                  <w:hideMark/>
                </w:tcPr>
                <w:p w14:paraId="0356608D"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287</w:t>
                  </w:r>
                  <w:r>
                    <w:rPr>
                      <w:rFonts w:eastAsia="Times New Roman"/>
                      <w:color w:val="000000"/>
                      <w:sz w:val="16"/>
                      <w:szCs w:val="16"/>
                      <w:lang w:eastAsia="es-CL"/>
                    </w:rPr>
                    <w:t>.</w:t>
                  </w:r>
                  <w:r w:rsidRPr="006458A6">
                    <w:rPr>
                      <w:rFonts w:eastAsia="Times New Roman"/>
                      <w:color w:val="000000"/>
                      <w:sz w:val="16"/>
                      <w:szCs w:val="16"/>
                      <w:lang w:eastAsia="es-CL"/>
                    </w:rPr>
                    <w:t>461,76</w:t>
                  </w:r>
                </w:p>
              </w:tc>
              <w:tc>
                <w:tcPr>
                  <w:tcW w:w="1900" w:type="dxa"/>
                  <w:tcBorders>
                    <w:top w:val="nil"/>
                    <w:left w:val="nil"/>
                    <w:bottom w:val="single" w:sz="4" w:space="0" w:color="auto"/>
                    <w:right w:val="single" w:sz="8" w:space="0" w:color="auto"/>
                  </w:tcBorders>
                  <w:shd w:val="clear" w:color="auto" w:fill="auto"/>
                  <w:noWrap/>
                  <w:vAlign w:val="bottom"/>
                  <w:hideMark/>
                </w:tcPr>
                <w:p w14:paraId="23C2B599"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380</w:t>
                  </w:r>
                  <w:r>
                    <w:rPr>
                      <w:rFonts w:eastAsia="Times New Roman"/>
                      <w:color w:val="000000"/>
                      <w:sz w:val="16"/>
                      <w:szCs w:val="16"/>
                      <w:lang w:eastAsia="es-CL"/>
                    </w:rPr>
                    <w:t>.</w:t>
                  </w:r>
                  <w:r w:rsidRPr="006458A6">
                    <w:rPr>
                      <w:rFonts w:eastAsia="Times New Roman"/>
                      <w:color w:val="000000"/>
                      <w:sz w:val="16"/>
                      <w:szCs w:val="16"/>
                      <w:lang w:eastAsia="es-CL"/>
                    </w:rPr>
                    <w:t>300</w:t>
                  </w:r>
                </w:p>
              </w:tc>
            </w:tr>
            <w:tr w:rsidR="005276B4" w:rsidRPr="006458A6" w14:paraId="29EC6FC9" w14:textId="77777777" w:rsidTr="00B224B6">
              <w:trPr>
                <w:trHeight w:val="97"/>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24F68B1B"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29</w:t>
                  </w:r>
                </w:p>
              </w:tc>
              <w:tc>
                <w:tcPr>
                  <w:tcW w:w="4448" w:type="dxa"/>
                  <w:tcBorders>
                    <w:top w:val="nil"/>
                    <w:left w:val="nil"/>
                    <w:bottom w:val="single" w:sz="4" w:space="0" w:color="auto"/>
                    <w:right w:val="single" w:sz="8" w:space="0" w:color="auto"/>
                  </w:tcBorders>
                  <w:shd w:val="clear" w:color="auto" w:fill="auto"/>
                  <w:noWrap/>
                  <w:vAlign w:val="bottom"/>
                  <w:hideMark/>
                </w:tcPr>
                <w:p w14:paraId="21435D9B"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Subestación eléctrica, sitio acopio marina N° 13</w:t>
                  </w:r>
                </w:p>
              </w:tc>
              <w:tc>
                <w:tcPr>
                  <w:tcW w:w="2020" w:type="dxa"/>
                  <w:tcBorders>
                    <w:top w:val="nil"/>
                    <w:left w:val="nil"/>
                    <w:bottom w:val="single" w:sz="4" w:space="0" w:color="auto"/>
                    <w:right w:val="single" w:sz="8" w:space="0" w:color="auto"/>
                  </w:tcBorders>
                  <w:shd w:val="clear" w:color="auto" w:fill="auto"/>
                  <w:noWrap/>
                  <w:vAlign w:val="bottom"/>
                  <w:hideMark/>
                </w:tcPr>
                <w:p w14:paraId="306AD222"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287</w:t>
                  </w:r>
                  <w:r>
                    <w:rPr>
                      <w:rFonts w:eastAsia="Times New Roman"/>
                      <w:color w:val="000000"/>
                      <w:sz w:val="16"/>
                      <w:szCs w:val="16"/>
                      <w:lang w:eastAsia="es-CL"/>
                    </w:rPr>
                    <w:t>.</w:t>
                  </w:r>
                  <w:r w:rsidRPr="006458A6">
                    <w:rPr>
                      <w:rFonts w:eastAsia="Times New Roman"/>
                      <w:color w:val="000000"/>
                      <w:sz w:val="16"/>
                      <w:szCs w:val="16"/>
                      <w:lang w:eastAsia="es-CL"/>
                    </w:rPr>
                    <w:t>460</w:t>
                  </w:r>
                </w:p>
              </w:tc>
              <w:tc>
                <w:tcPr>
                  <w:tcW w:w="1900" w:type="dxa"/>
                  <w:tcBorders>
                    <w:top w:val="nil"/>
                    <w:left w:val="nil"/>
                    <w:bottom w:val="single" w:sz="4" w:space="0" w:color="auto"/>
                    <w:right w:val="single" w:sz="8" w:space="0" w:color="auto"/>
                  </w:tcBorders>
                  <w:shd w:val="clear" w:color="auto" w:fill="auto"/>
                  <w:noWrap/>
                  <w:vAlign w:val="bottom"/>
                  <w:hideMark/>
                </w:tcPr>
                <w:p w14:paraId="0D0C3F7E"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380</w:t>
                  </w:r>
                  <w:r>
                    <w:rPr>
                      <w:rFonts w:eastAsia="Times New Roman"/>
                      <w:color w:val="000000"/>
                      <w:sz w:val="16"/>
                      <w:szCs w:val="16"/>
                      <w:lang w:eastAsia="es-CL"/>
                    </w:rPr>
                    <w:t>.</w:t>
                  </w:r>
                  <w:r w:rsidRPr="006458A6">
                    <w:rPr>
                      <w:rFonts w:eastAsia="Times New Roman"/>
                      <w:color w:val="000000"/>
                      <w:sz w:val="16"/>
                      <w:szCs w:val="16"/>
                      <w:lang w:eastAsia="es-CL"/>
                    </w:rPr>
                    <w:t>300</w:t>
                  </w:r>
                </w:p>
              </w:tc>
            </w:tr>
            <w:tr w:rsidR="005276B4" w:rsidRPr="006458A6" w14:paraId="5BF2BFD3" w14:textId="77777777" w:rsidTr="00B224B6">
              <w:trPr>
                <w:trHeight w:val="172"/>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6E892F88"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30</w:t>
                  </w:r>
                </w:p>
              </w:tc>
              <w:tc>
                <w:tcPr>
                  <w:tcW w:w="4448" w:type="dxa"/>
                  <w:tcBorders>
                    <w:top w:val="nil"/>
                    <w:left w:val="nil"/>
                    <w:bottom w:val="single" w:sz="4" w:space="0" w:color="auto"/>
                    <w:right w:val="single" w:sz="8" w:space="0" w:color="auto"/>
                  </w:tcBorders>
                  <w:shd w:val="clear" w:color="auto" w:fill="auto"/>
                  <w:noWrap/>
                  <w:vAlign w:val="bottom"/>
                  <w:hideMark/>
                </w:tcPr>
                <w:p w14:paraId="1FF1797B"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Sitio acopio marina N° 10</w:t>
                  </w:r>
                </w:p>
              </w:tc>
              <w:tc>
                <w:tcPr>
                  <w:tcW w:w="2020" w:type="dxa"/>
                  <w:tcBorders>
                    <w:top w:val="nil"/>
                    <w:left w:val="nil"/>
                    <w:bottom w:val="single" w:sz="4" w:space="0" w:color="auto"/>
                    <w:right w:val="single" w:sz="8" w:space="0" w:color="auto"/>
                  </w:tcBorders>
                  <w:shd w:val="clear" w:color="auto" w:fill="auto"/>
                  <w:noWrap/>
                  <w:vAlign w:val="bottom"/>
                  <w:hideMark/>
                </w:tcPr>
                <w:p w14:paraId="0DCE2DF1"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287</w:t>
                  </w:r>
                  <w:r>
                    <w:rPr>
                      <w:rFonts w:eastAsia="Times New Roman"/>
                      <w:color w:val="000000"/>
                      <w:sz w:val="16"/>
                      <w:szCs w:val="16"/>
                      <w:lang w:eastAsia="es-CL"/>
                    </w:rPr>
                    <w:t>.</w:t>
                  </w:r>
                  <w:r w:rsidRPr="006458A6">
                    <w:rPr>
                      <w:rFonts w:eastAsia="Times New Roman"/>
                      <w:color w:val="000000"/>
                      <w:sz w:val="16"/>
                      <w:szCs w:val="16"/>
                      <w:lang w:eastAsia="es-CL"/>
                    </w:rPr>
                    <w:t>495</w:t>
                  </w:r>
                </w:p>
              </w:tc>
              <w:tc>
                <w:tcPr>
                  <w:tcW w:w="1900" w:type="dxa"/>
                  <w:tcBorders>
                    <w:top w:val="nil"/>
                    <w:left w:val="nil"/>
                    <w:bottom w:val="single" w:sz="4" w:space="0" w:color="auto"/>
                    <w:right w:val="single" w:sz="8" w:space="0" w:color="auto"/>
                  </w:tcBorders>
                  <w:shd w:val="clear" w:color="auto" w:fill="auto"/>
                  <w:noWrap/>
                  <w:vAlign w:val="bottom"/>
                  <w:hideMark/>
                </w:tcPr>
                <w:p w14:paraId="39C52A41"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380</w:t>
                  </w:r>
                  <w:r>
                    <w:rPr>
                      <w:rFonts w:eastAsia="Times New Roman"/>
                      <w:color w:val="000000"/>
                      <w:sz w:val="16"/>
                      <w:szCs w:val="16"/>
                      <w:lang w:eastAsia="es-CL"/>
                    </w:rPr>
                    <w:t>.</w:t>
                  </w:r>
                  <w:r w:rsidRPr="006458A6">
                    <w:rPr>
                      <w:rFonts w:eastAsia="Times New Roman"/>
                      <w:color w:val="000000"/>
                      <w:sz w:val="16"/>
                      <w:szCs w:val="16"/>
                      <w:lang w:eastAsia="es-CL"/>
                    </w:rPr>
                    <w:t>352</w:t>
                  </w:r>
                </w:p>
              </w:tc>
            </w:tr>
            <w:tr w:rsidR="005276B4" w:rsidRPr="006458A6" w14:paraId="5D1B1EE4" w14:textId="77777777" w:rsidTr="00B224B6">
              <w:trPr>
                <w:trHeight w:val="104"/>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0AB5F50C"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31</w:t>
                  </w:r>
                </w:p>
              </w:tc>
              <w:tc>
                <w:tcPr>
                  <w:tcW w:w="4448" w:type="dxa"/>
                  <w:tcBorders>
                    <w:top w:val="nil"/>
                    <w:left w:val="nil"/>
                    <w:bottom w:val="single" w:sz="4" w:space="0" w:color="auto"/>
                    <w:right w:val="single" w:sz="8" w:space="0" w:color="auto"/>
                  </w:tcBorders>
                  <w:shd w:val="clear" w:color="auto" w:fill="auto"/>
                  <w:noWrap/>
                  <w:vAlign w:val="bottom"/>
                  <w:hideMark/>
                </w:tcPr>
                <w:p w14:paraId="01867659"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Sitio acopio marina N° 14</w:t>
                  </w:r>
                </w:p>
              </w:tc>
              <w:tc>
                <w:tcPr>
                  <w:tcW w:w="2020" w:type="dxa"/>
                  <w:tcBorders>
                    <w:top w:val="nil"/>
                    <w:left w:val="nil"/>
                    <w:bottom w:val="single" w:sz="4" w:space="0" w:color="auto"/>
                    <w:right w:val="single" w:sz="8" w:space="0" w:color="auto"/>
                  </w:tcBorders>
                  <w:shd w:val="clear" w:color="auto" w:fill="auto"/>
                  <w:noWrap/>
                  <w:vAlign w:val="bottom"/>
                  <w:hideMark/>
                </w:tcPr>
                <w:p w14:paraId="1E76F586"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286</w:t>
                  </w:r>
                  <w:r>
                    <w:rPr>
                      <w:rFonts w:eastAsia="Times New Roman"/>
                      <w:color w:val="000000"/>
                      <w:sz w:val="16"/>
                      <w:szCs w:val="16"/>
                      <w:lang w:eastAsia="es-CL"/>
                    </w:rPr>
                    <w:t>.</w:t>
                  </w:r>
                  <w:r w:rsidRPr="006458A6">
                    <w:rPr>
                      <w:rFonts w:eastAsia="Times New Roman"/>
                      <w:color w:val="000000"/>
                      <w:sz w:val="16"/>
                      <w:szCs w:val="16"/>
                      <w:lang w:eastAsia="es-CL"/>
                    </w:rPr>
                    <w:t>479</w:t>
                  </w:r>
                </w:p>
              </w:tc>
              <w:tc>
                <w:tcPr>
                  <w:tcW w:w="1900" w:type="dxa"/>
                  <w:tcBorders>
                    <w:top w:val="nil"/>
                    <w:left w:val="nil"/>
                    <w:bottom w:val="single" w:sz="4" w:space="0" w:color="auto"/>
                    <w:right w:val="single" w:sz="8" w:space="0" w:color="auto"/>
                  </w:tcBorders>
                  <w:shd w:val="clear" w:color="auto" w:fill="auto"/>
                  <w:noWrap/>
                  <w:vAlign w:val="bottom"/>
                  <w:hideMark/>
                </w:tcPr>
                <w:p w14:paraId="54B5CA34"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378</w:t>
                  </w:r>
                  <w:r>
                    <w:rPr>
                      <w:rFonts w:eastAsia="Times New Roman"/>
                      <w:color w:val="000000"/>
                      <w:sz w:val="16"/>
                      <w:szCs w:val="16"/>
                      <w:lang w:eastAsia="es-CL"/>
                    </w:rPr>
                    <w:t>.</w:t>
                  </w:r>
                  <w:r w:rsidRPr="006458A6">
                    <w:rPr>
                      <w:rFonts w:eastAsia="Times New Roman"/>
                      <w:color w:val="000000"/>
                      <w:sz w:val="16"/>
                      <w:szCs w:val="16"/>
                      <w:lang w:eastAsia="es-CL"/>
                    </w:rPr>
                    <w:t>307</w:t>
                  </w:r>
                </w:p>
              </w:tc>
            </w:tr>
            <w:tr w:rsidR="005276B4" w:rsidRPr="006458A6" w14:paraId="1638AB88" w14:textId="77777777" w:rsidTr="00B224B6">
              <w:trPr>
                <w:trHeight w:val="177"/>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747D0BDC"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32</w:t>
                  </w:r>
                </w:p>
              </w:tc>
              <w:tc>
                <w:tcPr>
                  <w:tcW w:w="4448" w:type="dxa"/>
                  <w:tcBorders>
                    <w:top w:val="nil"/>
                    <w:left w:val="nil"/>
                    <w:bottom w:val="single" w:sz="4" w:space="0" w:color="auto"/>
                    <w:right w:val="single" w:sz="8" w:space="0" w:color="auto"/>
                  </w:tcBorders>
                  <w:shd w:val="clear" w:color="auto" w:fill="auto"/>
                  <w:noWrap/>
                  <w:vAlign w:val="bottom"/>
                  <w:hideMark/>
                </w:tcPr>
                <w:p w14:paraId="7C3CDA80"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Portal ventana Las Puertas VL2 y nuevo puente río Colorado</w:t>
                  </w:r>
                </w:p>
              </w:tc>
              <w:tc>
                <w:tcPr>
                  <w:tcW w:w="2020" w:type="dxa"/>
                  <w:tcBorders>
                    <w:top w:val="nil"/>
                    <w:left w:val="nil"/>
                    <w:bottom w:val="single" w:sz="4" w:space="0" w:color="auto"/>
                    <w:right w:val="single" w:sz="8" w:space="0" w:color="auto"/>
                  </w:tcBorders>
                  <w:shd w:val="clear" w:color="auto" w:fill="auto"/>
                  <w:noWrap/>
                  <w:vAlign w:val="bottom"/>
                  <w:hideMark/>
                </w:tcPr>
                <w:p w14:paraId="459749C6"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285</w:t>
                  </w:r>
                  <w:r>
                    <w:rPr>
                      <w:rFonts w:eastAsia="Times New Roman"/>
                      <w:color w:val="000000"/>
                      <w:sz w:val="16"/>
                      <w:szCs w:val="16"/>
                      <w:lang w:eastAsia="es-CL"/>
                    </w:rPr>
                    <w:t>.</w:t>
                  </w:r>
                  <w:r w:rsidRPr="006458A6">
                    <w:rPr>
                      <w:rFonts w:eastAsia="Times New Roman"/>
                      <w:color w:val="000000"/>
                      <w:sz w:val="16"/>
                      <w:szCs w:val="16"/>
                      <w:lang w:eastAsia="es-CL"/>
                    </w:rPr>
                    <w:t>508</w:t>
                  </w:r>
                </w:p>
              </w:tc>
              <w:tc>
                <w:tcPr>
                  <w:tcW w:w="1900" w:type="dxa"/>
                  <w:tcBorders>
                    <w:top w:val="nil"/>
                    <w:left w:val="nil"/>
                    <w:bottom w:val="single" w:sz="4" w:space="0" w:color="auto"/>
                    <w:right w:val="single" w:sz="8" w:space="0" w:color="auto"/>
                  </w:tcBorders>
                  <w:shd w:val="clear" w:color="auto" w:fill="auto"/>
                  <w:noWrap/>
                  <w:vAlign w:val="bottom"/>
                  <w:hideMark/>
                </w:tcPr>
                <w:p w14:paraId="57F612B6"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376</w:t>
                  </w:r>
                  <w:r>
                    <w:rPr>
                      <w:rFonts w:eastAsia="Times New Roman"/>
                      <w:color w:val="000000"/>
                      <w:sz w:val="16"/>
                      <w:szCs w:val="16"/>
                      <w:lang w:eastAsia="es-CL"/>
                    </w:rPr>
                    <w:t>.</w:t>
                  </w:r>
                  <w:r w:rsidRPr="006458A6">
                    <w:rPr>
                      <w:rFonts w:eastAsia="Times New Roman"/>
                      <w:color w:val="000000"/>
                      <w:sz w:val="16"/>
                      <w:szCs w:val="16"/>
                      <w:lang w:eastAsia="es-CL"/>
                    </w:rPr>
                    <w:t>615</w:t>
                  </w:r>
                </w:p>
              </w:tc>
            </w:tr>
            <w:tr w:rsidR="005276B4" w:rsidRPr="006458A6" w14:paraId="368AB5DB" w14:textId="77777777" w:rsidTr="00B224B6">
              <w:trPr>
                <w:trHeight w:val="110"/>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17194AF6"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33</w:t>
                  </w:r>
                </w:p>
              </w:tc>
              <w:tc>
                <w:tcPr>
                  <w:tcW w:w="4448" w:type="dxa"/>
                  <w:tcBorders>
                    <w:top w:val="nil"/>
                    <w:left w:val="nil"/>
                    <w:bottom w:val="single" w:sz="4" w:space="0" w:color="auto"/>
                    <w:right w:val="single" w:sz="8" w:space="0" w:color="auto"/>
                  </w:tcBorders>
                  <w:shd w:val="clear" w:color="auto" w:fill="auto"/>
                  <w:noWrap/>
                  <w:vAlign w:val="bottom"/>
                  <w:hideMark/>
                </w:tcPr>
                <w:p w14:paraId="405D8EF1"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Túnel Las Lajas</w:t>
                  </w:r>
                </w:p>
              </w:tc>
              <w:tc>
                <w:tcPr>
                  <w:tcW w:w="2020" w:type="dxa"/>
                  <w:tcBorders>
                    <w:top w:val="nil"/>
                    <w:left w:val="nil"/>
                    <w:bottom w:val="single" w:sz="4" w:space="0" w:color="auto"/>
                    <w:right w:val="single" w:sz="8" w:space="0" w:color="auto"/>
                  </w:tcBorders>
                  <w:shd w:val="clear" w:color="auto" w:fill="auto"/>
                  <w:noWrap/>
                  <w:vAlign w:val="bottom"/>
                  <w:hideMark/>
                </w:tcPr>
                <w:p w14:paraId="604189A4" w14:textId="77777777" w:rsidR="005276B4" w:rsidRPr="006458A6" w:rsidRDefault="005276B4" w:rsidP="005276B4">
                  <w:pPr>
                    <w:jc w:val="center"/>
                    <w:rPr>
                      <w:rFonts w:eastAsia="Times New Roman"/>
                      <w:color w:val="000000"/>
                      <w:sz w:val="16"/>
                      <w:szCs w:val="16"/>
                      <w:lang w:eastAsia="es-CL"/>
                    </w:rPr>
                  </w:pPr>
                  <w:r>
                    <w:rPr>
                      <w:rFonts w:eastAsia="Times New Roman"/>
                      <w:color w:val="000000"/>
                      <w:sz w:val="16"/>
                      <w:szCs w:val="16"/>
                      <w:lang w:eastAsia="es-CL"/>
                    </w:rPr>
                    <w:t>-</w:t>
                  </w:r>
                </w:p>
              </w:tc>
              <w:tc>
                <w:tcPr>
                  <w:tcW w:w="1900" w:type="dxa"/>
                  <w:tcBorders>
                    <w:top w:val="nil"/>
                    <w:left w:val="nil"/>
                    <w:bottom w:val="single" w:sz="4" w:space="0" w:color="auto"/>
                    <w:right w:val="single" w:sz="8" w:space="0" w:color="auto"/>
                  </w:tcBorders>
                  <w:shd w:val="clear" w:color="auto" w:fill="auto"/>
                  <w:noWrap/>
                  <w:vAlign w:val="bottom"/>
                  <w:hideMark/>
                </w:tcPr>
                <w:p w14:paraId="4D4A4D77" w14:textId="77777777" w:rsidR="005276B4" w:rsidRPr="006458A6" w:rsidRDefault="005276B4" w:rsidP="005276B4">
                  <w:pPr>
                    <w:jc w:val="center"/>
                    <w:rPr>
                      <w:rFonts w:eastAsia="Times New Roman"/>
                      <w:color w:val="000000"/>
                      <w:sz w:val="16"/>
                      <w:szCs w:val="16"/>
                      <w:lang w:eastAsia="es-CL"/>
                    </w:rPr>
                  </w:pPr>
                  <w:r>
                    <w:rPr>
                      <w:rFonts w:eastAsia="Times New Roman"/>
                      <w:color w:val="000000"/>
                      <w:sz w:val="16"/>
                      <w:szCs w:val="16"/>
                      <w:lang w:eastAsia="es-CL"/>
                    </w:rPr>
                    <w:t>-</w:t>
                  </w:r>
                </w:p>
              </w:tc>
            </w:tr>
            <w:tr w:rsidR="005276B4" w:rsidRPr="006458A6" w14:paraId="0A54F8E4" w14:textId="77777777" w:rsidTr="00B224B6">
              <w:trPr>
                <w:trHeight w:val="197"/>
                <w:jc w:val="center"/>
              </w:trPr>
              <w:tc>
                <w:tcPr>
                  <w:tcW w:w="760" w:type="dxa"/>
                  <w:tcBorders>
                    <w:top w:val="nil"/>
                    <w:left w:val="single" w:sz="8" w:space="0" w:color="auto"/>
                    <w:bottom w:val="single" w:sz="4" w:space="0" w:color="auto"/>
                    <w:right w:val="single" w:sz="8" w:space="0" w:color="auto"/>
                  </w:tcBorders>
                  <w:shd w:val="clear" w:color="auto" w:fill="auto"/>
                  <w:noWrap/>
                  <w:vAlign w:val="bottom"/>
                  <w:hideMark/>
                </w:tcPr>
                <w:p w14:paraId="026F746B"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34</w:t>
                  </w:r>
                </w:p>
              </w:tc>
              <w:tc>
                <w:tcPr>
                  <w:tcW w:w="4448" w:type="dxa"/>
                  <w:tcBorders>
                    <w:top w:val="nil"/>
                    <w:left w:val="nil"/>
                    <w:bottom w:val="single" w:sz="4" w:space="0" w:color="auto"/>
                    <w:right w:val="single" w:sz="8" w:space="0" w:color="auto"/>
                  </w:tcBorders>
                  <w:shd w:val="clear" w:color="auto" w:fill="auto"/>
                  <w:noWrap/>
                  <w:vAlign w:val="bottom"/>
                  <w:hideMark/>
                </w:tcPr>
                <w:p w14:paraId="08D1E8E4"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Portal túnel Las Lajas 1 (descarga río Maipo)</w:t>
                  </w:r>
                </w:p>
              </w:tc>
              <w:tc>
                <w:tcPr>
                  <w:tcW w:w="2020" w:type="dxa"/>
                  <w:tcBorders>
                    <w:top w:val="nil"/>
                    <w:left w:val="nil"/>
                    <w:bottom w:val="single" w:sz="4" w:space="0" w:color="auto"/>
                    <w:right w:val="single" w:sz="8" w:space="0" w:color="auto"/>
                  </w:tcBorders>
                  <w:shd w:val="clear" w:color="auto" w:fill="auto"/>
                  <w:noWrap/>
                  <w:vAlign w:val="bottom"/>
                  <w:hideMark/>
                </w:tcPr>
                <w:p w14:paraId="77E03943"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284</w:t>
                  </w:r>
                  <w:r>
                    <w:rPr>
                      <w:rFonts w:eastAsia="Times New Roman"/>
                      <w:color w:val="000000"/>
                      <w:sz w:val="16"/>
                      <w:szCs w:val="16"/>
                      <w:lang w:eastAsia="es-CL"/>
                    </w:rPr>
                    <w:t>.</w:t>
                  </w:r>
                  <w:r w:rsidRPr="006458A6">
                    <w:rPr>
                      <w:rFonts w:eastAsia="Times New Roman"/>
                      <w:color w:val="000000"/>
                      <w:sz w:val="16"/>
                      <w:szCs w:val="16"/>
                      <w:lang w:eastAsia="es-CL"/>
                    </w:rPr>
                    <w:t>084,35</w:t>
                  </w:r>
                </w:p>
              </w:tc>
              <w:tc>
                <w:tcPr>
                  <w:tcW w:w="1900" w:type="dxa"/>
                  <w:tcBorders>
                    <w:top w:val="nil"/>
                    <w:left w:val="nil"/>
                    <w:bottom w:val="single" w:sz="4" w:space="0" w:color="auto"/>
                    <w:right w:val="single" w:sz="8" w:space="0" w:color="auto"/>
                  </w:tcBorders>
                  <w:shd w:val="clear" w:color="auto" w:fill="auto"/>
                  <w:noWrap/>
                  <w:vAlign w:val="bottom"/>
                  <w:hideMark/>
                </w:tcPr>
                <w:p w14:paraId="7001A648"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368</w:t>
                  </w:r>
                  <w:r>
                    <w:rPr>
                      <w:rFonts w:eastAsia="Times New Roman"/>
                      <w:color w:val="000000"/>
                      <w:sz w:val="16"/>
                      <w:szCs w:val="16"/>
                      <w:lang w:eastAsia="es-CL"/>
                    </w:rPr>
                    <w:t>.</w:t>
                  </w:r>
                  <w:r w:rsidRPr="006458A6">
                    <w:rPr>
                      <w:rFonts w:eastAsia="Times New Roman"/>
                      <w:color w:val="000000"/>
                      <w:sz w:val="16"/>
                      <w:szCs w:val="16"/>
                      <w:lang w:eastAsia="es-CL"/>
                    </w:rPr>
                    <w:t>064,94</w:t>
                  </w:r>
                </w:p>
              </w:tc>
            </w:tr>
            <w:tr w:rsidR="005276B4" w:rsidRPr="006458A6" w14:paraId="71F6F8C5" w14:textId="77777777" w:rsidTr="00B224B6">
              <w:trPr>
                <w:trHeight w:val="130"/>
                <w:jc w:val="center"/>
              </w:trPr>
              <w:tc>
                <w:tcPr>
                  <w:tcW w:w="760" w:type="dxa"/>
                  <w:tcBorders>
                    <w:top w:val="nil"/>
                    <w:left w:val="single" w:sz="8" w:space="0" w:color="auto"/>
                    <w:bottom w:val="single" w:sz="8" w:space="0" w:color="auto"/>
                    <w:right w:val="single" w:sz="8" w:space="0" w:color="auto"/>
                  </w:tcBorders>
                  <w:shd w:val="clear" w:color="auto" w:fill="auto"/>
                  <w:noWrap/>
                  <w:vAlign w:val="bottom"/>
                  <w:hideMark/>
                </w:tcPr>
                <w:p w14:paraId="78DD097B"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35</w:t>
                  </w:r>
                </w:p>
              </w:tc>
              <w:tc>
                <w:tcPr>
                  <w:tcW w:w="4448" w:type="dxa"/>
                  <w:tcBorders>
                    <w:top w:val="nil"/>
                    <w:left w:val="nil"/>
                    <w:bottom w:val="single" w:sz="8" w:space="0" w:color="auto"/>
                    <w:right w:val="single" w:sz="8" w:space="0" w:color="auto"/>
                  </w:tcBorders>
                  <w:shd w:val="clear" w:color="auto" w:fill="auto"/>
                  <w:noWrap/>
                  <w:vAlign w:val="bottom"/>
                  <w:hideMark/>
                </w:tcPr>
                <w:p w14:paraId="52C1BEE6" w14:textId="77777777" w:rsidR="005276B4" w:rsidRPr="006458A6" w:rsidRDefault="005276B4" w:rsidP="005276B4">
                  <w:pPr>
                    <w:jc w:val="left"/>
                    <w:rPr>
                      <w:rFonts w:eastAsia="Times New Roman"/>
                      <w:color w:val="000000"/>
                      <w:sz w:val="16"/>
                      <w:szCs w:val="16"/>
                      <w:lang w:eastAsia="es-CL"/>
                    </w:rPr>
                  </w:pPr>
                  <w:r w:rsidRPr="006458A6">
                    <w:rPr>
                      <w:rFonts w:eastAsia="Times New Roman"/>
                      <w:color w:val="000000"/>
                      <w:sz w:val="16"/>
                      <w:szCs w:val="16"/>
                      <w:lang w:eastAsia="es-CL"/>
                    </w:rPr>
                    <w:t>Sitio acopio marinas N° 12</w:t>
                  </w:r>
                </w:p>
              </w:tc>
              <w:tc>
                <w:tcPr>
                  <w:tcW w:w="2020" w:type="dxa"/>
                  <w:tcBorders>
                    <w:top w:val="nil"/>
                    <w:left w:val="nil"/>
                    <w:bottom w:val="single" w:sz="8" w:space="0" w:color="auto"/>
                    <w:right w:val="single" w:sz="8" w:space="0" w:color="auto"/>
                  </w:tcBorders>
                  <w:shd w:val="clear" w:color="auto" w:fill="auto"/>
                  <w:noWrap/>
                  <w:vAlign w:val="bottom"/>
                  <w:hideMark/>
                </w:tcPr>
                <w:p w14:paraId="6DC56A46"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6</w:t>
                  </w:r>
                  <w:r>
                    <w:rPr>
                      <w:rFonts w:eastAsia="Times New Roman"/>
                      <w:color w:val="000000"/>
                      <w:sz w:val="16"/>
                      <w:szCs w:val="16"/>
                      <w:lang w:eastAsia="es-CL"/>
                    </w:rPr>
                    <w:t>.</w:t>
                  </w:r>
                  <w:r w:rsidRPr="006458A6">
                    <w:rPr>
                      <w:rFonts w:eastAsia="Times New Roman"/>
                      <w:color w:val="000000"/>
                      <w:sz w:val="16"/>
                      <w:szCs w:val="16"/>
                      <w:lang w:eastAsia="es-CL"/>
                    </w:rPr>
                    <w:t>284</w:t>
                  </w:r>
                  <w:r>
                    <w:rPr>
                      <w:rFonts w:eastAsia="Times New Roman"/>
                      <w:color w:val="000000"/>
                      <w:sz w:val="16"/>
                      <w:szCs w:val="16"/>
                      <w:lang w:eastAsia="es-CL"/>
                    </w:rPr>
                    <w:t>.</w:t>
                  </w:r>
                  <w:r w:rsidRPr="006458A6">
                    <w:rPr>
                      <w:rFonts w:eastAsia="Times New Roman"/>
                      <w:color w:val="000000"/>
                      <w:sz w:val="16"/>
                      <w:szCs w:val="16"/>
                      <w:lang w:eastAsia="es-CL"/>
                    </w:rPr>
                    <w:t>051</w:t>
                  </w:r>
                </w:p>
              </w:tc>
              <w:tc>
                <w:tcPr>
                  <w:tcW w:w="1900" w:type="dxa"/>
                  <w:tcBorders>
                    <w:top w:val="nil"/>
                    <w:left w:val="nil"/>
                    <w:bottom w:val="single" w:sz="8" w:space="0" w:color="auto"/>
                    <w:right w:val="single" w:sz="8" w:space="0" w:color="auto"/>
                  </w:tcBorders>
                  <w:shd w:val="clear" w:color="auto" w:fill="auto"/>
                  <w:noWrap/>
                  <w:vAlign w:val="bottom"/>
                  <w:hideMark/>
                </w:tcPr>
                <w:p w14:paraId="498AEEC6" w14:textId="77777777" w:rsidR="005276B4" w:rsidRPr="006458A6" w:rsidRDefault="005276B4" w:rsidP="005276B4">
                  <w:pPr>
                    <w:jc w:val="right"/>
                    <w:rPr>
                      <w:rFonts w:eastAsia="Times New Roman"/>
                      <w:color w:val="000000"/>
                      <w:sz w:val="16"/>
                      <w:szCs w:val="16"/>
                      <w:lang w:eastAsia="es-CL"/>
                    </w:rPr>
                  </w:pPr>
                  <w:r w:rsidRPr="006458A6">
                    <w:rPr>
                      <w:rFonts w:eastAsia="Times New Roman"/>
                      <w:color w:val="000000"/>
                      <w:sz w:val="16"/>
                      <w:szCs w:val="16"/>
                      <w:lang w:eastAsia="es-CL"/>
                    </w:rPr>
                    <w:t>368</w:t>
                  </w:r>
                  <w:r>
                    <w:rPr>
                      <w:rFonts w:eastAsia="Times New Roman"/>
                      <w:color w:val="000000"/>
                      <w:sz w:val="16"/>
                      <w:szCs w:val="16"/>
                      <w:lang w:eastAsia="es-CL"/>
                    </w:rPr>
                    <w:t>.</w:t>
                  </w:r>
                  <w:r w:rsidRPr="006458A6">
                    <w:rPr>
                      <w:rFonts w:eastAsia="Times New Roman"/>
                      <w:color w:val="000000"/>
                      <w:sz w:val="16"/>
                      <w:szCs w:val="16"/>
                      <w:lang w:eastAsia="es-CL"/>
                    </w:rPr>
                    <w:t>240</w:t>
                  </w:r>
                </w:p>
              </w:tc>
            </w:tr>
          </w:tbl>
          <w:p w14:paraId="2AB28B6A" w14:textId="77777777" w:rsidR="005276B4" w:rsidRDefault="005276B4" w:rsidP="005276B4">
            <w:pPr>
              <w:jc w:val="center"/>
            </w:pPr>
            <w:r w:rsidRPr="00D3443A">
              <w:rPr>
                <w:sz w:val="16"/>
                <w:szCs w:val="16"/>
              </w:rPr>
              <w:t xml:space="preserve">Fuente: </w:t>
            </w:r>
            <w:r>
              <w:rPr>
                <w:sz w:val="16"/>
                <w:szCs w:val="16"/>
              </w:rPr>
              <w:t>Elaboración propia a partir de Anexo 11 EIA PHAM “Listado y localización de obras del proyecto obras areales”</w:t>
            </w:r>
          </w:p>
          <w:p w14:paraId="1E9B2013" w14:textId="77777777" w:rsidR="005276B4" w:rsidRDefault="005276B4" w:rsidP="00BA0FDE"/>
        </w:tc>
      </w:tr>
    </w:tbl>
    <w:p w14:paraId="30CF4A8D" w14:textId="77777777" w:rsidR="005276B4" w:rsidRDefault="005276B4" w:rsidP="00BA0FDE">
      <w:pPr>
        <w:rPr>
          <w:sz w:val="20"/>
        </w:rPr>
      </w:pPr>
    </w:p>
    <w:p w14:paraId="1B6BE289" w14:textId="77777777" w:rsidR="005276B4" w:rsidRPr="0025129B" w:rsidRDefault="005276B4" w:rsidP="00BA0FDE">
      <w:pPr>
        <w:rPr>
          <w:sz w:val="20"/>
        </w:rPr>
      </w:pPr>
    </w:p>
    <w:p w14:paraId="14DE570C"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30BE2075" w14:textId="77777777" w:rsidR="00B1722C" w:rsidRPr="0025129B" w:rsidRDefault="00B1722C" w:rsidP="00C958D0">
      <w:pPr>
        <w:pStyle w:val="Ttulo1"/>
      </w:pPr>
      <w:bookmarkStart w:id="48" w:name="_Toc464145379"/>
      <w:r w:rsidRPr="0025129B">
        <w:lastRenderedPageBreak/>
        <w:t xml:space="preserve">INSTRUMENTOS DE </w:t>
      </w:r>
      <w:r w:rsidR="005F32AE">
        <w:t xml:space="preserve">GESTIÓN AMBIENTAL QUE REGULAN </w:t>
      </w:r>
      <w:r w:rsidRPr="0025129B">
        <w:t>LA ACTIVIDAD FISCALIZADA.</w:t>
      </w:r>
      <w:bookmarkEnd w:id="44"/>
      <w:bookmarkEnd w:id="45"/>
      <w:bookmarkEnd w:id="46"/>
      <w:bookmarkEnd w:id="47"/>
      <w:bookmarkEnd w:id="48"/>
    </w:p>
    <w:p w14:paraId="08EFEBB8"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3"/>
        <w:gridCol w:w="1195"/>
        <w:gridCol w:w="1134"/>
        <w:gridCol w:w="851"/>
        <w:gridCol w:w="1417"/>
        <w:gridCol w:w="2269"/>
        <w:gridCol w:w="1275"/>
        <w:gridCol w:w="1178"/>
      </w:tblGrid>
      <w:tr w:rsidR="003714C8" w:rsidRPr="0025129B" w14:paraId="2F336A29" w14:textId="77777777" w:rsidTr="003714C8">
        <w:trPr>
          <w:trHeight w:val="498"/>
        </w:trPr>
        <w:tc>
          <w:tcPr>
            <w:tcW w:w="5000" w:type="pct"/>
            <w:gridSpan w:val="8"/>
            <w:shd w:val="clear" w:color="000000" w:fill="D9D9D9"/>
            <w:noWrap/>
          </w:tcPr>
          <w:p w14:paraId="7732A2B2" w14:textId="77777777"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p w14:paraId="6C9870FC" w14:textId="77777777" w:rsidR="003714C8" w:rsidRPr="0025129B" w:rsidRDefault="003714C8" w:rsidP="00075A70">
            <w:pPr>
              <w:spacing w:line="0" w:lineRule="atLeast"/>
              <w:jc w:val="left"/>
              <w:rPr>
                <w:rFonts w:eastAsia="Times New Roman" w:cs="Calibri"/>
                <w:b/>
                <w:bCs/>
                <w:color w:val="000000"/>
                <w:sz w:val="20"/>
                <w:szCs w:val="20"/>
                <w:lang w:eastAsia="es-CL"/>
              </w:rPr>
            </w:pPr>
          </w:p>
        </w:tc>
      </w:tr>
      <w:tr w:rsidR="00096213" w:rsidRPr="0025129B" w14:paraId="0212BA2C" w14:textId="77777777" w:rsidTr="003F6B9D">
        <w:trPr>
          <w:trHeight w:val="498"/>
        </w:trPr>
        <w:tc>
          <w:tcPr>
            <w:tcW w:w="323" w:type="pct"/>
            <w:shd w:val="clear" w:color="auto" w:fill="auto"/>
            <w:vAlign w:val="center"/>
            <w:hideMark/>
          </w:tcPr>
          <w:p w14:paraId="627C6F0C"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00" w:type="pct"/>
            <w:shd w:val="clear" w:color="auto" w:fill="auto"/>
            <w:vAlign w:val="center"/>
            <w:hideMark/>
          </w:tcPr>
          <w:p w14:paraId="5ABD1C7D"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69" w:type="pct"/>
            <w:shd w:val="clear" w:color="auto" w:fill="auto"/>
            <w:vAlign w:val="center"/>
            <w:hideMark/>
          </w:tcPr>
          <w:p w14:paraId="23FACE4A"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67C8AF6B"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27" w:type="pct"/>
            <w:vAlign w:val="center"/>
          </w:tcPr>
          <w:p w14:paraId="18FE811A"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11" w:type="pct"/>
            <w:shd w:val="clear" w:color="auto" w:fill="auto"/>
            <w:vAlign w:val="center"/>
            <w:hideMark/>
          </w:tcPr>
          <w:p w14:paraId="76AB8521"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139" w:type="pct"/>
            <w:shd w:val="clear" w:color="auto" w:fill="auto"/>
            <w:vAlign w:val="center"/>
            <w:hideMark/>
          </w:tcPr>
          <w:p w14:paraId="2D1F3628"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640" w:type="pct"/>
            <w:shd w:val="clear" w:color="auto" w:fill="auto"/>
            <w:vAlign w:val="center"/>
            <w:hideMark/>
          </w:tcPr>
          <w:p w14:paraId="216D570D" w14:textId="77777777" w:rsidR="00096213" w:rsidRPr="0025129B" w:rsidRDefault="00096213" w:rsidP="005276B4">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591" w:type="pct"/>
            <w:vAlign w:val="center"/>
          </w:tcPr>
          <w:p w14:paraId="7AB1623D" w14:textId="77777777" w:rsidR="00096213" w:rsidRPr="0025129B" w:rsidRDefault="00F64DF2" w:rsidP="005276B4">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5276B4" w:rsidRPr="0025129B" w14:paraId="3866A5B3" w14:textId="77777777" w:rsidTr="00405C64">
        <w:trPr>
          <w:trHeight w:val="498"/>
        </w:trPr>
        <w:tc>
          <w:tcPr>
            <w:tcW w:w="323" w:type="pct"/>
            <w:shd w:val="clear" w:color="auto" w:fill="auto"/>
            <w:noWrap/>
            <w:vAlign w:val="center"/>
            <w:hideMark/>
          </w:tcPr>
          <w:p w14:paraId="237CCEC7" w14:textId="77777777" w:rsidR="005276B4" w:rsidRPr="005626CB" w:rsidRDefault="005276B4" w:rsidP="005276B4">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w:t>
            </w:r>
          </w:p>
        </w:tc>
        <w:tc>
          <w:tcPr>
            <w:tcW w:w="600" w:type="pct"/>
            <w:shd w:val="clear" w:color="auto" w:fill="auto"/>
            <w:noWrap/>
            <w:vAlign w:val="center"/>
          </w:tcPr>
          <w:p w14:paraId="061562E5" w14:textId="77777777" w:rsidR="005276B4" w:rsidRPr="005626CB" w:rsidRDefault="005276B4" w:rsidP="005276B4">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69" w:type="pct"/>
            <w:shd w:val="clear" w:color="auto" w:fill="auto"/>
            <w:noWrap/>
            <w:vAlign w:val="center"/>
          </w:tcPr>
          <w:p w14:paraId="7D7F90F4" w14:textId="77777777" w:rsidR="005276B4" w:rsidRPr="005626CB" w:rsidRDefault="005276B4" w:rsidP="005276B4">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256</w:t>
            </w:r>
          </w:p>
        </w:tc>
        <w:tc>
          <w:tcPr>
            <w:tcW w:w="427" w:type="pct"/>
            <w:vAlign w:val="center"/>
          </w:tcPr>
          <w:p w14:paraId="21E8CF76" w14:textId="77777777" w:rsidR="005276B4" w:rsidRPr="005626CB" w:rsidRDefault="005276B4" w:rsidP="005276B4">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2009</w:t>
            </w:r>
          </w:p>
        </w:tc>
        <w:tc>
          <w:tcPr>
            <w:tcW w:w="711" w:type="pct"/>
            <w:shd w:val="clear" w:color="auto" w:fill="auto"/>
            <w:noWrap/>
            <w:vAlign w:val="center"/>
          </w:tcPr>
          <w:p w14:paraId="7B6BAE37" w14:textId="1210F6E9" w:rsidR="005276B4" w:rsidRPr="006259BC" w:rsidRDefault="005276B4" w:rsidP="005276B4">
            <w:pPr>
              <w:spacing w:line="0" w:lineRule="atLeast"/>
              <w:rPr>
                <w:rFonts w:ascii="Calibri" w:hAnsi="Calibri"/>
                <w:sz w:val="20"/>
                <w:szCs w:val="20"/>
              </w:rPr>
            </w:pPr>
            <w:r w:rsidRPr="00671E34">
              <w:rPr>
                <w:rFonts w:ascii="Calibri" w:hAnsi="Calibri"/>
                <w:sz w:val="20"/>
                <w:szCs w:val="20"/>
              </w:rPr>
              <w:t>Comisión Regional del Medio Ambiente</w:t>
            </w:r>
            <w:r w:rsidR="00281A41">
              <w:rPr>
                <w:rFonts w:ascii="Calibri" w:hAnsi="Calibri"/>
                <w:sz w:val="20"/>
                <w:szCs w:val="20"/>
              </w:rPr>
              <w:t>,</w:t>
            </w:r>
            <w:r w:rsidRPr="00671E34">
              <w:rPr>
                <w:rFonts w:ascii="Calibri" w:hAnsi="Calibri"/>
                <w:sz w:val="20"/>
                <w:szCs w:val="20"/>
              </w:rPr>
              <w:t xml:space="preserve"> R</w:t>
            </w:r>
            <w:r>
              <w:rPr>
                <w:rFonts w:ascii="Calibri" w:hAnsi="Calibri"/>
                <w:sz w:val="20"/>
                <w:szCs w:val="20"/>
              </w:rPr>
              <w:t>egión Metropolitana de Santiago.</w:t>
            </w:r>
          </w:p>
        </w:tc>
        <w:tc>
          <w:tcPr>
            <w:tcW w:w="1139" w:type="pct"/>
            <w:shd w:val="clear" w:color="auto" w:fill="auto"/>
            <w:noWrap/>
            <w:vAlign w:val="center"/>
          </w:tcPr>
          <w:p w14:paraId="6D0777B4" w14:textId="77777777" w:rsidR="005276B4" w:rsidRPr="003F6B9D" w:rsidRDefault="005276B4" w:rsidP="005276B4">
            <w:pPr>
              <w:spacing w:line="0" w:lineRule="atLeast"/>
              <w:rPr>
                <w:rFonts w:ascii="Calibri" w:hAnsi="Calibri"/>
                <w:sz w:val="20"/>
                <w:szCs w:val="20"/>
              </w:rPr>
            </w:pPr>
            <w:r>
              <w:rPr>
                <w:rFonts w:ascii="Calibri" w:hAnsi="Calibri"/>
                <w:sz w:val="20"/>
                <w:szCs w:val="20"/>
              </w:rPr>
              <w:t>Califica Ambientalmente Favorable el Estudio de Impacto Ambiental (EIA) del “Proye</w:t>
            </w:r>
            <w:r w:rsidR="003F6B9D">
              <w:rPr>
                <w:rFonts w:ascii="Calibri" w:hAnsi="Calibri"/>
                <w:sz w:val="20"/>
                <w:szCs w:val="20"/>
              </w:rPr>
              <w:t>cto Hidroeléctrico Alto Maipo”.</w:t>
            </w:r>
          </w:p>
        </w:tc>
        <w:tc>
          <w:tcPr>
            <w:tcW w:w="640" w:type="pct"/>
            <w:shd w:val="clear" w:color="auto" w:fill="auto"/>
            <w:noWrap/>
            <w:vAlign w:val="center"/>
          </w:tcPr>
          <w:p w14:paraId="52881AD1" w14:textId="1CAE5981" w:rsidR="005276B4" w:rsidRPr="005626CB" w:rsidRDefault="00281A41" w:rsidP="005276B4">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591" w:type="pct"/>
            <w:vAlign w:val="center"/>
          </w:tcPr>
          <w:p w14:paraId="4A79A974" w14:textId="1ECF4EDB" w:rsidR="005276B4" w:rsidRPr="0025129B" w:rsidRDefault="00281A41" w:rsidP="00405C64">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bl>
    <w:p w14:paraId="54EFA6B5"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08DB5010" w14:textId="77777777" w:rsidR="00317531" w:rsidRPr="0025129B" w:rsidRDefault="00B1722C" w:rsidP="00C958D0">
      <w:pPr>
        <w:pStyle w:val="Ttulo1"/>
      </w:pPr>
      <w:bookmarkStart w:id="49" w:name="_Toc352840385"/>
      <w:bookmarkStart w:id="50" w:name="_Toc352841445"/>
      <w:bookmarkStart w:id="51" w:name="_Toc464145380"/>
      <w:r w:rsidRPr="0025129B">
        <w:lastRenderedPageBreak/>
        <w:t>ANTECEDENTES DE LA ACTIVIDAD DE FISCALIZACIÓN.</w:t>
      </w:r>
      <w:bookmarkEnd w:id="49"/>
      <w:bookmarkEnd w:id="50"/>
      <w:bookmarkEnd w:id="51"/>
    </w:p>
    <w:p w14:paraId="609B3546" w14:textId="77777777" w:rsidR="00B1722C" w:rsidRPr="0025129B" w:rsidRDefault="00B1722C" w:rsidP="00B1722C"/>
    <w:p w14:paraId="3D57B8DD" w14:textId="77777777" w:rsidR="00B1722C" w:rsidRPr="0025129B" w:rsidRDefault="00F67BC0" w:rsidP="00C958D0">
      <w:pPr>
        <w:pStyle w:val="Ttulo2"/>
      </w:pPr>
      <w:bookmarkStart w:id="52" w:name="_Toc352840386"/>
      <w:bookmarkStart w:id="53" w:name="_Toc352841446"/>
      <w:bookmarkStart w:id="54" w:name="_Toc353998112"/>
      <w:bookmarkStart w:id="55" w:name="_Toc353998185"/>
      <w:bookmarkStart w:id="56" w:name="_Toc382383537"/>
      <w:bookmarkStart w:id="57" w:name="_Toc382472359"/>
      <w:bookmarkStart w:id="58" w:name="_Toc390184270"/>
      <w:bookmarkStart w:id="59" w:name="_Toc390360001"/>
      <w:bookmarkStart w:id="60" w:name="_Toc390777022"/>
      <w:bookmarkStart w:id="61" w:name="_Toc464145381"/>
      <w:r>
        <w:t>Motivo de la A</w:t>
      </w:r>
      <w:r w:rsidR="00B1722C" w:rsidRPr="0025129B">
        <w:t>ctividad de Fiscalización</w:t>
      </w:r>
      <w:r w:rsidR="00893A4E" w:rsidRPr="0025129B">
        <w:t>.</w:t>
      </w:r>
      <w:bookmarkEnd w:id="52"/>
      <w:bookmarkEnd w:id="53"/>
      <w:bookmarkEnd w:id="54"/>
      <w:bookmarkEnd w:id="55"/>
      <w:bookmarkEnd w:id="56"/>
      <w:bookmarkEnd w:id="57"/>
      <w:bookmarkEnd w:id="58"/>
      <w:bookmarkEnd w:id="59"/>
      <w:bookmarkEnd w:id="60"/>
      <w:bookmarkEnd w:id="61"/>
    </w:p>
    <w:p w14:paraId="695BC87B"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25129B" w14:paraId="0D5514E4" w14:textId="77777777" w:rsidTr="00A70F8F">
        <w:trPr>
          <w:trHeight w:val="551"/>
          <w:jc w:val="center"/>
        </w:trPr>
        <w:tc>
          <w:tcPr>
            <w:tcW w:w="1142" w:type="pct"/>
            <w:shd w:val="clear" w:color="auto" w:fill="auto"/>
            <w:tcMar>
              <w:top w:w="58" w:type="dxa"/>
              <w:left w:w="58" w:type="dxa"/>
              <w:bottom w:w="58" w:type="dxa"/>
              <w:right w:w="58" w:type="dxa"/>
            </w:tcMar>
            <w:hideMark/>
          </w:tcPr>
          <w:p w14:paraId="0126FA7E" w14:textId="77777777" w:rsidR="00B1722C" w:rsidRDefault="00B1722C" w:rsidP="00570BD0">
            <w:pPr>
              <w:jc w:val="left"/>
              <w:rPr>
                <w:b/>
                <w:sz w:val="20"/>
                <w:szCs w:val="20"/>
              </w:rPr>
            </w:pPr>
            <w:r w:rsidRPr="0025129B">
              <w:rPr>
                <w:b/>
                <w:sz w:val="20"/>
                <w:szCs w:val="20"/>
              </w:rPr>
              <w:t>Motivo:</w:t>
            </w:r>
            <w:r w:rsidR="005626CB" w:rsidRPr="0025129B">
              <w:rPr>
                <w:b/>
                <w:sz w:val="20"/>
                <w:szCs w:val="20"/>
              </w:rPr>
              <w:t xml:space="preserve"> </w:t>
            </w:r>
          </w:p>
          <w:p w14:paraId="1002EA0C" w14:textId="5AD98B0D" w:rsidR="00F5332F" w:rsidRPr="00F5332F" w:rsidRDefault="00F5332F" w:rsidP="00570BD0">
            <w:pPr>
              <w:jc w:val="left"/>
              <w:rPr>
                <w:i/>
                <w:sz w:val="20"/>
                <w:szCs w:val="20"/>
              </w:rPr>
            </w:pPr>
            <w:r w:rsidRPr="00F5332F">
              <w:rPr>
                <w:sz w:val="20"/>
                <w:szCs w:val="20"/>
              </w:rPr>
              <w:t>Programada</w:t>
            </w:r>
          </w:p>
          <w:p w14:paraId="4F646527" w14:textId="531188D7" w:rsidR="00B1722C" w:rsidRPr="0025129B" w:rsidRDefault="001823F6" w:rsidP="007C15CC">
            <w:pPr>
              <w:jc w:val="left"/>
              <w:rPr>
                <w:sz w:val="20"/>
                <w:szCs w:val="20"/>
              </w:rPr>
            </w:pPr>
            <w:r>
              <w:rPr>
                <w:rFonts w:cstheme="minorHAnsi"/>
                <w:sz w:val="20"/>
              </w:rPr>
              <w:t>No Programada</w:t>
            </w:r>
          </w:p>
        </w:tc>
        <w:tc>
          <w:tcPr>
            <w:tcW w:w="3858" w:type="pct"/>
            <w:shd w:val="clear" w:color="auto" w:fill="auto"/>
          </w:tcPr>
          <w:p w14:paraId="5989578B" w14:textId="77777777" w:rsidR="00B1722C"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0329B72F" w14:textId="77777777" w:rsidR="00F5332F" w:rsidRDefault="00F5332F" w:rsidP="00432E4B">
            <w:pPr>
              <w:pStyle w:val="Prrafodelista"/>
              <w:numPr>
                <w:ilvl w:val="0"/>
                <w:numId w:val="14"/>
              </w:numPr>
              <w:rPr>
                <w:sz w:val="20"/>
                <w:szCs w:val="20"/>
              </w:rPr>
            </w:pPr>
            <w:r>
              <w:rPr>
                <w:color w:val="000000" w:themeColor="text1"/>
                <w:sz w:val="20"/>
                <w:szCs w:val="20"/>
              </w:rPr>
              <w:t xml:space="preserve">Según Resolución SMA N° 04/2014 que fija </w:t>
            </w:r>
            <w:r>
              <w:rPr>
                <w:color w:val="000000" w:themeColor="text1"/>
                <w:sz w:val="20"/>
                <w:szCs w:val="20"/>
                <w:lang w:val="es-ES"/>
              </w:rPr>
              <w:t>Programa y Subprogramas Sectoriales de Fiscalización Ambiental de Resoluciones de Calificación Ambiental para el año 2014.</w:t>
            </w:r>
          </w:p>
          <w:p w14:paraId="72653713" w14:textId="77777777" w:rsidR="00F5332F" w:rsidRDefault="00F5332F" w:rsidP="00432E4B">
            <w:pPr>
              <w:pStyle w:val="Prrafodelista"/>
              <w:numPr>
                <w:ilvl w:val="0"/>
                <w:numId w:val="14"/>
              </w:numPr>
              <w:rPr>
                <w:color w:val="FF0000"/>
                <w:sz w:val="20"/>
                <w:szCs w:val="20"/>
                <w:lang w:val="es-ES"/>
              </w:rPr>
            </w:pPr>
            <w:r>
              <w:rPr>
                <w:sz w:val="20"/>
                <w:szCs w:val="20"/>
              </w:rPr>
              <w:t>Según Resolución Exenta SMA N°769/2014 que fija Programa y Subprogramas Sectoriales de Fiscalización Ambiental de Resoluciones de Calificación Ambiental para el año 2015.</w:t>
            </w:r>
          </w:p>
          <w:p w14:paraId="5BE846BA" w14:textId="2FFECC2A" w:rsidR="00F5332F" w:rsidRPr="00F5332F" w:rsidRDefault="00F5332F" w:rsidP="00554DF2">
            <w:pPr>
              <w:pStyle w:val="Prrafodelista"/>
              <w:numPr>
                <w:ilvl w:val="0"/>
                <w:numId w:val="14"/>
              </w:numPr>
              <w:rPr>
                <w:b/>
                <w:sz w:val="20"/>
                <w:szCs w:val="20"/>
              </w:rPr>
            </w:pPr>
            <w:r w:rsidRPr="00F5332F">
              <w:rPr>
                <w:sz w:val="20"/>
                <w:szCs w:val="20"/>
              </w:rPr>
              <w:t>Según Resolución Exenta SMA N°1223/2015 que fija Programa y Subprogramas Sectoriales de Fiscalización Ambiental de Resoluciones de Calificación Ambiental para el año 2016.</w:t>
            </w:r>
          </w:p>
          <w:p w14:paraId="12EC4664" w14:textId="5C7FB045" w:rsidR="004775DB" w:rsidRPr="004775DB" w:rsidRDefault="00E537F4" w:rsidP="007870EC">
            <w:pPr>
              <w:pStyle w:val="Prrafodelista"/>
              <w:numPr>
                <w:ilvl w:val="0"/>
                <w:numId w:val="3"/>
              </w:numPr>
              <w:rPr>
                <w:color w:val="FF0000"/>
                <w:sz w:val="20"/>
                <w:szCs w:val="20"/>
                <w:lang w:val="es-ES"/>
              </w:rPr>
            </w:pPr>
            <w:r>
              <w:rPr>
                <w:color w:val="000000" w:themeColor="text1"/>
                <w:sz w:val="20"/>
                <w:szCs w:val="20"/>
              </w:rPr>
              <w:t>Denuncias presentadas entre los años 2013 y 2016</w:t>
            </w:r>
            <w:r w:rsidR="00554DF2">
              <w:rPr>
                <w:color w:val="000000" w:themeColor="text1"/>
                <w:sz w:val="20"/>
                <w:szCs w:val="20"/>
              </w:rPr>
              <w:t>.</w:t>
            </w:r>
          </w:p>
        </w:tc>
      </w:tr>
    </w:tbl>
    <w:p w14:paraId="140F28E7" w14:textId="77777777" w:rsidR="00B1722C" w:rsidRPr="0025129B" w:rsidRDefault="00B1722C" w:rsidP="00B1722C"/>
    <w:p w14:paraId="24A0D0A1" w14:textId="77777777" w:rsidR="00B1722C" w:rsidRPr="0025129B" w:rsidRDefault="00B1722C" w:rsidP="00C958D0">
      <w:pPr>
        <w:pStyle w:val="Ttulo2"/>
      </w:pPr>
      <w:bookmarkStart w:id="62" w:name="_Toc352840387"/>
      <w:bookmarkStart w:id="63" w:name="_Toc352841447"/>
      <w:bookmarkStart w:id="64" w:name="_Toc353998113"/>
      <w:bookmarkStart w:id="65" w:name="_Toc353998186"/>
      <w:bookmarkStart w:id="66" w:name="_Toc382383538"/>
      <w:bookmarkStart w:id="67" w:name="_Toc382472360"/>
      <w:bookmarkStart w:id="68" w:name="_Toc390184271"/>
      <w:bookmarkStart w:id="69" w:name="_Toc390360002"/>
      <w:bookmarkStart w:id="70" w:name="_Toc390777023"/>
      <w:bookmarkStart w:id="71" w:name="_Toc464145382"/>
      <w:r w:rsidRPr="0025129B">
        <w:t xml:space="preserve">Materia </w:t>
      </w:r>
      <w:r w:rsidR="0091285E" w:rsidRPr="0025129B">
        <w:t>Específica Objeto de la Fiscalización</w:t>
      </w:r>
      <w:r w:rsidR="00893A4E" w:rsidRPr="0025129B">
        <w:t xml:space="preserve"> Ambiental.</w:t>
      </w:r>
      <w:bookmarkEnd w:id="62"/>
      <w:bookmarkEnd w:id="63"/>
      <w:bookmarkEnd w:id="64"/>
      <w:bookmarkEnd w:id="65"/>
      <w:bookmarkEnd w:id="66"/>
      <w:bookmarkEnd w:id="67"/>
      <w:bookmarkEnd w:id="68"/>
      <w:bookmarkEnd w:id="69"/>
      <w:bookmarkEnd w:id="70"/>
      <w:bookmarkEnd w:id="71"/>
    </w:p>
    <w:p w14:paraId="4870787F"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5B48AE99"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DCB68F8" w14:textId="70C478F5" w:rsidR="00004D1D" w:rsidRPr="004D2548" w:rsidRDefault="004232ED" w:rsidP="003C5E75">
            <w:pPr>
              <w:pStyle w:val="Prrafodelista"/>
              <w:numPr>
                <w:ilvl w:val="0"/>
                <w:numId w:val="2"/>
              </w:numPr>
              <w:spacing w:line="276" w:lineRule="auto"/>
              <w:jc w:val="left"/>
              <w:rPr>
                <w:rFonts w:eastAsia="Times New Roman" w:cs="Calibri"/>
                <w:sz w:val="20"/>
                <w:szCs w:val="16"/>
                <w:lang w:eastAsia="es-CL"/>
              </w:rPr>
            </w:pPr>
            <w:r w:rsidRPr="004D2548">
              <w:rPr>
                <w:rFonts w:eastAsia="Times New Roman" w:cs="Calibri"/>
                <w:sz w:val="20"/>
                <w:szCs w:val="16"/>
                <w:lang w:eastAsia="es-CL"/>
              </w:rPr>
              <w:t>Afectación</w:t>
            </w:r>
            <w:r w:rsidR="004D2548" w:rsidRPr="004D2548">
              <w:rPr>
                <w:rFonts w:eastAsia="Times New Roman" w:cs="Calibri"/>
                <w:sz w:val="20"/>
                <w:szCs w:val="16"/>
                <w:lang w:eastAsia="es-CL"/>
              </w:rPr>
              <w:t xml:space="preserve"> de suelo</w:t>
            </w:r>
          </w:p>
          <w:p w14:paraId="1F86BADA" w14:textId="28B82BB6" w:rsidR="00246D93" w:rsidRPr="004D2548" w:rsidRDefault="004232ED" w:rsidP="003C5E75">
            <w:pPr>
              <w:pStyle w:val="Prrafodelista"/>
              <w:numPr>
                <w:ilvl w:val="0"/>
                <w:numId w:val="2"/>
              </w:numPr>
              <w:spacing w:line="276" w:lineRule="auto"/>
              <w:jc w:val="left"/>
              <w:rPr>
                <w:rFonts w:eastAsia="Times New Roman" w:cs="Calibri"/>
                <w:sz w:val="20"/>
                <w:szCs w:val="16"/>
                <w:lang w:eastAsia="es-CL"/>
              </w:rPr>
            </w:pPr>
            <w:r w:rsidRPr="004D2548">
              <w:rPr>
                <w:rFonts w:eastAsia="Times New Roman" w:cs="Calibri"/>
                <w:sz w:val="20"/>
                <w:szCs w:val="16"/>
                <w:lang w:eastAsia="es-CL"/>
              </w:rPr>
              <w:t>Modificación</w:t>
            </w:r>
            <w:r w:rsidR="004D2548" w:rsidRPr="004D2548">
              <w:rPr>
                <w:rFonts w:eastAsia="Times New Roman" w:cs="Calibri"/>
                <w:sz w:val="20"/>
                <w:szCs w:val="16"/>
                <w:lang w:eastAsia="es-CL"/>
              </w:rPr>
              <w:t xml:space="preserve"> de cauces</w:t>
            </w:r>
          </w:p>
          <w:p w14:paraId="0EBAFEFC" w14:textId="0067EB1F" w:rsidR="00246D93" w:rsidRPr="004D2548" w:rsidRDefault="004D2548" w:rsidP="003C5E75">
            <w:pPr>
              <w:pStyle w:val="Prrafodelista"/>
              <w:numPr>
                <w:ilvl w:val="0"/>
                <w:numId w:val="2"/>
              </w:numPr>
              <w:spacing w:line="276" w:lineRule="auto"/>
              <w:jc w:val="left"/>
              <w:rPr>
                <w:rFonts w:eastAsia="Times New Roman" w:cs="Calibri"/>
                <w:sz w:val="20"/>
                <w:szCs w:val="16"/>
                <w:lang w:eastAsia="es-CL"/>
              </w:rPr>
            </w:pPr>
            <w:r w:rsidRPr="004D2548">
              <w:rPr>
                <w:rFonts w:eastAsia="Times New Roman" w:cs="Calibri"/>
                <w:sz w:val="20"/>
                <w:szCs w:val="16"/>
                <w:lang w:eastAsia="es-CL"/>
              </w:rPr>
              <w:t>Vialidad</w:t>
            </w:r>
          </w:p>
          <w:p w14:paraId="36D4CF75" w14:textId="312079B5" w:rsidR="00246D93" w:rsidRPr="004D2548" w:rsidRDefault="007870EC" w:rsidP="003C5E75">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Monitoreo de ruido por obras y tronaduras</w:t>
            </w:r>
          </w:p>
          <w:p w14:paraId="00C2E43A" w14:textId="6DACE8BE" w:rsidR="004D2548" w:rsidRPr="004D2548" w:rsidRDefault="004232ED" w:rsidP="003C5E75">
            <w:pPr>
              <w:pStyle w:val="Prrafodelista"/>
              <w:numPr>
                <w:ilvl w:val="0"/>
                <w:numId w:val="2"/>
              </w:numPr>
              <w:spacing w:line="276" w:lineRule="auto"/>
              <w:jc w:val="left"/>
              <w:rPr>
                <w:rFonts w:eastAsia="Times New Roman" w:cs="Calibri"/>
                <w:sz w:val="20"/>
                <w:szCs w:val="16"/>
                <w:lang w:eastAsia="es-CL"/>
              </w:rPr>
            </w:pPr>
            <w:r w:rsidRPr="004D2548">
              <w:rPr>
                <w:rFonts w:eastAsia="Times New Roman" w:cs="Calibri"/>
                <w:sz w:val="20"/>
                <w:szCs w:val="16"/>
                <w:lang w:eastAsia="es-CL"/>
              </w:rPr>
              <w:t>Afectación</w:t>
            </w:r>
            <w:r w:rsidR="004D2548" w:rsidRPr="004D2548">
              <w:rPr>
                <w:rFonts w:eastAsia="Times New Roman" w:cs="Calibri"/>
                <w:sz w:val="20"/>
                <w:szCs w:val="16"/>
                <w:lang w:eastAsia="es-CL"/>
              </w:rPr>
              <w:t xml:space="preserve"> de vegas</w:t>
            </w:r>
          </w:p>
          <w:p w14:paraId="695712A2" w14:textId="382B8925" w:rsidR="00893A4E" w:rsidRDefault="004D2548" w:rsidP="003C5E75">
            <w:pPr>
              <w:pStyle w:val="Prrafodelista"/>
              <w:numPr>
                <w:ilvl w:val="0"/>
                <w:numId w:val="2"/>
              </w:numPr>
              <w:spacing w:line="276" w:lineRule="auto"/>
              <w:jc w:val="left"/>
              <w:rPr>
                <w:rFonts w:eastAsia="Times New Roman" w:cs="Calibri"/>
                <w:sz w:val="20"/>
                <w:szCs w:val="16"/>
                <w:lang w:eastAsia="es-CL"/>
              </w:rPr>
            </w:pPr>
            <w:r w:rsidRPr="004D2548">
              <w:rPr>
                <w:rFonts w:eastAsia="Times New Roman" w:cs="Calibri"/>
                <w:sz w:val="20"/>
                <w:szCs w:val="16"/>
                <w:lang w:eastAsia="es-CL"/>
              </w:rPr>
              <w:t xml:space="preserve">Calidad de agua </w:t>
            </w:r>
            <w:r w:rsidR="007870EC">
              <w:rPr>
                <w:rFonts w:eastAsia="Times New Roman" w:cs="Calibri"/>
                <w:sz w:val="20"/>
                <w:szCs w:val="16"/>
                <w:lang w:eastAsia="es-CL"/>
              </w:rPr>
              <w:t>superficial</w:t>
            </w:r>
          </w:p>
          <w:p w14:paraId="79392269" w14:textId="77777777" w:rsidR="008A2B9E" w:rsidRDefault="004232ED" w:rsidP="003C5E75">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Afectación</w:t>
            </w:r>
            <w:r w:rsidR="008A2B9E">
              <w:rPr>
                <w:rFonts w:eastAsia="Times New Roman" w:cs="Calibri"/>
                <w:sz w:val="20"/>
                <w:szCs w:val="16"/>
                <w:lang w:eastAsia="es-CL"/>
              </w:rPr>
              <w:t xml:space="preserve"> de Glaciar</w:t>
            </w:r>
          </w:p>
          <w:p w14:paraId="1FEA0B69" w14:textId="77777777" w:rsidR="007870EC" w:rsidRDefault="007870EC" w:rsidP="003C5E75">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Afectacion de fauna</w:t>
            </w:r>
          </w:p>
          <w:p w14:paraId="0F8E25B1" w14:textId="3C614996" w:rsidR="007870EC" w:rsidRPr="004775DB" w:rsidRDefault="007870EC" w:rsidP="003C5E75">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Implementacion de planes de manejo forestal</w:t>
            </w:r>
          </w:p>
        </w:tc>
      </w:tr>
    </w:tbl>
    <w:p w14:paraId="0E5EFF5F" w14:textId="77777777" w:rsidR="00893A4E" w:rsidRPr="0025129B" w:rsidRDefault="00893A4E" w:rsidP="00893A4E"/>
    <w:p w14:paraId="6D77A68B" w14:textId="77777777" w:rsidR="00893A4E" w:rsidRDefault="00893A4E" w:rsidP="00C958D0">
      <w:pPr>
        <w:pStyle w:val="Ttulo2"/>
      </w:pPr>
      <w:bookmarkStart w:id="72" w:name="_Toc352162452"/>
      <w:bookmarkStart w:id="73" w:name="_Toc352162789"/>
      <w:bookmarkStart w:id="74" w:name="_Toc352840388"/>
      <w:bookmarkStart w:id="75" w:name="_Toc352841448"/>
      <w:bookmarkStart w:id="76" w:name="_Toc353998114"/>
      <w:bookmarkStart w:id="77" w:name="_Toc353998187"/>
      <w:bookmarkStart w:id="78" w:name="_Toc382383539"/>
      <w:bookmarkStart w:id="79" w:name="_Toc382472361"/>
      <w:bookmarkStart w:id="80" w:name="_Toc390184272"/>
      <w:bookmarkStart w:id="81" w:name="_Toc390360003"/>
      <w:bookmarkStart w:id="82" w:name="_Toc390777024"/>
      <w:bookmarkStart w:id="83" w:name="_Toc464145383"/>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2"/>
      <w:bookmarkEnd w:id="73"/>
      <w:r w:rsidRPr="0025129B">
        <w:t>.</w:t>
      </w:r>
      <w:bookmarkEnd w:id="74"/>
      <w:bookmarkEnd w:id="75"/>
      <w:bookmarkEnd w:id="76"/>
      <w:bookmarkEnd w:id="77"/>
      <w:bookmarkEnd w:id="78"/>
      <w:bookmarkEnd w:id="79"/>
      <w:bookmarkEnd w:id="80"/>
      <w:bookmarkEnd w:id="81"/>
      <w:bookmarkEnd w:id="82"/>
      <w:bookmarkEnd w:id="83"/>
    </w:p>
    <w:p w14:paraId="223D03D5" w14:textId="77777777" w:rsidR="000170DA" w:rsidRDefault="000170DA" w:rsidP="000170DA"/>
    <w:p w14:paraId="1B5D88C3" w14:textId="77777777" w:rsidR="00392CA0" w:rsidRDefault="00392CA0" w:rsidP="00432E4B">
      <w:pPr>
        <w:pStyle w:val="Ttulo3"/>
        <w:numPr>
          <w:ilvl w:val="2"/>
          <w:numId w:val="4"/>
        </w:numPr>
      </w:pPr>
      <w:bookmarkStart w:id="84" w:name="_Toc447701290"/>
      <w:bookmarkStart w:id="85" w:name="_Toc464145384"/>
      <w:r>
        <w:t>Primer día de inspección 2016</w:t>
      </w:r>
      <w:bookmarkEnd w:id="84"/>
      <w:r>
        <w:t>.</w:t>
      </w:r>
      <w:bookmarkEnd w:id="85"/>
    </w:p>
    <w:p w14:paraId="6E545896" w14:textId="77777777" w:rsidR="00392CA0" w:rsidRDefault="00392CA0" w:rsidP="00392CA0"/>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392CA0" w14:paraId="0D43DAA7" w14:textId="77777777" w:rsidTr="00392CA0">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4D751BA" w14:textId="77777777" w:rsidR="00392CA0" w:rsidRDefault="00392CA0">
            <w:pPr>
              <w:rPr>
                <w:sz w:val="20"/>
                <w:szCs w:val="20"/>
                <w:lang w:val="es-ES"/>
              </w:rPr>
            </w:pPr>
            <w:r>
              <w:rPr>
                <w:b/>
                <w:sz w:val="20"/>
                <w:szCs w:val="20"/>
                <w:lang w:val="es-ES"/>
              </w:rPr>
              <w:t xml:space="preserve">Fecha de realización: </w:t>
            </w:r>
          </w:p>
          <w:p w14:paraId="43672150" w14:textId="77777777" w:rsidR="00392CA0" w:rsidRDefault="00392CA0">
            <w:pPr>
              <w:rPr>
                <w:sz w:val="20"/>
                <w:szCs w:val="20"/>
                <w:lang w:val="es-ES"/>
              </w:rPr>
            </w:pPr>
            <w:r>
              <w:rPr>
                <w:sz w:val="20"/>
                <w:szCs w:val="20"/>
                <w:lang w:val="es-ES"/>
              </w:rPr>
              <w:t>23-02-2016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675E49C" w14:textId="77777777" w:rsidR="00392CA0" w:rsidRDefault="00392CA0">
            <w:pPr>
              <w:rPr>
                <w:b/>
                <w:sz w:val="20"/>
                <w:szCs w:val="20"/>
                <w:lang w:val="es-ES"/>
              </w:rPr>
            </w:pPr>
            <w:r>
              <w:rPr>
                <w:b/>
                <w:sz w:val="20"/>
                <w:szCs w:val="20"/>
                <w:lang w:val="es-ES"/>
              </w:rPr>
              <w:t>Hora de inicio:</w:t>
            </w:r>
          </w:p>
          <w:p w14:paraId="53D019C0" w14:textId="77777777" w:rsidR="00392CA0" w:rsidRDefault="00392CA0">
            <w:pPr>
              <w:rPr>
                <w:sz w:val="20"/>
                <w:szCs w:val="20"/>
                <w:lang w:val="es-ES"/>
              </w:rPr>
            </w:pPr>
            <w:r>
              <w:rPr>
                <w:sz w:val="20"/>
                <w:szCs w:val="20"/>
                <w:lang w:val="es-ES"/>
              </w:rPr>
              <w:t>10:02</w:t>
            </w:r>
          </w:p>
        </w:tc>
        <w:tc>
          <w:tcPr>
            <w:tcW w:w="1531" w:type="pct"/>
            <w:tcBorders>
              <w:top w:val="single" w:sz="4" w:space="0" w:color="auto"/>
              <w:left w:val="single" w:sz="4" w:space="0" w:color="auto"/>
              <w:bottom w:val="single" w:sz="4" w:space="0" w:color="auto"/>
              <w:right w:val="single" w:sz="4" w:space="0" w:color="auto"/>
            </w:tcBorders>
            <w:shd w:val="clear" w:color="auto" w:fill="FFFFFF"/>
            <w:hideMark/>
          </w:tcPr>
          <w:p w14:paraId="7178B5DC" w14:textId="77777777" w:rsidR="00392CA0" w:rsidRDefault="00392CA0">
            <w:pPr>
              <w:rPr>
                <w:b/>
                <w:sz w:val="20"/>
                <w:szCs w:val="20"/>
                <w:lang w:val="es-ES"/>
              </w:rPr>
            </w:pPr>
            <w:r>
              <w:rPr>
                <w:b/>
                <w:sz w:val="20"/>
                <w:szCs w:val="20"/>
                <w:lang w:val="es-ES"/>
              </w:rPr>
              <w:t>Hora de finalización:</w:t>
            </w:r>
          </w:p>
          <w:p w14:paraId="3EE5B454" w14:textId="77777777" w:rsidR="00392CA0" w:rsidRDefault="00392CA0">
            <w:pPr>
              <w:rPr>
                <w:sz w:val="20"/>
                <w:szCs w:val="20"/>
                <w:lang w:val="es-ES" w:eastAsia="es-ES"/>
              </w:rPr>
            </w:pPr>
            <w:r>
              <w:rPr>
                <w:sz w:val="20"/>
                <w:szCs w:val="20"/>
                <w:lang w:val="es-ES" w:eastAsia="es-ES"/>
              </w:rPr>
              <w:t>17:45</w:t>
            </w:r>
          </w:p>
        </w:tc>
      </w:tr>
      <w:tr w:rsidR="00392CA0" w14:paraId="15C8BF49" w14:textId="77777777" w:rsidTr="00392CA0">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27EDDD" w14:textId="77777777" w:rsidR="00392CA0" w:rsidRDefault="00392CA0">
            <w:pPr>
              <w:rPr>
                <w:sz w:val="20"/>
                <w:szCs w:val="20"/>
                <w:lang w:val="es-ES"/>
              </w:rPr>
            </w:pPr>
            <w:r>
              <w:rPr>
                <w:b/>
                <w:sz w:val="20"/>
                <w:szCs w:val="20"/>
                <w:lang w:val="es-ES"/>
              </w:rPr>
              <w:t>Fiscalizador encargado de la actividad:</w:t>
            </w:r>
          </w:p>
          <w:p w14:paraId="39DD3624" w14:textId="77777777" w:rsidR="00392CA0" w:rsidRDefault="00392CA0">
            <w:pPr>
              <w:rPr>
                <w:sz w:val="20"/>
                <w:szCs w:val="20"/>
                <w:lang w:val="es-ES"/>
              </w:rPr>
            </w:pPr>
            <w:r>
              <w:rPr>
                <w:sz w:val="20"/>
                <w:szCs w:val="20"/>
                <w:lang w:val="es-ES"/>
              </w:rPr>
              <w:t>JOSE BASTÍAS GAJARDO</w:t>
            </w:r>
          </w:p>
        </w:tc>
        <w:tc>
          <w:tcPr>
            <w:tcW w:w="1531" w:type="pct"/>
            <w:tcBorders>
              <w:top w:val="single" w:sz="4" w:space="0" w:color="auto"/>
              <w:left w:val="single" w:sz="4" w:space="0" w:color="auto"/>
              <w:bottom w:val="single" w:sz="4" w:space="0" w:color="auto"/>
              <w:right w:val="single" w:sz="4" w:space="0" w:color="auto"/>
            </w:tcBorders>
            <w:shd w:val="clear" w:color="auto" w:fill="FFFFFF"/>
            <w:hideMark/>
          </w:tcPr>
          <w:p w14:paraId="7672CA7B" w14:textId="77777777" w:rsidR="00392CA0" w:rsidRDefault="00392CA0">
            <w:pPr>
              <w:rPr>
                <w:sz w:val="20"/>
                <w:szCs w:val="20"/>
                <w:lang w:val="es-ES"/>
              </w:rPr>
            </w:pPr>
            <w:r>
              <w:rPr>
                <w:b/>
                <w:sz w:val="20"/>
                <w:szCs w:val="20"/>
                <w:lang w:val="es-ES"/>
              </w:rPr>
              <w:t>Órgano:</w:t>
            </w:r>
          </w:p>
          <w:p w14:paraId="2CCED4DC" w14:textId="77777777" w:rsidR="00392CA0" w:rsidRDefault="00392CA0">
            <w:pPr>
              <w:rPr>
                <w:rFonts w:eastAsia="Times New Roman"/>
                <w:sz w:val="20"/>
                <w:szCs w:val="20"/>
                <w:lang w:val="es-ES"/>
              </w:rPr>
            </w:pPr>
            <w:r>
              <w:rPr>
                <w:sz w:val="20"/>
                <w:szCs w:val="20"/>
                <w:lang w:val="es-ES"/>
              </w:rPr>
              <w:t>SMA</w:t>
            </w:r>
          </w:p>
        </w:tc>
      </w:tr>
      <w:tr w:rsidR="00392CA0" w14:paraId="77240A08" w14:textId="77777777" w:rsidTr="00392CA0">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15F124F" w14:textId="77777777" w:rsidR="00392CA0" w:rsidRDefault="00392CA0">
            <w:pPr>
              <w:rPr>
                <w:sz w:val="20"/>
                <w:szCs w:val="20"/>
                <w:lang w:val="es-ES"/>
              </w:rPr>
            </w:pPr>
            <w:r>
              <w:rPr>
                <w:b/>
                <w:sz w:val="20"/>
                <w:szCs w:val="20"/>
                <w:lang w:val="es-ES"/>
              </w:rPr>
              <w:t>Fiscalizadores participantes:</w:t>
            </w:r>
          </w:p>
          <w:p w14:paraId="474E42C8" w14:textId="77777777" w:rsidR="00392CA0" w:rsidRDefault="00392CA0">
            <w:pPr>
              <w:rPr>
                <w:sz w:val="20"/>
                <w:szCs w:val="20"/>
                <w:lang w:val="es-ES"/>
              </w:rPr>
            </w:pPr>
            <w:r>
              <w:rPr>
                <w:sz w:val="20"/>
                <w:szCs w:val="20"/>
                <w:lang w:val="es-ES"/>
              </w:rPr>
              <w:t>Boris Cerda Pavés</w:t>
            </w:r>
          </w:p>
          <w:p w14:paraId="2064C395" w14:textId="77777777" w:rsidR="00392CA0" w:rsidRDefault="00392CA0">
            <w:pPr>
              <w:rPr>
                <w:sz w:val="20"/>
                <w:szCs w:val="20"/>
                <w:lang w:val="es-ES"/>
              </w:rPr>
            </w:pPr>
            <w:r>
              <w:rPr>
                <w:sz w:val="20"/>
                <w:szCs w:val="20"/>
                <w:lang w:val="es-ES"/>
              </w:rPr>
              <w:t>Soledad Pérez Loyola</w:t>
            </w:r>
          </w:p>
          <w:p w14:paraId="54AFE533" w14:textId="77777777" w:rsidR="00392CA0" w:rsidRDefault="00392CA0">
            <w:pPr>
              <w:rPr>
                <w:sz w:val="20"/>
                <w:szCs w:val="20"/>
                <w:lang w:val="es-ES"/>
              </w:rPr>
            </w:pPr>
            <w:r>
              <w:rPr>
                <w:sz w:val="20"/>
                <w:szCs w:val="20"/>
                <w:lang w:val="es-ES"/>
              </w:rPr>
              <w:t>Daniela Vidal Ferrúz</w:t>
            </w:r>
          </w:p>
          <w:p w14:paraId="7AF8A699" w14:textId="77777777" w:rsidR="00392CA0" w:rsidRDefault="00392CA0">
            <w:pPr>
              <w:rPr>
                <w:sz w:val="20"/>
                <w:szCs w:val="20"/>
                <w:lang w:val="es-ES"/>
              </w:rPr>
            </w:pPr>
            <w:r>
              <w:rPr>
                <w:sz w:val="20"/>
                <w:szCs w:val="20"/>
                <w:lang w:val="es-ES"/>
              </w:rPr>
              <w:t>Erik Donoso Muñoz</w:t>
            </w:r>
          </w:p>
          <w:p w14:paraId="301C29F4" w14:textId="77777777" w:rsidR="00392CA0" w:rsidRDefault="00392CA0">
            <w:pPr>
              <w:rPr>
                <w:sz w:val="20"/>
                <w:szCs w:val="20"/>
                <w:lang w:val="es-ES"/>
              </w:rPr>
            </w:pPr>
            <w:r>
              <w:rPr>
                <w:sz w:val="20"/>
                <w:szCs w:val="20"/>
                <w:lang w:val="es-ES"/>
              </w:rPr>
              <w:t>Ana Laborda Martínez</w:t>
            </w:r>
          </w:p>
          <w:p w14:paraId="43823E8C" w14:textId="77777777" w:rsidR="00392CA0" w:rsidRDefault="00392CA0">
            <w:pPr>
              <w:rPr>
                <w:sz w:val="20"/>
                <w:szCs w:val="20"/>
                <w:lang w:val="es-ES"/>
              </w:rPr>
            </w:pPr>
            <w:r>
              <w:rPr>
                <w:sz w:val="20"/>
                <w:szCs w:val="20"/>
                <w:lang w:val="es-ES"/>
              </w:rPr>
              <w:t>Ignacio Silva</w:t>
            </w:r>
          </w:p>
          <w:p w14:paraId="76A65094" w14:textId="77777777" w:rsidR="00392CA0" w:rsidRDefault="00392CA0">
            <w:pPr>
              <w:rPr>
                <w:sz w:val="20"/>
                <w:szCs w:val="20"/>
                <w:lang w:val="es-ES"/>
              </w:rPr>
            </w:pPr>
            <w:r>
              <w:rPr>
                <w:sz w:val="20"/>
                <w:szCs w:val="20"/>
                <w:lang w:val="es-ES"/>
              </w:rPr>
              <w:t>Víctor Pavez Rossel</w:t>
            </w:r>
          </w:p>
          <w:p w14:paraId="656E4828" w14:textId="77777777" w:rsidR="00392CA0" w:rsidRDefault="00392CA0">
            <w:pPr>
              <w:rPr>
                <w:sz w:val="20"/>
                <w:szCs w:val="20"/>
                <w:lang w:val="es-ES"/>
              </w:rPr>
            </w:pPr>
            <w:r>
              <w:rPr>
                <w:sz w:val="20"/>
                <w:szCs w:val="20"/>
                <w:lang w:val="es-ES"/>
              </w:rPr>
              <w:t>Priscila Ramírez</w:t>
            </w:r>
          </w:p>
          <w:p w14:paraId="52D31340" w14:textId="77777777" w:rsidR="00392CA0" w:rsidRDefault="00392CA0">
            <w:pPr>
              <w:rPr>
                <w:sz w:val="20"/>
                <w:szCs w:val="20"/>
                <w:lang w:val="es-ES"/>
              </w:rPr>
            </w:pPr>
            <w:r>
              <w:rPr>
                <w:sz w:val="20"/>
                <w:szCs w:val="20"/>
                <w:lang w:val="es-ES"/>
              </w:rPr>
              <w:t>Lorena Bustos</w:t>
            </w:r>
          </w:p>
        </w:tc>
        <w:tc>
          <w:tcPr>
            <w:tcW w:w="1531" w:type="pct"/>
            <w:tcBorders>
              <w:top w:val="single" w:sz="4" w:space="0" w:color="auto"/>
              <w:left w:val="single" w:sz="4" w:space="0" w:color="auto"/>
              <w:bottom w:val="single" w:sz="4" w:space="0" w:color="auto"/>
              <w:right w:val="single" w:sz="4" w:space="0" w:color="auto"/>
            </w:tcBorders>
            <w:shd w:val="clear" w:color="auto" w:fill="FFFFFF"/>
            <w:hideMark/>
          </w:tcPr>
          <w:p w14:paraId="06966D99" w14:textId="77777777" w:rsidR="00392CA0" w:rsidRDefault="00392CA0">
            <w:pPr>
              <w:rPr>
                <w:sz w:val="20"/>
                <w:szCs w:val="20"/>
                <w:lang w:val="es-ES"/>
              </w:rPr>
            </w:pPr>
            <w:r>
              <w:rPr>
                <w:b/>
                <w:sz w:val="20"/>
                <w:szCs w:val="20"/>
                <w:lang w:val="es-ES"/>
              </w:rPr>
              <w:t>Órganos:</w:t>
            </w:r>
          </w:p>
          <w:p w14:paraId="53F736E9" w14:textId="77777777" w:rsidR="00392CA0" w:rsidRDefault="00392CA0">
            <w:pPr>
              <w:rPr>
                <w:sz w:val="20"/>
                <w:szCs w:val="20"/>
                <w:lang w:val="es-ES"/>
              </w:rPr>
            </w:pPr>
            <w:r>
              <w:rPr>
                <w:sz w:val="20"/>
                <w:szCs w:val="20"/>
                <w:lang w:val="es-ES"/>
              </w:rPr>
              <w:t>SMA</w:t>
            </w:r>
          </w:p>
          <w:p w14:paraId="4E02688D" w14:textId="77777777" w:rsidR="00392CA0" w:rsidRDefault="00392CA0">
            <w:pPr>
              <w:rPr>
                <w:sz w:val="20"/>
                <w:szCs w:val="20"/>
                <w:lang w:val="es-ES"/>
              </w:rPr>
            </w:pPr>
            <w:r>
              <w:rPr>
                <w:sz w:val="20"/>
                <w:szCs w:val="20"/>
                <w:lang w:val="es-ES"/>
              </w:rPr>
              <w:t>DGA</w:t>
            </w:r>
          </w:p>
          <w:p w14:paraId="4D71D63E" w14:textId="77777777" w:rsidR="00392CA0" w:rsidRDefault="00392CA0">
            <w:pPr>
              <w:rPr>
                <w:sz w:val="20"/>
                <w:szCs w:val="20"/>
                <w:lang w:val="es-ES"/>
              </w:rPr>
            </w:pPr>
            <w:r>
              <w:rPr>
                <w:sz w:val="20"/>
                <w:szCs w:val="20"/>
                <w:lang w:val="es-ES"/>
              </w:rPr>
              <w:t>DGA</w:t>
            </w:r>
          </w:p>
          <w:p w14:paraId="2334ED61" w14:textId="77777777" w:rsidR="00392CA0" w:rsidRDefault="00392CA0">
            <w:pPr>
              <w:rPr>
                <w:sz w:val="20"/>
                <w:szCs w:val="20"/>
                <w:lang w:val="es-ES"/>
              </w:rPr>
            </w:pPr>
            <w:r>
              <w:rPr>
                <w:sz w:val="20"/>
                <w:szCs w:val="20"/>
                <w:lang w:val="es-ES"/>
              </w:rPr>
              <w:t>SERNAGEOMIN</w:t>
            </w:r>
          </w:p>
          <w:p w14:paraId="40836872" w14:textId="77777777" w:rsidR="00392CA0" w:rsidRDefault="00392CA0">
            <w:pPr>
              <w:rPr>
                <w:sz w:val="20"/>
                <w:szCs w:val="20"/>
                <w:lang w:val="es-ES"/>
              </w:rPr>
            </w:pPr>
            <w:r>
              <w:rPr>
                <w:sz w:val="20"/>
                <w:szCs w:val="20"/>
                <w:lang w:val="es-ES"/>
              </w:rPr>
              <w:t>SERNAGEOMIN</w:t>
            </w:r>
          </w:p>
          <w:p w14:paraId="0C4ABED3" w14:textId="77777777" w:rsidR="00392CA0" w:rsidRDefault="00392CA0">
            <w:pPr>
              <w:rPr>
                <w:sz w:val="20"/>
                <w:szCs w:val="20"/>
                <w:lang w:val="es-ES"/>
              </w:rPr>
            </w:pPr>
            <w:r>
              <w:rPr>
                <w:sz w:val="20"/>
                <w:szCs w:val="20"/>
                <w:lang w:val="es-ES"/>
              </w:rPr>
              <w:t>CONAF</w:t>
            </w:r>
          </w:p>
          <w:p w14:paraId="2A875D3A" w14:textId="77777777" w:rsidR="00392CA0" w:rsidRDefault="00392CA0">
            <w:pPr>
              <w:rPr>
                <w:sz w:val="20"/>
                <w:szCs w:val="20"/>
                <w:lang w:val="es-ES"/>
              </w:rPr>
            </w:pPr>
            <w:r>
              <w:rPr>
                <w:sz w:val="20"/>
                <w:szCs w:val="20"/>
                <w:lang w:val="es-ES"/>
              </w:rPr>
              <w:t>CONAF</w:t>
            </w:r>
          </w:p>
          <w:p w14:paraId="261032DE" w14:textId="77777777" w:rsidR="00392CA0" w:rsidRDefault="00392CA0">
            <w:pPr>
              <w:rPr>
                <w:sz w:val="20"/>
                <w:szCs w:val="20"/>
                <w:lang w:val="es-ES"/>
              </w:rPr>
            </w:pPr>
            <w:r>
              <w:rPr>
                <w:sz w:val="20"/>
                <w:szCs w:val="20"/>
                <w:lang w:val="es-ES"/>
              </w:rPr>
              <w:t>CONAF</w:t>
            </w:r>
          </w:p>
          <w:p w14:paraId="567C3C59" w14:textId="77777777" w:rsidR="00392CA0" w:rsidRDefault="00392CA0">
            <w:pPr>
              <w:rPr>
                <w:rFonts w:eastAsia="Times New Roman"/>
                <w:sz w:val="20"/>
                <w:szCs w:val="20"/>
                <w:lang w:val="es-ES"/>
              </w:rPr>
            </w:pPr>
            <w:r>
              <w:rPr>
                <w:sz w:val="20"/>
                <w:szCs w:val="20"/>
                <w:lang w:val="es-ES"/>
              </w:rPr>
              <w:t>CONAF</w:t>
            </w:r>
          </w:p>
        </w:tc>
      </w:tr>
      <w:tr w:rsidR="00392CA0" w14:paraId="11505DD8" w14:textId="77777777" w:rsidTr="00392CA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3CA1BDBB" w14:textId="77777777" w:rsidR="00392CA0" w:rsidRDefault="00392CA0">
            <w:pPr>
              <w:spacing w:line="0" w:lineRule="atLeast"/>
              <w:jc w:val="left"/>
              <w:rPr>
                <w:b/>
                <w:sz w:val="20"/>
                <w:szCs w:val="20"/>
                <w:lang w:val="es-ES"/>
              </w:rPr>
            </w:pPr>
            <w:r>
              <w:rPr>
                <w:b/>
                <w:sz w:val="20"/>
                <w:szCs w:val="20"/>
                <w:lang w:val="es-ES"/>
              </w:rPr>
              <w:t>Existió oposición al ingreso:</w:t>
            </w:r>
            <w:r>
              <w:rPr>
                <w:sz w:val="20"/>
                <w:szCs w:val="20"/>
                <w:lang w:val="es-ES"/>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23F88D45" w14:textId="77777777" w:rsidR="00392CA0" w:rsidRDefault="00392CA0">
            <w:pPr>
              <w:spacing w:line="0" w:lineRule="atLeast"/>
              <w:jc w:val="left"/>
              <w:rPr>
                <w:b/>
                <w:sz w:val="20"/>
                <w:szCs w:val="20"/>
                <w:lang w:val="es-ES"/>
              </w:rPr>
            </w:pPr>
            <w:r>
              <w:rPr>
                <w:b/>
                <w:sz w:val="20"/>
                <w:szCs w:val="20"/>
                <w:lang w:val="es-ES"/>
              </w:rPr>
              <w:t xml:space="preserve">Existió auxilio de fuerza pública: </w:t>
            </w:r>
            <w:r>
              <w:rPr>
                <w:sz w:val="20"/>
                <w:szCs w:val="20"/>
                <w:lang w:val="es-ES"/>
              </w:rPr>
              <w:t>No</w:t>
            </w:r>
          </w:p>
        </w:tc>
      </w:tr>
      <w:tr w:rsidR="00392CA0" w14:paraId="16B61C7D" w14:textId="77777777" w:rsidTr="00392CA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532CEFC6" w14:textId="77777777" w:rsidR="00392CA0" w:rsidRDefault="00392CA0">
            <w:pPr>
              <w:spacing w:line="0" w:lineRule="atLeast"/>
              <w:jc w:val="left"/>
              <w:rPr>
                <w:b/>
                <w:sz w:val="20"/>
                <w:szCs w:val="20"/>
                <w:lang w:val="es-ES"/>
              </w:rPr>
            </w:pPr>
            <w:r>
              <w:rPr>
                <w:b/>
                <w:sz w:val="20"/>
                <w:szCs w:val="20"/>
                <w:lang w:val="es-ES"/>
              </w:rPr>
              <w:lastRenderedPageBreak/>
              <w:t>Existió colaboración por parte de los fiscalizados:</w:t>
            </w:r>
            <w:r>
              <w:rPr>
                <w:b/>
                <w:color w:val="FF0000"/>
                <w:sz w:val="20"/>
                <w:szCs w:val="20"/>
                <w:lang w:val="es-ES"/>
              </w:rPr>
              <w:t xml:space="preserve"> </w:t>
            </w:r>
            <w:r>
              <w:rPr>
                <w:color w:val="000000" w:themeColor="text1"/>
                <w:sz w:val="20"/>
                <w:szCs w:val="20"/>
                <w:lang w:val="es-ES"/>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7DF763A1" w14:textId="77777777" w:rsidR="00392CA0" w:rsidRDefault="00392CA0">
            <w:pPr>
              <w:spacing w:line="0" w:lineRule="atLeast"/>
              <w:jc w:val="left"/>
              <w:rPr>
                <w:b/>
                <w:sz w:val="20"/>
                <w:szCs w:val="20"/>
                <w:lang w:val="es-ES"/>
              </w:rPr>
            </w:pPr>
            <w:r>
              <w:rPr>
                <w:b/>
                <w:sz w:val="20"/>
                <w:szCs w:val="20"/>
                <w:lang w:val="es-ES"/>
              </w:rPr>
              <w:t xml:space="preserve">Existió trato respetuoso y deferente: </w:t>
            </w:r>
            <w:r>
              <w:rPr>
                <w:color w:val="000000" w:themeColor="text1"/>
                <w:sz w:val="20"/>
                <w:szCs w:val="20"/>
                <w:lang w:val="es-ES"/>
              </w:rPr>
              <w:t>Sí</w:t>
            </w:r>
          </w:p>
        </w:tc>
      </w:tr>
      <w:tr w:rsidR="00392CA0" w14:paraId="1E7B70ED" w14:textId="77777777" w:rsidTr="00392CA0">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636FAAC5" w14:textId="77777777" w:rsidR="00392CA0" w:rsidRDefault="00392CA0">
            <w:pPr>
              <w:spacing w:line="0" w:lineRule="atLeast"/>
              <w:jc w:val="left"/>
              <w:rPr>
                <w:b/>
                <w:sz w:val="20"/>
                <w:szCs w:val="20"/>
                <w:lang w:val="es-ES"/>
              </w:rPr>
            </w:pPr>
            <w:r>
              <w:rPr>
                <w:b/>
                <w:sz w:val="20"/>
                <w:szCs w:val="20"/>
                <w:lang w:val="es-ES"/>
              </w:rPr>
              <w:t>Entrega de antecedentes solicitados:</w:t>
            </w:r>
            <w:r>
              <w:rPr>
                <w:sz w:val="20"/>
                <w:szCs w:val="20"/>
                <w:lang w:val="es-ES"/>
              </w:rPr>
              <w:t xml:space="preserve"> </w:t>
            </w:r>
            <w:r>
              <w:rPr>
                <w:color w:val="000000" w:themeColor="text1"/>
                <w:sz w:val="20"/>
                <w:szCs w:val="20"/>
                <w:lang w:val="es-ES"/>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4DF72CB8" w14:textId="77777777" w:rsidR="00392CA0" w:rsidRDefault="00392CA0">
            <w:pPr>
              <w:spacing w:line="0" w:lineRule="atLeast"/>
              <w:jc w:val="left"/>
              <w:rPr>
                <w:sz w:val="20"/>
                <w:szCs w:val="20"/>
                <w:lang w:val="es-ES"/>
              </w:rPr>
            </w:pPr>
            <w:r>
              <w:rPr>
                <w:b/>
                <w:sz w:val="20"/>
                <w:szCs w:val="20"/>
                <w:lang w:val="es-ES"/>
              </w:rPr>
              <w:t xml:space="preserve"> Entrega de acta:</w:t>
            </w:r>
            <w:r>
              <w:rPr>
                <w:sz w:val="20"/>
                <w:szCs w:val="20"/>
                <w:lang w:val="es-ES"/>
              </w:rPr>
              <w:t xml:space="preserve"> </w:t>
            </w:r>
            <w:r>
              <w:rPr>
                <w:color w:val="000000" w:themeColor="text1"/>
                <w:sz w:val="20"/>
                <w:szCs w:val="20"/>
                <w:lang w:val="es-ES"/>
              </w:rPr>
              <w:t>Sí, anexo 1</w:t>
            </w:r>
          </w:p>
        </w:tc>
      </w:tr>
      <w:tr w:rsidR="00392CA0" w14:paraId="48D57140" w14:textId="77777777" w:rsidTr="00392CA0">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00A80506" w14:textId="77777777" w:rsidR="00392CA0" w:rsidRDefault="00392CA0">
            <w:pPr>
              <w:spacing w:line="0" w:lineRule="atLeast"/>
              <w:jc w:val="left"/>
              <w:rPr>
                <w:b/>
                <w:sz w:val="20"/>
                <w:szCs w:val="20"/>
                <w:lang w:val="es-ES"/>
              </w:rPr>
            </w:pPr>
            <w:r>
              <w:rPr>
                <w:b/>
                <w:sz w:val="20"/>
                <w:szCs w:val="20"/>
                <w:lang w:val="es-ES"/>
              </w:rPr>
              <w:t>Observaciones:</w:t>
            </w:r>
            <w:r>
              <w:rPr>
                <w:b/>
                <w:color w:val="FF0000"/>
                <w:sz w:val="20"/>
                <w:szCs w:val="20"/>
                <w:lang w:val="es-ES"/>
              </w:rPr>
              <w:t xml:space="preserve"> </w:t>
            </w:r>
            <w:r>
              <w:rPr>
                <w:color w:val="000000" w:themeColor="text1"/>
                <w:sz w:val="20"/>
                <w:szCs w:val="20"/>
                <w:lang w:val="es-ES"/>
              </w:rPr>
              <w:t xml:space="preserve">Sin observaciones </w:t>
            </w:r>
          </w:p>
        </w:tc>
      </w:tr>
    </w:tbl>
    <w:p w14:paraId="3F667553" w14:textId="77777777" w:rsidR="00392CA0" w:rsidRDefault="00392CA0" w:rsidP="00392CA0">
      <w:pPr>
        <w:jc w:val="left"/>
        <w:rPr>
          <w:rFonts w:cstheme="minorHAnsi"/>
          <w:b/>
          <w:color w:val="FF0000"/>
          <w:sz w:val="14"/>
          <w:szCs w:val="24"/>
        </w:rPr>
      </w:pPr>
    </w:p>
    <w:p w14:paraId="23AA5CC8" w14:textId="77777777" w:rsidR="00392CA0" w:rsidRDefault="00392CA0" w:rsidP="000170DA"/>
    <w:p w14:paraId="141399A5" w14:textId="77777777" w:rsidR="00392CA0" w:rsidRDefault="00392CA0" w:rsidP="00432E4B">
      <w:pPr>
        <w:pStyle w:val="Ttulo3"/>
        <w:numPr>
          <w:ilvl w:val="2"/>
          <w:numId w:val="4"/>
        </w:numPr>
      </w:pPr>
      <w:bookmarkStart w:id="86" w:name="_Toc447701291"/>
      <w:bookmarkStart w:id="87" w:name="_Toc464145385"/>
      <w:r>
        <w:t>Segundo día de inspección 2016</w:t>
      </w:r>
      <w:bookmarkEnd w:id="86"/>
      <w:r>
        <w:t>.</w:t>
      </w:r>
      <w:bookmarkEnd w:id="87"/>
    </w:p>
    <w:p w14:paraId="4EFA1C1E" w14:textId="77777777" w:rsidR="00392CA0" w:rsidRDefault="00392CA0" w:rsidP="00392CA0"/>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392CA0" w14:paraId="65B215CE" w14:textId="77777777" w:rsidTr="00392CA0">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C15882F" w14:textId="77777777" w:rsidR="00392CA0" w:rsidRDefault="00392CA0">
            <w:pPr>
              <w:rPr>
                <w:sz w:val="20"/>
                <w:szCs w:val="20"/>
                <w:lang w:val="es-ES"/>
              </w:rPr>
            </w:pPr>
            <w:r>
              <w:rPr>
                <w:b/>
                <w:sz w:val="20"/>
                <w:szCs w:val="20"/>
                <w:lang w:val="es-ES"/>
              </w:rPr>
              <w:t xml:space="preserve">Fecha de realización: </w:t>
            </w:r>
          </w:p>
          <w:p w14:paraId="11165263" w14:textId="77777777" w:rsidR="00392CA0" w:rsidRDefault="00392CA0">
            <w:pPr>
              <w:rPr>
                <w:sz w:val="20"/>
                <w:szCs w:val="20"/>
                <w:lang w:val="es-ES"/>
              </w:rPr>
            </w:pPr>
            <w:r>
              <w:rPr>
                <w:sz w:val="20"/>
                <w:szCs w:val="20"/>
                <w:lang w:val="es-ES"/>
              </w:rPr>
              <w:t>24-02-2016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063553E" w14:textId="77777777" w:rsidR="00392CA0" w:rsidRDefault="00392CA0">
            <w:pPr>
              <w:rPr>
                <w:b/>
                <w:sz w:val="20"/>
                <w:szCs w:val="20"/>
                <w:lang w:val="es-ES"/>
              </w:rPr>
            </w:pPr>
            <w:r>
              <w:rPr>
                <w:b/>
                <w:sz w:val="20"/>
                <w:szCs w:val="20"/>
                <w:lang w:val="es-ES"/>
              </w:rPr>
              <w:t>Hora de inicio:</w:t>
            </w:r>
          </w:p>
          <w:p w14:paraId="1DC9E49F" w14:textId="77777777" w:rsidR="00392CA0" w:rsidRDefault="00392CA0">
            <w:pPr>
              <w:rPr>
                <w:sz w:val="20"/>
                <w:szCs w:val="20"/>
                <w:lang w:val="es-ES"/>
              </w:rPr>
            </w:pPr>
            <w:r>
              <w:rPr>
                <w:sz w:val="20"/>
                <w:szCs w:val="20"/>
                <w:lang w:val="es-ES"/>
              </w:rPr>
              <w:t>09:02</w:t>
            </w:r>
          </w:p>
        </w:tc>
        <w:tc>
          <w:tcPr>
            <w:tcW w:w="1531" w:type="pct"/>
            <w:tcBorders>
              <w:top w:val="single" w:sz="4" w:space="0" w:color="auto"/>
              <w:left w:val="single" w:sz="4" w:space="0" w:color="auto"/>
              <w:bottom w:val="single" w:sz="4" w:space="0" w:color="auto"/>
              <w:right w:val="single" w:sz="4" w:space="0" w:color="auto"/>
            </w:tcBorders>
            <w:shd w:val="clear" w:color="auto" w:fill="FFFFFF"/>
            <w:hideMark/>
          </w:tcPr>
          <w:p w14:paraId="65546AF8" w14:textId="77777777" w:rsidR="00392CA0" w:rsidRDefault="00392CA0">
            <w:pPr>
              <w:rPr>
                <w:b/>
                <w:sz w:val="20"/>
                <w:szCs w:val="20"/>
                <w:lang w:val="es-ES"/>
              </w:rPr>
            </w:pPr>
            <w:r>
              <w:rPr>
                <w:b/>
                <w:sz w:val="20"/>
                <w:szCs w:val="20"/>
                <w:lang w:val="es-ES"/>
              </w:rPr>
              <w:t>Hora de finalización:</w:t>
            </w:r>
          </w:p>
          <w:p w14:paraId="7298A9AC" w14:textId="77777777" w:rsidR="00392CA0" w:rsidRDefault="00392CA0">
            <w:pPr>
              <w:rPr>
                <w:sz w:val="20"/>
                <w:szCs w:val="20"/>
                <w:lang w:val="es-ES" w:eastAsia="es-ES"/>
              </w:rPr>
            </w:pPr>
            <w:r>
              <w:rPr>
                <w:sz w:val="20"/>
                <w:szCs w:val="20"/>
                <w:lang w:val="es-ES" w:eastAsia="es-ES"/>
              </w:rPr>
              <w:t>17:55</w:t>
            </w:r>
          </w:p>
        </w:tc>
      </w:tr>
      <w:tr w:rsidR="00392CA0" w14:paraId="0B8FE15C" w14:textId="77777777" w:rsidTr="00392CA0">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BFB7672" w14:textId="77777777" w:rsidR="00392CA0" w:rsidRDefault="00392CA0">
            <w:pPr>
              <w:rPr>
                <w:sz w:val="20"/>
                <w:szCs w:val="20"/>
                <w:lang w:val="es-ES"/>
              </w:rPr>
            </w:pPr>
            <w:r>
              <w:rPr>
                <w:b/>
                <w:sz w:val="20"/>
                <w:szCs w:val="20"/>
                <w:lang w:val="es-ES"/>
              </w:rPr>
              <w:t>Fiscalizador encargado de la actividad:</w:t>
            </w:r>
          </w:p>
          <w:p w14:paraId="78FBE1DB" w14:textId="77777777" w:rsidR="00392CA0" w:rsidRDefault="00392CA0">
            <w:pPr>
              <w:rPr>
                <w:sz w:val="20"/>
                <w:szCs w:val="20"/>
                <w:lang w:val="es-ES"/>
              </w:rPr>
            </w:pPr>
            <w:r>
              <w:rPr>
                <w:sz w:val="20"/>
                <w:szCs w:val="20"/>
                <w:lang w:val="es-ES"/>
              </w:rPr>
              <w:t>José Bastías</w:t>
            </w:r>
          </w:p>
        </w:tc>
        <w:tc>
          <w:tcPr>
            <w:tcW w:w="1531" w:type="pct"/>
            <w:tcBorders>
              <w:top w:val="single" w:sz="4" w:space="0" w:color="auto"/>
              <w:left w:val="single" w:sz="4" w:space="0" w:color="auto"/>
              <w:bottom w:val="single" w:sz="4" w:space="0" w:color="auto"/>
              <w:right w:val="single" w:sz="4" w:space="0" w:color="auto"/>
            </w:tcBorders>
            <w:shd w:val="clear" w:color="auto" w:fill="FFFFFF"/>
            <w:hideMark/>
          </w:tcPr>
          <w:p w14:paraId="721484DE" w14:textId="77777777" w:rsidR="00392CA0" w:rsidRDefault="00392CA0">
            <w:pPr>
              <w:rPr>
                <w:sz w:val="20"/>
                <w:szCs w:val="20"/>
                <w:lang w:val="es-ES"/>
              </w:rPr>
            </w:pPr>
            <w:r>
              <w:rPr>
                <w:b/>
                <w:sz w:val="20"/>
                <w:szCs w:val="20"/>
                <w:lang w:val="es-ES"/>
              </w:rPr>
              <w:t>Órgano:</w:t>
            </w:r>
          </w:p>
          <w:p w14:paraId="183A31A9" w14:textId="77777777" w:rsidR="00392CA0" w:rsidRDefault="00392CA0">
            <w:pPr>
              <w:rPr>
                <w:rFonts w:eastAsia="Times New Roman"/>
                <w:sz w:val="20"/>
                <w:szCs w:val="20"/>
                <w:lang w:val="es-ES"/>
              </w:rPr>
            </w:pPr>
            <w:r>
              <w:rPr>
                <w:rFonts w:eastAsia="Times New Roman"/>
                <w:sz w:val="20"/>
                <w:szCs w:val="20"/>
                <w:lang w:val="es-ES"/>
              </w:rPr>
              <w:t>SMA</w:t>
            </w:r>
          </w:p>
        </w:tc>
      </w:tr>
      <w:tr w:rsidR="00392CA0" w14:paraId="006F4FF9" w14:textId="77777777" w:rsidTr="00392CA0">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9C54C68" w14:textId="77777777" w:rsidR="00392CA0" w:rsidRDefault="00392CA0">
            <w:pPr>
              <w:rPr>
                <w:sz w:val="20"/>
                <w:szCs w:val="20"/>
                <w:lang w:val="es-ES"/>
              </w:rPr>
            </w:pPr>
            <w:r>
              <w:rPr>
                <w:b/>
                <w:sz w:val="20"/>
                <w:szCs w:val="20"/>
                <w:lang w:val="es-ES"/>
              </w:rPr>
              <w:t>Fiscalizadores participantes:</w:t>
            </w:r>
          </w:p>
          <w:p w14:paraId="1110FE49" w14:textId="77777777" w:rsidR="00392CA0" w:rsidRDefault="00392CA0">
            <w:pPr>
              <w:rPr>
                <w:sz w:val="20"/>
                <w:szCs w:val="20"/>
                <w:lang w:val="es-ES"/>
              </w:rPr>
            </w:pPr>
            <w:r>
              <w:rPr>
                <w:sz w:val="20"/>
                <w:szCs w:val="20"/>
                <w:lang w:val="es-ES"/>
              </w:rPr>
              <w:t>Evelyn Fuentes</w:t>
            </w:r>
          </w:p>
          <w:p w14:paraId="53F7FB74" w14:textId="77777777" w:rsidR="00392CA0" w:rsidRDefault="00392CA0">
            <w:pPr>
              <w:rPr>
                <w:sz w:val="20"/>
                <w:szCs w:val="20"/>
                <w:lang w:val="es-ES"/>
              </w:rPr>
            </w:pPr>
            <w:r>
              <w:rPr>
                <w:sz w:val="20"/>
                <w:szCs w:val="20"/>
                <w:lang w:val="es-ES"/>
              </w:rPr>
              <w:t>Soledad Pérez Loyola</w:t>
            </w:r>
          </w:p>
          <w:p w14:paraId="6B766F2C" w14:textId="77777777" w:rsidR="00392CA0" w:rsidRDefault="00392CA0">
            <w:pPr>
              <w:rPr>
                <w:sz w:val="20"/>
                <w:szCs w:val="20"/>
                <w:lang w:val="es-ES"/>
              </w:rPr>
            </w:pPr>
            <w:r>
              <w:rPr>
                <w:sz w:val="20"/>
                <w:szCs w:val="20"/>
                <w:lang w:val="es-ES"/>
              </w:rPr>
              <w:t>Roberto Barrera</w:t>
            </w:r>
          </w:p>
          <w:p w14:paraId="3993E99D" w14:textId="77777777" w:rsidR="00392CA0" w:rsidRDefault="00392CA0">
            <w:pPr>
              <w:rPr>
                <w:sz w:val="20"/>
                <w:szCs w:val="20"/>
                <w:lang w:val="es-ES"/>
              </w:rPr>
            </w:pPr>
            <w:r>
              <w:rPr>
                <w:sz w:val="20"/>
                <w:szCs w:val="20"/>
                <w:lang w:val="es-ES"/>
              </w:rPr>
              <w:t>Erik Donoso Muñoz</w:t>
            </w:r>
          </w:p>
          <w:p w14:paraId="7A7604F9" w14:textId="77777777" w:rsidR="00392CA0" w:rsidRDefault="00392CA0">
            <w:pPr>
              <w:rPr>
                <w:sz w:val="20"/>
                <w:szCs w:val="20"/>
                <w:lang w:val="es-ES"/>
              </w:rPr>
            </w:pPr>
            <w:r>
              <w:rPr>
                <w:sz w:val="20"/>
                <w:szCs w:val="20"/>
                <w:lang w:val="es-ES"/>
              </w:rPr>
              <w:t>Ana Laborda Martínez</w:t>
            </w:r>
          </w:p>
          <w:p w14:paraId="1CA9B59A" w14:textId="77777777" w:rsidR="00392CA0" w:rsidRDefault="00392CA0">
            <w:pPr>
              <w:rPr>
                <w:sz w:val="20"/>
                <w:szCs w:val="20"/>
                <w:lang w:val="es-ES"/>
              </w:rPr>
            </w:pPr>
            <w:r>
              <w:rPr>
                <w:sz w:val="20"/>
                <w:szCs w:val="20"/>
                <w:lang w:val="es-ES"/>
              </w:rPr>
              <w:t>Ignacio Silva</w:t>
            </w:r>
          </w:p>
          <w:p w14:paraId="35A89336" w14:textId="77777777" w:rsidR="00392CA0" w:rsidRDefault="00392CA0">
            <w:pPr>
              <w:rPr>
                <w:sz w:val="20"/>
                <w:szCs w:val="20"/>
                <w:lang w:val="es-ES"/>
              </w:rPr>
            </w:pPr>
            <w:r>
              <w:rPr>
                <w:sz w:val="20"/>
                <w:szCs w:val="20"/>
                <w:lang w:val="es-ES"/>
              </w:rPr>
              <w:t>Víctor Pavez Rossel</w:t>
            </w:r>
          </w:p>
          <w:p w14:paraId="1F245649" w14:textId="77777777" w:rsidR="00392CA0" w:rsidRDefault="00392CA0">
            <w:pPr>
              <w:rPr>
                <w:sz w:val="20"/>
                <w:szCs w:val="20"/>
                <w:lang w:val="es-ES"/>
              </w:rPr>
            </w:pPr>
            <w:r>
              <w:rPr>
                <w:sz w:val="20"/>
                <w:szCs w:val="20"/>
                <w:lang w:val="es-ES"/>
              </w:rPr>
              <w:t>Priscila Ramírez</w:t>
            </w:r>
          </w:p>
          <w:p w14:paraId="500EF5ED" w14:textId="77777777" w:rsidR="00392CA0" w:rsidRDefault="00392CA0">
            <w:pPr>
              <w:rPr>
                <w:sz w:val="20"/>
                <w:szCs w:val="20"/>
                <w:lang w:val="es-ES"/>
              </w:rPr>
            </w:pPr>
            <w:r>
              <w:rPr>
                <w:sz w:val="20"/>
                <w:szCs w:val="20"/>
                <w:lang w:val="es-ES"/>
              </w:rPr>
              <w:t>Lorena Bustos</w:t>
            </w:r>
          </w:p>
        </w:tc>
        <w:tc>
          <w:tcPr>
            <w:tcW w:w="1531" w:type="pct"/>
            <w:tcBorders>
              <w:top w:val="single" w:sz="4" w:space="0" w:color="auto"/>
              <w:left w:val="single" w:sz="4" w:space="0" w:color="auto"/>
              <w:bottom w:val="single" w:sz="4" w:space="0" w:color="auto"/>
              <w:right w:val="single" w:sz="4" w:space="0" w:color="auto"/>
            </w:tcBorders>
            <w:shd w:val="clear" w:color="auto" w:fill="FFFFFF"/>
            <w:hideMark/>
          </w:tcPr>
          <w:p w14:paraId="68FD62E8" w14:textId="77777777" w:rsidR="00392CA0" w:rsidRDefault="00392CA0">
            <w:pPr>
              <w:rPr>
                <w:sz w:val="20"/>
                <w:szCs w:val="20"/>
                <w:lang w:val="es-ES"/>
              </w:rPr>
            </w:pPr>
            <w:r>
              <w:rPr>
                <w:b/>
                <w:sz w:val="20"/>
                <w:szCs w:val="20"/>
                <w:lang w:val="es-ES"/>
              </w:rPr>
              <w:t>Órganos:</w:t>
            </w:r>
          </w:p>
          <w:p w14:paraId="5BC84801" w14:textId="77777777" w:rsidR="00392CA0" w:rsidRDefault="00392CA0">
            <w:pPr>
              <w:rPr>
                <w:rFonts w:eastAsia="Times New Roman"/>
                <w:sz w:val="20"/>
                <w:szCs w:val="20"/>
                <w:lang w:val="es-ES"/>
              </w:rPr>
            </w:pPr>
            <w:r>
              <w:rPr>
                <w:rFonts w:eastAsia="Times New Roman"/>
                <w:sz w:val="20"/>
                <w:szCs w:val="20"/>
                <w:lang w:val="es-ES"/>
              </w:rPr>
              <w:t>SMA</w:t>
            </w:r>
          </w:p>
          <w:p w14:paraId="2D7F3385" w14:textId="77777777" w:rsidR="00392CA0" w:rsidRDefault="00392CA0">
            <w:pPr>
              <w:rPr>
                <w:rFonts w:eastAsia="Times New Roman"/>
                <w:sz w:val="20"/>
                <w:szCs w:val="20"/>
                <w:lang w:val="es-ES"/>
              </w:rPr>
            </w:pPr>
            <w:r>
              <w:rPr>
                <w:rFonts w:eastAsia="Times New Roman"/>
                <w:sz w:val="20"/>
                <w:szCs w:val="20"/>
                <w:lang w:val="es-ES"/>
              </w:rPr>
              <w:t>DGA</w:t>
            </w:r>
          </w:p>
          <w:p w14:paraId="03E8310A" w14:textId="77777777" w:rsidR="00392CA0" w:rsidRDefault="00392CA0">
            <w:pPr>
              <w:rPr>
                <w:rFonts w:eastAsia="Times New Roman"/>
                <w:sz w:val="20"/>
                <w:szCs w:val="20"/>
                <w:lang w:val="es-ES"/>
              </w:rPr>
            </w:pPr>
            <w:r>
              <w:rPr>
                <w:rFonts w:eastAsia="Times New Roman"/>
                <w:sz w:val="20"/>
                <w:szCs w:val="20"/>
                <w:lang w:val="es-ES"/>
              </w:rPr>
              <w:t>DOH</w:t>
            </w:r>
          </w:p>
          <w:p w14:paraId="7DADF730" w14:textId="77777777" w:rsidR="00392CA0" w:rsidRDefault="00392CA0">
            <w:pPr>
              <w:rPr>
                <w:rFonts w:eastAsia="Times New Roman"/>
                <w:sz w:val="20"/>
                <w:szCs w:val="20"/>
                <w:lang w:val="es-ES"/>
              </w:rPr>
            </w:pPr>
            <w:r>
              <w:rPr>
                <w:rFonts w:eastAsia="Times New Roman"/>
                <w:sz w:val="20"/>
                <w:szCs w:val="20"/>
                <w:lang w:val="es-ES"/>
              </w:rPr>
              <w:t>SERNAGEOMIN</w:t>
            </w:r>
          </w:p>
          <w:p w14:paraId="15F0F33D" w14:textId="77777777" w:rsidR="00392CA0" w:rsidRDefault="00392CA0">
            <w:pPr>
              <w:rPr>
                <w:rFonts w:eastAsia="Times New Roman"/>
                <w:sz w:val="20"/>
                <w:szCs w:val="20"/>
                <w:lang w:val="es-ES"/>
              </w:rPr>
            </w:pPr>
            <w:r>
              <w:rPr>
                <w:rFonts w:eastAsia="Times New Roman"/>
                <w:sz w:val="20"/>
                <w:szCs w:val="20"/>
                <w:lang w:val="es-ES"/>
              </w:rPr>
              <w:t>SERNAGEOMIN</w:t>
            </w:r>
          </w:p>
          <w:p w14:paraId="57B015F1" w14:textId="77777777" w:rsidR="00392CA0" w:rsidRDefault="00392CA0">
            <w:pPr>
              <w:rPr>
                <w:rFonts w:eastAsia="Times New Roman"/>
                <w:sz w:val="20"/>
                <w:szCs w:val="20"/>
                <w:lang w:val="en-US"/>
              </w:rPr>
            </w:pPr>
            <w:r>
              <w:rPr>
                <w:rFonts w:eastAsia="Times New Roman"/>
                <w:sz w:val="20"/>
                <w:szCs w:val="20"/>
                <w:lang w:val="en-US"/>
              </w:rPr>
              <w:t>CONAF</w:t>
            </w:r>
          </w:p>
          <w:p w14:paraId="1946B3E4" w14:textId="77777777" w:rsidR="00392CA0" w:rsidRDefault="00392CA0">
            <w:pPr>
              <w:rPr>
                <w:rFonts w:eastAsia="Times New Roman"/>
                <w:sz w:val="20"/>
                <w:szCs w:val="20"/>
                <w:lang w:val="en-US"/>
              </w:rPr>
            </w:pPr>
            <w:r>
              <w:rPr>
                <w:rFonts w:eastAsia="Times New Roman"/>
                <w:sz w:val="20"/>
                <w:szCs w:val="20"/>
                <w:lang w:val="en-US"/>
              </w:rPr>
              <w:t>CONAF</w:t>
            </w:r>
          </w:p>
          <w:p w14:paraId="486FF68A" w14:textId="77777777" w:rsidR="00392CA0" w:rsidRDefault="00392CA0">
            <w:pPr>
              <w:rPr>
                <w:rFonts w:eastAsia="Times New Roman"/>
                <w:sz w:val="20"/>
                <w:szCs w:val="20"/>
                <w:lang w:val="en-US"/>
              </w:rPr>
            </w:pPr>
            <w:r>
              <w:rPr>
                <w:rFonts w:eastAsia="Times New Roman"/>
                <w:sz w:val="20"/>
                <w:szCs w:val="20"/>
                <w:lang w:val="en-US"/>
              </w:rPr>
              <w:t>CONAF</w:t>
            </w:r>
          </w:p>
          <w:p w14:paraId="0A51D544" w14:textId="77777777" w:rsidR="00392CA0" w:rsidRDefault="00392CA0">
            <w:pPr>
              <w:rPr>
                <w:rFonts w:eastAsia="Times New Roman"/>
                <w:sz w:val="20"/>
                <w:szCs w:val="20"/>
                <w:lang w:val="en-US"/>
              </w:rPr>
            </w:pPr>
            <w:r>
              <w:rPr>
                <w:rFonts w:eastAsia="Times New Roman"/>
                <w:sz w:val="20"/>
                <w:szCs w:val="20"/>
                <w:lang w:val="en-US"/>
              </w:rPr>
              <w:t>CONAF</w:t>
            </w:r>
          </w:p>
        </w:tc>
      </w:tr>
      <w:tr w:rsidR="00392CA0" w14:paraId="4E3CAE29" w14:textId="77777777" w:rsidTr="00392CA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495BB4C2" w14:textId="77777777" w:rsidR="00392CA0" w:rsidRDefault="00392CA0">
            <w:pPr>
              <w:spacing w:line="0" w:lineRule="atLeast"/>
              <w:jc w:val="left"/>
              <w:rPr>
                <w:b/>
                <w:sz w:val="20"/>
                <w:szCs w:val="20"/>
                <w:lang w:val="es-ES"/>
              </w:rPr>
            </w:pPr>
            <w:r>
              <w:rPr>
                <w:b/>
                <w:sz w:val="20"/>
                <w:szCs w:val="20"/>
                <w:lang w:val="es-ES"/>
              </w:rPr>
              <w:t>Existió oposición al ingreso:</w:t>
            </w:r>
            <w:r>
              <w:rPr>
                <w:sz w:val="20"/>
                <w:szCs w:val="20"/>
                <w:lang w:val="es-ES"/>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5E32643F" w14:textId="77777777" w:rsidR="00392CA0" w:rsidRDefault="00392CA0">
            <w:pPr>
              <w:spacing w:line="0" w:lineRule="atLeast"/>
              <w:jc w:val="left"/>
              <w:rPr>
                <w:b/>
                <w:sz w:val="20"/>
                <w:szCs w:val="20"/>
                <w:lang w:val="es-ES"/>
              </w:rPr>
            </w:pPr>
            <w:r>
              <w:rPr>
                <w:b/>
                <w:sz w:val="20"/>
                <w:szCs w:val="20"/>
                <w:lang w:val="es-ES"/>
              </w:rPr>
              <w:t xml:space="preserve">Existió auxilio de fuerza pública: </w:t>
            </w:r>
            <w:r>
              <w:rPr>
                <w:sz w:val="20"/>
                <w:szCs w:val="20"/>
                <w:lang w:val="es-ES"/>
              </w:rPr>
              <w:t>No</w:t>
            </w:r>
          </w:p>
        </w:tc>
      </w:tr>
      <w:tr w:rsidR="00392CA0" w14:paraId="6C142F00" w14:textId="77777777" w:rsidTr="00392CA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08F23C9B" w14:textId="77777777" w:rsidR="00392CA0" w:rsidRDefault="00392CA0">
            <w:pPr>
              <w:spacing w:line="0" w:lineRule="atLeast"/>
              <w:jc w:val="left"/>
              <w:rPr>
                <w:b/>
                <w:sz w:val="20"/>
                <w:szCs w:val="20"/>
                <w:lang w:val="es-ES"/>
              </w:rPr>
            </w:pPr>
            <w:r>
              <w:rPr>
                <w:b/>
                <w:sz w:val="20"/>
                <w:szCs w:val="20"/>
                <w:lang w:val="es-ES"/>
              </w:rPr>
              <w:t>Existió colaboración por parte de los fiscalizados:</w:t>
            </w:r>
            <w:r>
              <w:rPr>
                <w:b/>
                <w:color w:val="FF0000"/>
                <w:sz w:val="20"/>
                <w:szCs w:val="20"/>
                <w:lang w:val="es-ES"/>
              </w:rPr>
              <w:t xml:space="preserve"> </w:t>
            </w:r>
            <w:r>
              <w:rPr>
                <w:color w:val="000000" w:themeColor="text1"/>
                <w:sz w:val="20"/>
                <w:szCs w:val="20"/>
                <w:lang w:val="es-ES"/>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500BB464" w14:textId="77777777" w:rsidR="00392CA0" w:rsidRDefault="00392CA0">
            <w:pPr>
              <w:spacing w:line="0" w:lineRule="atLeast"/>
              <w:jc w:val="left"/>
              <w:rPr>
                <w:b/>
                <w:sz w:val="20"/>
                <w:szCs w:val="20"/>
                <w:lang w:val="es-ES"/>
              </w:rPr>
            </w:pPr>
            <w:r>
              <w:rPr>
                <w:b/>
                <w:sz w:val="20"/>
                <w:szCs w:val="20"/>
                <w:lang w:val="es-ES"/>
              </w:rPr>
              <w:t xml:space="preserve">Existió trato respetuoso y deferente: </w:t>
            </w:r>
            <w:r>
              <w:rPr>
                <w:color w:val="000000" w:themeColor="text1"/>
                <w:sz w:val="20"/>
                <w:szCs w:val="20"/>
                <w:lang w:val="es-ES"/>
              </w:rPr>
              <w:t>Sí</w:t>
            </w:r>
          </w:p>
        </w:tc>
      </w:tr>
      <w:tr w:rsidR="00392CA0" w14:paraId="4A0D2819" w14:textId="77777777" w:rsidTr="00392CA0">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5D5C0890" w14:textId="77777777" w:rsidR="00392CA0" w:rsidRDefault="00392CA0">
            <w:pPr>
              <w:spacing w:line="0" w:lineRule="atLeast"/>
              <w:jc w:val="left"/>
              <w:rPr>
                <w:b/>
                <w:sz w:val="20"/>
                <w:szCs w:val="20"/>
                <w:lang w:val="es-ES"/>
              </w:rPr>
            </w:pPr>
            <w:r>
              <w:rPr>
                <w:b/>
                <w:sz w:val="20"/>
                <w:szCs w:val="20"/>
                <w:lang w:val="es-ES"/>
              </w:rPr>
              <w:t>Entrega de antecedentes solicitados:</w:t>
            </w:r>
            <w:r>
              <w:rPr>
                <w:sz w:val="20"/>
                <w:szCs w:val="20"/>
                <w:lang w:val="es-ES"/>
              </w:rPr>
              <w:t xml:space="preserve"> </w:t>
            </w:r>
            <w:r>
              <w:rPr>
                <w:color w:val="000000" w:themeColor="text1"/>
                <w:sz w:val="20"/>
                <w:szCs w:val="20"/>
                <w:lang w:val="es-ES"/>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2EC15601" w14:textId="77777777" w:rsidR="00392CA0" w:rsidRDefault="00392CA0">
            <w:pPr>
              <w:spacing w:line="0" w:lineRule="atLeast"/>
              <w:jc w:val="left"/>
              <w:rPr>
                <w:sz w:val="20"/>
                <w:szCs w:val="20"/>
                <w:lang w:val="es-ES"/>
              </w:rPr>
            </w:pPr>
            <w:r>
              <w:rPr>
                <w:b/>
                <w:sz w:val="20"/>
                <w:szCs w:val="20"/>
                <w:lang w:val="es-ES"/>
              </w:rPr>
              <w:t xml:space="preserve"> Entrega de acta:</w:t>
            </w:r>
            <w:r>
              <w:rPr>
                <w:sz w:val="20"/>
                <w:szCs w:val="20"/>
                <w:lang w:val="es-ES"/>
              </w:rPr>
              <w:t xml:space="preserve"> </w:t>
            </w:r>
            <w:r>
              <w:rPr>
                <w:color w:val="000000" w:themeColor="text1"/>
                <w:sz w:val="20"/>
                <w:szCs w:val="20"/>
                <w:lang w:val="es-ES"/>
              </w:rPr>
              <w:t>Sí, anexo 1</w:t>
            </w:r>
          </w:p>
        </w:tc>
      </w:tr>
      <w:tr w:rsidR="00392CA0" w14:paraId="1ACEC1F5" w14:textId="77777777" w:rsidTr="00392CA0">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75C828B6" w14:textId="77777777" w:rsidR="00392CA0" w:rsidRDefault="00392CA0">
            <w:pPr>
              <w:spacing w:line="0" w:lineRule="atLeast"/>
              <w:jc w:val="left"/>
              <w:rPr>
                <w:b/>
                <w:sz w:val="20"/>
                <w:szCs w:val="20"/>
                <w:lang w:val="es-ES"/>
              </w:rPr>
            </w:pPr>
            <w:r>
              <w:rPr>
                <w:b/>
                <w:sz w:val="20"/>
                <w:szCs w:val="20"/>
                <w:lang w:val="es-ES"/>
              </w:rPr>
              <w:t>Observaciones:</w:t>
            </w:r>
            <w:r>
              <w:rPr>
                <w:b/>
                <w:color w:val="FF0000"/>
                <w:sz w:val="20"/>
                <w:szCs w:val="20"/>
                <w:lang w:val="es-ES"/>
              </w:rPr>
              <w:t xml:space="preserve"> </w:t>
            </w:r>
            <w:r>
              <w:rPr>
                <w:color w:val="000000" w:themeColor="text1"/>
                <w:sz w:val="20"/>
                <w:szCs w:val="20"/>
                <w:lang w:val="es-ES"/>
              </w:rPr>
              <w:t xml:space="preserve">Sin observaciones </w:t>
            </w:r>
          </w:p>
        </w:tc>
      </w:tr>
    </w:tbl>
    <w:p w14:paraId="08F3A6F4" w14:textId="77777777" w:rsidR="00392CA0" w:rsidRDefault="00392CA0" w:rsidP="00392CA0">
      <w:pPr>
        <w:jc w:val="left"/>
        <w:rPr>
          <w:rFonts w:cstheme="minorHAnsi"/>
          <w:b/>
          <w:color w:val="FF0000"/>
          <w:sz w:val="14"/>
          <w:szCs w:val="24"/>
        </w:rPr>
      </w:pPr>
    </w:p>
    <w:p w14:paraId="0658950B" w14:textId="77777777" w:rsidR="00392CA0" w:rsidRDefault="00392CA0" w:rsidP="00432E4B">
      <w:pPr>
        <w:pStyle w:val="Ttulo3"/>
        <w:numPr>
          <w:ilvl w:val="2"/>
          <w:numId w:val="4"/>
        </w:numPr>
      </w:pPr>
      <w:bookmarkStart w:id="88" w:name="_Toc447701292"/>
      <w:bookmarkStart w:id="89" w:name="_Toc464145386"/>
      <w:r>
        <w:t>Tercer día de inspección 2016</w:t>
      </w:r>
      <w:bookmarkEnd w:id="88"/>
      <w:r>
        <w:t>.</w:t>
      </w:r>
      <w:bookmarkEnd w:id="89"/>
    </w:p>
    <w:p w14:paraId="0F5A7588" w14:textId="77777777" w:rsidR="00392CA0" w:rsidRDefault="00392CA0" w:rsidP="00392CA0"/>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392CA0" w14:paraId="52359BD0" w14:textId="77777777" w:rsidTr="00392CA0">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C5B8E2B" w14:textId="77777777" w:rsidR="00392CA0" w:rsidRDefault="00392CA0">
            <w:pPr>
              <w:rPr>
                <w:sz w:val="20"/>
                <w:szCs w:val="20"/>
                <w:lang w:val="es-ES"/>
              </w:rPr>
            </w:pPr>
            <w:r>
              <w:rPr>
                <w:b/>
                <w:sz w:val="20"/>
                <w:szCs w:val="20"/>
                <w:lang w:val="es-ES"/>
              </w:rPr>
              <w:t xml:space="preserve">Fecha de realización: </w:t>
            </w:r>
          </w:p>
          <w:p w14:paraId="7F69BE17" w14:textId="77777777" w:rsidR="00392CA0" w:rsidRDefault="00392CA0">
            <w:pPr>
              <w:rPr>
                <w:sz w:val="20"/>
                <w:szCs w:val="20"/>
                <w:lang w:val="es-ES"/>
              </w:rPr>
            </w:pPr>
            <w:r>
              <w:rPr>
                <w:sz w:val="20"/>
                <w:szCs w:val="20"/>
                <w:lang w:val="es-ES"/>
              </w:rPr>
              <w:t>25-02-2016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6AE7A95" w14:textId="77777777" w:rsidR="00392CA0" w:rsidRDefault="00392CA0">
            <w:pPr>
              <w:rPr>
                <w:b/>
                <w:sz w:val="20"/>
                <w:szCs w:val="20"/>
                <w:lang w:val="es-ES"/>
              </w:rPr>
            </w:pPr>
            <w:r>
              <w:rPr>
                <w:b/>
                <w:sz w:val="20"/>
                <w:szCs w:val="20"/>
                <w:lang w:val="es-ES"/>
              </w:rPr>
              <w:t>Hora de inicio:</w:t>
            </w:r>
          </w:p>
          <w:p w14:paraId="3EA17448" w14:textId="77777777" w:rsidR="00392CA0" w:rsidRDefault="00392CA0">
            <w:pPr>
              <w:rPr>
                <w:sz w:val="20"/>
                <w:szCs w:val="20"/>
                <w:lang w:val="es-ES"/>
              </w:rPr>
            </w:pPr>
            <w:r>
              <w:rPr>
                <w:sz w:val="20"/>
                <w:szCs w:val="20"/>
                <w:lang w:val="es-ES"/>
              </w:rPr>
              <w:t>09:30</w:t>
            </w:r>
          </w:p>
        </w:tc>
        <w:tc>
          <w:tcPr>
            <w:tcW w:w="1531" w:type="pct"/>
            <w:tcBorders>
              <w:top w:val="single" w:sz="4" w:space="0" w:color="auto"/>
              <w:left w:val="single" w:sz="4" w:space="0" w:color="auto"/>
              <w:bottom w:val="single" w:sz="4" w:space="0" w:color="auto"/>
              <w:right w:val="single" w:sz="4" w:space="0" w:color="auto"/>
            </w:tcBorders>
            <w:shd w:val="clear" w:color="auto" w:fill="FFFFFF"/>
            <w:hideMark/>
          </w:tcPr>
          <w:p w14:paraId="52F6B2F1" w14:textId="77777777" w:rsidR="00392CA0" w:rsidRDefault="00392CA0">
            <w:pPr>
              <w:rPr>
                <w:b/>
                <w:sz w:val="20"/>
                <w:szCs w:val="20"/>
                <w:lang w:val="es-ES"/>
              </w:rPr>
            </w:pPr>
            <w:r>
              <w:rPr>
                <w:b/>
                <w:sz w:val="20"/>
                <w:szCs w:val="20"/>
                <w:lang w:val="es-ES"/>
              </w:rPr>
              <w:t>Hora de finalización:</w:t>
            </w:r>
          </w:p>
          <w:p w14:paraId="5D3B97A6" w14:textId="77777777" w:rsidR="00392CA0" w:rsidRDefault="00392CA0">
            <w:pPr>
              <w:rPr>
                <w:sz w:val="20"/>
                <w:szCs w:val="20"/>
                <w:lang w:val="es-ES" w:eastAsia="es-ES"/>
              </w:rPr>
            </w:pPr>
            <w:r>
              <w:rPr>
                <w:sz w:val="20"/>
                <w:szCs w:val="20"/>
                <w:lang w:val="es-ES" w:eastAsia="es-ES"/>
              </w:rPr>
              <w:t>16:30</w:t>
            </w:r>
          </w:p>
        </w:tc>
      </w:tr>
      <w:tr w:rsidR="00392CA0" w14:paraId="1EBE4AB7" w14:textId="77777777" w:rsidTr="00392CA0">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A7529A" w14:textId="77777777" w:rsidR="00392CA0" w:rsidRDefault="00392CA0">
            <w:pPr>
              <w:rPr>
                <w:sz w:val="20"/>
                <w:szCs w:val="20"/>
                <w:lang w:val="es-ES"/>
              </w:rPr>
            </w:pPr>
            <w:r>
              <w:rPr>
                <w:b/>
                <w:sz w:val="20"/>
                <w:szCs w:val="20"/>
                <w:lang w:val="es-ES"/>
              </w:rPr>
              <w:t>Fiscalizador encargado de la actividad:</w:t>
            </w:r>
          </w:p>
          <w:p w14:paraId="4718C832" w14:textId="77777777" w:rsidR="00392CA0" w:rsidRDefault="00392CA0">
            <w:pPr>
              <w:rPr>
                <w:sz w:val="20"/>
                <w:szCs w:val="20"/>
                <w:lang w:val="es-ES"/>
              </w:rPr>
            </w:pPr>
            <w:r>
              <w:rPr>
                <w:sz w:val="20"/>
                <w:szCs w:val="20"/>
                <w:lang w:val="es-ES"/>
              </w:rPr>
              <w:t>José Bastías</w:t>
            </w:r>
          </w:p>
        </w:tc>
        <w:tc>
          <w:tcPr>
            <w:tcW w:w="1531" w:type="pct"/>
            <w:tcBorders>
              <w:top w:val="single" w:sz="4" w:space="0" w:color="auto"/>
              <w:left w:val="single" w:sz="4" w:space="0" w:color="auto"/>
              <w:bottom w:val="single" w:sz="4" w:space="0" w:color="auto"/>
              <w:right w:val="single" w:sz="4" w:space="0" w:color="auto"/>
            </w:tcBorders>
            <w:shd w:val="clear" w:color="auto" w:fill="FFFFFF"/>
            <w:hideMark/>
          </w:tcPr>
          <w:p w14:paraId="1CC4EF85" w14:textId="77777777" w:rsidR="00392CA0" w:rsidRDefault="00392CA0">
            <w:pPr>
              <w:rPr>
                <w:sz w:val="20"/>
                <w:szCs w:val="20"/>
                <w:lang w:val="es-ES"/>
              </w:rPr>
            </w:pPr>
            <w:r>
              <w:rPr>
                <w:b/>
                <w:sz w:val="20"/>
                <w:szCs w:val="20"/>
                <w:lang w:val="es-ES"/>
              </w:rPr>
              <w:t>Órgano:</w:t>
            </w:r>
          </w:p>
          <w:p w14:paraId="4A25947D" w14:textId="77777777" w:rsidR="00392CA0" w:rsidRDefault="00392CA0">
            <w:pPr>
              <w:rPr>
                <w:rFonts w:eastAsia="Times New Roman"/>
                <w:sz w:val="20"/>
                <w:szCs w:val="20"/>
                <w:lang w:val="es-ES"/>
              </w:rPr>
            </w:pPr>
            <w:r>
              <w:rPr>
                <w:rFonts w:eastAsia="Times New Roman"/>
                <w:sz w:val="20"/>
                <w:szCs w:val="20"/>
                <w:lang w:val="es-ES"/>
              </w:rPr>
              <w:t>SMA</w:t>
            </w:r>
          </w:p>
        </w:tc>
      </w:tr>
      <w:tr w:rsidR="00392CA0" w14:paraId="25F8B954" w14:textId="77777777" w:rsidTr="00392CA0">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5451704" w14:textId="77777777" w:rsidR="00392CA0" w:rsidRDefault="00392CA0">
            <w:pPr>
              <w:rPr>
                <w:sz w:val="20"/>
                <w:szCs w:val="20"/>
                <w:lang w:val="es-ES"/>
              </w:rPr>
            </w:pPr>
            <w:r>
              <w:rPr>
                <w:b/>
                <w:sz w:val="20"/>
                <w:szCs w:val="20"/>
                <w:lang w:val="es-ES"/>
              </w:rPr>
              <w:t>Fiscalizadores participantes:</w:t>
            </w:r>
          </w:p>
          <w:p w14:paraId="4690A156" w14:textId="77777777" w:rsidR="00392CA0" w:rsidRDefault="00392CA0">
            <w:pPr>
              <w:rPr>
                <w:sz w:val="20"/>
                <w:szCs w:val="20"/>
                <w:lang w:val="es-ES"/>
              </w:rPr>
            </w:pPr>
            <w:r>
              <w:rPr>
                <w:sz w:val="20"/>
                <w:szCs w:val="20"/>
                <w:lang w:val="es-ES"/>
              </w:rPr>
              <w:t>Boris Cerda Pavés</w:t>
            </w:r>
          </w:p>
          <w:p w14:paraId="358A3284" w14:textId="77777777" w:rsidR="00392CA0" w:rsidRDefault="00392CA0">
            <w:pPr>
              <w:rPr>
                <w:sz w:val="20"/>
                <w:szCs w:val="20"/>
                <w:lang w:val="es-ES"/>
              </w:rPr>
            </w:pPr>
            <w:r>
              <w:rPr>
                <w:sz w:val="20"/>
                <w:szCs w:val="20"/>
                <w:lang w:val="es-ES"/>
              </w:rPr>
              <w:t>Erick Donoso</w:t>
            </w:r>
          </w:p>
          <w:p w14:paraId="11C0B65E" w14:textId="77777777" w:rsidR="00392CA0" w:rsidRDefault="00392CA0">
            <w:pPr>
              <w:rPr>
                <w:sz w:val="20"/>
                <w:szCs w:val="20"/>
                <w:lang w:val="es-ES"/>
              </w:rPr>
            </w:pPr>
            <w:r>
              <w:rPr>
                <w:sz w:val="20"/>
                <w:szCs w:val="20"/>
                <w:lang w:val="es-ES"/>
              </w:rPr>
              <w:t>Ana Laborda</w:t>
            </w:r>
          </w:p>
          <w:p w14:paraId="2920E168" w14:textId="77777777" w:rsidR="00392CA0" w:rsidRDefault="00392CA0">
            <w:pPr>
              <w:rPr>
                <w:sz w:val="20"/>
                <w:szCs w:val="20"/>
                <w:lang w:val="es-ES"/>
              </w:rPr>
            </w:pPr>
            <w:r>
              <w:rPr>
                <w:sz w:val="20"/>
                <w:szCs w:val="20"/>
                <w:lang w:val="es-ES"/>
              </w:rPr>
              <w:t>Lorena Bustos</w:t>
            </w:r>
          </w:p>
          <w:p w14:paraId="6D742187" w14:textId="77777777" w:rsidR="00392CA0" w:rsidRDefault="00392CA0">
            <w:pPr>
              <w:rPr>
                <w:sz w:val="20"/>
                <w:szCs w:val="20"/>
                <w:lang w:val="es-ES"/>
              </w:rPr>
            </w:pPr>
            <w:r>
              <w:rPr>
                <w:sz w:val="20"/>
                <w:szCs w:val="20"/>
                <w:lang w:val="es-ES"/>
              </w:rPr>
              <w:t>Priscila Ramírez</w:t>
            </w:r>
          </w:p>
          <w:p w14:paraId="1B373494" w14:textId="77777777" w:rsidR="00392CA0" w:rsidRDefault="00392CA0">
            <w:pPr>
              <w:rPr>
                <w:sz w:val="20"/>
                <w:szCs w:val="20"/>
                <w:lang w:val="es-ES"/>
              </w:rPr>
            </w:pPr>
            <w:r>
              <w:rPr>
                <w:sz w:val="20"/>
                <w:szCs w:val="20"/>
                <w:lang w:val="es-ES"/>
              </w:rPr>
              <w:t>Víctor Pavez</w:t>
            </w:r>
          </w:p>
          <w:p w14:paraId="2FE8C10C" w14:textId="77777777" w:rsidR="00392CA0" w:rsidRDefault="00392CA0">
            <w:pPr>
              <w:rPr>
                <w:sz w:val="20"/>
                <w:szCs w:val="20"/>
                <w:lang w:val="es-ES"/>
              </w:rPr>
            </w:pPr>
            <w:r>
              <w:rPr>
                <w:sz w:val="20"/>
                <w:szCs w:val="20"/>
                <w:lang w:val="es-ES"/>
              </w:rPr>
              <w:t>Ignacio Silva</w:t>
            </w:r>
          </w:p>
        </w:tc>
        <w:tc>
          <w:tcPr>
            <w:tcW w:w="1531" w:type="pct"/>
            <w:tcBorders>
              <w:top w:val="single" w:sz="4" w:space="0" w:color="auto"/>
              <w:left w:val="single" w:sz="4" w:space="0" w:color="auto"/>
              <w:bottom w:val="single" w:sz="4" w:space="0" w:color="auto"/>
              <w:right w:val="single" w:sz="4" w:space="0" w:color="auto"/>
            </w:tcBorders>
            <w:shd w:val="clear" w:color="auto" w:fill="FFFFFF"/>
            <w:hideMark/>
          </w:tcPr>
          <w:p w14:paraId="0F42B471" w14:textId="77777777" w:rsidR="00392CA0" w:rsidRDefault="00392CA0">
            <w:pPr>
              <w:rPr>
                <w:sz w:val="20"/>
                <w:szCs w:val="20"/>
                <w:lang w:val="es-ES"/>
              </w:rPr>
            </w:pPr>
            <w:r>
              <w:rPr>
                <w:b/>
                <w:sz w:val="20"/>
                <w:szCs w:val="20"/>
                <w:lang w:val="es-ES"/>
              </w:rPr>
              <w:t>Órganos:</w:t>
            </w:r>
          </w:p>
          <w:p w14:paraId="0D1106AE" w14:textId="77777777" w:rsidR="00392CA0" w:rsidRDefault="00392CA0">
            <w:pPr>
              <w:rPr>
                <w:rFonts w:eastAsia="Times New Roman"/>
                <w:sz w:val="20"/>
                <w:szCs w:val="20"/>
                <w:lang w:val="es-ES"/>
              </w:rPr>
            </w:pPr>
            <w:r>
              <w:rPr>
                <w:rFonts w:eastAsia="Times New Roman"/>
                <w:sz w:val="20"/>
                <w:szCs w:val="20"/>
                <w:lang w:val="es-ES"/>
              </w:rPr>
              <w:t>SMA</w:t>
            </w:r>
          </w:p>
          <w:p w14:paraId="6139FA74" w14:textId="77777777" w:rsidR="00392CA0" w:rsidRDefault="00392CA0">
            <w:pPr>
              <w:rPr>
                <w:rFonts w:eastAsia="Times New Roman"/>
                <w:sz w:val="20"/>
                <w:szCs w:val="20"/>
                <w:lang w:val="es-ES"/>
              </w:rPr>
            </w:pPr>
            <w:r>
              <w:rPr>
                <w:rFonts w:eastAsia="Times New Roman"/>
                <w:sz w:val="20"/>
                <w:szCs w:val="20"/>
                <w:lang w:val="es-ES"/>
              </w:rPr>
              <w:t>SERNAGEOMIN</w:t>
            </w:r>
          </w:p>
          <w:p w14:paraId="084A2BA8" w14:textId="77777777" w:rsidR="00392CA0" w:rsidRDefault="00392CA0">
            <w:pPr>
              <w:rPr>
                <w:rFonts w:eastAsia="Times New Roman"/>
                <w:sz w:val="20"/>
                <w:szCs w:val="20"/>
                <w:lang w:val="es-ES"/>
              </w:rPr>
            </w:pPr>
            <w:r>
              <w:rPr>
                <w:rFonts w:eastAsia="Times New Roman"/>
                <w:sz w:val="20"/>
                <w:szCs w:val="20"/>
                <w:lang w:val="es-ES"/>
              </w:rPr>
              <w:t>SERNAGEOMIN</w:t>
            </w:r>
          </w:p>
          <w:p w14:paraId="207974A5" w14:textId="77777777" w:rsidR="00392CA0" w:rsidRDefault="00392CA0">
            <w:pPr>
              <w:rPr>
                <w:rFonts w:eastAsia="Times New Roman"/>
                <w:sz w:val="20"/>
                <w:szCs w:val="20"/>
                <w:lang w:val="es-ES"/>
              </w:rPr>
            </w:pPr>
            <w:r>
              <w:rPr>
                <w:rFonts w:eastAsia="Times New Roman"/>
                <w:sz w:val="20"/>
                <w:szCs w:val="20"/>
                <w:lang w:val="es-ES"/>
              </w:rPr>
              <w:t>CONAF</w:t>
            </w:r>
          </w:p>
          <w:p w14:paraId="6E7CA2A6" w14:textId="77777777" w:rsidR="00392CA0" w:rsidRDefault="00392CA0">
            <w:pPr>
              <w:rPr>
                <w:rFonts w:eastAsia="Times New Roman"/>
                <w:sz w:val="20"/>
                <w:szCs w:val="20"/>
                <w:lang w:val="es-ES"/>
              </w:rPr>
            </w:pPr>
            <w:r>
              <w:rPr>
                <w:rFonts w:eastAsia="Times New Roman"/>
                <w:sz w:val="20"/>
                <w:szCs w:val="20"/>
                <w:lang w:val="es-ES"/>
              </w:rPr>
              <w:t>CONAF</w:t>
            </w:r>
          </w:p>
          <w:p w14:paraId="3E78A9CC" w14:textId="77777777" w:rsidR="00392CA0" w:rsidRDefault="00392CA0">
            <w:pPr>
              <w:rPr>
                <w:rFonts w:eastAsia="Times New Roman"/>
                <w:sz w:val="20"/>
                <w:szCs w:val="20"/>
                <w:lang w:val="en-US"/>
              </w:rPr>
            </w:pPr>
            <w:r>
              <w:rPr>
                <w:rFonts w:eastAsia="Times New Roman"/>
                <w:sz w:val="20"/>
                <w:szCs w:val="20"/>
                <w:lang w:val="en-US"/>
              </w:rPr>
              <w:t>CONAF</w:t>
            </w:r>
          </w:p>
          <w:p w14:paraId="3616DBBD" w14:textId="77777777" w:rsidR="00392CA0" w:rsidRDefault="00392CA0">
            <w:pPr>
              <w:rPr>
                <w:rFonts w:eastAsia="Times New Roman"/>
                <w:sz w:val="20"/>
                <w:szCs w:val="20"/>
                <w:lang w:val="en-US"/>
              </w:rPr>
            </w:pPr>
            <w:r>
              <w:rPr>
                <w:rFonts w:eastAsia="Times New Roman"/>
                <w:sz w:val="20"/>
                <w:szCs w:val="20"/>
                <w:lang w:val="en-US"/>
              </w:rPr>
              <w:t>CONAF</w:t>
            </w:r>
          </w:p>
        </w:tc>
      </w:tr>
      <w:tr w:rsidR="00392CA0" w14:paraId="115FCF39" w14:textId="77777777" w:rsidTr="00392CA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51EA92EC" w14:textId="77777777" w:rsidR="00392CA0" w:rsidRDefault="00392CA0">
            <w:pPr>
              <w:spacing w:line="0" w:lineRule="atLeast"/>
              <w:jc w:val="left"/>
              <w:rPr>
                <w:b/>
                <w:sz w:val="20"/>
                <w:szCs w:val="20"/>
                <w:lang w:val="es-ES"/>
              </w:rPr>
            </w:pPr>
            <w:r>
              <w:rPr>
                <w:b/>
                <w:sz w:val="20"/>
                <w:szCs w:val="20"/>
                <w:lang w:val="es-ES"/>
              </w:rPr>
              <w:t>Existió oposición al ingreso:</w:t>
            </w:r>
            <w:r>
              <w:rPr>
                <w:sz w:val="20"/>
                <w:szCs w:val="20"/>
                <w:lang w:val="es-ES"/>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2F13458C" w14:textId="77777777" w:rsidR="00392CA0" w:rsidRDefault="00392CA0">
            <w:pPr>
              <w:spacing w:line="0" w:lineRule="atLeast"/>
              <w:jc w:val="left"/>
              <w:rPr>
                <w:b/>
                <w:sz w:val="20"/>
                <w:szCs w:val="20"/>
                <w:lang w:val="es-ES"/>
              </w:rPr>
            </w:pPr>
            <w:r>
              <w:rPr>
                <w:b/>
                <w:sz w:val="20"/>
                <w:szCs w:val="20"/>
                <w:lang w:val="es-ES"/>
              </w:rPr>
              <w:t xml:space="preserve">Existió auxilio de fuerza pública: </w:t>
            </w:r>
            <w:r>
              <w:rPr>
                <w:sz w:val="20"/>
                <w:szCs w:val="20"/>
                <w:lang w:val="es-ES"/>
              </w:rPr>
              <w:t>No</w:t>
            </w:r>
          </w:p>
        </w:tc>
      </w:tr>
      <w:tr w:rsidR="00392CA0" w14:paraId="719B9343" w14:textId="77777777" w:rsidTr="00392CA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239D7C80" w14:textId="77777777" w:rsidR="00392CA0" w:rsidRDefault="00392CA0">
            <w:pPr>
              <w:spacing w:line="0" w:lineRule="atLeast"/>
              <w:jc w:val="left"/>
              <w:rPr>
                <w:b/>
                <w:sz w:val="20"/>
                <w:szCs w:val="20"/>
                <w:lang w:val="es-ES"/>
              </w:rPr>
            </w:pPr>
            <w:r>
              <w:rPr>
                <w:b/>
                <w:sz w:val="20"/>
                <w:szCs w:val="20"/>
                <w:lang w:val="es-ES"/>
              </w:rPr>
              <w:t>Existió colaboración por parte de los fiscalizados:</w:t>
            </w:r>
            <w:r>
              <w:rPr>
                <w:b/>
                <w:color w:val="FF0000"/>
                <w:sz w:val="20"/>
                <w:szCs w:val="20"/>
                <w:lang w:val="es-ES"/>
              </w:rPr>
              <w:t xml:space="preserve"> </w:t>
            </w:r>
            <w:r>
              <w:rPr>
                <w:color w:val="000000" w:themeColor="text1"/>
                <w:sz w:val="20"/>
                <w:szCs w:val="20"/>
                <w:lang w:val="es-ES"/>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6BBDF637" w14:textId="77777777" w:rsidR="00392CA0" w:rsidRDefault="00392CA0">
            <w:pPr>
              <w:spacing w:line="0" w:lineRule="atLeast"/>
              <w:jc w:val="left"/>
              <w:rPr>
                <w:b/>
                <w:sz w:val="20"/>
                <w:szCs w:val="20"/>
                <w:lang w:val="es-ES"/>
              </w:rPr>
            </w:pPr>
            <w:r>
              <w:rPr>
                <w:b/>
                <w:sz w:val="20"/>
                <w:szCs w:val="20"/>
                <w:lang w:val="es-ES"/>
              </w:rPr>
              <w:t xml:space="preserve">Existió trato respetuoso y deferente: </w:t>
            </w:r>
            <w:r>
              <w:rPr>
                <w:color w:val="000000" w:themeColor="text1"/>
                <w:sz w:val="20"/>
                <w:szCs w:val="20"/>
                <w:lang w:val="es-ES"/>
              </w:rPr>
              <w:t>Sí</w:t>
            </w:r>
          </w:p>
        </w:tc>
      </w:tr>
      <w:tr w:rsidR="00392CA0" w14:paraId="06829857" w14:textId="77777777" w:rsidTr="00392CA0">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786D7822" w14:textId="77777777" w:rsidR="00392CA0" w:rsidRDefault="00392CA0">
            <w:pPr>
              <w:spacing w:line="0" w:lineRule="atLeast"/>
              <w:jc w:val="left"/>
              <w:rPr>
                <w:b/>
                <w:sz w:val="20"/>
                <w:szCs w:val="20"/>
                <w:lang w:val="es-ES"/>
              </w:rPr>
            </w:pPr>
            <w:r>
              <w:rPr>
                <w:b/>
                <w:sz w:val="20"/>
                <w:szCs w:val="20"/>
                <w:lang w:val="es-ES"/>
              </w:rPr>
              <w:t>Entrega de antecedentes solicitados:</w:t>
            </w:r>
            <w:r>
              <w:rPr>
                <w:sz w:val="20"/>
                <w:szCs w:val="20"/>
                <w:lang w:val="es-ES"/>
              </w:rPr>
              <w:t xml:space="preserve"> </w:t>
            </w:r>
            <w:r>
              <w:rPr>
                <w:color w:val="000000" w:themeColor="text1"/>
                <w:sz w:val="20"/>
                <w:szCs w:val="20"/>
                <w:lang w:val="es-ES"/>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1AA6A7DD" w14:textId="77777777" w:rsidR="00392CA0" w:rsidRDefault="00392CA0">
            <w:pPr>
              <w:spacing w:line="0" w:lineRule="atLeast"/>
              <w:jc w:val="left"/>
              <w:rPr>
                <w:sz w:val="20"/>
                <w:szCs w:val="20"/>
                <w:lang w:val="es-ES"/>
              </w:rPr>
            </w:pPr>
            <w:r>
              <w:rPr>
                <w:b/>
                <w:sz w:val="20"/>
                <w:szCs w:val="20"/>
                <w:lang w:val="es-ES"/>
              </w:rPr>
              <w:t xml:space="preserve"> Entrega de acta:</w:t>
            </w:r>
            <w:r>
              <w:rPr>
                <w:sz w:val="20"/>
                <w:szCs w:val="20"/>
                <w:lang w:val="es-ES"/>
              </w:rPr>
              <w:t xml:space="preserve"> </w:t>
            </w:r>
            <w:r>
              <w:rPr>
                <w:color w:val="000000" w:themeColor="text1"/>
                <w:sz w:val="20"/>
                <w:szCs w:val="20"/>
                <w:lang w:val="es-ES"/>
              </w:rPr>
              <w:t>Sí, anexo 1</w:t>
            </w:r>
          </w:p>
        </w:tc>
      </w:tr>
      <w:tr w:rsidR="00392CA0" w14:paraId="3219B0BF" w14:textId="77777777" w:rsidTr="00392CA0">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5B1AE6EB" w14:textId="77777777" w:rsidR="00392CA0" w:rsidRDefault="00392CA0">
            <w:pPr>
              <w:spacing w:line="0" w:lineRule="atLeast"/>
              <w:jc w:val="left"/>
              <w:rPr>
                <w:b/>
                <w:sz w:val="20"/>
                <w:szCs w:val="20"/>
                <w:lang w:val="es-ES"/>
              </w:rPr>
            </w:pPr>
            <w:r>
              <w:rPr>
                <w:b/>
                <w:sz w:val="20"/>
                <w:szCs w:val="20"/>
                <w:lang w:val="es-ES"/>
              </w:rPr>
              <w:t>Observaciones:</w:t>
            </w:r>
            <w:r>
              <w:rPr>
                <w:b/>
                <w:color w:val="FF0000"/>
                <w:sz w:val="20"/>
                <w:szCs w:val="20"/>
                <w:lang w:val="es-ES"/>
              </w:rPr>
              <w:t xml:space="preserve"> </w:t>
            </w:r>
            <w:r>
              <w:rPr>
                <w:color w:val="000000" w:themeColor="text1"/>
                <w:sz w:val="20"/>
                <w:szCs w:val="20"/>
                <w:lang w:val="es-ES"/>
              </w:rPr>
              <w:t xml:space="preserve">Sin observaciones </w:t>
            </w:r>
          </w:p>
        </w:tc>
      </w:tr>
    </w:tbl>
    <w:p w14:paraId="1E9E4E07" w14:textId="77777777" w:rsidR="00392CA0" w:rsidRDefault="00392CA0" w:rsidP="00392CA0">
      <w:pPr>
        <w:jc w:val="left"/>
        <w:rPr>
          <w:rFonts w:cstheme="minorHAnsi"/>
          <w:b/>
          <w:color w:val="FF0000"/>
          <w:sz w:val="14"/>
          <w:szCs w:val="24"/>
        </w:rPr>
      </w:pPr>
    </w:p>
    <w:p w14:paraId="19C8B40F" w14:textId="049BEF46" w:rsidR="000170DA" w:rsidRDefault="00E537F4" w:rsidP="000170DA">
      <w:pPr>
        <w:pStyle w:val="Ttulo3"/>
      </w:pPr>
      <w:bookmarkStart w:id="90" w:name="_Toc447701279"/>
      <w:bookmarkStart w:id="91" w:name="_Toc464145387"/>
      <w:r>
        <w:lastRenderedPageBreak/>
        <w:t>I</w:t>
      </w:r>
      <w:r w:rsidR="000170DA" w:rsidRPr="0025129B">
        <w:t>nspección</w:t>
      </w:r>
      <w:r w:rsidR="000170DA">
        <w:t xml:space="preserve"> </w:t>
      </w:r>
      <w:bookmarkEnd w:id="90"/>
      <w:r>
        <w:t>2016</w:t>
      </w:r>
      <w:bookmarkEnd w:id="91"/>
    </w:p>
    <w:p w14:paraId="43B06756" w14:textId="77777777" w:rsidR="000170DA" w:rsidRPr="00914F1C" w:rsidRDefault="000170DA" w:rsidP="000170DA"/>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0170DA" w:rsidRPr="0025129B" w14:paraId="7996DF6D" w14:textId="77777777" w:rsidTr="00E623F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1791772" w14:textId="77777777" w:rsidR="000170DA" w:rsidRPr="0025129B" w:rsidRDefault="000170DA" w:rsidP="00E623FF">
            <w:pPr>
              <w:rPr>
                <w:sz w:val="20"/>
                <w:szCs w:val="20"/>
              </w:rPr>
            </w:pPr>
            <w:r w:rsidRPr="0025129B">
              <w:rPr>
                <w:b/>
                <w:sz w:val="20"/>
                <w:szCs w:val="20"/>
              </w:rPr>
              <w:t>F</w:t>
            </w:r>
            <w:r>
              <w:rPr>
                <w:b/>
                <w:sz w:val="20"/>
                <w:szCs w:val="20"/>
              </w:rPr>
              <w:t>echa</w:t>
            </w:r>
            <w:r w:rsidRPr="0025129B">
              <w:rPr>
                <w:b/>
                <w:sz w:val="20"/>
                <w:szCs w:val="20"/>
              </w:rPr>
              <w:t xml:space="preserve"> de realización: </w:t>
            </w:r>
          </w:p>
          <w:p w14:paraId="7D855C02" w14:textId="66B85081" w:rsidR="000170DA" w:rsidRPr="0025129B" w:rsidRDefault="00F5332F" w:rsidP="00E623FF">
            <w:pPr>
              <w:rPr>
                <w:sz w:val="20"/>
                <w:szCs w:val="20"/>
              </w:rPr>
            </w:pPr>
            <w:r>
              <w:rPr>
                <w:sz w:val="20"/>
                <w:szCs w:val="20"/>
              </w:rPr>
              <w:t>08-09-2016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0027B2A4" w14:textId="77777777" w:rsidR="000170DA" w:rsidRPr="0025129B" w:rsidRDefault="000170DA" w:rsidP="00E623FF">
            <w:pPr>
              <w:rPr>
                <w:b/>
                <w:sz w:val="20"/>
                <w:szCs w:val="20"/>
              </w:rPr>
            </w:pPr>
            <w:r>
              <w:rPr>
                <w:b/>
                <w:sz w:val="20"/>
                <w:szCs w:val="20"/>
              </w:rPr>
              <w:t>Hora de i</w:t>
            </w:r>
            <w:r w:rsidRPr="0025129B">
              <w:rPr>
                <w:b/>
                <w:sz w:val="20"/>
                <w:szCs w:val="20"/>
              </w:rPr>
              <w:t>nicio:</w:t>
            </w:r>
          </w:p>
          <w:p w14:paraId="0DFCDF13" w14:textId="77777777" w:rsidR="000170DA" w:rsidRPr="0025129B" w:rsidRDefault="000170DA" w:rsidP="00E623FF">
            <w:pPr>
              <w:rPr>
                <w:sz w:val="20"/>
                <w:szCs w:val="20"/>
              </w:rPr>
            </w:pPr>
            <w:r>
              <w:rPr>
                <w:sz w:val="20"/>
                <w:szCs w:val="20"/>
              </w:rPr>
              <w:t>10:30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90696CC" w14:textId="77777777" w:rsidR="000170DA" w:rsidRPr="0025129B" w:rsidRDefault="000170DA" w:rsidP="00E623FF">
            <w:pPr>
              <w:rPr>
                <w:b/>
                <w:sz w:val="20"/>
                <w:szCs w:val="20"/>
              </w:rPr>
            </w:pPr>
            <w:r>
              <w:rPr>
                <w:b/>
                <w:sz w:val="20"/>
                <w:szCs w:val="20"/>
              </w:rPr>
              <w:t>Hora</w:t>
            </w:r>
            <w:r w:rsidRPr="0025129B">
              <w:rPr>
                <w:b/>
                <w:sz w:val="20"/>
                <w:szCs w:val="20"/>
              </w:rPr>
              <w:t xml:space="preserve"> de finalización:</w:t>
            </w:r>
          </w:p>
          <w:p w14:paraId="4CD3EF79" w14:textId="77777777" w:rsidR="000170DA" w:rsidRPr="0025129B" w:rsidRDefault="000170DA" w:rsidP="000170DA">
            <w:pPr>
              <w:rPr>
                <w:sz w:val="20"/>
                <w:szCs w:val="20"/>
                <w:lang w:val="es-ES" w:eastAsia="es-ES"/>
              </w:rPr>
            </w:pPr>
            <w:r>
              <w:rPr>
                <w:sz w:val="20"/>
                <w:szCs w:val="20"/>
                <w:lang w:val="es-ES" w:eastAsia="es-ES"/>
              </w:rPr>
              <w:t xml:space="preserve"> 19:45</w:t>
            </w:r>
          </w:p>
        </w:tc>
      </w:tr>
      <w:tr w:rsidR="000170DA" w:rsidRPr="0025129B" w14:paraId="512D3D18" w14:textId="77777777" w:rsidTr="00E623F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065D13" w14:textId="77777777" w:rsidR="000170DA" w:rsidRPr="0025129B" w:rsidRDefault="000170DA" w:rsidP="00E623FF">
            <w:pPr>
              <w:rPr>
                <w:sz w:val="20"/>
                <w:szCs w:val="20"/>
              </w:rPr>
            </w:pPr>
            <w:r w:rsidRPr="0025129B">
              <w:rPr>
                <w:b/>
                <w:sz w:val="20"/>
                <w:szCs w:val="20"/>
              </w:rPr>
              <w:t>Fiscalizador encargado de la actividad:</w:t>
            </w:r>
          </w:p>
          <w:p w14:paraId="0B2D5AC7" w14:textId="6D27BBB3" w:rsidR="000170DA" w:rsidRPr="0025129B" w:rsidRDefault="00765F60" w:rsidP="00E623FF">
            <w:pPr>
              <w:rPr>
                <w:sz w:val="20"/>
                <w:szCs w:val="20"/>
              </w:rPr>
            </w:pPr>
            <w:r>
              <w:rPr>
                <w:sz w:val="20"/>
                <w:szCs w:val="20"/>
              </w:rPr>
              <w:t>José</w:t>
            </w:r>
            <w:r w:rsidR="008A2B9E">
              <w:rPr>
                <w:sz w:val="20"/>
                <w:szCs w:val="20"/>
              </w:rPr>
              <w:t xml:space="preserve"> </w:t>
            </w:r>
            <w:r w:rsidR="004232ED">
              <w:rPr>
                <w:sz w:val="20"/>
                <w:szCs w:val="20"/>
              </w:rPr>
              <w:t>Bastías</w:t>
            </w:r>
            <w:r w:rsidR="008A2B9E">
              <w:rPr>
                <w:sz w:val="20"/>
                <w:szCs w:val="20"/>
              </w:rPr>
              <w:t xml:space="preserve"> G</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6003299" w14:textId="77777777" w:rsidR="000170DA" w:rsidRPr="0025129B" w:rsidRDefault="000170DA" w:rsidP="00E623FF">
            <w:pPr>
              <w:rPr>
                <w:sz w:val="20"/>
                <w:szCs w:val="20"/>
              </w:rPr>
            </w:pPr>
            <w:r w:rsidRPr="0025129B">
              <w:rPr>
                <w:b/>
                <w:sz w:val="20"/>
                <w:szCs w:val="20"/>
              </w:rPr>
              <w:t>Órgano:</w:t>
            </w:r>
          </w:p>
          <w:p w14:paraId="30A1FB2A" w14:textId="02B4B381" w:rsidR="000170DA" w:rsidRPr="005F662D" w:rsidRDefault="008A2B9E" w:rsidP="00E623FF">
            <w:pPr>
              <w:rPr>
                <w:rFonts w:eastAsia="Times New Roman"/>
                <w:sz w:val="20"/>
                <w:szCs w:val="20"/>
                <w:lang w:val="en-US"/>
              </w:rPr>
            </w:pPr>
            <w:r>
              <w:rPr>
                <w:rFonts w:eastAsia="Times New Roman"/>
                <w:sz w:val="20"/>
                <w:szCs w:val="20"/>
                <w:lang w:val="en-US"/>
              </w:rPr>
              <w:t>SMA</w:t>
            </w:r>
          </w:p>
        </w:tc>
      </w:tr>
      <w:tr w:rsidR="000170DA" w:rsidRPr="00632D44" w14:paraId="776DF5B4" w14:textId="77777777" w:rsidTr="00E623F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F8D9C75" w14:textId="77777777" w:rsidR="000170DA" w:rsidRPr="0025129B" w:rsidRDefault="000170DA" w:rsidP="00E623FF">
            <w:pPr>
              <w:rPr>
                <w:sz w:val="20"/>
                <w:szCs w:val="20"/>
              </w:rPr>
            </w:pPr>
            <w:r w:rsidRPr="0025129B">
              <w:rPr>
                <w:b/>
                <w:sz w:val="20"/>
                <w:szCs w:val="20"/>
              </w:rPr>
              <w:t>Fiscalizadores participantes:</w:t>
            </w:r>
          </w:p>
          <w:p w14:paraId="094F6B38" w14:textId="657C4B12" w:rsidR="00D22F39" w:rsidRPr="0025129B" w:rsidRDefault="00D7023C" w:rsidP="00E623FF">
            <w:pPr>
              <w:rPr>
                <w:sz w:val="20"/>
                <w:szCs w:val="20"/>
              </w:rPr>
            </w:pPr>
            <w:r>
              <w:rPr>
                <w:sz w:val="20"/>
                <w:szCs w:val="20"/>
              </w:rPr>
              <w:t xml:space="preserve">Maria </w:t>
            </w:r>
            <w:r w:rsidR="007870EC">
              <w:rPr>
                <w:sz w:val="20"/>
                <w:szCs w:val="20"/>
              </w:rPr>
              <w:t>Isabel Mallea 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6D0EC08" w14:textId="689FD8AF" w:rsidR="000170DA" w:rsidRPr="00B326E2" w:rsidRDefault="007870EC" w:rsidP="00E623FF">
            <w:pPr>
              <w:rPr>
                <w:sz w:val="20"/>
                <w:szCs w:val="20"/>
              </w:rPr>
            </w:pPr>
            <w:r>
              <w:rPr>
                <w:b/>
                <w:sz w:val="20"/>
                <w:szCs w:val="20"/>
              </w:rPr>
              <w:t>Órgano</w:t>
            </w:r>
            <w:r w:rsidR="000170DA" w:rsidRPr="00B326E2">
              <w:rPr>
                <w:b/>
                <w:sz w:val="20"/>
                <w:szCs w:val="20"/>
              </w:rPr>
              <w:t>:</w:t>
            </w:r>
          </w:p>
          <w:p w14:paraId="3633AC83" w14:textId="6C58DDA9" w:rsidR="00D22F39" w:rsidRPr="00CB3926" w:rsidRDefault="007870EC" w:rsidP="00E623FF">
            <w:pPr>
              <w:rPr>
                <w:rFonts w:eastAsia="Times New Roman"/>
                <w:sz w:val="20"/>
                <w:szCs w:val="20"/>
                <w:lang w:val="en-US"/>
              </w:rPr>
            </w:pPr>
            <w:r>
              <w:rPr>
                <w:rFonts w:eastAsia="Times New Roman"/>
                <w:sz w:val="20"/>
                <w:szCs w:val="20"/>
                <w:lang w:val="en-US"/>
              </w:rPr>
              <w:t>SMA</w:t>
            </w:r>
          </w:p>
        </w:tc>
      </w:tr>
      <w:tr w:rsidR="000170DA" w:rsidRPr="0025129B" w14:paraId="6072ABF4" w14:textId="77777777" w:rsidTr="00E623FF">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077EB9B" w14:textId="77777777" w:rsidR="000170DA" w:rsidRPr="0025129B" w:rsidRDefault="000170DA" w:rsidP="00E623FF">
            <w:pPr>
              <w:spacing w:line="0" w:lineRule="atLeast"/>
              <w:jc w:val="left"/>
              <w:rPr>
                <w:b/>
                <w:sz w:val="20"/>
                <w:szCs w:val="20"/>
              </w:rPr>
            </w:pPr>
            <w:r w:rsidRPr="0025129B">
              <w:rPr>
                <w:b/>
                <w:sz w:val="20"/>
                <w:szCs w:val="20"/>
              </w:rPr>
              <w:t>Existió oposición al ingreso:</w:t>
            </w:r>
            <w:r>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39684D5" w14:textId="77777777" w:rsidR="000170DA" w:rsidRPr="0025129B" w:rsidRDefault="000170DA" w:rsidP="00E623FF">
            <w:pPr>
              <w:spacing w:line="0" w:lineRule="atLeast"/>
              <w:jc w:val="left"/>
              <w:rPr>
                <w:b/>
                <w:sz w:val="20"/>
                <w:szCs w:val="20"/>
              </w:rPr>
            </w:pPr>
            <w:r w:rsidRPr="0025129B">
              <w:rPr>
                <w:b/>
                <w:sz w:val="20"/>
                <w:szCs w:val="20"/>
              </w:rPr>
              <w:t>Existió auxilio de fuerza pública:</w:t>
            </w:r>
            <w:r>
              <w:rPr>
                <w:b/>
                <w:sz w:val="20"/>
                <w:szCs w:val="20"/>
              </w:rPr>
              <w:t xml:space="preserve"> </w:t>
            </w:r>
            <w:r>
              <w:rPr>
                <w:sz w:val="20"/>
                <w:szCs w:val="20"/>
              </w:rPr>
              <w:t>No</w:t>
            </w:r>
          </w:p>
        </w:tc>
      </w:tr>
      <w:tr w:rsidR="000170DA" w:rsidRPr="0025129B" w14:paraId="5A8325CE" w14:textId="77777777" w:rsidTr="00E623FF">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A3BA1E8" w14:textId="2B12CD3A" w:rsidR="000170DA" w:rsidRPr="0025129B" w:rsidRDefault="000170DA" w:rsidP="00E623FF">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FB2461">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CBF1B32" w14:textId="334B3686" w:rsidR="000170DA" w:rsidRPr="0025129B" w:rsidRDefault="000170DA" w:rsidP="00E623FF">
            <w:pPr>
              <w:spacing w:line="0" w:lineRule="atLeast"/>
              <w:jc w:val="left"/>
              <w:rPr>
                <w:b/>
                <w:sz w:val="20"/>
                <w:szCs w:val="20"/>
              </w:rPr>
            </w:pPr>
            <w:r w:rsidRPr="0025129B">
              <w:rPr>
                <w:b/>
                <w:sz w:val="20"/>
                <w:szCs w:val="20"/>
              </w:rPr>
              <w:t>Existió trato respetuoso y deferente:</w:t>
            </w:r>
            <w:r>
              <w:rPr>
                <w:b/>
                <w:sz w:val="20"/>
                <w:szCs w:val="20"/>
              </w:rPr>
              <w:t xml:space="preserve"> </w:t>
            </w:r>
            <w:r w:rsidR="00FB2461">
              <w:rPr>
                <w:color w:val="000000" w:themeColor="text1"/>
                <w:sz w:val="20"/>
                <w:szCs w:val="20"/>
              </w:rPr>
              <w:t>Sí</w:t>
            </w:r>
          </w:p>
        </w:tc>
      </w:tr>
      <w:tr w:rsidR="000170DA" w:rsidRPr="0025129B" w14:paraId="0E43C374" w14:textId="77777777" w:rsidTr="00E623FF">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44E251A" w14:textId="34AC2AD5" w:rsidR="000170DA" w:rsidRPr="0025129B" w:rsidRDefault="000170DA" w:rsidP="00E623FF">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00FB2461">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4F24B68" w14:textId="363D0D87" w:rsidR="000170DA" w:rsidRPr="0025129B" w:rsidRDefault="000170DA" w:rsidP="00E623FF">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00FB2461">
              <w:rPr>
                <w:color w:val="000000" w:themeColor="text1"/>
                <w:sz w:val="20"/>
                <w:szCs w:val="20"/>
              </w:rPr>
              <w:t>Sí</w:t>
            </w:r>
            <w:r>
              <w:rPr>
                <w:color w:val="000000" w:themeColor="text1"/>
                <w:sz w:val="20"/>
                <w:szCs w:val="20"/>
              </w:rPr>
              <w:t>, anexo 1</w:t>
            </w:r>
          </w:p>
        </w:tc>
      </w:tr>
      <w:tr w:rsidR="000170DA" w:rsidRPr="0025129B" w14:paraId="24FEE831" w14:textId="77777777" w:rsidTr="00E623FF">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8ADF78E" w14:textId="77777777" w:rsidR="000170DA" w:rsidRPr="0025129B" w:rsidRDefault="000170DA" w:rsidP="00E623FF">
            <w:pPr>
              <w:spacing w:line="0" w:lineRule="atLeast"/>
              <w:jc w:val="left"/>
              <w:rPr>
                <w:b/>
                <w:sz w:val="20"/>
                <w:szCs w:val="20"/>
              </w:rPr>
            </w:pPr>
            <w:r>
              <w:rPr>
                <w:b/>
                <w:sz w:val="20"/>
                <w:szCs w:val="20"/>
              </w:rPr>
              <w:t>Observaciones:</w:t>
            </w:r>
            <w:r>
              <w:rPr>
                <w:b/>
                <w:color w:val="FF0000"/>
                <w:sz w:val="20"/>
                <w:szCs w:val="20"/>
              </w:rPr>
              <w:t xml:space="preserve"> </w:t>
            </w:r>
            <w:r>
              <w:rPr>
                <w:color w:val="000000" w:themeColor="text1"/>
                <w:sz w:val="20"/>
                <w:szCs w:val="20"/>
              </w:rPr>
              <w:t>Sin observaciones</w:t>
            </w:r>
            <w:r w:rsidRPr="00914F1C">
              <w:rPr>
                <w:color w:val="000000" w:themeColor="text1"/>
                <w:sz w:val="20"/>
                <w:szCs w:val="20"/>
              </w:rPr>
              <w:t xml:space="preserve"> </w:t>
            </w:r>
          </w:p>
        </w:tc>
      </w:tr>
    </w:tbl>
    <w:p w14:paraId="606D582B" w14:textId="77777777" w:rsidR="00CB283C" w:rsidRDefault="00CB283C">
      <w:pPr>
        <w:jc w:val="left"/>
        <w:rPr>
          <w:rFonts w:cstheme="minorHAnsi"/>
          <w:b/>
          <w:color w:val="FF0000"/>
          <w:sz w:val="14"/>
          <w:szCs w:val="24"/>
        </w:rPr>
      </w:pPr>
    </w:p>
    <w:p w14:paraId="28B0AE84" w14:textId="77777777" w:rsidR="00914F1C" w:rsidRPr="0025129B" w:rsidRDefault="00914F1C">
      <w:pPr>
        <w:jc w:val="left"/>
        <w:rPr>
          <w:rFonts w:cstheme="minorHAnsi"/>
          <w:b/>
          <w:color w:val="FF0000"/>
          <w:sz w:val="14"/>
          <w:szCs w:val="24"/>
        </w:rPr>
      </w:pPr>
    </w:p>
    <w:p w14:paraId="1D23CBCE"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014E6D1D" w14:textId="484F5688" w:rsidR="000D607C" w:rsidRPr="000D607C" w:rsidRDefault="00F67BC0" w:rsidP="00C958D0">
      <w:pPr>
        <w:pStyle w:val="Ttulo3"/>
      </w:pPr>
      <w:bookmarkStart w:id="92" w:name="_Toc447701297"/>
      <w:bookmarkStart w:id="93" w:name="_Toc464145388"/>
      <w:bookmarkStart w:id="94" w:name="_Toc390184274"/>
      <w:bookmarkStart w:id="95" w:name="_Toc390360005"/>
      <w:bookmarkStart w:id="96" w:name="_Toc390777026"/>
      <w:bookmarkStart w:id="97" w:name="_Toc352840390"/>
      <w:bookmarkStart w:id="98" w:name="_Toc352841450"/>
      <w:bookmarkStart w:id="99" w:name="_Toc353998117"/>
      <w:bookmarkStart w:id="100" w:name="_Toc353998190"/>
      <w:bookmarkStart w:id="101" w:name="_Toc382383541"/>
      <w:bookmarkStart w:id="102" w:name="_Toc382472363"/>
      <w:r>
        <w:lastRenderedPageBreak/>
        <w:t>Esquema de r</w:t>
      </w:r>
      <w:r w:rsidR="000D607C" w:rsidRPr="000D607C">
        <w:t>ecorrido</w:t>
      </w:r>
      <w:bookmarkEnd w:id="92"/>
      <w:r w:rsidR="000F14FE">
        <w:t>.</w:t>
      </w:r>
      <w:bookmarkEnd w:id="93"/>
      <w:r w:rsidR="000D607C">
        <w:t xml:space="preserve"> </w:t>
      </w:r>
      <w:bookmarkEnd w:id="94"/>
      <w:bookmarkEnd w:id="95"/>
      <w:bookmarkEnd w:id="96"/>
    </w:p>
    <w:p w14:paraId="38BCABC1" w14:textId="77777777" w:rsidR="000D607C" w:rsidRDefault="000D607C" w:rsidP="000D607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521B13" w14:paraId="18C398DB" w14:textId="77777777" w:rsidTr="004775DB">
        <w:tc>
          <w:tcPr>
            <w:tcW w:w="9962" w:type="dxa"/>
          </w:tcPr>
          <w:p w14:paraId="3915EA20" w14:textId="77777777" w:rsidR="00521B13" w:rsidRDefault="00CD2415" w:rsidP="000D607C">
            <w:r>
              <w:rPr>
                <w:noProof/>
                <w:lang w:eastAsia="es-CL"/>
              </w:rPr>
              <mc:AlternateContent>
                <mc:Choice Requires="wpg">
                  <w:drawing>
                    <wp:anchor distT="0" distB="0" distL="114300" distR="114300" simplePos="0" relativeHeight="251673600" behindDoc="0" locked="0" layoutInCell="1" allowOverlap="1" wp14:anchorId="0A9B0F0E" wp14:editId="799D35E5">
                      <wp:simplePos x="0" y="0"/>
                      <wp:positionH relativeFrom="column">
                        <wp:posOffset>941857</wp:posOffset>
                      </wp:positionH>
                      <wp:positionV relativeFrom="paragraph">
                        <wp:posOffset>73736</wp:posOffset>
                      </wp:positionV>
                      <wp:extent cx="4725619" cy="3430829"/>
                      <wp:effectExtent l="0" t="0" r="0" b="17780"/>
                      <wp:wrapNone/>
                      <wp:docPr id="18" name="Grupo 18"/>
                      <wp:cNvGraphicFramePr/>
                      <a:graphic xmlns:a="http://schemas.openxmlformats.org/drawingml/2006/main">
                        <a:graphicData uri="http://schemas.microsoft.com/office/word/2010/wordprocessingGroup">
                          <wpg:wgp>
                            <wpg:cNvGrpSpPr/>
                            <wpg:grpSpPr>
                              <a:xfrm>
                                <a:off x="0" y="0"/>
                                <a:ext cx="4725619" cy="3430829"/>
                                <a:chOff x="0" y="0"/>
                                <a:chExt cx="4725619" cy="3430829"/>
                              </a:xfrm>
                            </wpg:grpSpPr>
                            <wps:wsp>
                              <wps:cNvPr id="4" name="Rectángulo 4"/>
                              <wps:cNvSpPr/>
                              <wps:spPr>
                                <a:xfrm>
                                  <a:off x="3621024" y="2787091"/>
                                  <a:ext cx="1009498" cy="643738"/>
                                </a:xfrm>
                                <a:prstGeom prst="rect">
                                  <a:avLst/>
                                </a:prstGeom>
                                <a:noFill/>
                                <a:ln>
                                  <a:solidFill>
                                    <a:srgbClr val="FF0000"/>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ectángulo 5"/>
                              <wps:cNvSpPr/>
                              <wps:spPr>
                                <a:xfrm>
                                  <a:off x="2677364" y="1682496"/>
                                  <a:ext cx="1287475" cy="863194"/>
                                </a:xfrm>
                                <a:prstGeom prst="rect">
                                  <a:avLst/>
                                </a:prstGeom>
                                <a:noFill/>
                                <a:ln>
                                  <a:solidFill>
                                    <a:srgbClr val="FF0000"/>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Rectángulo 6"/>
                              <wps:cNvSpPr/>
                              <wps:spPr>
                                <a:xfrm>
                                  <a:off x="1733703" y="0"/>
                                  <a:ext cx="1024128" cy="453543"/>
                                </a:xfrm>
                                <a:prstGeom prst="rect">
                                  <a:avLst/>
                                </a:prstGeom>
                                <a:noFill/>
                                <a:ln>
                                  <a:solidFill>
                                    <a:srgbClr val="FF0000"/>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Rectángulo 7"/>
                              <wps:cNvSpPr/>
                              <wps:spPr>
                                <a:xfrm>
                                  <a:off x="1733703" y="490119"/>
                                  <a:ext cx="980237" cy="636524"/>
                                </a:xfrm>
                                <a:prstGeom prst="rect">
                                  <a:avLst/>
                                </a:prstGeom>
                                <a:noFill/>
                                <a:ln>
                                  <a:solidFill>
                                    <a:srgbClr val="FF0000"/>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Rectángulo 8"/>
                              <wps:cNvSpPr/>
                              <wps:spPr>
                                <a:xfrm>
                                  <a:off x="899770" y="234087"/>
                                  <a:ext cx="797357" cy="724204"/>
                                </a:xfrm>
                                <a:prstGeom prst="rect">
                                  <a:avLst/>
                                </a:prstGeom>
                                <a:no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ectángulo 9"/>
                              <wps:cNvSpPr/>
                              <wps:spPr>
                                <a:xfrm>
                                  <a:off x="0" y="563271"/>
                                  <a:ext cx="855879" cy="614476"/>
                                </a:xfrm>
                                <a:prstGeom prst="rect">
                                  <a:avLst/>
                                </a:prstGeom>
                                <a:noFill/>
                                <a:ln>
                                  <a:solidFill>
                                    <a:srgbClr val="FF0000"/>
                                  </a:solid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Cuadro de texto 10"/>
                              <wps:cNvSpPr txBox="1"/>
                              <wps:spPr>
                                <a:xfrm>
                                  <a:off x="4352544" y="2743200"/>
                                  <a:ext cx="373075" cy="29992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688FDF1" w14:textId="77777777" w:rsidR="00217023" w:rsidRPr="00B437F4" w:rsidRDefault="00217023">
                                    <w:pPr>
                                      <w:rPr>
                                        <w:b/>
                                      </w:rPr>
                                    </w:pPr>
                                    <w:r w:rsidRPr="00B437F4">
                                      <w:rPr>
                                        <w:b/>
                                      </w:rPr>
                                      <w:t>E1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 name="Cuadro de texto 12"/>
                              <wps:cNvSpPr txBox="1"/>
                              <wps:spPr>
                                <a:xfrm>
                                  <a:off x="3716122" y="1645920"/>
                                  <a:ext cx="343815" cy="29260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266AD5F" w14:textId="77777777" w:rsidR="00217023" w:rsidRPr="00B437F4" w:rsidRDefault="00217023">
                                    <w:pPr>
                                      <w:rPr>
                                        <w:b/>
                                      </w:rPr>
                                    </w:pPr>
                                    <w:r w:rsidRPr="00B437F4">
                                      <w:rPr>
                                        <w:b/>
                                      </w:rPr>
                                      <w:t>E2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 name="Cuadro de texto 13"/>
                              <wps:cNvSpPr txBox="1"/>
                              <wps:spPr>
                                <a:xfrm>
                                  <a:off x="2487168" y="212141"/>
                                  <a:ext cx="438912" cy="29992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A643A32" w14:textId="77777777" w:rsidR="00217023" w:rsidRPr="00B437F4" w:rsidRDefault="00217023">
                                    <w:pPr>
                                      <w:rPr>
                                        <w:b/>
                                      </w:rPr>
                                    </w:pPr>
                                    <w:r w:rsidRPr="00B437F4">
                                      <w:rPr>
                                        <w:b/>
                                      </w:rPr>
                                      <w:t>E3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 name="Cuadro de texto 14"/>
                              <wps:cNvSpPr txBox="1"/>
                              <wps:spPr>
                                <a:xfrm>
                                  <a:off x="2428647" y="885139"/>
                                  <a:ext cx="402336" cy="2921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790D13E" w14:textId="77777777" w:rsidR="00217023" w:rsidRPr="00CD2415" w:rsidRDefault="00217023">
                                    <w:pPr>
                                      <w:rPr>
                                        <w:b/>
                                      </w:rPr>
                                    </w:pPr>
                                    <w:r w:rsidRPr="00CD2415">
                                      <w:rPr>
                                        <w:b/>
                                      </w:rPr>
                                      <w:t>E4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 name="Cuadro de texto 16"/>
                              <wps:cNvSpPr txBox="1"/>
                              <wps:spPr>
                                <a:xfrm>
                                  <a:off x="1360628" y="746151"/>
                                  <a:ext cx="395020" cy="29992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6CC5F74" w14:textId="77777777" w:rsidR="00217023" w:rsidRPr="00CD2415" w:rsidRDefault="00217023">
                                    <w:pPr>
                                      <w:rPr>
                                        <w:b/>
                                      </w:rPr>
                                    </w:pPr>
                                    <w:r w:rsidRPr="00CD2415">
                                      <w:rPr>
                                        <w:b/>
                                      </w:rPr>
                                      <w:t>E5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Cuadro de texto 17"/>
                              <wps:cNvSpPr txBox="1"/>
                              <wps:spPr>
                                <a:xfrm>
                                  <a:off x="570586" y="958291"/>
                                  <a:ext cx="424281" cy="25587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E9191F0" w14:textId="77777777" w:rsidR="00217023" w:rsidRPr="00CD2415" w:rsidRDefault="00217023">
                                    <w:pPr>
                                      <w:rPr>
                                        <w:b/>
                                      </w:rPr>
                                    </w:pPr>
                                    <w:r w:rsidRPr="00CD2415">
                                      <w:rPr>
                                        <w:b/>
                                      </w:rPr>
                                      <w:t>E6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0A9B0F0E" id="Grupo 18" o:spid="_x0000_s1062" style="position:absolute;left:0;text-align:left;margin-left:74.15pt;margin-top:5.8pt;width:372.1pt;height:270.15pt;z-index:251673600" coordsize="47256,343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">
                      <v:rect id="Rectángulo 4" o:spid="_x0000_s1063" style="position:absolute;left:36210;top:27870;width:10095;height:64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tkscQA&#10;AADaAAAADwAAAGRycy9kb3ducmV2LnhtbESPQWvCQBSE7wX/w/IEL6VuakuQ1DXYgKF4KFS99Paa&#10;fSbB7Nuwu5r4791CocdhZr5hVvloOnEl51vLCp7nCQjiyuqWawXHw/ZpCcIHZI2dZVJwIw/5evKw&#10;wkzbgb/oug+1iBD2GSpoQugzKX3VkEE/tz1x9E7WGQxRulpqh0OEm04ukiSVBluOCw32VDRUnfcX&#10;o+Cn/HbF8v2lDJfHNKLP9Y4+B6Vm03HzBiLQGP7Df+0PreAVfq/EGy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bZLHEAAAA2gAAAA8AAAAAAAAAAAAAAAAAmAIAAGRycy9k&#10;b3ducmV2LnhtbFBLBQYAAAAABAAEAPUAAACJAwAAAAA=&#10;" filled="f" strokecolor="red" strokeweight="2pt"/>
                      <v:rect id="Rectángulo 5" o:spid="_x0000_s1064" style="position:absolute;left:26773;top:16824;width:12875;height:86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fBKsQA&#10;AADaAAAADwAAAGRycy9kb3ducmV2LnhtbESPQWvCQBSE7wX/w/IEL6VuammQ1DXYgKF4KFS99Paa&#10;fSbB7Nuwu5r4791CocdhZr5hVvloOnEl51vLCp7nCQjiyuqWawXHw/ZpCcIHZI2dZVJwIw/5evKw&#10;wkzbgb/oug+1iBD2GSpoQugzKX3VkEE/tz1x9E7WGQxRulpqh0OEm04ukiSVBluOCw32VDRUnfcX&#10;o+Cn/HbF8v2lDJfHNKLP9Y4+B6Vm03HzBiLQGP7Df+0PreAVfq/EGy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XwSrEAAAA2gAAAA8AAAAAAAAAAAAAAAAAmAIAAGRycy9k&#10;b3ducmV2LnhtbFBLBQYAAAAABAAEAPUAAACJAwAAAAA=&#10;" filled="f" strokecolor="red" strokeweight="2pt"/>
                      <v:rect id="Rectángulo 6" o:spid="_x0000_s1065" style="position:absolute;left:17337;width:10241;height:45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VfXcIA&#10;AADaAAAADwAAAGRycy9kb3ducmV2LnhtbESPQYvCMBSE74L/ITzBi2i6LhSpRlFhRfYgrHrx9mye&#10;bbF5KUm09d9vFoQ9DjPzDbNYdaYWT3K+sqzgY5KAIM6trrhQcD59jWcgfEDWWFsmBS/ysFr2ewvM&#10;tG35h57HUIgIYZ+hgjKEJpPS5yUZ9BPbEEfvZp3BEKUrpHbYRrip5TRJUmmw4rhQYkPbkvL78WEU&#10;XHcXt51tPnfhMUoj+l5806FVajjo1nMQgbrwH36391pBCn9X4g2Qy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xV9dwgAAANoAAAAPAAAAAAAAAAAAAAAAAJgCAABkcnMvZG93&#10;bnJldi54bWxQSwUGAAAAAAQABAD1AAAAhwMAAAAA&#10;" filled="f" strokecolor="red" strokeweight="2pt"/>
                      <v:rect id="Rectángulo 7" o:spid="_x0000_s1066" style="position:absolute;left:17337;top:4901;width:9802;height:63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n6xsQA&#10;AADaAAAADwAAAGRycy9kb3ducmV2LnhtbESPQWvCQBSE7wX/w/IEL6VuaiGV1DXYgKF4KFS99Paa&#10;fSbB7Nuwu5r4791CocdhZr5hVvloOnEl51vLCp7nCQjiyuqWawXHw/ZpCcIHZI2dZVJwIw/5evKw&#10;wkzbgb/oug+1iBD2GSpoQugzKX3VkEE/tz1x9E7WGQxRulpqh0OEm04ukiSVBluOCw32VDRUnfcX&#10;o+Cn/HbF8v2lDJfHNKLP9Y4+B6Vm03HzBiLQGP7Df+0PreAVfq/EGy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J+sbEAAAA2gAAAA8AAAAAAAAAAAAAAAAAmAIAAGRycy9k&#10;b3ducmV2LnhtbFBLBQYAAAAABAAEAPUAAACJAwAAAAA=&#10;" filled="f" strokecolor="red" strokeweight="2pt"/>
                      <v:rect id="Rectángulo 8" o:spid="_x0000_s1067" style="position:absolute;left:8997;top:2340;width:7974;height:72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ZutMMA&#10;AADaAAAADwAAAGRycy9kb3ducmV2LnhtbESPwWrCQBCG7wXfYRnBS9GNFkSiq6igSA+F2l68jdkx&#10;CWZnw+5q0rfvHAo9Dv/838y32vSuUU8KsfZsYDrJQBEX3tZcGvj+OowXoGJCtth4JgM/FGGzHrys&#10;MLe+4096nlOpBMIxRwNVSm2udSwqchgnviWW7OaDwyRjKLUN2AncNXqWZXPtsGa5UGFL+4qK+/nh&#10;DFyPl7Bf7N6O6fE6F/S9fKePzpjRsN8uQSXq0//yX/tkDcivoiIao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BZutMMAAADaAAAADwAAAAAAAAAAAAAAAACYAgAAZHJzL2Rv&#10;d25yZXYueG1sUEsFBgAAAAAEAAQA9QAAAIgDAAAAAA==&#10;" filled="f" strokecolor="red" strokeweight="2pt"/>
                      <v:rect id="Rectángulo 9" o:spid="_x0000_s1068" style="position:absolute;top:5632;width:8558;height:61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LL8IA&#10;AADaAAAADwAAAGRycy9kb3ducmV2LnhtbESPT4vCMBTE74LfITzBi2i6LohWo6iwsnhY8M/F27N5&#10;tsXmpSTRdr/9RljwOMzMb5jFqjWVeJLzpWUFH6MEBHFmdcm5gvPpazgF4QOyxsoyKfglD6tlt7PA&#10;VNuGD/Q8hlxECPsUFRQh1KmUPivIoB/Zmjh6N+sMhihdLrXDJsJNJcdJMpEGS44LBda0LSi7Hx9G&#10;wXV3cdvp5nMXHoNJRN/zPf00SvV77XoOIlAb3uH/9rdWMIPXlXgD5PI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WssvwgAAANoAAAAPAAAAAAAAAAAAAAAAAJgCAABkcnMvZG93&#10;bnJldi54bWxQSwUGAAAAAAQABAD1AAAAhwMAAAAA&#10;" filled="f" strokecolor="red" strokeweight="2pt"/>
                      <v:shape id="Cuadro de texto 10" o:spid="_x0000_s1069" type="#_x0000_t202" style="position:absolute;left:43525;top:27432;width:3731;height:29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caj8UA&#10;AADbAAAADwAAAGRycy9kb3ducmV2LnhtbESPT2vCQBDF7wW/wzKCt7pRUCS6igSkRdqDfy7exuyY&#10;BLOzMbtq2k/vHAq9zfDevPebxapztXpQGyrPBkbDBBRx7m3FhYHjYfM+AxUissXaMxn4oQCrZe9t&#10;gan1T97RYx8LJSEcUjRQxtikWoe8JIdh6Bti0S6+dRhlbQttW3xKuKv1OEmm2mHF0lBiQ1lJ+XV/&#10;dwa22eYbd+exm/3W2cfXZd3cjqeJMYN+t56DitTFf/Pf9acVfKGXX2QAvX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FxqPxQAAANsAAAAPAAAAAAAAAAAAAAAAAJgCAABkcnMv&#10;ZG93bnJldi54bWxQSwUGAAAAAAQABAD1AAAAigMAAAAA&#10;" filled="f" stroked="f" strokeweight=".5pt">
                        <v:textbox>
                          <w:txbxContent>
                            <w:p w14:paraId="0688FDF1" w14:textId="77777777" w:rsidR="00217023" w:rsidRPr="00B437F4" w:rsidRDefault="00217023">
                              <w:pPr>
                                <w:rPr>
                                  <w:b/>
                                </w:rPr>
                              </w:pPr>
                              <w:r w:rsidRPr="00B437F4">
                                <w:rPr>
                                  <w:b/>
                                </w:rPr>
                                <w:t>E1</w:t>
                              </w:r>
                            </w:p>
                          </w:txbxContent>
                        </v:textbox>
                      </v:shape>
                      <v:shape id="Cuadro de texto 12" o:spid="_x0000_s1070" type="#_x0000_t202" style="position:absolute;left:37161;top:16459;width:3438;height:29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khY8IA&#10;AADbAAAADwAAAGRycy9kb3ducmV2LnhtbERPTYvCMBC9C/6HMAveNN2CItUoUpBdxD2ovXibbca2&#10;bDOpTdS6v94Igrd5vM+ZLztTiyu1rrKs4HMUgSDOra64UJAd1sMpCOeRNdaWScGdHCwX/d4cE21v&#10;vKPr3hcihLBLUEHpfZNI6fKSDLqRbYgDd7KtQR9gW0jd4i2Em1rGUTSRBisODSU2lJaU/+0vRsEm&#10;Xf/g7jc20/86/dqeVs05O46VGnx0qxkIT51/i1/ubx3mx/D8JRw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iSFjwgAAANsAAAAPAAAAAAAAAAAAAAAAAJgCAABkcnMvZG93&#10;bnJldi54bWxQSwUGAAAAAAQABAD1AAAAhwMAAAAA&#10;" filled="f" stroked="f" strokeweight=".5pt">
                        <v:textbox>
                          <w:txbxContent>
                            <w:p w14:paraId="4266AD5F" w14:textId="77777777" w:rsidR="00217023" w:rsidRPr="00B437F4" w:rsidRDefault="00217023">
                              <w:pPr>
                                <w:rPr>
                                  <w:b/>
                                </w:rPr>
                              </w:pPr>
                              <w:r w:rsidRPr="00B437F4">
                                <w:rPr>
                                  <w:b/>
                                </w:rPr>
                                <w:t>E2</w:t>
                              </w:r>
                            </w:p>
                          </w:txbxContent>
                        </v:textbox>
                      </v:shape>
                      <v:shape id="Cuadro de texto 13" o:spid="_x0000_s1071" type="#_x0000_t202" style="position:absolute;left:24871;top:2121;width:4389;height:29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WE+MQA&#10;AADbAAAADwAAAGRycy9kb3ducmV2LnhtbERPTWvCQBC9F/wPywje6qZKJaSuEgKhRdqDqZfeptkx&#10;Cc3Optmtif56tyB4m8f7nPV2NK04Ue8aywqe5hEI4tLqhisFh8/8MQbhPLLG1jIpOJOD7WbysMZE&#10;24H3dCp8JUIIuwQV1N53iZSurMmgm9uOOHBH2xv0AfaV1D0OIdy0chFFK2mw4dBQY0dZTeVP8WcU&#10;7LL8A/ffCxNf2uz1/Zh2v4evZ6Vm0zF9AeFp9Hfxzf2mw/wl/P8SDpCb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FhPjEAAAA2wAAAA8AAAAAAAAAAAAAAAAAmAIAAGRycy9k&#10;b3ducmV2LnhtbFBLBQYAAAAABAAEAPUAAACJAwAAAAA=&#10;" filled="f" stroked="f" strokeweight=".5pt">
                        <v:textbox>
                          <w:txbxContent>
                            <w:p w14:paraId="7A643A32" w14:textId="77777777" w:rsidR="00217023" w:rsidRPr="00B437F4" w:rsidRDefault="00217023">
                              <w:pPr>
                                <w:rPr>
                                  <w:b/>
                                </w:rPr>
                              </w:pPr>
                              <w:r w:rsidRPr="00B437F4">
                                <w:rPr>
                                  <w:b/>
                                </w:rPr>
                                <w:t>E3</w:t>
                              </w:r>
                            </w:p>
                          </w:txbxContent>
                        </v:textbox>
                      </v:shape>
                      <v:shape id="Cuadro de texto 14" o:spid="_x0000_s1072" type="#_x0000_t202" style="position:absolute;left:24286;top:8851;width:4023;height:29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wcjMQA&#10;AADbAAAADwAAAGRycy9kb3ducmV2LnhtbERPTWvCQBC9F/wPywje6qZiJaSuEgKhRdqDqZfeptkx&#10;Cc3Optmtif56tyB4m8f7nPV2NK04Ue8aywqe5hEI4tLqhisFh8/8MQbhPLLG1jIpOJOD7WbysMZE&#10;24H3dCp8JUIIuwQV1N53iZSurMmgm9uOOHBH2xv0AfaV1D0OIdy0chFFK2mw4dBQY0dZTeVP8WcU&#10;7LL8A/ffCxNf2uz1/Zh2v4evZ6Vm0zF9AeFp9Hfxzf2mw/wl/P8SDpCb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sHIzEAAAA2wAAAA8AAAAAAAAAAAAAAAAAmAIAAGRycy9k&#10;b3ducmV2LnhtbFBLBQYAAAAABAAEAPUAAACJAwAAAAA=&#10;" filled="f" stroked="f" strokeweight=".5pt">
                        <v:textbox>
                          <w:txbxContent>
                            <w:p w14:paraId="5790D13E" w14:textId="77777777" w:rsidR="00217023" w:rsidRPr="00CD2415" w:rsidRDefault="00217023">
                              <w:pPr>
                                <w:rPr>
                                  <w:b/>
                                </w:rPr>
                              </w:pPr>
                              <w:r w:rsidRPr="00CD2415">
                                <w:rPr>
                                  <w:b/>
                                </w:rPr>
                                <w:t>E4</w:t>
                              </w:r>
                            </w:p>
                          </w:txbxContent>
                        </v:textbox>
                      </v:shape>
                      <v:shape id="Cuadro de texto 16" o:spid="_x0000_s1073" type="#_x0000_t202" style="position:absolute;left:13606;top:7461;width:3950;height:29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InYMMA&#10;AADbAAAADwAAAGRycy9kb3ducmV2LnhtbERPS2vCQBC+C/0PyxS8mU2FBkmzigTEUuxBm0tv0+zk&#10;QbOzMbs1aX99VxC8zcf3nGwzmU5caHCtZQVPUQyCuLS65VpB8bFbrEA4j6yxs0wKfsnBZv0wyzDV&#10;duQjXU6+FiGEXYoKGu/7VEpXNmTQRbYnDlxlB4M+wKGWesAxhJtOLuM4kQZbDg0N9pQ3VH6ffoyC&#10;t3z3jsevpVn9dfn+UG37c/H5rNT8cdq+gPA0+bv45n7VYX4C11/CAXL9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LInYMMAAADbAAAADwAAAAAAAAAAAAAAAACYAgAAZHJzL2Rv&#10;d25yZXYueG1sUEsFBgAAAAAEAAQA9QAAAIgDAAAAAA==&#10;" filled="f" stroked="f" strokeweight=".5pt">
                        <v:textbox>
                          <w:txbxContent>
                            <w:p w14:paraId="56CC5F74" w14:textId="77777777" w:rsidR="00217023" w:rsidRPr="00CD2415" w:rsidRDefault="00217023">
                              <w:pPr>
                                <w:rPr>
                                  <w:b/>
                                </w:rPr>
                              </w:pPr>
                              <w:r w:rsidRPr="00CD2415">
                                <w:rPr>
                                  <w:b/>
                                </w:rPr>
                                <w:t>E5</w:t>
                              </w:r>
                            </w:p>
                          </w:txbxContent>
                        </v:textbox>
                      </v:shape>
                      <v:shape id="Cuadro de texto 17" o:spid="_x0000_s1074" type="#_x0000_t202" style="position:absolute;left:5705;top:9582;width:4243;height:2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C+8QA&#10;AADbAAAADwAAAGRycy9kb3ducmV2LnhtbERPTWvCQBC9F/wPywje6qaCNaSuEgKhRdqDqZfeptkx&#10;Cc3Optmtif56tyB4m8f7nPV2NK04Ue8aywqe5hEI4tLqhisFh8/8MQbhPLLG1jIpOJOD7WbysMZE&#10;24H3dCp8JUIIuwQV1N53iZSurMmgm9uOOHBH2xv0AfaV1D0OIdy0chFFz9Jgw6Ghxo6ymsqf4s8o&#10;2GX5B+6/Fya+tNnr+zHtfg9fS6Vm0zF9AeFp9Hfxzf2mw/wV/P8SDpCb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gvvEAAAA2wAAAA8AAAAAAAAAAAAAAAAAmAIAAGRycy9k&#10;b3ducmV2LnhtbFBLBQYAAAAABAAEAPUAAACJAwAAAAA=&#10;" filled="f" stroked="f" strokeweight=".5pt">
                        <v:textbox>
                          <w:txbxContent>
                            <w:p w14:paraId="5E9191F0" w14:textId="77777777" w:rsidR="00217023" w:rsidRPr="00CD2415" w:rsidRDefault="00217023">
                              <w:pPr>
                                <w:rPr>
                                  <w:b/>
                                </w:rPr>
                              </w:pPr>
                              <w:r w:rsidRPr="00CD2415">
                                <w:rPr>
                                  <w:b/>
                                </w:rPr>
                                <w:t>E6</w:t>
                              </w:r>
                            </w:p>
                          </w:txbxContent>
                        </v:textbox>
                      </v:shape>
                    </v:group>
                  </w:pict>
                </mc:Fallback>
              </mc:AlternateContent>
            </w:r>
            <w:r w:rsidR="00B437F4">
              <w:rPr>
                <w:noProof/>
                <w:lang w:eastAsia="es-CL"/>
              </w:rPr>
              <w:drawing>
                <wp:inline distT="0" distB="0" distL="0" distR="0" wp14:anchorId="1F2979AB" wp14:editId="152D691E">
                  <wp:extent cx="6332220" cy="372173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screen">
                            <a:extLst>
                              <a:ext uri="{28A0092B-C50C-407E-A947-70E740481C1C}">
                                <a14:useLocalDpi xmlns:a14="http://schemas.microsoft.com/office/drawing/2010/main"/>
                              </a:ext>
                            </a:extLst>
                          </a:blip>
                          <a:stretch>
                            <a:fillRect/>
                          </a:stretch>
                        </pic:blipFill>
                        <pic:spPr>
                          <a:xfrm>
                            <a:off x="0" y="0"/>
                            <a:ext cx="6332220" cy="3721735"/>
                          </a:xfrm>
                          <a:prstGeom prst="rect">
                            <a:avLst/>
                          </a:prstGeom>
                          <a:effectLst/>
                        </pic:spPr>
                      </pic:pic>
                    </a:graphicData>
                  </a:graphic>
                </wp:inline>
              </w:drawing>
            </w:r>
          </w:p>
        </w:tc>
      </w:tr>
    </w:tbl>
    <w:p w14:paraId="22CBCB1F" w14:textId="77777777" w:rsidR="000D607C" w:rsidRPr="000D607C" w:rsidRDefault="000D607C" w:rsidP="000D607C"/>
    <w:p w14:paraId="7F3C3BA0" w14:textId="77777777" w:rsidR="000D607C" w:rsidRPr="000D607C" w:rsidRDefault="00893A4E" w:rsidP="000D607C">
      <w:pPr>
        <w:pStyle w:val="Ttulo3"/>
        <w:rPr>
          <w:color w:val="FF0000"/>
          <w:sz w:val="20"/>
        </w:rPr>
      </w:pPr>
      <w:bookmarkStart w:id="103" w:name="_Toc447701298"/>
      <w:bookmarkStart w:id="104" w:name="_Toc464145389"/>
      <w:bookmarkStart w:id="105" w:name="_Toc390184275"/>
      <w:bookmarkStart w:id="106" w:name="_Toc390360006"/>
      <w:bookmarkStart w:id="107" w:name="_Toc390777027"/>
      <w:r w:rsidRPr="0025129B">
        <w:t>Detalle del Recorrido de la Inspección.</w:t>
      </w:r>
      <w:bookmarkEnd w:id="97"/>
      <w:bookmarkEnd w:id="98"/>
      <w:bookmarkEnd w:id="103"/>
      <w:bookmarkEnd w:id="104"/>
      <w:r w:rsidR="00413EC4" w:rsidRPr="0025129B">
        <w:t xml:space="preserve"> </w:t>
      </w:r>
      <w:bookmarkEnd w:id="99"/>
      <w:bookmarkEnd w:id="100"/>
      <w:bookmarkEnd w:id="101"/>
      <w:bookmarkEnd w:id="102"/>
      <w:bookmarkEnd w:id="105"/>
      <w:bookmarkEnd w:id="106"/>
      <w:bookmarkEnd w:id="107"/>
    </w:p>
    <w:p w14:paraId="44C86163"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1972"/>
        <w:gridCol w:w="6702"/>
      </w:tblGrid>
      <w:tr w:rsidR="000D607C" w:rsidRPr="0025129B" w14:paraId="63863B5D" w14:textId="77777777" w:rsidTr="00CD2415">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564CDAF8"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991" w:type="pct"/>
            <w:vMerge w:val="restart"/>
            <w:tcBorders>
              <w:top w:val="single" w:sz="8" w:space="0" w:color="auto"/>
              <w:left w:val="nil"/>
              <w:right w:val="single" w:sz="4" w:space="0" w:color="auto"/>
            </w:tcBorders>
            <w:shd w:val="clear" w:color="auto" w:fill="D9D9D9" w:themeFill="background1" w:themeFillShade="D9"/>
            <w:vAlign w:val="center"/>
          </w:tcPr>
          <w:p w14:paraId="5D794B49"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3367" w:type="pct"/>
            <w:vMerge w:val="restart"/>
            <w:tcBorders>
              <w:top w:val="single" w:sz="8" w:space="0" w:color="auto"/>
              <w:left w:val="nil"/>
              <w:right w:val="single" w:sz="8" w:space="0" w:color="auto"/>
            </w:tcBorders>
            <w:shd w:val="clear" w:color="auto" w:fill="D9D9D9" w:themeFill="background1" w:themeFillShade="D9"/>
            <w:vAlign w:val="center"/>
          </w:tcPr>
          <w:p w14:paraId="114A1EA4"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47C0689B" w14:textId="77777777" w:rsidTr="00CD2415">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2FA04B0F" w14:textId="77777777" w:rsidR="000D607C" w:rsidRPr="0025129B" w:rsidRDefault="000D607C" w:rsidP="00570BD0">
            <w:pPr>
              <w:jc w:val="center"/>
              <w:rPr>
                <w:rFonts w:cstheme="minorHAnsi"/>
                <w:b/>
                <w:sz w:val="20"/>
                <w:szCs w:val="20"/>
                <w:lang w:val="es-ES_tradnl"/>
              </w:rPr>
            </w:pPr>
          </w:p>
        </w:tc>
        <w:tc>
          <w:tcPr>
            <w:tcW w:w="991" w:type="pct"/>
            <w:vMerge/>
            <w:tcBorders>
              <w:left w:val="nil"/>
              <w:bottom w:val="single" w:sz="8" w:space="0" w:color="auto"/>
              <w:right w:val="single" w:sz="4" w:space="0" w:color="auto"/>
            </w:tcBorders>
            <w:shd w:val="clear" w:color="auto" w:fill="D9D9D9" w:themeFill="background1" w:themeFillShade="D9"/>
            <w:vAlign w:val="center"/>
            <w:hideMark/>
          </w:tcPr>
          <w:p w14:paraId="336C43FC" w14:textId="77777777" w:rsidR="000D607C" w:rsidRPr="0025129B" w:rsidRDefault="000D607C" w:rsidP="00570BD0">
            <w:pPr>
              <w:spacing w:before="60" w:after="60"/>
              <w:ind w:left="57" w:right="57"/>
              <w:jc w:val="center"/>
              <w:rPr>
                <w:rFonts w:cstheme="minorHAnsi"/>
                <w:b/>
                <w:sz w:val="20"/>
                <w:szCs w:val="20"/>
              </w:rPr>
            </w:pPr>
          </w:p>
        </w:tc>
        <w:tc>
          <w:tcPr>
            <w:tcW w:w="3367" w:type="pct"/>
            <w:vMerge/>
            <w:tcBorders>
              <w:left w:val="nil"/>
              <w:bottom w:val="single" w:sz="8" w:space="0" w:color="auto"/>
              <w:right w:val="single" w:sz="8" w:space="0" w:color="auto"/>
            </w:tcBorders>
            <w:shd w:val="clear" w:color="auto" w:fill="D9D9D9" w:themeFill="background1" w:themeFillShade="D9"/>
            <w:vAlign w:val="center"/>
            <w:hideMark/>
          </w:tcPr>
          <w:p w14:paraId="5B78E39A"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449E5D9D" w14:textId="77777777" w:rsidTr="00CD2415">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3B79DE19" w14:textId="77777777" w:rsidR="000D607C" w:rsidRPr="0025129B" w:rsidRDefault="00CD241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991" w:type="pct"/>
            <w:tcBorders>
              <w:top w:val="nil"/>
              <w:left w:val="nil"/>
              <w:bottom w:val="single" w:sz="4" w:space="0" w:color="auto"/>
              <w:right w:val="single" w:sz="4" w:space="0" w:color="auto"/>
            </w:tcBorders>
            <w:vAlign w:val="center"/>
          </w:tcPr>
          <w:p w14:paraId="4D4A2C1D" w14:textId="77777777" w:rsidR="000D607C" w:rsidRPr="0025129B" w:rsidRDefault="00CD2415" w:rsidP="00CD2415">
            <w:pPr>
              <w:jc w:val="center"/>
              <w:rPr>
                <w:rFonts w:eastAsia="Times New Roman" w:cstheme="minorHAnsi"/>
                <w:sz w:val="20"/>
                <w:szCs w:val="20"/>
                <w:lang w:val="es-ES_tradnl" w:eastAsia="es-CL"/>
              </w:rPr>
            </w:pPr>
            <w:r>
              <w:rPr>
                <w:rFonts w:eastAsia="Times New Roman" w:cstheme="minorHAnsi"/>
                <w:sz w:val="20"/>
                <w:szCs w:val="20"/>
                <w:lang w:val="es-ES_tradnl" w:eastAsia="es-CL"/>
              </w:rPr>
              <w:t>E1</w:t>
            </w:r>
          </w:p>
        </w:tc>
        <w:tc>
          <w:tcPr>
            <w:tcW w:w="3367" w:type="pct"/>
            <w:tcBorders>
              <w:top w:val="nil"/>
              <w:left w:val="nil"/>
              <w:bottom w:val="single" w:sz="4" w:space="0" w:color="auto"/>
              <w:right w:val="single" w:sz="8" w:space="0" w:color="auto"/>
            </w:tcBorders>
            <w:vAlign w:val="center"/>
          </w:tcPr>
          <w:p w14:paraId="318B35DE" w14:textId="61CA381E" w:rsidR="000D607C" w:rsidRPr="0025129B" w:rsidRDefault="00CD2415"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 xml:space="preserve">Obras sector El </w:t>
            </w:r>
            <w:r w:rsidR="007B48D4">
              <w:rPr>
                <w:rFonts w:eastAsia="Times New Roman" w:cstheme="minorHAnsi"/>
                <w:sz w:val="20"/>
                <w:szCs w:val="20"/>
                <w:lang w:val="es-ES_tradnl" w:eastAsia="es-CL"/>
              </w:rPr>
              <w:t>Volcán</w:t>
            </w:r>
          </w:p>
        </w:tc>
      </w:tr>
      <w:tr w:rsidR="000D607C" w:rsidRPr="0025129B" w14:paraId="1E768687" w14:textId="77777777" w:rsidTr="00CD2415">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A7A3352" w14:textId="77777777" w:rsidR="000D607C" w:rsidRPr="0025129B" w:rsidRDefault="00CD241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991" w:type="pct"/>
            <w:tcBorders>
              <w:top w:val="single" w:sz="4" w:space="0" w:color="auto"/>
              <w:left w:val="nil"/>
              <w:bottom w:val="single" w:sz="4" w:space="0" w:color="auto"/>
              <w:right w:val="single" w:sz="4" w:space="0" w:color="auto"/>
            </w:tcBorders>
            <w:vAlign w:val="center"/>
          </w:tcPr>
          <w:p w14:paraId="0D0F77C1" w14:textId="77777777" w:rsidR="000D607C" w:rsidRPr="0025129B" w:rsidRDefault="00CD2415" w:rsidP="00CD2415">
            <w:pPr>
              <w:jc w:val="center"/>
              <w:rPr>
                <w:rFonts w:eastAsia="Times New Roman" w:cstheme="minorHAnsi"/>
                <w:sz w:val="20"/>
                <w:szCs w:val="20"/>
                <w:lang w:val="es-ES_tradnl" w:eastAsia="es-CL"/>
              </w:rPr>
            </w:pPr>
            <w:r>
              <w:rPr>
                <w:rFonts w:eastAsia="Times New Roman" w:cstheme="minorHAnsi"/>
                <w:sz w:val="20"/>
                <w:szCs w:val="20"/>
                <w:lang w:val="es-ES_tradnl" w:eastAsia="es-CL"/>
              </w:rPr>
              <w:t>E2</w:t>
            </w:r>
          </w:p>
        </w:tc>
        <w:tc>
          <w:tcPr>
            <w:tcW w:w="3367" w:type="pct"/>
            <w:tcBorders>
              <w:top w:val="single" w:sz="4" w:space="0" w:color="auto"/>
              <w:left w:val="nil"/>
              <w:bottom w:val="single" w:sz="4" w:space="0" w:color="auto"/>
              <w:right w:val="single" w:sz="8" w:space="0" w:color="auto"/>
            </w:tcBorders>
            <w:vAlign w:val="center"/>
          </w:tcPr>
          <w:p w14:paraId="2571EBF9" w14:textId="77777777" w:rsidR="000D607C" w:rsidRPr="0025129B" w:rsidRDefault="00CD2415"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Obras sector El Yeso</w:t>
            </w:r>
          </w:p>
        </w:tc>
      </w:tr>
      <w:tr w:rsidR="000D607C" w:rsidRPr="0025129B" w14:paraId="2A98D918" w14:textId="77777777" w:rsidTr="00CD2415">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4139F11" w14:textId="77777777" w:rsidR="000D607C" w:rsidRPr="0025129B" w:rsidRDefault="00CD241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991" w:type="pct"/>
            <w:tcBorders>
              <w:top w:val="single" w:sz="4" w:space="0" w:color="auto"/>
              <w:left w:val="nil"/>
              <w:bottom w:val="single" w:sz="4" w:space="0" w:color="auto"/>
              <w:right w:val="single" w:sz="4" w:space="0" w:color="auto"/>
            </w:tcBorders>
            <w:vAlign w:val="center"/>
          </w:tcPr>
          <w:p w14:paraId="3FCA2797" w14:textId="77777777" w:rsidR="000D607C" w:rsidRPr="0025129B" w:rsidRDefault="00CD2415" w:rsidP="00CD2415">
            <w:pPr>
              <w:jc w:val="center"/>
              <w:rPr>
                <w:rFonts w:eastAsia="Times New Roman" w:cstheme="minorHAnsi"/>
                <w:sz w:val="20"/>
                <w:szCs w:val="20"/>
                <w:lang w:val="es-ES_tradnl" w:eastAsia="es-CL"/>
              </w:rPr>
            </w:pPr>
            <w:r>
              <w:rPr>
                <w:rFonts w:eastAsia="Times New Roman" w:cstheme="minorHAnsi"/>
                <w:sz w:val="20"/>
                <w:szCs w:val="20"/>
                <w:lang w:val="es-ES_tradnl" w:eastAsia="es-CL"/>
              </w:rPr>
              <w:t>E3</w:t>
            </w:r>
          </w:p>
        </w:tc>
        <w:tc>
          <w:tcPr>
            <w:tcW w:w="3367" w:type="pct"/>
            <w:tcBorders>
              <w:top w:val="single" w:sz="4" w:space="0" w:color="auto"/>
              <w:left w:val="nil"/>
              <w:bottom w:val="single" w:sz="4" w:space="0" w:color="auto"/>
              <w:right w:val="single" w:sz="8" w:space="0" w:color="auto"/>
            </w:tcBorders>
            <w:vAlign w:val="center"/>
          </w:tcPr>
          <w:p w14:paraId="495DB295" w14:textId="77777777" w:rsidR="000D607C" w:rsidRPr="0025129B" w:rsidRDefault="00CD2415"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Obras sector El Alfalfal</w:t>
            </w:r>
          </w:p>
        </w:tc>
      </w:tr>
      <w:tr w:rsidR="000D607C" w:rsidRPr="0025129B" w14:paraId="046E06B5" w14:textId="77777777" w:rsidTr="00CD2415">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4CD34D3" w14:textId="77777777" w:rsidR="000D607C" w:rsidRPr="0025129B" w:rsidRDefault="00CD241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991" w:type="pct"/>
            <w:tcBorders>
              <w:top w:val="single" w:sz="4" w:space="0" w:color="auto"/>
              <w:left w:val="nil"/>
              <w:bottom w:val="single" w:sz="4" w:space="0" w:color="auto"/>
              <w:right w:val="single" w:sz="4" w:space="0" w:color="auto"/>
            </w:tcBorders>
            <w:vAlign w:val="center"/>
          </w:tcPr>
          <w:p w14:paraId="0F706AF5" w14:textId="77777777" w:rsidR="000D607C" w:rsidRPr="0025129B" w:rsidRDefault="00CD2415" w:rsidP="00CD2415">
            <w:pPr>
              <w:jc w:val="center"/>
              <w:rPr>
                <w:rFonts w:eastAsia="Times New Roman" w:cstheme="minorHAnsi"/>
                <w:sz w:val="20"/>
                <w:szCs w:val="20"/>
                <w:lang w:val="es-ES_tradnl" w:eastAsia="es-CL"/>
              </w:rPr>
            </w:pPr>
            <w:r>
              <w:rPr>
                <w:rFonts w:eastAsia="Times New Roman" w:cstheme="minorHAnsi"/>
                <w:sz w:val="20"/>
                <w:szCs w:val="20"/>
                <w:lang w:val="es-ES_tradnl" w:eastAsia="es-CL"/>
              </w:rPr>
              <w:t>E4</w:t>
            </w:r>
          </w:p>
        </w:tc>
        <w:tc>
          <w:tcPr>
            <w:tcW w:w="3367" w:type="pct"/>
            <w:tcBorders>
              <w:top w:val="single" w:sz="4" w:space="0" w:color="auto"/>
              <w:left w:val="nil"/>
              <w:bottom w:val="single" w:sz="4" w:space="0" w:color="auto"/>
              <w:right w:val="single" w:sz="8" w:space="0" w:color="auto"/>
            </w:tcBorders>
            <w:vAlign w:val="center"/>
          </w:tcPr>
          <w:p w14:paraId="66C3E67C" w14:textId="77777777" w:rsidR="000D607C" w:rsidRPr="0025129B" w:rsidRDefault="00CD2415"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Obras sector Aucayes</w:t>
            </w:r>
          </w:p>
        </w:tc>
      </w:tr>
      <w:tr w:rsidR="000D607C" w:rsidRPr="0025129B" w14:paraId="390D4E5C" w14:textId="77777777" w:rsidTr="00CD2415">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C03F133" w14:textId="77777777" w:rsidR="000D607C" w:rsidRPr="0025129B" w:rsidRDefault="00CD241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991" w:type="pct"/>
            <w:tcBorders>
              <w:top w:val="single" w:sz="4" w:space="0" w:color="auto"/>
              <w:left w:val="nil"/>
              <w:bottom w:val="single" w:sz="4" w:space="0" w:color="auto"/>
              <w:right w:val="single" w:sz="4" w:space="0" w:color="auto"/>
            </w:tcBorders>
            <w:vAlign w:val="center"/>
          </w:tcPr>
          <w:p w14:paraId="0E48E1C9" w14:textId="77777777" w:rsidR="000D607C" w:rsidRPr="0025129B" w:rsidRDefault="00CD2415" w:rsidP="00CD2415">
            <w:pPr>
              <w:jc w:val="center"/>
              <w:rPr>
                <w:rFonts w:eastAsia="Times New Roman" w:cstheme="minorHAnsi"/>
                <w:sz w:val="20"/>
                <w:szCs w:val="20"/>
                <w:lang w:val="es-ES_tradnl" w:eastAsia="es-CL"/>
              </w:rPr>
            </w:pPr>
            <w:r>
              <w:rPr>
                <w:rFonts w:eastAsia="Times New Roman" w:cstheme="minorHAnsi"/>
                <w:sz w:val="20"/>
                <w:szCs w:val="20"/>
                <w:lang w:val="es-ES_tradnl" w:eastAsia="es-CL"/>
              </w:rPr>
              <w:t>E5</w:t>
            </w:r>
          </w:p>
        </w:tc>
        <w:tc>
          <w:tcPr>
            <w:tcW w:w="3367" w:type="pct"/>
            <w:tcBorders>
              <w:top w:val="single" w:sz="4" w:space="0" w:color="auto"/>
              <w:left w:val="nil"/>
              <w:bottom w:val="single" w:sz="4" w:space="0" w:color="auto"/>
              <w:right w:val="single" w:sz="8" w:space="0" w:color="auto"/>
            </w:tcBorders>
            <w:vAlign w:val="center"/>
          </w:tcPr>
          <w:p w14:paraId="1D0A8E99" w14:textId="77777777" w:rsidR="000D607C" w:rsidRPr="0025129B" w:rsidRDefault="00CD2415"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Obras sector Maitenes</w:t>
            </w:r>
          </w:p>
        </w:tc>
      </w:tr>
      <w:tr w:rsidR="00CD2415" w:rsidRPr="0025129B" w14:paraId="640AEEB3" w14:textId="77777777" w:rsidTr="00CD2415">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E8403E6" w14:textId="77777777" w:rsidR="00CD2415" w:rsidRDefault="00CD2415"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991" w:type="pct"/>
            <w:tcBorders>
              <w:top w:val="single" w:sz="4" w:space="0" w:color="auto"/>
              <w:left w:val="nil"/>
              <w:bottom w:val="single" w:sz="4" w:space="0" w:color="auto"/>
              <w:right w:val="single" w:sz="4" w:space="0" w:color="auto"/>
            </w:tcBorders>
            <w:vAlign w:val="center"/>
          </w:tcPr>
          <w:p w14:paraId="39967EA6" w14:textId="77777777" w:rsidR="00CD2415" w:rsidRPr="0025129B" w:rsidRDefault="00CD2415" w:rsidP="00CD2415">
            <w:pPr>
              <w:jc w:val="center"/>
              <w:rPr>
                <w:rFonts w:eastAsia="Times New Roman" w:cstheme="minorHAnsi"/>
                <w:sz w:val="20"/>
                <w:szCs w:val="20"/>
                <w:lang w:val="es-ES_tradnl" w:eastAsia="es-CL"/>
              </w:rPr>
            </w:pPr>
            <w:r>
              <w:rPr>
                <w:rFonts w:eastAsia="Times New Roman" w:cstheme="minorHAnsi"/>
                <w:sz w:val="20"/>
                <w:szCs w:val="20"/>
                <w:lang w:val="es-ES_tradnl" w:eastAsia="es-CL"/>
              </w:rPr>
              <w:t>E6</w:t>
            </w:r>
          </w:p>
        </w:tc>
        <w:tc>
          <w:tcPr>
            <w:tcW w:w="3367" w:type="pct"/>
            <w:tcBorders>
              <w:top w:val="single" w:sz="4" w:space="0" w:color="auto"/>
              <w:left w:val="nil"/>
              <w:bottom w:val="single" w:sz="4" w:space="0" w:color="auto"/>
              <w:right w:val="single" w:sz="8" w:space="0" w:color="auto"/>
            </w:tcBorders>
            <w:vAlign w:val="center"/>
          </w:tcPr>
          <w:p w14:paraId="5D8575F4" w14:textId="77777777" w:rsidR="00CD2415" w:rsidRPr="0025129B" w:rsidRDefault="00CD2415"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Obras punto de descarga de aguas, SAM 12</w:t>
            </w:r>
          </w:p>
        </w:tc>
      </w:tr>
    </w:tbl>
    <w:p w14:paraId="127439CC" w14:textId="77777777" w:rsidR="009902C4" w:rsidRPr="0025129B" w:rsidRDefault="009902C4" w:rsidP="00FD6FC0">
      <w:pPr>
        <w:rPr>
          <w:rFonts w:cstheme="minorHAnsi"/>
          <w:sz w:val="16"/>
          <w:szCs w:val="16"/>
        </w:rPr>
      </w:pPr>
    </w:p>
    <w:p w14:paraId="0FDA08C0" w14:textId="77777777" w:rsidR="009524F3" w:rsidRPr="0025129B" w:rsidRDefault="009524F3">
      <w:pPr>
        <w:jc w:val="left"/>
        <w:rPr>
          <w:rFonts w:cstheme="minorHAnsi"/>
          <w:b/>
          <w:sz w:val="14"/>
          <w:szCs w:val="24"/>
        </w:rPr>
      </w:pPr>
      <w:r w:rsidRPr="0025129B">
        <w:rPr>
          <w:rFonts w:cstheme="minorHAnsi"/>
          <w:b/>
          <w:sz w:val="14"/>
          <w:szCs w:val="24"/>
        </w:rPr>
        <w:br w:type="page"/>
      </w:r>
    </w:p>
    <w:p w14:paraId="3A8E65B9"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8" w:name="_Toc352840391"/>
      <w:bookmarkStart w:id="109" w:name="_Toc352841451"/>
    </w:p>
    <w:p w14:paraId="03E137FD" w14:textId="26B76910" w:rsidR="00F265C2" w:rsidRPr="0025129B" w:rsidRDefault="00F265C2" w:rsidP="00F265C2">
      <w:pPr>
        <w:pStyle w:val="Ttulo2"/>
        <w:rPr>
          <w:bCs/>
        </w:rPr>
      </w:pPr>
      <w:bookmarkStart w:id="110" w:name="_Toc382383544"/>
      <w:bookmarkStart w:id="111" w:name="_Toc382472366"/>
      <w:bookmarkStart w:id="112" w:name="_Toc390184276"/>
      <w:bookmarkStart w:id="113" w:name="_Toc390360007"/>
      <w:bookmarkStart w:id="114" w:name="_Toc390777028"/>
      <w:bookmarkStart w:id="115" w:name="_Toc464145390"/>
      <w:bookmarkStart w:id="116" w:name="_Toc352840392"/>
      <w:bookmarkStart w:id="117" w:name="_Toc352841452"/>
      <w:bookmarkEnd w:id="108"/>
      <w:bookmarkEnd w:id="109"/>
      <w:r w:rsidRPr="0025129B">
        <w:rPr>
          <w:bCs/>
        </w:rPr>
        <w:lastRenderedPageBreak/>
        <w:t xml:space="preserve">Aspectos </w:t>
      </w:r>
      <w:r w:rsidR="00430772" w:rsidRPr="0025129B">
        <w:rPr>
          <w:bCs/>
        </w:rPr>
        <w:t xml:space="preserve">relativos </w:t>
      </w:r>
      <w:r w:rsidRPr="0025129B">
        <w:rPr>
          <w:bCs/>
        </w:rPr>
        <w:t>al Seguimiento Ambiental</w:t>
      </w:r>
      <w:bookmarkEnd w:id="110"/>
      <w:bookmarkEnd w:id="111"/>
      <w:bookmarkEnd w:id="112"/>
      <w:bookmarkEnd w:id="113"/>
      <w:bookmarkEnd w:id="114"/>
      <w:r w:rsidR="000F14FE">
        <w:rPr>
          <w:bCs/>
        </w:rPr>
        <w:t>.</w:t>
      </w:r>
      <w:bookmarkEnd w:id="115"/>
    </w:p>
    <w:p w14:paraId="722D86DA" w14:textId="77777777" w:rsidR="00F265C2" w:rsidRPr="0025129B" w:rsidRDefault="00F265C2" w:rsidP="00F265C2">
      <w:pPr>
        <w:rPr>
          <w:b/>
          <w:bCs/>
        </w:rPr>
      </w:pPr>
    </w:p>
    <w:p w14:paraId="79A27F30" w14:textId="3139F026" w:rsidR="00F265C2" w:rsidRPr="000F14FE" w:rsidRDefault="00F265C2" w:rsidP="00F265C2">
      <w:pPr>
        <w:pStyle w:val="Ttulo3"/>
        <w:rPr>
          <w:bCs/>
        </w:rPr>
      </w:pPr>
      <w:bookmarkStart w:id="118" w:name="_Toc382383545"/>
      <w:bookmarkStart w:id="119" w:name="_Toc382472367"/>
      <w:bookmarkStart w:id="120" w:name="_Toc390184277"/>
      <w:bookmarkStart w:id="121" w:name="_Toc390360008"/>
      <w:bookmarkStart w:id="122" w:name="_Toc390777029"/>
      <w:bookmarkStart w:id="123" w:name="_Toc464145391"/>
      <w:r w:rsidRPr="0025129B">
        <w:rPr>
          <w:bCs/>
        </w:rPr>
        <w:t>Documentos Revisados</w:t>
      </w:r>
      <w:bookmarkEnd w:id="118"/>
      <w:bookmarkEnd w:id="119"/>
      <w:bookmarkEnd w:id="120"/>
      <w:bookmarkEnd w:id="121"/>
      <w:bookmarkEnd w:id="122"/>
      <w:r w:rsidR="000F14FE">
        <w:rPr>
          <w:bCs/>
        </w:rPr>
        <w:t>.</w:t>
      </w:r>
      <w:bookmarkEnd w:id="123"/>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2824"/>
        <w:gridCol w:w="1160"/>
        <w:gridCol w:w="810"/>
        <w:gridCol w:w="1171"/>
        <w:gridCol w:w="1068"/>
        <w:gridCol w:w="1179"/>
        <w:gridCol w:w="1133"/>
        <w:gridCol w:w="1014"/>
        <w:gridCol w:w="1862"/>
        <w:gridCol w:w="1331"/>
      </w:tblGrid>
      <w:tr w:rsidR="001C249A" w:rsidRPr="0025129B" w14:paraId="103F7F4F" w14:textId="77777777" w:rsidTr="00676385">
        <w:trPr>
          <w:trHeight w:val="395"/>
        </w:trPr>
        <w:tc>
          <w:tcPr>
            <w:tcW w:w="1042" w:type="pct"/>
            <w:vMerge w:val="restart"/>
            <w:shd w:val="clear" w:color="auto" w:fill="D9D9D9"/>
            <w:tcMar>
              <w:top w:w="0" w:type="dxa"/>
              <w:left w:w="108" w:type="dxa"/>
              <w:bottom w:w="0" w:type="dxa"/>
              <w:right w:w="108" w:type="dxa"/>
            </w:tcMar>
            <w:vAlign w:val="center"/>
          </w:tcPr>
          <w:p w14:paraId="69F63E16" w14:textId="4D0CFFC8" w:rsidR="001C249A" w:rsidRPr="000F14FE" w:rsidRDefault="000F14FE" w:rsidP="008E34C9">
            <w:pPr>
              <w:jc w:val="center"/>
              <w:rPr>
                <w:b/>
                <w:bCs/>
                <w:sz w:val="18"/>
                <w:szCs w:val="18"/>
                <w:lang w:val="es-ES" w:eastAsia="es-ES"/>
              </w:rPr>
            </w:pPr>
            <w:r w:rsidRPr="000F14FE">
              <w:rPr>
                <w:b/>
                <w:bCs/>
                <w:sz w:val="18"/>
                <w:szCs w:val="18"/>
                <w:lang w:val="es-ES" w:eastAsia="es-ES"/>
              </w:rPr>
              <w:t xml:space="preserve">Nombre del informe revisado </w:t>
            </w:r>
          </w:p>
        </w:tc>
        <w:tc>
          <w:tcPr>
            <w:tcW w:w="428" w:type="pct"/>
            <w:vMerge w:val="restart"/>
            <w:shd w:val="clear" w:color="auto" w:fill="D9D9D9"/>
            <w:vAlign w:val="center"/>
          </w:tcPr>
          <w:p w14:paraId="26B8B054" w14:textId="77777777" w:rsidR="001C249A" w:rsidRPr="000F14FE" w:rsidDel="00430772" w:rsidRDefault="00F64DF2" w:rsidP="008E34C9">
            <w:pPr>
              <w:jc w:val="center"/>
              <w:rPr>
                <w:b/>
                <w:bCs/>
                <w:sz w:val="18"/>
                <w:szCs w:val="18"/>
                <w:lang w:val="es-ES" w:eastAsia="es-ES"/>
              </w:rPr>
            </w:pPr>
            <w:r w:rsidRPr="000F14FE">
              <w:rPr>
                <w:b/>
                <w:bCs/>
                <w:sz w:val="18"/>
                <w:szCs w:val="18"/>
                <w:lang w:val="es-ES" w:eastAsia="es-ES"/>
              </w:rPr>
              <w:t>Aspecto ambiental r</w:t>
            </w:r>
            <w:r w:rsidR="001C249A" w:rsidRPr="000F14FE">
              <w:rPr>
                <w:b/>
                <w:bCs/>
                <w:sz w:val="18"/>
                <w:szCs w:val="18"/>
                <w:lang w:val="es-ES" w:eastAsia="es-ES"/>
              </w:rPr>
              <w:t>elevante</w:t>
            </w:r>
          </w:p>
        </w:tc>
        <w:tc>
          <w:tcPr>
            <w:tcW w:w="299" w:type="pct"/>
            <w:vMerge w:val="restart"/>
            <w:shd w:val="clear" w:color="auto" w:fill="D9D9D9"/>
            <w:vAlign w:val="center"/>
          </w:tcPr>
          <w:p w14:paraId="1A764856" w14:textId="77777777" w:rsidR="00676385" w:rsidRDefault="001C249A" w:rsidP="00676385">
            <w:pPr>
              <w:jc w:val="center"/>
              <w:rPr>
                <w:b/>
                <w:bCs/>
                <w:sz w:val="18"/>
                <w:szCs w:val="18"/>
                <w:lang w:val="es-ES" w:eastAsia="es-ES"/>
              </w:rPr>
            </w:pPr>
            <w:r w:rsidRPr="000F14FE">
              <w:rPr>
                <w:b/>
                <w:bCs/>
                <w:sz w:val="18"/>
                <w:szCs w:val="18"/>
                <w:lang w:val="es-ES" w:eastAsia="es-ES"/>
              </w:rPr>
              <w:t>Código</w:t>
            </w:r>
          </w:p>
          <w:p w14:paraId="491B898D" w14:textId="46C1C3D0" w:rsidR="001C249A" w:rsidRPr="000F14FE" w:rsidRDefault="001C249A" w:rsidP="00676385">
            <w:pPr>
              <w:jc w:val="center"/>
              <w:rPr>
                <w:b/>
                <w:bCs/>
                <w:sz w:val="18"/>
                <w:szCs w:val="18"/>
                <w:lang w:val="es-ES" w:eastAsia="es-ES"/>
              </w:rPr>
            </w:pPr>
            <w:r w:rsidRPr="000F14FE">
              <w:rPr>
                <w:b/>
                <w:bCs/>
                <w:sz w:val="18"/>
                <w:szCs w:val="18"/>
                <w:lang w:val="es-ES" w:eastAsia="es-ES"/>
              </w:rPr>
              <w:t>SSA</w:t>
            </w:r>
          </w:p>
        </w:tc>
        <w:tc>
          <w:tcPr>
            <w:tcW w:w="432" w:type="pct"/>
            <w:vMerge w:val="restart"/>
            <w:shd w:val="clear" w:color="auto" w:fill="D9D9D9"/>
            <w:tcMar>
              <w:top w:w="0" w:type="dxa"/>
              <w:left w:w="108" w:type="dxa"/>
              <w:bottom w:w="0" w:type="dxa"/>
              <w:right w:w="108" w:type="dxa"/>
            </w:tcMar>
            <w:vAlign w:val="center"/>
          </w:tcPr>
          <w:p w14:paraId="4078CAED" w14:textId="77777777" w:rsidR="001C249A" w:rsidRPr="000F14FE" w:rsidRDefault="001C249A" w:rsidP="00676337">
            <w:pPr>
              <w:jc w:val="center"/>
              <w:rPr>
                <w:b/>
                <w:bCs/>
                <w:sz w:val="18"/>
                <w:szCs w:val="18"/>
                <w:lang w:val="es-ES" w:eastAsia="es-ES"/>
              </w:rPr>
            </w:pPr>
            <w:r w:rsidRPr="000F14FE">
              <w:rPr>
                <w:b/>
                <w:bCs/>
                <w:sz w:val="18"/>
                <w:szCs w:val="18"/>
                <w:lang w:val="es-ES" w:eastAsia="es-ES"/>
              </w:rPr>
              <w:t xml:space="preserve">Fecha de recepción documento </w:t>
            </w:r>
          </w:p>
        </w:tc>
        <w:tc>
          <w:tcPr>
            <w:tcW w:w="829" w:type="pct"/>
            <w:gridSpan w:val="2"/>
            <w:shd w:val="clear" w:color="auto" w:fill="D9D9D9"/>
            <w:vAlign w:val="center"/>
          </w:tcPr>
          <w:p w14:paraId="750DC4BB" w14:textId="77777777" w:rsidR="001C249A" w:rsidRPr="000F14FE" w:rsidRDefault="001C249A" w:rsidP="008E34C9">
            <w:pPr>
              <w:jc w:val="center"/>
              <w:rPr>
                <w:b/>
                <w:bCs/>
                <w:sz w:val="18"/>
                <w:szCs w:val="18"/>
                <w:lang w:val="es-ES" w:eastAsia="es-ES"/>
              </w:rPr>
            </w:pPr>
            <w:r w:rsidRPr="000F14FE">
              <w:rPr>
                <w:b/>
                <w:bCs/>
                <w:sz w:val="18"/>
                <w:szCs w:val="18"/>
                <w:lang w:val="es-ES" w:eastAsia="es-ES"/>
              </w:rPr>
              <w:t>Periodo que reporta</w:t>
            </w:r>
          </w:p>
        </w:tc>
        <w:tc>
          <w:tcPr>
            <w:tcW w:w="418" w:type="pct"/>
            <w:vMerge w:val="restart"/>
            <w:shd w:val="clear" w:color="auto" w:fill="D9D9D9"/>
            <w:vAlign w:val="center"/>
          </w:tcPr>
          <w:p w14:paraId="2C412396" w14:textId="77777777" w:rsidR="001C249A" w:rsidRPr="000F14FE" w:rsidRDefault="00F64DF2" w:rsidP="008E34C9">
            <w:pPr>
              <w:jc w:val="center"/>
              <w:rPr>
                <w:b/>
                <w:bCs/>
                <w:sz w:val="18"/>
                <w:szCs w:val="18"/>
                <w:lang w:val="es-ES" w:eastAsia="es-ES"/>
              </w:rPr>
            </w:pPr>
            <w:r w:rsidRPr="000F14FE">
              <w:rPr>
                <w:b/>
                <w:bCs/>
                <w:sz w:val="18"/>
                <w:szCs w:val="18"/>
                <w:lang w:val="es-ES" w:eastAsia="es-ES"/>
              </w:rPr>
              <w:t>Organismo e</w:t>
            </w:r>
            <w:r w:rsidR="001C249A" w:rsidRPr="000F14FE">
              <w:rPr>
                <w:b/>
                <w:bCs/>
                <w:sz w:val="18"/>
                <w:szCs w:val="18"/>
                <w:lang w:val="es-ES" w:eastAsia="es-ES"/>
              </w:rPr>
              <w:t>ncomendado</w:t>
            </w:r>
          </w:p>
        </w:tc>
        <w:tc>
          <w:tcPr>
            <w:tcW w:w="374" w:type="pct"/>
            <w:vMerge w:val="restart"/>
            <w:shd w:val="clear" w:color="auto" w:fill="D9D9D9"/>
            <w:vAlign w:val="center"/>
          </w:tcPr>
          <w:p w14:paraId="59FEE976" w14:textId="77777777" w:rsidR="001C249A" w:rsidRPr="000F14FE" w:rsidRDefault="00F64DF2" w:rsidP="008E34C9">
            <w:pPr>
              <w:jc w:val="center"/>
              <w:rPr>
                <w:b/>
                <w:bCs/>
                <w:sz w:val="18"/>
                <w:szCs w:val="18"/>
                <w:lang w:val="es-ES" w:eastAsia="es-ES"/>
              </w:rPr>
            </w:pPr>
            <w:r w:rsidRPr="000F14FE">
              <w:rPr>
                <w:b/>
                <w:bCs/>
                <w:sz w:val="18"/>
                <w:szCs w:val="18"/>
                <w:lang w:val="es-ES" w:eastAsia="es-ES"/>
              </w:rPr>
              <w:t>Organismo r</w:t>
            </w:r>
            <w:r w:rsidR="001C249A" w:rsidRPr="000F14FE">
              <w:rPr>
                <w:b/>
                <w:bCs/>
                <w:sz w:val="18"/>
                <w:szCs w:val="18"/>
                <w:lang w:val="es-ES" w:eastAsia="es-ES"/>
              </w:rPr>
              <w:t>evisor</w:t>
            </w:r>
          </w:p>
        </w:tc>
        <w:tc>
          <w:tcPr>
            <w:tcW w:w="687" w:type="pct"/>
            <w:vMerge w:val="restart"/>
            <w:shd w:val="clear" w:color="auto" w:fill="D9D9D9"/>
            <w:vAlign w:val="center"/>
          </w:tcPr>
          <w:p w14:paraId="234F4802" w14:textId="77777777" w:rsidR="001C249A" w:rsidRPr="000F14FE" w:rsidRDefault="001C249A" w:rsidP="00676337">
            <w:pPr>
              <w:jc w:val="center"/>
              <w:rPr>
                <w:b/>
                <w:bCs/>
                <w:sz w:val="18"/>
                <w:szCs w:val="18"/>
                <w:lang w:val="es-ES" w:eastAsia="es-ES"/>
              </w:rPr>
            </w:pPr>
            <w:r w:rsidRPr="000F14FE">
              <w:rPr>
                <w:b/>
                <w:bCs/>
                <w:sz w:val="18"/>
                <w:szCs w:val="18"/>
                <w:lang w:val="es-ES" w:eastAsia="es-ES"/>
              </w:rPr>
              <w:t xml:space="preserve">Estado de conformidad </w:t>
            </w:r>
          </w:p>
        </w:tc>
        <w:tc>
          <w:tcPr>
            <w:tcW w:w="491" w:type="pct"/>
            <w:vMerge w:val="restart"/>
            <w:shd w:val="clear" w:color="auto" w:fill="D9D9D9"/>
            <w:vAlign w:val="center"/>
          </w:tcPr>
          <w:p w14:paraId="5954409C" w14:textId="77777777" w:rsidR="001C249A" w:rsidRPr="000F14FE" w:rsidRDefault="001C249A" w:rsidP="00676337">
            <w:pPr>
              <w:jc w:val="center"/>
              <w:rPr>
                <w:b/>
                <w:bCs/>
                <w:sz w:val="18"/>
                <w:szCs w:val="18"/>
                <w:lang w:val="es-ES" w:eastAsia="es-ES"/>
              </w:rPr>
            </w:pPr>
            <w:r w:rsidRPr="000F14FE">
              <w:rPr>
                <w:b/>
                <w:bCs/>
                <w:sz w:val="18"/>
                <w:szCs w:val="18"/>
                <w:lang w:val="es-ES" w:eastAsia="es-ES"/>
              </w:rPr>
              <w:t xml:space="preserve">N° de hecho constatado </w:t>
            </w:r>
          </w:p>
        </w:tc>
      </w:tr>
      <w:tr w:rsidR="001C249A" w:rsidRPr="0025129B" w14:paraId="1159C98C" w14:textId="77777777" w:rsidTr="00676385">
        <w:trPr>
          <w:trHeight w:val="395"/>
        </w:trPr>
        <w:tc>
          <w:tcPr>
            <w:tcW w:w="1042" w:type="pct"/>
            <w:vMerge/>
            <w:shd w:val="clear" w:color="auto" w:fill="D9D9D9"/>
            <w:tcMar>
              <w:top w:w="0" w:type="dxa"/>
              <w:left w:w="108" w:type="dxa"/>
              <w:bottom w:w="0" w:type="dxa"/>
              <w:right w:w="108" w:type="dxa"/>
            </w:tcMar>
            <w:vAlign w:val="center"/>
            <w:hideMark/>
          </w:tcPr>
          <w:p w14:paraId="6F03BCFB" w14:textId="77777777" w:rsidR="001C249A" w:rsidRPr="000F14FE" w:rsidRDefault="001C249A" w:rsidP="00430772">
            <w:pPr>
              <w:jc w:val="center"/>
              <w:rPr>
                <w:rFonts w:eastAsiaTheme="minorHAnsi"/>
                <w:b/>
                <w:bCs/>
                <w:sz w:val="18"/>
                <w:szCs w:val="18"/>
                <w:lang w:val="es-ES"/>
              </w:rPr>
            </w:pPr>
          </w:p>
        </w:tc>
        <w:tc>
          <w:tcPr>
            <w:tcW w:w="428" w:type="pct"/>
            <w:vMerge/>
            <w:shd w:val="clear" w:color="auto" w:fill="D9D9D9"/>
            <w:vAlign w:val="center"/>
            <w:hideMark/>
          </w:tcPr>
          <w:p w14:paraId="7D75EDBA" w14:textId="77777777" w:rsidR="001C249A" w:rsidRPr="000F14FE" w:rsidRDefault="001C249A" w:rsidP="00430772">
            <w:pPr>
              <w:jc w:val="center"/>
              <w:rPr>
                <w:rFonts w:eastAsiaTheme="minorHAnsi"/>
                <w:b/>
                <w:bCs/>
                <w:sz w:val="18"/>
                <w:szCs w:val="18"/>
                <w:lang w:val="es-ES" w:eastAsia="es-ES"/>
              </w:rPr>
            </w:pPr>
          </w:p>
        </w:tc>
        <w:tc>
          <w:tcPr>
            <w:tcW w:w="299" w:type="pct"/>
            <w:vMerge/>
            <w:shd w:val="clear" w:color="auto" w:fill="D9D9D9"/>
            <w:vAlign w:val="center"/>
            <w:hideMark/>
          </w:tcPr>
          <w:p w14:paraId="302E0536" w14:textId="77777777" w:rsidR="001C249A" w:rsidRPr="000F14FE" w:rsidRDefault="001C249A" w:rsidP="00430772">
            <w:pPr>
              <w:jc w:val="center"/>
              <w:rPr>
                <w:rFonts w:eastAsiaTheme="minorHAnsi"/>
                <w:b/>
                <w:bCs/>
                <w:sz w:val="18"/>
                <w:szCs w:val="18"/>
                <w:lang w:val="es-ES"/>
              </w:rPr>
            </w:pPr>
          </w:p>
        </w:tc>
        <w:tc>
          <w:tcPr>
            <w:tcW w:w="432" w:type="pct"/>
            <w:vMerge/>
            <w:shd w:val="clear" w:color="auto" w:fill="D9D9D9"/>
            <w:tcMar>
              <w:top w:w="0" w:type="dxa"/>
              <w:left w:w="108" w:type="dxa"/>
              <w:bottom w:w="0" w:type="dxa"/>
              <w:right w:w="108" w:type="dxa"/>
            </w:tcMar>
            <w:vAlign w:val="center"/>
            <w:hideMark/>
          </w:tcPr>
          <w:p w14:paraId="708AC035" w14:textId="77777777" w:rsidR="001C249A" w:rsidRPr="000F14FE" w:rsidRDefault="001C249A" w:rsidP="00430772">
            <w:pPr>
              <w:jc w:val="center"/>
              <w:rPr>
                <w:rFonts w:eastAsiaTheme="minorHAnsi"/>
                <w:b/>
                <w:bCs/>
                <w:sz w:val="18"/>
                <w:szCs w:val="18"/>
                <w:lang w:val="es-ES"/>
              </w:rPr>
            </w:pPr>
          </w:p>
        </w:tc>
        <w:tc>
          <w:tcPr>
            <w:tcW w:w="394" w:type="pct"/>
            <w:shd w:val="clear" w:color="auto" w:fill="D9D9D9"/>
            <w:vAlign w:val="center"/>
            <w:hideMark/>
          </w:tcPr>
          <w:p w14:paraId="16623305" w14:textId="34060B99" w:rsidR="001C249A" w:rsidRPr="00676385" w:rsidRDefault="00676385" w:rsidP="00676385">
            <w:pPr>
              <w:jc w:val="center"/>
              <w:rPr>
                <w:b/>
                <w:bCs/>
                <w:sz w:val="18"/>
                <w:szCs w:val="18"/>
                <w:lang w:val="es-ES" w:eastAsia="es-ES"/>
              </w:rPr>
            </w:pPr>
            <w:r>
              <w:rPr>
                <w:b/>
                <w:bCs/>
                <w:sz w:val="18"/>
                <w:szCs w:val="18"/>
                <w:lang w:val="es-ES" w:eastAsia="es-ES"/>
              </w:rPr>
              <w:t xml:space="preserve">Desde </w:t>
            </w:r>
          </w:p>
        </w:tc>
        <w:tc>
          <w:tcPr>
            <w:tcW w:w="435" w:type="pct"/>
            <w:shd w:val="clear" w:color="auto" w:fill="D9D9D9"/>
            <w:vAlign w:val="center"/>
          </w:tcPr>
          <w:p w14:paraId="1020E627" w14:textId="66F7B602" w:rsidR="001C249A" w:rsidRPr="00676385" w:rsidRDefault="00676385" w:rsidP="00676385">
            <w:pPr>
              <w:jc w:val="center"/>
              <w:rPr>
                <w:b/>
                <w:bCs/>
                <w:sz w:val="18"/>
                <w:szCs w:val="18"/>
                <w:lang w:val="es-ES" w:eastAsia="es-ES"/>
              </w:rPr>
            </w:pPr>
            <w:r>
              <w:rPr>
                <w:b/>
                <w:bCs/>
                <w:sz w:val="18"/>
                <w:szCs w:val="18"/>
                <w:lang w:val="es-ES" w:eastAsia="es-ES"/>
              </w:rPr>
              <w:t xml:space="preserve">Hasta </w:t>
            </w:r>
          </w:p>
        </w:tc>
        <w:tc>
          <w:tcPr>
            <w:tcW w:w="418" w:type="pct"/>
            <w:vMerge/>
            <w:shd w:val="clear" w:color="auto" w:fill="D9D9D9"/>
            <w:vAlign w:val="center"/>
            <w:hideMark/>
          </w:tcPr>
          <w:p w14:paraId="592A1020" w14:textId="77777777" w:rsidR="001C249A" w:rsidRPr="000F14FE" w:rsidRDefault="001C249A" w:rsidP="00430772">
            <w:pPr>
              <w:jc w:val="center"/>
              <w:rPr>
                <w:rFonts w:eastAsiaTheme="minorHAnsi"/>
                <w:b/>
                <w:bCs/>
                <w:sz w:val="18"/>
                <w:szCs w:val="18"/>
                <w:lang w:val="es-ES" w:eastAsia="es-ES"/>
              </w:rPr>
            </w:pPr>
          </w:p>
        </w:tc>
        <w:tc>
          <w:tcPr>
            <w:tcW w:w="374" w:type="pct"/>
            <w:vMerge/>
            <w:shd w:val="clear" w:color="auto" w:fill="D9D9D9"/>
          </w:tcPr>
          <w:p w14:paraId="3DB9910A" w14:textId="77777777" w:rsidR="001C249A" w:rsidRPr="000F14FE" w:rsidRDefault="001C249A" w:rsidP="00430772">
            <w:pPr>
              <w:jc w:val="center"/>
              <w:rPr>
                <w:b/>
                <w:bCs/>
                <w:sz w:val="18"/>
                <w:szCs w:val="18"/>
                <w:lang w:val="es-ES" w:eastAsia="es-ES"/>
              </w:rPr>
            </w:pPr>
          </w:p>
        </w:tc>
        <w:tc>
          <w:tcPr>
            <w:tcW w:w="687" w:type="pct"/>
            <w:vMerge/>
            <w:shd w:val="clear" w:color="auto" w:fill="D9D9D9"/>
            <w:vAlign w:val="center"/>
          </w:tcPr>
          <w:p w14:paraId="12FDF850" w14:textId="77777777" w:rsidR="001C249A" w:rsidRPr="000F14FE" w:rsidRDefault="001C249A" w:rsidP="00430772">
            <w:pPr>
              <w:jc w:val="center"/>
              <w:rPr>
                <w:b/>
                <w:bCs/>
                <w:sz w:val="18"/>
                <w:szCs w:val="18"/>
                <w:lang w:val="es-ES" w:eastAsia="es-ES"/>
              </w:rPr>
            </w:pPr>
          </w:p>
        </w:tc>
        <w:tc>
          <w:tcPr>
            <w:tcW w:w="491" w:type="pct"/>
            <w:vMerge/>
            <w:shd w:val="clear" w:color="auto" w:fill="D9D9D9"/>
          </w:tcPr>
          <w:p w14:paraId="342BDA13" w14:textId="77777777" w:rsidR="001C249A" w:rsidRPr="000F14FE" w:rsidRDefault="001C249A" w:rsidP="00430772">
            <w:pPr>
              <w:jc w:val="center"/>
              <w:rPr>
                <w:b/>
                <w:bCs/>
                <w:sz w:val="18"/>
                <w:szCs w:val="18"/>
                <w:lang w:val="es-ES" w:eastAsia="es-ES"/>
              </w:rPr>
            </w:pPr>
          </w:p>
        </w:tc>
      </w:tr>
      <w:tr w:rsidR="00804DEB" w:rsidRPr="0025129B" w14:paraId="2E57BD62" w14:textId="77777777" w:rsidTr="00676385">
        <w:trPr>
          <w:trHeight w:val="409"/>
        </w:trPr>
        <w:tc>
          <w:tcPr>
            <w:tcW w:w="1042" w:type="pct"/>
            <w:tcMar>
              <w:top w:w="0" w:type="dxa"/>
              <w:left w:w="108" w:type="dxa"/>
              <w:bottom w:w="0" w:type="dxa"/>
              <w:right w:w="108" w:type="dxa"/>
            </w:tcMar>
            <w:vAlign w:val="center"/>
          </w:tcPr>
          <w:p w14:paraId="3C95ADA4" w14:textId="77777777" w:rsidR="00804DEB" w:rsidRPr="000F14FE" w:rsidRDefault="00804DEB" w:rsidP="00804DEB">
            <w:pPr>
              <w:rPr>
                <w:rFonts w:eastAsiaTheme="minorHAnsi"/>
                <w:sz w:val="18"/>
                <w:szCs w:val="18"/>
                <w:lang w:val="es-ES"/>
              </w:rPr>
            </w:pPr>
            <w:r w:rsidRPr="000F14FE">
              <w:rPr>
                <w:rFonts w:eastAsiaTheme="minorHAnsi"/>
                <w:sz w:val="18"/>
                <w:szCs w:val="18"/>
                <w:lang w:val="es-ES"/>
              </w:rPr>
              <w:t>31° Informe de Microruteo. Áreas Complementarias a Portal Túnel Las Lajas VL7. Sector Colorado</w:t>
            </w:r>
          </w:p>
        </w:tc>
        <w:tc>
          <w:tcPr>
            <w:tcW w:w="428" w:type="pct"/>
            <w:vAlign w:val="center"/>
          </w:tcPr>
          <w:p w14:paraId="553345BE" w14:textId="5FF18554" w:rsidR="00804DEB" w:rsidRPr="000F14FE" w:rsidRDefault="00804DEB" w:rsidP="00804DEB">
            <w:pPr>
              <w:jc w:val="center"/>
              <w:rPr>
                <w:rFonts w:eastAsiaTheme="minorHAnsi"/>
                <w:sz w:val="18"/>
                <w:szCs w:val="18"/>
                <w:lang w:val="es-ES" w:eastAsia="es-ES"/>
              </w:rPr>
            </w:pPr>
            <w:r w:rsidRPr="000F14FE">
              <w:rPr>
                <w:rFonts w:eastAsiaTheme="minorHAnsi"/>
                <w:sz w:val="18"/>
                <w:szCs w:val="18"/>
                <w:lang w:val="es-ES" w:eastAsia="es-ES"/>
              </w:rPr>
              <w:t xml:space="preserve">Flora y </w:t>
            </w:r>
            <w:r w:rsidR="007B48D4" w:rsidRPr="000F14FE">
              <w:rPr>
                <w:rFonts w:eastAsiaTheme="minorHAnsi"/>
                <w:sz w:val="18"/>
                <w:szCs w:val="18"/>
                <w:lang w:val="es-ES" w:eastAsia="es-ES"/>
              </w:rPr>
              <w:t>Vegetación</w:t>
            </w:r>
          </w:p>
        </w:tc>
        <w:tc>
          <w:tcPr>
            <w:tcW w:w="299" w:type="pct"/>
            <w:vAlign w:val="center"/>
          </w:tcPr>
          <w:p w14:paraId="2B0769B5" w14:textId="77777777" w:rsidR="00804DEB" w:rsidRPr="000F14FE" w:rsidRDefault="00804DEB" w:rsidP="00804DEB">
            <w:pPr>
              <w:jc w:val="center"/>
              <w:rPr>
                <w:rFonts w:eastAsiaTheme="minorHAnsi"/>
                <w:sz w:val="18"/>
                <w:szCs w:val="18"/>
                <w:lang w:val="es-ES"/>
              </w:rPr>
            </w:pPr>
            <w:r w:rsidRPr="000F14FE">
              <w:rPr>
                <w:rFonts w:eastAsiaTheme="minorHAnsi"/>
                <w:sz w:val="18"/>
                <w:szCs w:val="18"/>
                <w:lang w:val="es-ES"/>
              </w:rPr>
              <w:t>28430</w:t>
            </w:r>
          </w:p>
        </w:tc>
        <w:tc>
          <w:tcPr>
            <w:tcW w:w="432" w:type="pct"/>
            <w:tcMar>
              <w:top w:w="0" w:type="dxa"/>
              <w:left w:w="108" w:type="dxa"/>
              <w:bottom w:w="0" w:type="dxa"/>
              <w:right w:w="108" w:type="dxa"/>
            </w:tcMar>
            <w:vAlign w:val="center"/>
          </w:tcPr>
          <w:p w14:paraId="566F1CDE" w14:textId="77777777" w:rsidR="00804DEB" w:rsidRPr="000F14FE" w:rsidRDefault="00804DEB" w:rsidP="00804DEB">
            <w:pPr>
              <w:jc w:val="center"/>
              <w:rPr>
                <w:rFonts w:eastAsiaTheme="minorHAnsi"/>
                <w:sz w:val="18"/>
                <w:szCs w:val="18"/>
                <w:highlight w:val="yellow"/>
                <w:lang w:val="es-ES"/>
              </w:rPr>
            </w:pPr>
            <w:r w:rsidRPr="000F14FE">
              <w:rPr>
                <w:rFonts w:eastAsiaTheme="minorHAnsi"/>
                <w:sz w:val="18"/>
                <w:szCs w:val="18"/>
                <w:lang w:val="es-ES"/>
              </w:rPr>
              <w:t>16-12-2014</w:t>
            </w:r>
          </w:p>
        </w:tc>
        <w:tc>
          <w:tcPr>
            <w:tcW w:w="394" w:type="pct"/>
            <w:vAlign w:val="center"/>
          </w:tcPr>
          <w:p w14:paraId="7FB361DD" w14:textId="77777777" w:rsidR="00804DEB" w:rsidRPr="000F14FE" w:rsidRDefault="00804DEB" w:rsidP="00804DEB">
            <w:pPr>
              <w:jc w:val="center"/>
              <w:rPr>
                <w:rFonts w:eastAsiaTheme="minorHAnsi"/>
                <w:sz w:val="18"/>
                <w:szCs w:val="18"/>
                <w:lang w:val="es-ES"/>
              </w:rPr>
            </w:pPr>
            <w:r w:rsidRPr="000F14FE">
              <w:rPr>
                <w:rFonts w:eastAsiaTheme="minorHAnsi"/>
                <w:sz w:val="18"/>
                <w:szCs w:val="18"/>
                <w:lang w:val="es-ES"/>
              </w:rPr>
              <w:t>01-04-2014</w:t>
            </w:r>
          </w:p>
        </w:tc>
        <w:tc>
          <w:tcPr>
            <w:tcW w:w="435" w:type="pct"/>
            <w:vAlign w:val="center"/>
          </w:tcPr>
          <w:p w14:paraId="1FBE46BC" w14:textId="77777777" w:rsidR="00804DEB" w:rsidRPr="000F14FE" w:rsidRDefault="00804DEB" w:rsidP="00804DEB">
            <w:pPr>
              <w:jc w:val="center"/>
              <w:rPr>
                <w:rFonts w:eastAsiaTheme="minorHAnsi"/>
                <w:sz w:val="18"/>
                <w:szCs w:val="18"/>
                <w:lang w:val="es-ES" w:eastAsia="es-ES"/>
              </w:rPr>
            </w:pPr>
            <w:r w:rsidRPr="000F14FE">
              <w:rPr>
                <w:rFonts w:eastAsiaTheme="minorHAnsi"/>
                <w:sz w:val="18"/>
                <w:szCs w:val="18"/>
                <w:lang w:val="es-ES" w:eastAsia="es-ES"/>
              </w:rPr>
              <w:t>02-04-2014</w:t>
            </w:r>
          </w:p>
        </w:tc>
        <w:tc>
          <w:tcPr>
            <w:tcW w:w="418" w:type="pct"/>
            <w:vAlign w:val="center"/>
          </w:tcPr>
          <w:p w14:paraId="61AC600E" w14:textId="77777777" w:rsidR="00804DEB" w:rsidRPr="000F14FE" w:rsidRDefault="00804DEB" w:rsidP="00804DEB">
            <w:pPr>
              <w:jc w:val="center"/>
              <w:rPr>
                <w:rFonts w:eastAsiaTheme="minorHAnsi"/>
                <w:sz w:val="18"/>
                <w:szCs w:val="18"/>
                <w:lang w:val="es-ES" w:eastAsia="es-ES"/>
              </w:rPr>
            </w:pPr>
            <w:r w:rsidRPr="000F14FE">
              <w:rPr>
                <w:rFonts w:eastAsiaTheme="minorHAnsi"/>
                <w:sz w:val="18"/>
                <w:szCs w:val="18"/>
                <w:lang w:val="es-ES" w:eastAsia="es-ES"/>
              </w:rPr>
              <w:t>SAG</w:t>
            </w:r>
          </w:p>
        </w:tc>
        <w:tc>
          <w:tcPr>
            <w:tcW w:w="374" w:type="pct"/>
            <w:vAlign w:val="center"/>
          </w:tcPr>
          <w:p w14:paraId="2CEDD70C" w14:textId="77777777" w:rsidR="00804DEB" w:rsidRPr="000F14FE" w:rsidRDefault="00804DEB" w:rsidP="00804DEB">
            <w:pPr>
              <w:jc w:val="center"/>
              <w:rPr>
                <w:rFonts w:eastAsiaTheme="minorHAnsi"/>
                <w:sz w:val="18"/>
                <w:szCs w:val="18"/>
                <w:lang w:val="es-ES" w:eastAsia="es-ES"/>
              </w:rPr>
            </w:pPr>
            <w:r w:rsidRPr="000F14FE">
              <w:rPr>
                <w:rFonts w:eastAsiaTheme="minorHAnsi"/>
                <w:sz w:val="18"/>
                <w:szCs w:val="18"/>
                <w:lang w:val="es-ES" w:eastAsia="es-ES"/>
              </w:rPr>
              <w:t>SAG</w:t>
            </w:r>
          </w:p>
        </w:tc>
        <w:tc>
          <w:tcPr>
            <w:tcW w:w="687" w:type="pct"/>
            <w:vAlign w:val="center"/>
          </w:tcPr>
          <w:p w14:paraId="3B5FB8A8" w14:textId="77777777" w:rsidR="00804DEB" w:rsidRPr="000F14FE" w:rsidRDefault="009E164D" w:rsidP="00405C64">
            <w:pPr>
              <w:jc w:val="center"/>
              <w:rPr>
                <w:rFonts w:eastAsiaTheme="minorHAnsi"/>
                <w:sz w:val="18"/>
                <w:szCs w:val="18"/>
                <w:lang w:val="es-ES" w:eastAsia="es-ES"/>
              </w:rPr>
            </w:pPr>
            <w:r w:rsidRPr="000F14FE">
              <w:rPr>
                <w:rFonts w:eastAsiaTheme="minorHAnsi"/>
                <w:sz w:val="18"/>
                <w:szCs w:val="18"/>
                <w:lang w:val="es-ES" w:eastAsia="es-ES"/>
              </w:rPr>
              <w:t>No conforme</w:t>
            </w:r>
          </w:p>
        </w:tc>
        <w:tc>
          <w:tcPr>
            <w:tcW w:w="491" w:type="pct"/>
            <w:vAlign w:val="center"/>
          </w:tcPr>
          <w:p w14:paraId="623BE1F1" w14:textId="22C138E2" w:rsidR="00804DEB" w:rsidRPr="000F14FE" w:rsidRDefault="00405C64" w:rsidP="00405C64">
            <w:pPr>
              <w:jc w:val="center"/>
              <w:rPr>
                <w:rFonts w:eastAsiaTheme="minorHAnsi"/>
                <w:sz w:val="18"/>
                <w:szCs w:val="18"/>
                <w:lang w:val="es-ES" w:eastAsia="es-ES"/>
              </w:rPr>
            </w:pPr>
            <w:r>
              <w:rPr>
                <w:rFonts w:eastAsiaTheme="minorHAnsi"/>
                <w:sz w:val="18"/>
                <w:szCs w:val="18"/>
                <w:lang w:val="es-ES" w:eastAsia="es-ES"/>
              </w:rPr>
              <w:t>6</w:t>
            </w:r>
          </w:p>
        </w:tc>
      </w:tr>
      <w:tr w:rsidR="00457D34" w:rsidRPr="0025129B" w14:paraId="676C58A7" w14:textId="77777777" w:rsidTr="00676385">
        <w:trPr>
          <w:trHeight w:val="361"/>
        </w:trPr>
        <w:tc>
          <w:tcPr>
            <w:tcW w:w="104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7709227A" w14:textId="3BD89A70" w:rsidR="00457D34" w:rsidRPr="000F14FE" w:rsidRDefault="00457D34" w:rsidP="00804DEB">
            <w:pPr>
              <w:rPr>
                <w:rFonts w:eastAsiaTheme="minorHAnsi"/>
                <w:sz w:val="18"/>
                <w:szCs w:val="18"/>
                <w:lang w:val="es-ES"/>
              </w:rPr>
            </w:pPr>
            <w:r w:rsidRPr="00457D34">
              <w:rPr>
                <w:rFonts w:eastAsiaTheme="minorHAnsi"/>
                <w:sz w:val="18"/>
                <w:szCs w:val="18"/>
                <w:lang w:val="es-ES"/>
              </w:rPr>
              <w:t>Tercer Informe Consolidado del Plan de Seguimiento Ambiental</w:t>
            </w:r>
          </w:p>
        </w:tc>
        <w:tc>
          <w:tcPr>
            <w:tcW w:w="428" w:type="pct"/>
            <w:tcBorders>
              <w:top w:val="single" w:sz="8" w:space="0" w:color="auto"/>
              <w:left w:val="single" w:sz="8" w:space="0" w:color="auto"/>
              <w:bottom w:val="single" w:sz="8" w:space="0" w:color="auto"/>
              <w:right w:val="single" w:sz="8" w:space="0" w:color="auto"/>
            </w:tcBorders>
            <w:vAlign w:val="center"/>
          </w:tcPr>
          <w:p w14:paraId="347CA645" w14:textId="7FA97F51" w:rsidR="00457D34" w:rsidRPr="000F14FE" w:rsidRDefault="00457D34" w:rsidP="00804DEB">
            <w:pPr>
              <w:jc w:val="center"/>
              <w:rPr>
                <w:rFonts w:eastAsiaTheme="minorHAnsi"/>
                <w:sz w:val="18"/>
                <w:szCs w:val="18"/>
                <w:lang w:val="es-ES" w:eastAsia="es-ES"/>
              </w:rPr>
            </w:pPr>
            <w:r w:rsidRPr="00457D34">
              <w:rPr>
                <w:rFonts w:eastAsiaTheme="minorHAnsi"/>
                <w:sz w:val="18"/>
                <w:szCs w:val="18"/>
                <w:lang w:val="es-ES" w:eastAsia="es-ES"/>
              </w:rPr>
              <w:t>Ruido</w:t>
            </w:r>
          </w:p>
        </w:tc>
        <w:tc>
          <w:tcPr>
            <w:tcW w:w="299" w:type="pct"/>
            <w:tcBorders>
              <w:top w:val="single" w:sz="8" w:space="0" w:color="auto"/>
              <w:left w:val="single" w:sz="8" w:space="0" w:color="auto"/>
              <w:bottom w:val="single" w:sz="8" w:space="0" w:color="auto"/>
              <w:right w:val="single" w:sz="8" w:space="0" w:color="auto"/>
            </w:tcBorders>
            <w:vAlign w:val="center"/>
          </w:tcPr>
          <w:p w14:paraId="2D0379F6" w14:textId="24865551" w:rsidR="00457D34" w:rsidRPr="000F14FE" w:rsidRDefault="00457D34" w:rsidP="00804DEB">
            <w:pPr>
              <w:jc w:val="center"/>
              <w:rPr>
                <w:rFonts w:eastAsiaTheme="minorHAnsi"/>
                <w:sz w:val="18"/>
                <w:szCs w:val="18"/>
                <w:lang w:val="es-ES"/>
              </w:rPr>
            </w:pPr>
            <w:r w:rsidRPr="00457D34">
              <w:rPr>
                <w:rFonts w:eastAsiaTheme="minorHAnsi"/>
                <w:sz w:val="18"/>
                <w:szCs w:val="18"/>
                <w:lang w:val="es-ES"/>
              </w:rPr>
              <w:t>8015</w:t>
            </w:r>
          </w:p>
        </w:tc>
        <w:tc>
          <w:tcPr>
            <w:tcW w:w="43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796AA47C" w14:textId="5083C6E3" w:rsidR="00457D34" w:rsidRPr="00676385" w:rsidRDefault="00457D34" w:rsidP="00804DEB">
            <w:pPr>
              <w:jc w:val="center"/>
              <w:rPr>
                <w:rFonts w:eastAsiaTheme="minorHAnsi"/>
                <w:sz w:val="18"/>
                <w:szCs w:val="18"/>
                <w:lang w:val="es-ES"/>
              </w:rPr>
            </w:pPr>
            <w:r w:rsidRPr="00676385">
              <w:rPr>
                <w:rFonts w:eastAsiaTheme="minorHAnsi"/>
                <w:sz w:val="18"/>
                <w:szCs w:val="18"/>
                <w:lang w:val="es-ES"/>
              </w:rPr>
              <w:t>12-06-2013</w:t>
            </w:r>
          </w:p>
        </w:tc>
        <w:tc>
          <w:tcPr>
            <w:tcW w:w="394" w:type="pct"/>
            <w:tcBorders>
              <w:top w:val="single" w:sz="8" w:space="0" w:color="auto"/>
              <w:left w:val="single" w:sz="8" w:space="0" w:color="auto"/>
              <w:bottom w:val="single" w:sz="8" w:space="0" w:color="auto"/>
              <w:right w:val="single" w:sz="8" w:space="0" w:color="auto"/>
            </w:tcBorders>
            <w:vAlign w:val="center"/>
          </w:tcPr>
          <w:p w14:paraId="0B352C40" w14:textId="6A71D0B9" w:rsidR="00457D34" w:rsidRPr="000F14FE" w:rsidRDefault="00457D34" w:rsidP="00804DEB">
            <w:pPr>
              <w:jc w:val="center"/>
              <w:rPr>
                <w:rFonts w:eastAsiaTheme="minorHAnsi"/>
                <w:sz w:val="18"/>
                <w:szCs w:val="18"/>
                <w:lang w:val="es-ES"/>
              </w:rPr>
            </w:pPr>
            <w:r w:rsidRPr="00457D34">
              <w:rPr>
                <w:rFonts w:eastAsiaTheme="minorHAnsi"/>
                <w:sz w:val="18"/>
                <w:szCs w:val="18"/>
                <w:lang w:val="es-ES"/>
              </w:rPr>
              <w:t>01-10-2012</w:t>
            </w:r>
          </w:p>
        </w:tc>
        <w:tc>
          <w:tcPr>
            <w:tcW w:w="435" w:type="pct"/>
            <w:tcBorders>
              <w:top w:val="single" w:sz="8" w:space="0" w:color="auto"/>
              <w:left w:val="single" w:sz="8" w:space="0" w:color="auto"/>
              <w:bottom w:val="single" w:sz="8" w:space="0" w:color="auto"/>
              <w:right w:val="single" w:sz="8" w:space="0" w:color="auto"/>
            </w:tcBorders>
            <w:vAlign w:val="center"/>
          </w:tcPr>
          <w:p w14:paraId="11EF48D4" w14:textId="2B613661" w:rsidR="00457D34" w:rsidRPr="000F14FE" w:rsidRDefault="00457D34" w:rsidP="00804DEB">
            <w:pPr>
              <w:jc w:val="center"/>
              <w:rPr>
                <w:rFonts w:eastAsiaTheme="minorHAnsi"/>
                <w:sz w:val="18"/>
                <w:szCs w:val="18"/>
                <w:lang w:val="es-ES" w:eastAsia="es-ES"/>
              </w:rPr>
            </w:pPr>
            <w:r w:rsidRPr="00457D34">
              <w:rPr>
                <w:rFonts w:eastAsiaTheme="minorHAnsi"/>
                <w:sz w:val="18"/>
                <w:szCs w:val="18"/>
                <w:lang w:val="es-ES" w:eastAsia="es-ES"/>
              </w:rPr>
              <w:t>01-03-2013</w:t>
            </w:r>
          </w:p>
        </w:tc>
        <w:tc>
          <w:tcPr>
            <w:tcW w:w="418" w:type="pct"/>
            <w:tcBorders>
              <w:top w:val="single" w:sz="8" w:space="0" w:color="auto"/>
              <w:left w:val="single" w:sz="8" w:space="0" w:color="auto"/>
              <w:bottom w:val="single" w:sz="8" w:space="0" w:color="auto"/>
              <w:right w:val="single" w:sz="8" w:space="0" w:color="auto"/>
            </w:tcBorders>
            <w:vAlign w:val="center"/>
          </w:tcPr>
          <w:p w14:paraId="23C99BA0" w14:textId="4B6FF3AA" w:rsidR="00457D34" w:rsidRPr="000F14FE" w:rsidRDefault="00457D34" w:rsidP="00804DEB">
            <w:pPr>
              <w:jc w:val="center"/>
              <w:rPr>
                <w:rFonts w:eastAsiaTheme="minorHAnsi"/>
                <w:sz w:val="18"/>
                <w:szCs w:val="18"/>
                <w:lang w:val="es-ES" w:eastAsia="es-ES"/>
              </w:rPr>
            </w:pPr>
            <w:r w:rsidRPr="00457D34">
              <w:rPr>
                <w:rFonts w:eastAsiaTheme="minorHAnsi"/>
                <w:sz w:val="18"/>
                <w:szCs w:val="18"/>
                <w:lang w:val="es-ES" w:eastAsia="es-ES"/>
              </w:rPr>
              <w:t>--</w:t>
            </w:r>
          </w:p>
        </w:tc>
        <w:tc>
          <w:tcPr>
            <w:tcW w:w="374" w:type="pct"/>
            <w:tcBorders>
              <w:top w:val="single" w:sz="8" w:space="0" w:color="auto"/>
              <w:left w:val="single" w:sz="8" w:space="0" w:color="auto"/>
              <w:bottom w:val="single" w:sz="8" w:space="0" w:color="auto"/>
              <w:right w:val="single" w:sz="8" w:space="0" w:color="auto"/>
            </w:tcBorders>
            <w:vAlign w:val="center"/>
          </w:tcPr>
          <w:p w14:paraId="0863FBDB" w14:textId="20E3A517" w:rsidR="00457D34" w:rsidRPr="000F14FE" w:rsidRDefault="00457D34" w:rsidP="00804DEB">
            <w:pPr>
              <w:jc w:val="center"/>
              <w:rPr>
                <w:rFonts w:eastAsiaTheme="minorHAnsi"/>
                <w:sz w:val="18"/>
                <w:szCs w:val="18"/>
                <w:lang w:val="es-ES" w:eastAsia="es-ES"/>
              </w:rPr>
            </w:pPr>
            <w:r w:rsidRPr="00457D34">
              <w:rPr>
                <w:rFonts w:eastAsiaTheme="minorHAnsi"/>
                <w:sz w:val="18"/>
                <w:szCs w:val="18"/>
                <w:lang w:val="es-ES" w:eastAsia="es-ES"/>
              </w:rPr>
              <w:t>SMA</w:t>
            </w:r>
          </w:p>
        </w:tc>
        <w:tc>
          <w:tcPr>
            <w:tcW w:w="687" w:type="pct"/>
            <w:tcBorders>
              <w:top w:val="single" w:sz="8" w:space="0" w:color="auto"/>
              <w:left w:val="single" w:sz="8" w:space="0" w:color="auto"/>
              <w:bottom w:val="single" w:sz="8" w:space="0" w:color="auto"/>
              <w:right w:val="single" w:sz="8" w:space="0" w:color="auto"/>
            </w:tcBorders>
            <w:vAlign w:val="center"/>
          </w:tcPr>
          <w:p w14:paraId="7EC1B2E8" w14:textId="2D352E1B" w:rsidR="00457D34" w:rsidRPr="000F14FE" w:rsidRDefault="00676385" w:rsidP="00405C64">
            <w:pPr>
              <w:jc w:val="center"/>
              <w:rPr>
                <w:rFonts w:eastAsiaTheme="minorHAnsi"/>
                <w:sz w:val="18"/>
                <w:szCs w:val="18"/>
                <w:lang w:val="es-ES" w:eastAsia="es-ES"/>
              </w:rPr>
            </w:pPr>
            <w:r>
              <w:rPr>
                <w:rFonts w:eastAsiaTheme="minorHAnsi"/>
                <w:sz w:val="18"/>
                <w:szCs w:val="18"/>
                <w:lang w:val="es-ES" w:eastAsia="es-ES"/>
              </w:rPr>
              <w:t>Conforme</w:t>
            </w:r>
          </w:p>
        </w:tc>
        <w:tc>
          <w:tcPr>
            <w:tcW w:w="491" w:type="pct"/>
            <w:tcBorders>
              <w:top w:val="single" w:sz="8" w:space="0" w:color="auto"/>
              <w:left w:val="single" w:sz="8" w:space="0" w:color="auto"/>
              <w:bottom w:val="single" w:sz="8" w:space="0" w:color="auto"/>
              <w:right w:val="single" w:sz="8" w:space="0" w:color="auto"/>
            </w:tcBorders>
            <w:vAlign w:val="center"/>
          </w:tcPr>
          <w:p w14:paraId="67F970E1" w14:textId="1A5765A9" w:rsidR="00457D34" w:rsidRPr="000F14FE" w:rsidRDefault="00554DF2" w:rsidP="00405C64">
            <w:pPr>
              <w:jc w:val="center"/>
              <w:rPr>
                <w:rFonts w:eastAsiaTheme="minorHAnsi"/>
                <w:sz w:val="18"/>
                <w:szCs w:val="18"/>
                <w:lang w:val="es-ES" w:eastAsia="es-ES"/>
              </w:rPr>
            </w:pPr>
            <w:r>
              <w:rPr>
                <w:rFonts w:eastAsiaTheme="minorHAnsi"/>
                <w:sz w:val="18"/>
                <w:szCs w:val="18"/>
                <w:lang w:val="es-ES" w:eastAsia="es-ES"/>
              </w:rPr>
              <w:t>7 y 8</w:t>
            </w:r>
          </w:p>
        </w:tc>
      </w:tr>
      <w:tr w:rsidR="00457D34" w14:paraId="6F5B129B" w14:textId="77777777" w:rsidTr="00676385">
        <w:trPr>
          <w:trHeight w:val="361"/>
        </w:trPr>
        <w:tc>
          <w:tcPr>
            <w:tcW w:w="104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4D0944B5" w14:textId="313DA4FA" w:rsidR="00457D34" w:rsidRPr="00457D34" w:rsidRDefault="00457D34" w:rsidP="00457D34">
            <w:pPr>
              <w:rPr>
                <w:rFonts w:eastAsiaTheme="minorHAnsi"/>
                <w:sz w:val="18"/>
                <w:szCs w:val="18"/>
                <w:lang w:val="es-ES"/>
              </w:rPr>
            </w:pPr>
            <w:r w:rsidRPr="00457D34">
              <w:rPr>
                <w:rFonts w:eastAsiaTheme="minorHAnsi"/>
                <w:sz w:val="18"/>
                <w:szCs w:val="18"/>
                <w:lang w:val="es-ES"/>
              </w:rPr>
              <w:t>Cuarto consolidado de monitoreo</w:t>
            </w:r>
          </w:p>
        </w:tc>
        <w:tc>
          <w:tcPr>
            <w:tcW w:w="428" w:type="pct"/>
            <w:tcBorders>
              <w:top w:val="single" w:sz="8" w:space="0" w:color="auto"/>
              <w:left w:val="single" w:sz="8" w:space="0" w:color="auto"/>
              <w:bottom w:val="single" w:sz="8" w:space="0" w:color="auto"/>
              <w:right w:val="single" w:sz="8" w:space="0" w:color="auto"/>
            </w:tcBorders>
            <w:vAlign w:val="center"/>
          </w:tcPr>
          <w:p w14:paraId="779DBA41" w14:textId="7A85078C"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Ruido</w:t>
            </w:r>
          </w:p>
        </w:tc>
        <w:tc>
          <w:tcPr>
            <w:tcW w:w="299" w:type="pct"/>
            <w:tcBorders>
              <w:top w:val="single" w:sz="8" w:space="0" w:color="auto"/>
              <w:left w:val="single" w:sz="8" w:space="0" w:color="auto"/>
              <w:bottom w:val="single" w:sz="8" w:space="0" w:color="auto"/>
              <w:right w:val="single" w:sz="8" w:space="0" w:color="auto"/>
            </w:tcBorders>
            <w:vAlign w:val="center"/>
          </w:tcPr>
          <w:p w14:paraId="78FF3C08" w14:textId="2363A445" w:rsidR="00457D34" w:rsidRPr="00457D34" w:rsidRDefault="00457D34" w:rsidP="00457D34">
            <w:pPr>
              <w:jc w:val="center"/>
              <w:rPr>
                <w:rFonts w:eastAsiaTheme="minorHAnsi"/>
                <w:sz w:val="18"/>
                <w:szCs w:val="18"/>
                <w:lang w:val="es-ES"/>
              </w:rPr>
            </w:pPr>
            <w:r w:rsidRPr="00457D34">
              <w:rPr>
                <w:rFonts w:eastAsiaTheme="minorHAnsi"/>
                <w:sz w:val="18"/>
                <w:szCs w:val="18"/>
                <w:lang w:val="es-ES"/>
              </w:rPr>
              <w:t>19031</w:t>
            </w:r>
          </w:p>
        </w:tc>
        <w:tc>
          <w:tcPr>
            <w:tcW w:w="43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72AEF8D0" w14:textId="13D8E5D6" w:rsidR="00457D34" w:rsidRPr="00676385" w:rsidRDefault="00457D34" w:rsidP="00457D34">
            <w:pPr>
              <w:jc w:val="center"/>
              <w:rPr>
                <w:rFonts w:eastAsiaTheme="minorHAnsi"/>
                <w:sz w:val="18"/>
                <w:szCs w:val="18"/>
                <w:lang w:val="es-ES"/>
              </w:rPr>
            </w:pPr>
            <w:r w:rsidRPr="00676385">
              <w:rPr>
                <w:rFonts w:eastAsiaTheme="minorHAnsi"/>
                <w:sz w:val="18"/>
                <w:szCs w:val="18"/>
                <w:lang w:val="es-ES"/>
              </w:rPr>
              <w:t>27-03-2014</w:t>
            </w:r>
          </w:p>
        </w:tc>
        <w:tc>
          <w:tcPr>
            <w:tcW w:w="394" w:type="pct"/>
            <w:tcBorders>
              <w:top w:val="single" w:sz="8" w:space="0" w:color="auto"/>
              <w:left w:val="single" w:sz="8" w:space="0" w:color="auto"/>
              <w:bottom w:val="single" w:sz="8" w:space="0" w:color="auto"/>
              <w:right w:val="single" w:sz="8" w:space="0" w:color="auto"/>
            </w:tcBorders>
            <w:vAlign w:val="center"/>
          </w:tcPr>
          <w:p w14:paraId="3D8C31C8" w14:textId="2F5E4640" w:rsidR="00457D34" w:rsidRPr="00457D34" w:rsidRDefault="00457D34" w:rsidP="00457D34">
            <w:pPr>
              <w:jc w:val="center"/>
              <w:rPr>
                <w:rFonts w:eastAsiaTheme="minorHAnsi"/>
                <w:sz w:val="18"/>
                <w:szCs w:val="18"/>
                <w:lang w:val="es-ES"/>
              </w:rPr>
            </w:pPr>
            <w:r w:rsidRPr="00457D34">
              <w:rPr>
                <w:rFonts w:eastAsiaTheme="minorHAnsi"/>
                <w:sz w:val="18"/>
                <w:szCs w:val="18"/>
                <w:lang w:val="es-ES"/>
              </w:rPr>
              <w:t>01-04-2013</w:t>
            </w:r>
          </w:p>
        </w:tc>
        <w:tc>
          <w:tcPr>
            <w:tcW w:w="435" w:type="pct"/>
            <w:tcBorders>
              <w:top w:val="single" w:sz="8" w:space="0" w:color="auto"/>
              <w:left w:val="single" w:sz="8" w:space="0" w:color="auto"/>
              <w:bottom w:val="single" w:sz="8" w:space="0" w:color="auto"/>
              <w:right w:val="single" w:sz="8" w:space="0" w:color="auto"/>
            </w:tcBorders>
            <w:vAlign w:val="center"/>
          </w:tcPr>
          <w:p w14:paraId="465EA6FD" w14:textId="4C76B51B"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01-09-2013</w:t>
            </w:r>
          </w:p>
        </w:tc>
        <w:tc>
          <w:tcPr>
            <w:tcW w:w="418" w:type="pct"/>
            <w:tcBorders>
              <w:top w:val="single" w:sz="8" w:space="0" w:color="auto"/>
              <w:left w:val="single" w:sz="8" w:space="0" w:color="auto"/>
              <w:bottom w:val="single" w:sz="8" w:space="0" w:color="auto"/>
              <w:right w:val="single" w:sz="8" w:space="0" w:color="auto"/>
            </w:tcBorders>
            <w:vAlign w:val="center"/>
          </w:tcPr>
          <w:p w14:paraId="38390FE0" w14:textId="2C10297A"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w:t>
            </w:r>
          </w:p>
        </w:tc>
        <w:tc>
          <w:tcPr>
            <w:tcW w:w="374" w:type="pct"/>
            <w:tcBorders>
              <w:top w:val="single" w:sz="8" w:space="0" w:color="auto"/>
              <w:left w:val="single" w:sz="8" w:space="0" w:color="auto"/>
              <w:bottom w:val="single" w:sz="8" w:space="0" w:color="auto"/>
              <w:right w:val="single" w:sz="8" w:space="0" w:color="auto"/>
            </w:tcBorders>
            <w:vAlign w:val="center"/>
          </w:tcPr>
          <w:p w14:paraId="0022E7A9" w14:textId="2E58BBA0"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SMA</w:t>
            </w:r>
          </w:p>
        </w:tc>
        <w:tc>
          <w:tcPr>
            <w:tcW w:w="687" w:type="pct"/>
            <w:tcBorders>
              <w:top w:val="single" w:sz="8" w:space="0" w:color="auto"/>
              <w:left w:val="single" w:sz="8" w:space="0" w:color="auto"/>
              <w:bottom w:val="single" w:sz="8" w:space="0" w:color="auto"/>
              <w:right w:val="single" w:sz="8" w:space="0" w:color="auto"/>
            </w:tcBorders>
            <w:vAlign w:val="center"/>
          </w:tcPr>
          <w:p w14:paraId="561DE55B" w14:textId="05C1A3B2" w:rsidR="00457D34" w:rsidRPr="00457D34" w:rsidRDefault="00676385" w:rsidP="00457D34">
            <w:pPr>
              <w:jc w:val="center"/>
              <w:rPr>
                <w:rFonts w:eastAsiaTheme="minorHAnsi"/>
                <w:sz w:val="18"/>
                <w:szCs w:val="18"/>
                <w:lang w:val="es-ES" w:eastAsia="es-ES"/>
              </w:rPr>
            </w:pPr>
            <w:r>
              <w:rPr>
                <w:rFonts w:eastAsiaTheme="minorHAnsi"/>
                <w:sz w:val="18"/>
                <w:szCs w:val="18"/>
                <w:lang w:val="es-ES" w:eastAsia="es-ES"/>
              </w:rPr>
              <w:t>Conforme</w:t>
            </w:r>
          </w:p>
        </w:tc>
        <w:tc>
          <w:tcPr>
            <w:tcW w:w="491" w:type="pct"/>
            <w:tcBorders>
              <w:top w:val="single" w:sz="8" w:space="0" w:color="auto"/>
              <w:left w:val="single" w:sz="8" w:space="0" w:color="auto"/>
              <w:bottom w:val="single" w:sz="8" w:space="0" w:color="auto"/>
              <w:right w:val="single" w:sz="8" w:space="0" w:color="auto"/>
            </w:tcBorders>
            <w:vAlign w:val="center"/>
          </w:tcPr>
          <w:p w14:paraId="53F4BF48" w14:textId="2EAC99AE" w:rsidR="00457D34" w:rsidRPr="00457D34" w:rsidRDefault="00554DF2" w:rsidP="00457D34">
            <w:pPr>
              <w:jc w:val="center"/>
              <w:rPr>
                <w:rFonts w:eastAsiaTheme="minorHAnsi"/>
                <w:sz w:val="18"/>
                <w:szCs w:val="18"/>
                <w:lang w:val="es-ES" w:eastAsia="es-ES"/>
              </w:rPr>
            </w:pPr>
            <w:r>
              <w:rPr>
                <w:rFonts w:eastAsiaTheme="minorHAnsi"/>
                <w:sz w:val="18"/>
                <w:szCs w:val="18"/>
                <w:lang w:val="es-ES" w:eastAsia="es-ES"/>
              </w:rPr>
              <w:t>7 y 8</w:t>
            </w:r>
          </w:p>
        </w:tc>
      </w:tr>
      <w:tr w:rsidR="00457D34" w14:paraId="7E089BEE" w14:textId="77777777" w:rsidTr="00676385">
        <w:trPr>
          <w:trHeight w:val="361"/>
        </w:trPr>
        <w:tc>
          <w:tcPr>
            <w:tcW w:w="104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13E5C244" w14:textId="1B1ABB2F" w:rsidR="00457D34" w:rsidRPr="00457D34" w:rsidRDefault="00457D34" w:rsidP="00457D34">
            <w:pPr>
              <w:rPr>
                <w:rFonts w:eastAsiaTheme="minorHAnsi"/>
                <w:sz w:val="18"/>
                <w:szCs w:val="18"/>
                <w:lang w:val="es-ES"/>
              </w:rPr>
            </w:pPr>
            <w:r w:rsidRPr="00457D34">
              <w:rPr>
                <w:rFonts w:eastAsiaTheme="minorHAnsi"/>
                <w:sz w:val="18"/>
                <w:szCs w:val="18"/>
                <w:lang w:val="es-ES"/>
              </w:rPr>
              <w:t>Quinto consolidado de monitoreo</w:t>
            </w:r>
          </w:p>
        </w:tc>
        <w:tc>
          <w:tcPr>
            <w:tcW w:w="428" w:type="pct"/>
            <w:tcBorders>
              <w:top w:val="single" w:sz="8" w:space="0" w:color="auto"/>
              <w:left w:val="single" w:sz="8" w:space="0" w:color="auto"/>
              <w:bottom w:val="single" w:sz="8" w:space="0" w:color="auto"/>
              <w:right w:val="single" w:sz="8" w:space="0" w:color="auto"/>
            </w:tcBorders>
            <w:vAlign w:val="center"/>
          </w:tcPr>
          <w:p w14:paraId="705A6B37" w14:textId="68F5473D"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Ruido</w:t>
            </w:r>
          </w:p>
        </w:tc>
        <w:tc>
          <w:tcPr>
            <w:tcW w:w="299" w:type="pct"/>
            <w:tcBorders>
              <w:top w:val="single" w:sz="8" w:space="0" w:color="auto"/>
              <w:left w:val="single" w:sz="8" w:space="0" w:color="auto"/>
              <w:bottom w:val="single" w:sz="8" w:space="0" w:color="auto"/>
              <w:right w:val="single" w:sz="8" w:space="0" w:color="auto"/>
            </w:tcBorders>
            <w:vAlign w:val="center"/>
          </w:tcPr>
          <w:p w14:paraId="57D005E1" w14:textId="2D75CE65" w:rsidR="00457D34" w:rsidRPr="00457D34" w:rsidRDefault="00457D34" w:rsidP="00457D34">
            <w:pPr>
              <w:jc w:val="center"/>
              <w:rPr>
                <w:rFonts w:eastAsiaTheme="minorHAnsi"/>
                <w:sz w:val="18"/>
                <w:szCs w:val="18"/>
                <w:lang w:val="es-ES"/>
              </w:rPr>
            </w:pPr>
            <w:r w:rsidRPr="00457D34">
              <w:rPr>
                <w:rFonts w:eastAsiaTheme="minorHAnsi"/>
                <w:sz w:val="18"/>
                <w:szCs w:val="18"/>
                <w:lang w:val="es-ES"/>
              </w:rPr>
              <w:t>22838</w:t>
            </w:r>
          </w:p>
        </w:tc>
        <w:tc>
          <w:tcPr>
            <w:tcW w:w="43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627E6DF7" w14:textId="78EF3593" w:rsidR="00457D34" w:rsidRPr="00676385" w:rsidRDefault="00457D34" w:rsidP="00457D34">
            <w:pPr>
              <w:jc w:val="center"/>
              <w:rPr>
                <w:rFonts w:eastAsiaTheme="minorHAnsi"/>
                <w:sz w:val="18"/>
                <w:szCs w:val="18"/>
                <w:lang w:val="es-ES"/>
              </w:rPr>
            </w:pPr>
            <w:r w:rsidRPr="00676385">
              <w:rPr>
                <w:rFonts w:eastAsiaTheme="minorHAnsi"/>
                <w:sz w:val="18"/>
                <w:szCs w:val="18"/>
                <w:lang w:val="es-ES"/>
              </w:rPr>
              <w:t>27-06-2014</w:t>
            </w:r>
          </w:p>
        </w:tc>
        <w:tc>
          <w:tcPr>
            <w:tcW w:w="394" w:type="pct"/>
            <w:tcBorders>
              <w:top w:val="single" w:sz="8" w:space="0" w:color="auto"/>
              <w:left w:val="single" w:sz="8" w:space="0" w:color="auto"/>
              <w:bottom w:val="single" w:sz="8" w:space="0" w:color="auto"/>
              <w:right w:val="single" w:sz="8" w:space="0" w:color="auto"/>
            </w:tcBorders>
            <w:vAlign w:val="center"/>
          </w:tcPr>
          <w:p w14:paraId="274D85C8" w14:textId="4174C418" w:rsidR="00457D34" w:rsidRPr="00457D34" w:rsidRDefault="00457D34" w:rsidP="00457D34">
            <w:pPr>
              <w:jc w:val="center"/>
              <w:rPr>
                <w:rFonts w:eastAsiaTheme="minorHAnsi"/>
                <w:sz w:val="18"/>
                <w:szCs w:val="18"/>
                <w:lang w:val="es-ES"/>
              </w:rPr>
            </w:pPr>
            <w:r w:rsidRPr="00457D34">
              <w:rPr>
                <w:rFonts w:eastAsiaTheme="minorHAnsi"/>
                <w:sz w:val="18"/>
                <w:szCs w:val="18"/>
                <w:lang w:val="es-ES"/>
              </w:rPr>
              <w:t>01-10-2013</w:t>
            </w:r>
          </w:p>
        </w:tc>
        <w:tc>
          <w:tcPr>
            <w:tcW w:w="435" w:type="pct"/>
            <w:tcBorders>
              <w:top w:val="single" w:sz="8" w:space="0" w:color="auto"/>
              <w:left w:val="single" w:sz="8" w:space="0" w:color="auto"/>
              <w:bottom w:val="single" w:sz="8" w:space="0" w:color="auto"/>
              <w:right w:val="single" w:sz="8" w:space="0" w:color="auto"/>
            </w:tcBorders>
            <w:vAlign w:val="center"/>
          </w:tcPr>
          <w:p w14:paraId="64121675" w14:textId="337B4F60"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01-03-2014</w:t>
            </w:r>
          </w:p>
        </w:tc>
        <w:tc>
          <w:tcPr>
            <w:tcW w:w="418" w:type="pct"/>
            <w:tcBorders>
              <w:top w:val="single" w:sz="8" w:space="0" w:color="auto"/>
              <w:left w:val="single" w:sz="8" w:space="0" w:color="auto"/>
              <w:bottom w:val="single" w:sz="8" w:space="0" w:color="auto"/>
              <w:right w:val="single" w:sz="8" w:space="0" w:color="auto"/>
            </w:tcBorders>
            <w:vAlign w:val="center"/>
          </w:tcPr>
          <w:p w14:paraId="24F46750" w14:textId="653E6F78"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w:t>
            </w:r>
          </w:p>
        </w:tc>
        <w:tc>
          <w:tcPr>
            <w:tcW w:w="374" w:type="pct"/>
            <w:tcBorders>
              <w:top w:val="single" w:sz="8" w:space="0" w:color="auto"/>
              <w:left w:val="single" w:sz="8" w:space="0" w:color="auto"/>
              <w:bottom w:val="single" w:sz="8" w:space="0" w:color="auto"/>
              <w:right w:val="single" w:sz="8" w:space="0" w:color="auto"/>
            </w:tcBorders>
            <w:vAlign w:val="center"/>
          </w:tcPr>
          <w:p w14:paraId="4F2C359D" w14:textId="734DF4CF"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SMA</w:t>
            </w:r>
          </w:p>
        </w:tc>
        <w:tc>
          <w:tcPr>
            <w:tcW w:w="687" w:type="pct"/>
            <w:tcBorders>
              <w:top w:val="single" w:sz="8" w:space="0" w:color="auto"/>
              <w:left w:val="single" w:sz="8" w:space="0" w:color="auto"/>
              <w:bottom w:val="single" w:sz="8" w:space="0" w:color="auto"/>
              <w:right w:val="single" w:sz="8" w:space="0" w:color="auto"/>
            </w:tcBorders>
            <w:vAlign w:val="center"/>
          </w:tcPr>
          <w:p w14:paraId="6E11A1CC" w14:textId="70B1A094" w:rsidR="00457D34" w:rsidRPr="00457D34" w:rsidRDefault="00676385" w:rsidP="00457D34">
            <w:pPr>
              <w:jc w:val="center"/>
              <w:rPr>
                <w:rFonts w:eastAsiaTheme="minorHAnsi"/>
                <w:sz w:val="18"/>
                <w:szCs w:val="18"/>
                <w:lang w:val="es-ES" w:eastAsia="es-ES"/>
              </w:rPr>
            </w:pPr>
            <w:r>
              <w:rPr>
                <w:rFonts w:eastAsiaTheme="minorHAnsi"/>
                <w:sz w:val="18"/>
                <w:szCs w:val="18"/>
                <w:lang w:val="es-ES" w:eastAsia="es-ES"/>
              </w:rPr>
              <w:t>Conforme</w:t>
            </w:r>
          </w:p>
        </w:tc>
        <w:tc>
          <w:tcPr>
            <w:tcW w:w="491" w:type="pct"/>
            <w:tcBorders>
              <w:top w:val="single" w:sz="8" w:space="0" w:color="auto"/>
              <w:left w:val="single" w:sz="8" w:space="0" w:color="auto"/>
              <w:bottom w:val="single" w:sz="8" w:space="0" w:color="auto"/>
              <w:right w:val="single" w:sz="8" w:space="0" w:color="auto"/>
            </w:tcBorders>
            <w:vAlign w:val="center"/>
          </w:tcPr>
          <w:p w14:paraId="3579002D" w14:textId="793BB9FF" w:rsidR="00457D34" w:rsidRPr="00457D34" w:rsidRDefault="00554DF2" w:rsidP="00457D34">
            <w:pPr>
              <w:jc w:val="center"/>
              <w:rPr>
                <w:rFonts w:eastAsiaTheme="minorHAnsi"/>
                <w:sz w:val="18"/>
                <w:szCs w:val="18"/>
                <w:lang w:val="es-ES" w:eastAsia="es-ES"/>
              </w:rPr>
            </w:pPr>
            <w:r>
              <w:rPr>
                <w:rFonts w:eastAsiaTheme="minorHAnsi"/>
                <w:sz w:val="18"/>
                <w:szCs w:val="18"/>
                <w:lang w:val="es-ES" w:eastAsia="es-ES"/>
              </w:rPr>
              <w:t>7 y 8</w:t>
            </w:r>
          </w:p>
        </w:tc>
      </w:tr>
      <w:tr w:rsidR="00457D34" w14:paraId="6527C426" w14:textId="77777777" w:rsidTr="00676385">
        <w:trPr>
          <w:trHeight w:val="361"/>
        </w:trPr>
        <w:tc>
          <w:tcPr>
            <w:tcW w:w="104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2B52F4A5" w14:textId="5769186B" w:rsidR="00457D34" w:rsidRPr="00457D34" w:rsidRDefault="00457D34" w:rsidP="00457D34">
            <w:pPr>
              <w:rPr>
                <w:rFonts w:eastAsiaTheme="minorHAnsi"/>
                <w:sz w:val="18"/>
                <w:szCs w:val="18"/>
                <w:lang w:val="es-ES"/>
              </w:rPr>
            </w:pPr>
            <w:r w:rsidRPr="00457D34">
              <w:rPr>
                <w:rFonts w:eastAsiaTheme="minorHAnsi"/>
                <w:sz w:val="18"/>
                <w:szCs w:val="18"/>
                <w:lang w:val="es-ES"/>
              </w:rPr>
              <w:t>Sexto Informe Consolidado de Monitoreo</w:t>
            </w:r>
          </w:p>
        </w:tc>
        <w:tc>
          <w:tcPr>
            <w:tcW w:w="428" w:type="pct"/>
            <w:tcBorders>
              <w:top w:val="single" w:sz="8" w:space="0" w:color="auto"/>
              <w:left w:val="single" w:sz="8" w:space="0" w:color="auto"/>
              <w:bottom w:val="single" w:sz="8" w:space="0" w:color="auto"/>
              <w:right w:val="single" w:sz="8" w:space="0" w:color="auto"/>
            </w:tcBorders>
            <w:vAlign w:val="center"/>
          </w:tcPr>
          <w:p w14:paraId="28802919" w14:textId="5E4E6B36"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Ruido</w:t>
            </w:r>
          </w:p>
        </w:tc>
        <w:tc>
          <w:tcPr>
            <w:tcW w:w="299" w:type="pct"/>
            <w:tcBorders>
              <w:top w:val="single" w:sz="8" w:space="0" w:color="auto"/>
              <w:left w:val="single" w:sz="8" w:space="0" w:color="auto"/>
              <w:bottom w:val="single" w:sz="8" w:space="0" w:color="auto"/>
              <w:right w:val="single" w:sz="8" w:space="0" w:color="auto"/>
            </w:tcBorders>
            <w:vAlign w:val="center"/>
          </w:tcPr>
          <w:p w14:paraId="57B55EAD" w14:textId="540DDECB" w:rsidR="00457D34" w:rsidRPr="00457D34" w:rsidRDefault="00457D34" w:rsidP="00457D34">
            <w:pPr>
              <w:jc w:val="center"/>
              <w:rPr>
                <w:rFonts w:eastAsiaTheme="minorHAnsi"/>
                <w:sz w:val="18"/>
                <w:szCs w:val="18"/>
                <w:lang w:val="es-ES"/>
              </w:rPr>
            </w:pPr>
            <w:r w:rsidRPr="00457D34">
              <w:rPr>
                <w:rFonts w:eastAsiaTheme="minorHAnsi"/>
                <w:sz w:val="18"/>
                <w:szCs w:val="18"/>
                <w:lang w:val="es-ES"/>
              </w:rPr>
              <w:t>30010</w:t>
            </w:r>
          </w:p>
        </w:tc>
        <w:tc>
          <w:tcPr>
            <w:tcW w:w="43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63FDEE55" w14:textId="46F65331" w:rsidR="00457D34" w:rsidRPr="00676385" w:rsidRDefault="00457D34" w:rsidP="00457D34">
            <w:pPr>
              <w:jc w:val="center"/>
              <w:rPr>
                <w:rFonts w:eastAsiaTheme="minorHAnsi"/>
                <w:sz w:val="18"/>
                <w:szCs w:val="18"/>
                <w:lang w:val="es-ES"/>
              </w:rPr>
            </w:pPr>
            <w:r w:rsidRPr="00676385">
              <w:rPr>
                <w:rFonts w:eastAsiaTheme="minorHAnsi"/>
                <w:sz w:val="18"/>
                <w:szCs w:val="18"/>
                <w:lang w:val="es-ES"/>
              </w:rPr>
              <w:t>13-02-2015</w:t>
            </w:r>
          </w:p>
        </w:tc>
        <w:tc>
          <w:tcPr>
            <w:tcW w:w="394" w:type="pct"/>
            <w:tcBorders>
              <w:top w:val="single" w:sz="8" w:space="0" w:color="auto"/>
              <w:left w:val="single" w:sz="8" w:space="0" w:color="auto"/>
              <w:bottom w:val="single" w:sz="8" w:space="0" w:color="auto"/>
              <w:right w:val="single" w:sz="8" w:space="0" w:color="auto"/>
            </w:tcBorders>
            <w:vAlign w:val="center"/>
          </w:tcPr>
          <w:p w14:paraId="1FAD2AC4" w14:textId="726C265B" w:rsidR="00457D34" w:rsidRPr="00457D34" w:rsidRDefault="00457D34" w:rsidP="00457D34">
            <w:pPr>
              <w:jc w:val="center"/>
              <w:rPr>
                <w:rFonts w:eastAsiaTheme="minorHAnsi"/>
                <w:sz w:val="18"/>
                <w:szCs w:val="18"/>
                <w:lang w:val="es-ES"/>
              </w:rPr>
            </w:pPr>
            <w:r w:rsidRPr="00457D34">
              <w:rPr>
                <w:rFonts w:eastAsiaTheme="minorHAnsi"/>
                <w:sz w:val="18"/>
                <w:szCs w:val="18"/>
                <w:lang w:val="es-ES"/>
              </w:rPr>
              <w:t>01-04-2014</w:t>
            </w:r>
          </w:p>
        </w:tc>
        <w:tc>
          <w:tcPr>
            <w:tcW w:w="435" w:type="pct"/>
            <w:tcBorders>
              <w:top w:val="single" w:sz="8" w:space="0" w:color="auto"/>
              <w:left w:val="single" w:sz="8" w:space="0" w:color="auto"/>
              <w:bottom w:val="single" w:sz="8" w:space="0" w:color="auto"/>
              <w:right w:val="single" w:sz="8" w:space="0" w:color="auto"/>
            </w:tcBorders>
            <w:vAlign w:val="center"/>
          </w:tcPr>
          <w:p w14:paraId="514E6CA8" w14:textId="70CB6AA3"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01-09-2014</w:t>
            </w:r>
          </w:p>
        </w:tc>
        <w:tc>
          <w:tcPr>
            <w:tcW w:w="418" w:type="pct"/>
            <w:tcBorders>
              <w:top w:val="single" w:sz="8" w:space="0" w:color="auto"/>
              <w:left w:val="single" w:sz="8" w:space="0" w:color="auto"/>
              <w:bottom w:val="single" w:sz="8" w:space="0" w:color="auto"/>
              <w:right w:val="single" w:sz="8" w:space="0" w:color="auto"/>
            </w:tcBorders>
            <w:vAlign w:val="center"/>
          </w:tcPr>
          <w:p w14:paraId="48AB3F80" w14:textId="55BF7184"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w:t>
            </w:r>
          </w:p>
        </w:tc>
        <w:tc>
          <w:tcPr>
            <w:tcW w:w="374" w:type="pct"/>
            <w:tcBorders>
              <w:top w:val="single" w:sz="8" w:space="0" w:color="auto"/>
              <w:left w:val="single" w:sz="8" w:space="0" w:color="auto"/>
              <w:bottom w:val="single" w:sz="8" w:space="0" w:color="auto"/>
              <w:right w:val="single" w:sz="8" w:space="0" w:color="auto"/>
            </w:tcBorders>
            <w:vAlign w:val="center"/>
          </w:tcPr>
          <w:p w14:paraId="6CAFDC80" w14:textId="47468C4E"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SMA</w:t>
            </w:r>
          </w:p>
        </w:tc>
        <w:tc>
          <w:tcPr>
            <w:tcW w:w="687" w:type="pct"/>
            <w:tcBorders>
              <w:top w:val="single" w:sz="8" w:space="0" w:color="auto"/>
              <w:left w:val="single" w:sz="8" w:space="0" w:color="auto"/>
              <w:bottom w:val="single" w:sz="8" w:space="0" w:color="auto"/>
              <w:right w:val="single" w:sz="8" w:space="0" w:color="auto"/>
            </w:tcBorders>
            <w:vAlign w:val="center"/>
          </w:tcPr>
          <w:p w14:paraId="31AB13E3" w14:textId="696A4174" w:rsidR="00457D34" w:rsidRPr="00457D34" w:rsidRDefault="00676385" w:rsidP="00457D34">
            <w:pPr>
              <w:jc w:val="center"/>
              <w:rPr>
                <w:rFonts w:eastAsiaTheme="minorHAnsi"/>
                <w:sz w:val="18"/>
                <w:szCs w:val="18"/>
                <w:lang w:val="es-ES" w:eastAsia="es-ES"/>
              </w:rPr>
            </w:pPr>
            <w:r>
              <w:rPr>
                <w:rFonts w:eastAsiaTheme="minorHAnsi"/>
                <w:sz w:val="18"/>
                <w:szCs w:val="18"/>
                <w:lang w:val="es-ES" w:eastAsia="es-ES"/>
              </w:rPr>
              <w:t>No Conforme</w:t>
            </w:r>
          </w:p>
        </w:tc>
        <w:tc>
          <w:tcPr>
            <w:tcW w:w="491" w:type="pct"/>
            <w:tcBorders>
              <w:top w:val="single" w:sz="8" w:space="0" w:color="auto"/>
              <w:left w:val="single" w:sz="8" w:space="0" w:color="auto"/>
              <w:bottom w:val="single" w:sz="8" w:space="0" w:color="auto"/>
              <w:right w:val="single" w:sz="8" w:space="0" w:color="auto"/>
            </w:tcBorders>
            <w:vAlign w:val="center"/>
          </w:tcPr>
          <w:p w14:paraId="0B26A8D6" w14:textId="617394D2" w:rsidR="00457D34" w:rsidRPr="00457D34" w:rsidRDefault="00554DF2" w:rsidP="00457D34">
            <w:pPr>
              <w:jc w:val="center"/>
              <w:rPr>
                <w:rFonts w:eastAsiaTheme="minorHAnsi"/>
                <w:sz w:val="18"/>
                <w:szCs w:val="18"/>
                <w:lang w:val="es-ES" w:eastAsia="es-ES"/>
              </w:rPr>
            </w:pPr>
            <w:r>
              <w:rPr>
                <w:rFonts w:eastAsiaTheme="minorHAnsi"/>
                <w:sz w:val="18"/>
                <w:szCs w:val="18"/>
                <w:lang w:val="es-ES" w:eastAsia="es-ES"/>
              </w:rPr>
              <w:t>7 y 8</w:t>
            </w:r>
          </w:p>
        </w:tc>
      </w:tr>
      <w:tr w:rsidR="00457D34" w14:paraId="3525C555" w14:textId="77777777" w:rsidTr="00676385">
        <w:trPr>
          <w:trHeight w:val="361"/>
        </w:trPr>
        <w:tc>
          <w:tcPr>
            <w:tcW w:w="104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419CDEAA" w14:textId="22DA1AAA" w:rsidR="00457D34" w:rsidRPr="00457D34" w:rsidRDefault="00457D34" w:rsidP="00457D34">
            <w:pPr>
              <w:rPr>
                <w:rFonts w:eastAsiaTheme="minorHAnsi"/>
                <w:sz w:val="18"/>
                <w:szCs w:val="18"/>
                <w:lang w:val="es-ES"/>
              </w:rPr>
            </w:pPr>
            <w:r w:rsidRPr="00457D34">
              <w:rPr>
                <w:rFonts w:eastAsiaTheme="minorHAnsi"/>
                <w:sz w:val="18"/>
                <w:szCs w:val="18"/>
                <w:lang w:val="es-ES"/>
              </w:rPr>
              <w:t>Séptimo Informe Consolidado de Monitoreo</w:t>
            </w:r>
          </w:p>
        </w:tc>
        <w:tc>
          <w:tcPr>
            <w:tcW w:w="428" w:type="pct"/>
            <w:tcBorders>
              <w:top w:val="single" w:sz="8" w:space="0" w:color="auto"/>
              <w:left w:val="single" w:sz="8" w:space="0" w:color="auto"/>
              <w:bottom w:val="single" w:sz="8" w:space="0" w:color="auto"/>
              <w:right w:val="single" w:sz="8" w:space="0" w:color="auto"/>
            </w:tcBorders>
            <w:vAlign w:val="center"/>
          </w:tcPr>
          <w:p w14:paraId="3A16F913" w14:textId="6F73A007"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Ruido</w:t>
            </w:r>
          </w:p>
        </w:tc>
        <w:tc>
          <w:tcPr>
            <w:tcW w:w="299" w:type="pct"/>
            <w:tcBorders>
              <w:top w:val="single" w:sz="8" w:space="0" w:color="auto"/>
              <w:left w:val="single" w:sz="8" w:space="0" w:color="auto"/>
              <w:bottom w:val="single" w:sz="8" w:space="0" w:color="auto"/>
              <w:right w:val="single" w:sz="8" w:space="0" w:color="auto"/>
            </w:tcBorders>
            <w:vAlign w:val="center"/>
          </w:tcPr>
          <w:p w14:paraId="1E5E1529" w14:textId="447E66ED" w:rsidR="00457D34" w:rsidRPr="00457D34" w:rsidRDefault="00457D34" w:rsidP="00457D34">
            <w:pPr>
              <w:jc w:val="center"/>
              <w:rPr>
                <w:rFonts w:eastAsiaTheme="minorHAnsi"/>
                <w:sz w:val="18"/>
                <w:szCs w:val="18"/>
                <w:lang w:val="es-ES"/>
              </w:rPr>
            </w:pPr>
            <w:r w:rsidRPr="00457D34">
              <w:rPr>
                <w:rFonts w:eastAsiaTheme="minorHAnsi"/>
                <w:sz w:val="18"/>
                <w:szCs w:val="18"/>
                <w:lang w:val="es-ES"/>
              </w:rPr>
              <w:t>33829</w:t>
            </w:r>
          </w:p>
        </w:tc>
        <w:tc>
          <w:tcPr>
            <w:tcW w:w="43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5C30C6F4" w14:textId="77777777" w:rsidR="00457D34" w:rsidRPr="00676385" w:rsidRDefault="00457D34" w:rsidP="00457D34">
            <w:pPr>
              <w:jc w:val="center"/>
              <w:rPr>
                <w:rFonts w:eastAsiaTheme="minorHAnsi"/>
                <w:sz w:val="18"/>
                <w:szCs w:val="18"/>
                <w:lang w:val="es-ES"/>
              </w:rPr>
            </w:pPr>
            <w:r w:rsidRPr="00676385">
              <w:rPr>
                <w:rFonts w:eastAsiaTheme="minorHAnsi"/>
                <w:sz w:val="18"/>
                <w:szCs w:val="18"/>
                <w:lang w:val="es-ES"/>
              </w:rPr>
              <w:t>30-06-2015</w:t>
            </w:r>
          </w:p>
          <w:p w14:paraId="1A5E95C5" w14:textId="403F6C76" w:rsidR="00457D34" w:rsidRPr="00676385" w:rsidRDefault="00457D34" w:rsidP="00457D34">
            <w:pPr>
              <w:jc w:val="center"/>
              <w:rPr>
                <w:rFonts w:eastAsiaTheme="minorHAnsi"/>
                <w:sz w:val="18"/>
                <w:szCs w:val="18"/>
                <w:lang w:val="es-ES"/>
              </w:rPr>
            </w:pPr>
          </w:p>
        </w:tc>
        <w:tc>
          <w:tcPr>
            <w:tcW w:w="394" w:type="pct"/>
            <w:tcBorders>
              <w:top w:val="single" w:sz="8" w:space="0" w:color="auto"/>
              <w:left w:val="single" w:sz="8" w:space="0" w:color="auto"/>
              <w:bottom w:val="single" w:sz="8" w:space="0" w:color="auto"/>
              <w:right w:val="single" w:sz="8" w:space="0" w:color="auto"/>
            </w:tcBorders>
            <w:vAlign w:val="center"/>
          </w:tcPr>
          <w:p w14:paraId="39A4722B" w14:textId="71A408B4" w:rsidR="00457D34" w:rsidRPr="00457D34" w:rsidRDefault="00457D34" w:rsidP="00457D34">
            <w:pPr>
              <w:jc w:val="center"/>
              <w:rPr>
                <w:rFonts w:eastAsiaTheme="minorHAnsi"/>
                <w:sz w:val="18"/>
                <w:szCs w:val="18"/>
                <w:lang w:val="es-ES"/>
              </w:rPr>
            </w:pPr>
            <w:r w:rsidRPr="00457D34">
              <w:rPr>
                <w:rFonts w:eastAsiaTheme="minorHAnsi"/>
                <w:sz w:val="18"/>
                <w:szCs w:val="18"/>
                <w:lang w:val="es-ES"/>
              </w:rPr>
              <w:t>01-10-2014</w:t>
            </w:r>
          </w:p>
        </w:tc>
        <w:tc>
          <w:tcPr>
            <w:tcW w:w="435" w:type="pct"/>
            <w:tcBorders>
              <w:top w:val="single" w:sz="8" w:space="0" w:color="auto"/>
              <w:left w:val="single" w:sz="8" w:space="0" w:color="auto"/>
              <w:bottom w:val="single" w:sz="8" w:space="0" w:color="auto"/>
              <w:right w:val="single" w:sz="8" w:space="0" w:color="auto"/>
            </w:tcBorders>
            <w:vAlign w:val="center"/>
          </w:tcPr>
          <w:p w14:paraId="74BCC006" w14:textId="3342F6B0"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01-03-2015</w:t>
            </w:r>
          </w:p>
        </w:tc>
        <w:tc>
          <w:tcPr>
            <w:tcW w:w="418" w:type="pct"/>
            <w:tcBorders>
              <w:top w:val="single" w:sz="8" w:space="0" w:color="auto"/>
              <w:left w:val="single" w:sz="8" w:space="0" w:color="auto"/>
              <w:bottom w:val="single" w:sz="8" w:space="0" w:color="auto"/>
              <w:right w:val="single" w:sz="8" w:space="0" w:color="auto"/>
            </w:tcBorders>
            <w:vAlign w:val="center"/>
          </w:tcPr>
          <w:p w14:paraId="081F8F4F" w14:textId="036DA657"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w:t>
            </w:r>
          </w:p>
        </w:tc>
        <w:tc>
          <w:tcPr>
            <w:tcW w:w="374" w:type="pct"/>
            <w:tcBorders>
              <w:top w:val="single" w:sz="8" w:space="0" w:color="auto"/>
              <w:left w:val="single" w:sz="8" w:space="0" w:color="auto"/>
              <w:bottom w:val="single" w:sz="8" w:space="0" w:color="auto"/>
              <w:right w:val="single" w:sz="8" w:space="0" w:color="auto"/>
            </w:tcBorders>
            <w:vAlign w:val="center"/>
          </w:tcPr>
          <w:p w14:paraId="3DC9772E" w14:textId="44C0CEEE"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SMA</w:t>
            </w:r>
          </w:p>
        </w:tc>
        <w:tc>
          <w:tcPr>
            <w:tcW w:w="687" w:type="pct"/>
            <w:tcBorders>
              <w:top w:val="single" w:sz="8" w:space="0" w:color="auto"/>
              <w:left w:val="single" w:sz="8" w:space="0" w:color="auto"/>
              <w:bottom w:val="single" w:sz="8" w:space="0" w:color="auto"/>
              <w:right w:val="single" w:sz="8" w:space="0" w:color="auto"/>
            </w:tcBorders>
            <w:vAlign w:val="center"/>
          </w:tcPr>
          <w:p w14:paraId="74EE035D" w14:textId="2ECA2F95" w:rsidR="00457D34" w:rsidRPr="00457D34" w:rsidRDefault="00676385" w:rsidP="00457D34">
            <w:pPr>
              <w:jc w:val="center"/>
              <w:rPr>
                <w:rFonts w:eastAsiaTheme="minorHAnsi"/>
                <w:sz w:val="18"/>
                <w:szCs w:val="18"/>
                <w:lang w:val="es-ES" w:eastAsia="es-ES"/>
              </w:rPr>
            </w:pPr>
            <w:r>
              <w:rPr>
                <w:rFonts w:eastAsiaTheme="minorHAnsi"/>
                <w:sz w:val="18"/>
                <w:szCs w:val="18"/>
                <w:lang w:val="es-ES" w:eastAsia="es-ES"/>
              </w:rPr>
              <w:t>No Conforme</w:t>
            </w:r>
          </w:p>
        </w:tc>
        <w:tc>
          <w:tcPr>
            <w:tcW w:w="491" w:type="pct"/>
            <w:tcBorders>
              <w:top w:val="single" w:sz="8" w:space="0" w:color="auto"/>
              <w:left w:val="single" w:sz="8" w:space="0" w:color="auto"/>
              <w:bottom w:val="single" w:sz="8" w:space="0" w:color="auto"/>
              <w:right w:val="single" w:sz="8" w:space="0" w:color="auto"/>
            </w:tcBorders>
            <w:vAlign w:val="center"/>
          </w:tcPr>
          <w:p w14:paraId="6A03F6F3" w14:textId="565733C0" w:rsidR="00457D34" w:rsidRPr="00457D34" w:rsidRDefault="00554DF2" w:rsidP="00457D34">
            <w:pPr>
              <w:jc w:val="center"/>
              <w:rPr>
                <w:rFonts w:eastAsiaTheme="minorHAnsi"/>
                <w:sz w:val="18"/>
                <w:szCs w:val="18"/>
                <w:lang w:val="es-ES" w:eastAsia="es-ES"/>
              </w:rPr>
            </w:pPr>
            <w:r>
              <w:rPr>
                <w:rFonts w:eastAsiaTheme="minorHAnsi"/>
                <w:sz w:val="18"/>
                <w:szCs w:val="18"/>
                <w:lang w:val="es-ES" w:eastAsia="es-ES"/>
              </w:rPr>
              <w:t>7 y 8</w:t>
            </w:r>
          </w:p>
        </w:tc>
      </w:tr>
      <w:tr w:rsidR="00457D34" w14:paraId="0A5756B3" w14:textId="77777777" w:rsidTr="00676385">
        <w:trPr>
          <w:trHeight w:val="361"/>
        </w:trPr>
        <w:tc>
          <w:tcPr>
            <w:tcW w:w="104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05102DCB" w14:textId="7DAB891C" w:rsidR="00457D34" w:rsidRPr="00457D34" w:rsidRDefault="00457D34" w:rsidP="00457D34">
            <w:pPr>
              <w:rPr>
                <w:rFonts w:eastAsiaTheme="minorHAnsi"/>
                <w:sz w:val="18"/>
                <w:szCs w:val="18"/>
                <w:lang w:val="es-ES"/>
              </w:rPr>
            </w:pPr>
            <w:r w:rsidRPr="00457D34">
              <w:rPr>
                <w:rFonts w:eastAsiaTheme="minorHAnsi"/>
                <w:sz w:val="18"/>
                <w:szCs w:val="18"/>
                <w:lang w:val="es-ES"/>
              </w:rPr>
              <w:t>Programa de monitoreo de ruido y vibraciones por tronadura en la etapa de construcción proyecto hidroeléctrico Alto Maipo. 2 y 3 de septiembre 2015</w:t>
            </w:r>
          </w:p>
        </w:tc>
        <w:tc>
          <w:tcPr>
            <w:tcW w:w="428" w:type="pct"/>
            <w:tcBorders>
              <w:top w:val="single" w:sz="8" w:space="0" w:color="auto"/>
              <w:left w:val="single" w:sz="8" w:space="0" w:color="auto"/>
              <w:bottom w:val="single" w:sz="8" w:space="0" w:color="auto"/>
              <w:right w:val="single" w:sz="8" w:space="0" w:color="auto"/>
            </w:tcBorders>
            <w:vAlign w:val="center"/>
          </w:tcPr>
          <w:p w14:paraId="58B9650A" w14:textId="046911E6"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Ruido</w:t>
            </w:r>
          </w:p>
        </w:tc>
        <w:tc>
          <w:tcPr>
            <w:tcW w:w="299" w:type="pct"/>
            <w:tcBorders>
              <w:top w:val="single" w:sz="8" w:space="0" w:color="auto"/>
              <w:left w:val="single" w:sz="8" w:space="0" w:color="auto"/>
              <w:bottom w:val="single" w:sz="8" w:space="0" w:color="auto"/>
              <w:right w:val="single" w:sz="8" w:space="0" w:color="auto"/>
            </w:tcBorders>
            <w:vAlign w:val="center"/>
          </w:tcPr>
          <w:p w14:paraId="5B66157C" w14:textId="33A390CF" w:rsidR="00457D34" w:rsidRPr="00457D34" w:rsidRDefault="00457D34" w:rsidP="00457D34">
            <w:pPr>
              <w:jc w:val="center"/>
              <w:rPr>
                <w:rFonts w:eastAsiaTheme="minorHAnsi"/>
                <w:sz w:val="18"/>
                <w:szCs w:val="18"/>
                <w:lang w:val="es-ES"/>
              </w:rPr>
            </w:pPr>
            <w:r w:rsidRPr="00457D34">
              <w:rPr>
                <w:rFonts w:eastAsiaTheme="minorHAnsi"/>
                <w:sz w:val="18"/>
                <w:szCs w:val="18"/>
                <w:lang w:val="es-ES"/>
              </w:rPr>
              <w:t>39488</w:t>
            </w:r>
          </w:p>
        </w:tc>
        <w:tc>
          <w:tcPr>
            <w:tcW w:w="43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6E63E8CD" w14:textId="24F73735" w:rsidR="00457D34" w:rsidRPr="00676385" w:rsidRDefault="00457D34" w:rsidP="00457D34">
            <w:pPr>
              <w:jc w:val="center"/>
              <w:rPr>
                <w:rFonts w:eastAsiaTheme="minorHAnsi"/>
                <w:sz w:val="18"/>
                <w:szCs w:val="18"/>
                <w:lang w:val="es-ES"/>
              </w:rPr>
            </w:pPr>
            <w:r w:rsidRPr="00676385">
              <w:rPr>
                <w:rFonts w:eastAsiaTheme="minorHAnsi"/>
                <w:sz w:val="18"/>
                <w:szCs w:val="18"/>
                <w:lang w:val="es-ES"/>
              </w:rPr>
              <w:t>09-10-2015</w:t>
            </w:r>
          </w:p>
        </w:tc>
        <w:tc>
          <w:tcPr>
            <w:tcW w:w="394" w:type="pct"/>
            <w:tcBorders>
              <w:top w:val="single" w:sz="8" w:space="0" w:color="auto"/>
              <w:left w:val="single" w:sz="8" w:space="0" w:color="auto"/>
              <w:bottom w:val="single" w:sz="8" w:space="0" w:color="auto"/>
              <w:right w:val="single" w:sz="8" w:space="0" w:color="auto"/>
            </w:tcBorders>
            <w:vAlign w:val="center"/>
          </w:tcPr>
          <w:p w14:paraId="09E705C6" w14:textId="1813F3CF" w:rsidR="00457D34" w:rsidRPr="00457D34" w:rsidRDefault="00457D34" w:rsidP="00457D34">
            <w:pPr>
              <w:jc w:val="center"/>
              <w:rPr>
                <w:rFonts w:eastAsiaTheme="minorHAnsi"/>
                <w:sz w:val="18"/>
                <w:szCs w:val="18"/>
                <w:lang w:val="es-ES"/>
              </w:rPr>
            </w:pPr>
            <w:r w:rsidRPr="00457D34">
              <w:rPr>
                <w:rFonts w:eastAsiaTheme="minorHAnsi"/>
                <w:sz w:val="18"/>
                <w:szCs w:val="18"/>
                <w:lang w:val="es-ES"/>
              </w:rPr>
              <w:t>02-09-2015</w:t>
            </w:r>
          </w:p>
        </w:tc>
        <w:tc>
          <w:tcPr>
            <w:tcW w:w="435" w:type="pct"/>
            <w:tcBorders>
              <w:top w:val="single" w:sz="8" w:space="0" w:color="auto"/>
              <w:left w:val="single" w:sz="8" w:space="0" w:color="auto"/>
              <w:bottom w:val="single" w:sz="8" w:space="0" w:color="auto"/>
              <w:right w:val="single" w:sz="8" w:space="0" w:color="auto"/>
            </w:tcBorders>
            <w:vAlign w:val="center"/>
          </w:tcPr>
          <w:p w14:paraId="7ED535CC" w14:textId="6ACA6F15"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03-09-2015</w:t>
            </w:r>
          </w:p>
        </w:tc>
        <w:tc>
          <w:tcPr>
            <w:tcW w:w="418" w:type="pct"/>
            <w:tcBorders>
              <w:top w:val="single" w:sz="8" w:space="0" w:color="auto"/>
              <w:left w:val="single" w:sz="8" w:space="0" w:color="auto"/>
              <w:bottom w:val="single" w:sz="8" w:space="0" w:color="auto"/>
              <w:right w:val="single" w:sz="8" w:space="0" w:color="auto"/>
            </w:tcBorders>
            <w:vAlign w:val="center"/>
          </w:tcPr>
          <w:p w14:paraId="547DCE24" w14:textId="6E369121"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w:t>
            </w:r>
          </w:p>
        </w:tc>
        <w:tc>
          <w:tcPr>
            <w:tcW w:w="374" w:type="pct"/>
            <w:tcBorders>
              <w:top w:val="single" w:sz="8" w:space="0" w:color="auto"/>
              <w:left w:val="single" w:sz="8" w:space="0" w:color="auto"/>
              <w:bottom w:val="single" w:sz="8" w:space="0" w:color="auto"/>
              <w:right w:val="single" w:sz="8" w:space="0" w:color="auto"/>
            </w:tcBorders>
            <w:vAlign w:val="center"/>
          </w:tcPr>
          <w:p w14:paraId="795A1ECE" w14:textId="1B80EB84"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SMA</w:t>
            </w:r>
          </w:p>
        </w:tc>
        <w:tc>
          <w:tcPr>
            <w:tcW w:w="687" w:type="pct"/>
            <w:tcBorders>
              <w:top w:val="single" w:sz="8" w:space="0" w:color="auto"/>
              <w:left w:val="single" w:sz="8" w:space="0" w:color="auto"/>
              <w:bottom w:val="single" w:sz="8" w:space="0" w:color="auto"/>
              <w:right w:val="single" w:sz="8" w:space="0" w:color="auto"/>
            </w:tcBorders>
            <w:vAlign w:val="center"/>
          </w:tcPr>
          <w:p w14:paraId="115CBBFA" w14:textId="1D903F8C" w:rsidR="00457D34" w:rsidRPr="00457D34" w:rsidRDefault="00676385" w:rsidP="00457D34">
            <w:pPr>
              <w:jc w:val="center"/>
              <w:rPr>
                <w:rFonts w:eastAsiaTheme="minorHAnsi"/>
                <w:sz w:val="18"/>
                <w:szCs w:val="18"/>
                <w:lang w:val="es-ES" w:eastAsia="es-ES"/>
              </w:rPr>
            </w:pPr>
            <w:r>
              <w:rPr>
                <w:rFonts w:eastAsiaTheme="minorHAnsi"/>
                <w:sz w:val="18"/>
                <w:szCs w:val="18"/>
                <w:lang w:val="es-ES" w:eastAsia="es-ES"/>
              </w:rPr>
              <w:t>No Conforme</w:t>
            </w:r>
          </w:p>
        </w:tc>
        <w:tc>
          <w:tcPr>
            <w:tcW w:w="491" w:type="pct"/>
            <w:tcBorders>
              <w:top w:val="single" w:sz="8" w:space="0" w:color="auto"/>
              <w:left w:val="single" w:sz="8" w:space="0" w:color="auto"/>
              <w:bottom w:val="single" w:sz="8" w:space="0" w:color="auto"/>
              <w:right w:val="single" w:sz="8" w:space="0" w:color="auto"/>
            </w:tcBorders>
            <w:vAlign w:val="center"/>
          </w:tcPr>
          <w:p w14:paraId="2DA4121B" w14:textId="5E22AA3A" w:rsidR="00457D34" w:rsidRPr="00457D34" w:rsidRDefault="00554DF2" w:rsidP="00457D34">
            <w:pPr>
              <w:jc w:val="center"/>
              <w:rPr>
                <w:rFonts w:eastAsiaTheme="minorHAnsi"/>
                <w:sz w:val="18"/>
                <w:szCs w:val="18"/>
                <w:lang w:val="es-ES" w:eastAsia="es-ES"/>
              </w:rPr>
            </w:pPr>
            <w:r>
              <w:rPr>
                <w:rFonts w:eastAsiaTheme="minorHAnsi"/>
                <w:sz w:val="18"/>
                <w:szCs w:val="18"/>
                <w:lang w:val="es-ES" w:eastAsia="es-ES"/>
              </w:rPr>
              <w:t>7 y 8</w:t>
            </w:r>
          </w:p>
        </w:tc>
      </w:tr>
      <w:tr w:rsidR="00457D34" w14:paraId="171A26A2" w14:textId="77777777" w:rsidTr="00676385">
        <w:trPr>
          <w:trHeight w:val="361"/>
        </w:trPr>
        <w:tc>
          <w:tcPr>
            <w:tcW w:w="104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53A5D00B" w14:textId="611A3FFD" w:rsidR="00457D34" w:rsidRPr="00457D34" w:rsidRDefault="00457D34" w:rsidP="00457D34">
            <w:pPr>
              <w:rPr>
                <w:rFonts w:eastAsiaTheme="minorHAnsi"/>
                <w:sz w:val="18"/>
                <w:szCs w:val="18"/>
                <w:lang w:val="es-ES"/>
              </w:rPr>
            </w:pPr>
            <w:r w:rsidRPr="00457D34">
              <w:rPr>
                <w:rFonts w:eastAsiaTheme="minorHAnsi"/>
                <w:sz w:val="18"/>
                <w:szCs w:val="18"/>
                <w:lang w:val="es-ES"/>
              </w:rPr>
              <w:t>Programa de monitoreo de ruido y vibraciones por tronadura en la etapa de construcción proyecto hidroeléctrico Alto Maipo. 6 de septiembre 2015</w:t>
            </w:r>
          </w:p>
        </w:tc>
        <w:tc>
          <w:tcPr>
            <w:tcW w:w="428" w:type="pct"/>
            <w:tcBorders>
              <w:top w:val="single" w:sz="8" w:space="0" w:color="auto"/>
              <w:left w:val="single" w:sz="8" w:space="0" w:color="auto"/>
              <w:bottom w:val="single" w:sz="8" w:space="0" w:color="auto"/>
              <w:right w:val="single" w:sz="8" w:space="0" w:color="auto"/>
            </w:tcBorders>
            <w:vAlign w:val="center"/>
          </w:tcPr>
          <w:p w14:paraId="1B2B069F" w14:textId="24E182F7"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Ruido</w:t>
            </w:r>
          </w:p>
        </w:tc>
        <w:tc>
          <w:tcPr>
            <w:tcW w:w="299" w:type="pct"/>
            <w:tcBorders>
              <w:top w:val="single" w:sz="8" w:space="0" w:color="auto"/>
              <w:left w:val="single" w:sz="8" w:space="0" w:color="auto"/>
              <w:bottom w:val="single" w:sz="8" w:space="0" w:color="auto"/>
              <w:right w:val="single" w:sz="8" w:space="0" w:color="auto"/>
            </w:tcBorders>
            <w:vAlign w:val="center"/>
          </w:tcPr>
          <w:p w14:paraId="5CA9C652" w14:textId="52C97134" w:rsidR="00457D34" w:rsidRPr="00457D34" w:rsidRDefault="00457D34" w:rsidP="00457D34">
            <w:pPr>
              <w:jc w:val="center"/>
              <w:rPr>
                <w:rFonts w:eastAsiaTheme="minorHAnsi"/>
                <w:sz w:val="18"/>
                <w:szCs w:val="18"/>
                <w:lang w:val="es-ES"/>
              </w:rPr>
            </w:pPr>
            <w:r w:rsidRPr="00457D34">
              <w:rPr>
                <w:rFonts w:eastAsiaTheme="minorHAnsi"/>
                <w:sz w:val="18"/>
                <w:szCs w:val="18"/>
                <w:lang w:val="es-ES"/>
              </w:rPr>
              <w:t>40965</w:t>
            </w:r>
          </w:p>
        </w:tc>
        <w:tc>
          <w:tcPr>
            <w:tcW w:w="43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782A1958" w14:textId="08F62BDA" w:rsidR="00457D34" w:rsidRPr="00676385" w:rsidRDefault="00457D34" w:rsidP="00457D34">
            <w:pPr>
              <w:jc w:val="center"/>
              <w:rPr>
                <w:rFonts w:eastAsiaTheme="minorHAnsi"/>
                <w:sz w:val="18"/>
                <w:szCs w:val="18"/>
                <w:lang w:val="es-ES"/>
              </w:rPr>
            </w:pPr>
            <w:r w:rsidRPr="00676385">
              <w:rPr>
                <w:rFonts w:eastAsiaTheme="minorHAnsi"/>
                <w:sz w:val="18"/>
                <w:szCs w:val="18"/>
                <w:lang w:val="es-ES"/>
              </w:rPr>
              <w:t>21-10-2015</w:t>
            </w:r>
          </w:p>
        </w:tc>
        <w:tc>
          <w:tcPr>
            <w:tcW w:w="394" w:type="pct"/>
            <w:tcBorders>
              <w:top w:val="single" w:sz="8" w:space="0" w:color="auto"/>
              <w:left w:val="single" w:sz="8" w:space="0" w:color="auto"/>
              <w:bottom w:val="single" w:sz="8" w:space="0" w:color="auto"/>
              <w:right w:val="single" w:sz="8" w:space="0" w:color="auto"/>
            </w:tcBorders>
            <w:vAlign w:val="center"/>
          </w:tcPr>
          <w:p w14:paraId="021B31D8" w14:textId="12A240E7" w:rsidR="00457D34" w:rsidRPr="00457D34" w:rsidRDefault="00457D34" w:rsidP="00457D34">
            <w:pPr>
              <w:jc w:val="center"/>
              <w:rPr>
                <w:rFonts w:eastAsiaTheme="minorHAnsi"/>
                <w:sz w:val="18"/>
                <w:szCs w:val="18"/>
                <w:lang w:val="es-ES"/>
              </w:rPr>
            </w:pPr>
            <w:r w:rsidRPr="00457D34">
              <w:rPr>
                <w:rFonts w:eastAsiaTheme="minorHAnsi"/>
                <w:sz w:val="18"/>
                <w:szCs w:val="18"/>
                <w:lang w:val="es-ES"/>
              </w:rPr>
              <w:t>06-08-2015</w:t>
            </w:r>
          </w:p>
        </w:tc>
        <w:tc>
          <w:tcPr>
            <w:tcW w:w="435" w:type="pct"/>
            <w:tcBorders>
              <w:top w:val="single" w:sz="8" w:space="0" w:color="auto"/>
              <w:left w:val="single" w:sz="8" w:space="0" w:color="auto"/>
              <w:bottom w:val="single" w:sz="8" w:space="0" w:color="auto"/>
              <w:right w:val="single" w:sz="8" w:space="0" w:color="auto"/>
            </w:tcBorders>
            <w:vAlign w:val="center"/>
          </w:tcPr>
          <w:p w14:paraId="6853DC18" w14:textId="2AA9305E"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06-08-2015</w:t>
            </w:r>
          </w:p>
        </w:tc>
        <w:tc>
          <w:tcPr>
            <w:tcW w:w="418" w:type="pct"/>
            <w:tcBorders>
              <w:top w:val="single" w:sz="8" w:space="0" w:color="auto"/>
              <w:left w:val="single" w:sz="8" w:space="0" w:color="auto"/>
              <w:bottom w:val="single" w:sz="8" w:space="0" w:color="auto"/>
              <w:right w:val="single" w:sz="8" w:space="0" w:color="auto"/>
            </w:tcBorders>
            <w:vAlign w:val="center"/>
          </w:tcPr>
          <w:p w14:paraId="742F8080" w14:textId="279762CC"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w:t>
            </w:r>
          </w:p>
        </w:tc>
        <w:tc>
          <w:tcPr>
            <w:tcW w:w="374" w:type="pct"/>
            <w:tcBorders>
              <w:top w:val="single" w:sz="8" w:space="0" w:color="auto"/>
              <w:left w:val="single" w:sz="8" w:space="0" w:color="auto"/>
              <w:bottom w:val="single" w:sz="8" w:space="0" w:color="auto"/>
              <w:right w:val="single" w:sz="8" w:space="0" w:color="auto"/>
            </w:tcBorders>
            <w:vAlign w:val="center"/>
          </w:tcPr>
          <w:p w14:paraId="5D61A20A" w14:textId="5DB10AC4"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SMA</w:t>
            </w:r>
          </w:p>
        </w:tc>
        <w:tc>
          <w:tcPr>
            <w:tcW w:w="687" w:type="pct"/>
            <w:tcBorders>
              <w:top w:val="single" w:sz="8" w:space="0" w:color="auto"/>
              <w:left w:val="single" w:sz="8" w:space="0" w:color="auto"/>
              <w:bottom w:val="single" w:sz="8" w:space="0" w:color="auto"/>
              <w:right w:val="single" w:sz="8" w:space="0" w:color="auto"/>
            </w:tcBorders>
            <w:vAlign w:val="center"/>
          </w:tcPr>
          <w:p w14:paraId="05923713" w14:textId="41E29E39" w:rsidR="00457D34" w:rsidRPr="00457D34" w:rsidRDefault="00676385" w:rsidP="00457D34">
            <w:pPr>
              <w:jc w:val="center"/>
              <w:rPr>
                <w:rFonts w:eastAsiaTheme="minorHAnsi"/>
                <w:sz w:val="18"/>
                <w:szCs w:val="18"/>
                <w:lang w:val="es-ES" w:eastAsia="es-ES"/>
              </w:rPr>
            </w:pPr>
            <w:r>
              <w:rPr>
                <w:rFonts w:eastAsiaTheme="minorHAnsi"/>
                <w:sz w:val="18"/>
                <w:szCs w:val="18"/>
                <w:lang w:val="es-ES" w:eastAsia="es-ES"/>
              </w:rPr>
              <w:t>No Conforme</w:t>
            </w:r>
          </w:p>
        </w:tc>
        <w:tc>
          <w:tcPr>
            <w:tcW w:w="491" w:type="pct"/>
            <w:tcBorders>
              <w:top w:val="single" w:sz="8" w:space="0" w:color="auto"/>
              <w:left w:val="single" w:sz="8" w:space="0" w:color="auto"/>
              <w:bottom w:val="single" w:sz="8" w:space="0" w:color="auto"/>
              <w:right w:val="single" w:sz="8" w:space="0" w:color="auto"/>
            </w:tcBorders>
            <w:vAlign w:val="center"/>
          </w:tcPr>
          <w:p w14:paraId="5557746C" w14:textId="7B7A7557" w:rsidR="00457D34" w:rsidRPr="00457D34" w:rsidRDefault="00554DF2" w:rsidP="00457D34">
            <w:pPr>
              <w:jc w:val="center"/>
              <w:rPr>
                <w:rFonts w:eastAsiaTheme="minorHAnsi"/>
                <w:sz w:val="18"/>
                <w:szCs w:val="18"/>
                <w:lang w:val="es-ES" w:eastAsia="es-ES"/>
              </w:rPr>
            </w:pPr>
            <w:r>
              <w:rPr>
                <w:rFonts w:eastAsiaTheme="minorHAnsi"/>
                <w:sz w:val="18"/>
                <w:szCs w:val="18"/>
                <w:lang w:val="es-ES" w:eastAsia="es-ES"/>
              </w:rPr>
              <w:t>7 y 8</w:t>
            </w:r>
          </w:p>
        </w:tc>
      </w:tr>
      <w:tr w:rsidR="00457D34" w14:paraId="5B91BEE3" w14:textId="77777777" w:rsidTr="00676385">
        <w:trPr>
          <w:trHeight w:val="361"/>
        </w:trPr>
        <w:tc>
          <w:tcPr>
            <w:tcW w:w="104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6148CEB2" w14:textId="127CBD83" w:rsidR="00457D34" w:rsidRPr="00457D34" w:rsidRDefault="00457D34" w:rsidP="00457D34">
            <w:pPr>
              <w:rPr>
                <w:rFonts w:eastAsiaTheme="minorHAnsi"/>
                <w:sz w:val="18"/>
                <w:szCs w:val="18"/>
                <w:lang w:val="es-ES"/>
              </w:rPr>
            </w:pPr>
            <w:r w:rsidRPr="00457D34">
              <w:rPr>
                <w:rFonts w:eastAsiaTheme="minorHAnsi"/>
                <w:sz w:val="18"/>
                <w:szCs w:val="18"/>
                <w:lang w:val="es-ES"/>
              </w:rPr>
              <w:t>Octavo informe consolidado seguimiento ambiental</w:t>
            </w:r>
          </w:p>
        </w:tc>
        <w:tc>
          <w:tcPr>
            <w:tcW w:w="428" w:type="pct"/>
            <w:tcBorders>
              <w:top w:val="single" w:sz="8" w:space="0" w:color="auto"/>
              <w:left w:val="single" w:sz="8" w:space="0" w:color="auto"/>
              <w:bottom w:val="single" w:sz="8" w:space="0" w:color="auto"/>
              <w:right w:val="single" w:sz="8" w:space="0" w:color="auto"/>
            </w:tcBorders>
            <w:vAlign w:val="center"/>
          </w:tcPr>
          <w:p w14:paraId="412E6532" w14:textId="5FCED064"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Ruido</w:t>
            </w:r>
          </w:p>
        </w:tc>
        <w:tc>
          <w:tcPr>
            <w:tcW w:w="299" w:type="pct"/>
            <w:tcBorders>
              <w:top w:val="single" w:sz="8" w:space="0" w:color="auto"/>
              <w:left w:val="single" w:sz="8" w:space="0" w:color="auto"/>
              <w:bottom w:val="single" w:sz="8" w:space="0" w:color="auto"/>
              <w:right w:val="single" w:sz="8" w:space="0" w:color="auto"/>
            </w:tcBorders>
            <w:vAlign w:val="center"/>
          </w:tcPr>
          <w:p w14:paraId="2BED0389" w14:textId="313E1644" w:rsidR="00457D34" w:rsidRPr="00457D34" w:rsidRDefault="00457D34" w:rsidP="00457D34">
            <w:pPr>
              <w:jc w:val="center"/>
              <w:rPr>
                <w:rFonts w:eastAsiaTheme="minorHAnsi"/>
                <w:sz w:val="18"/>
                <w:szCs w:val="18"/>
                <w:lang w:val="es-ES"/>
              </w:rPr>
            </w:pPr>
            <w:r w:rsidRPr="00457D34">
              <w:rPr>
                <w:rFonts w:eastAsiaTheme="minorHAnsi"/>
                <w:sz w:val="18"/>
                <w:szCs w:val="18"/>
                <w:lang w:val="es-ES"/>
              </w:rPr>
              <w:t>42234</w:t>
            </w:r>
          </w:p>
        </w:tc>
        <w:tc>
          <w:tcPr>
            <w:tcW w:w="43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3EAD667A" w14:textId="45504CD1" w:rsidR="00457D34" w:rsidRPr="00676385" w:rsidRDefault="00457D34" w:rsidP="00457D34">
            <w:pPr>
              <w:jc w:val="center"/>
              <w:rPr>
                <w:rFonts w:eastAsiaTheme="minorHAnsi"/>
                <w:sz w:val="18"/>
                <w:szCs w:val="18"/>
                <w:lang w:val="es-ES"/>
              </w:rPr>
            </w:pPr>
            <w:r w:rsidRPr="00676385">
              <w:rPr>
                <w:rFonts w:eastAsiaTheme="minorHAnsi"/>
                <w:sz w:val="18"/>
                <w:szCs w:val="18"/>
                <w:lang w:val="es-ES"/>
              </w:rPr>
              <w:t>15-01-2016</w:t>
            </w:r>
          </w:p>
        </w:tc>
        <w:tc>
          <w:tcPr>
            <w:tcW w:w="394" w:type="pct"/>
            <w:tcBorders>
              <w:top w:val="single" w:sz="8" w:space="0" w:color="auto"/>
              <w:left w:val="single" w:sz="8" w:space="0" w:color="auto"/>
              <w:bottom w:val="single" w:sz="8" w:space="0" w:color="auto"/>
              <w:right w:val="single" w:sz="8" w:space="0" w:color="auto"/>
            </w:tcBorders>
            <w:vAlign w:val="center"/>
          </w:tcPr>
          <w:p w14:paraId="1D4129A5" w14:textId="7351BE42" w:rsidR="00457D34" w:rsidRPr="00457D34" w:rsidRDefault="00457D34" w:rsidP="00457D34">
            <w:pPr>
              <w:jc w:val="center"/>
              <w:rPr>
                <w:rFonts w:eastAsiaTheme="minorHAnsi"/>
                <w:sz w:val="18"/>
                <w:szCs w:val="18"/>
                <w:lang w:val="es-ES"/>
              </w:rPr>
            </w:pPr>
            <w:r w:rsidRPr="00457D34">
              <w:rPr>
                <w:rFonts w:eastAsiaTheme="minorHAnsi"/>
                <w:sz w:val="18"/>
                <w:szCs w:val="18"/>
                <w:lang w:val="es-ES"/>
              </w:rPr>
              <w:t>01-04-2015</w:t>
            </w:r>
          </w:p>
        </w:tc>
        <w:tc>
          <w:tcPr>
            <w:tcW w:w="435" w:type="pct"/>
            <w:tcBorders>
              <w:top w:val="single" w:sz="8" w:space="0" w:color="auto"/>
              <w:left w:val="single" w:sz="8" w:space="0" w:color="auto"/>
              <w:bottom w:val="single" w:sz="8" w:space="0" w:color="auto"/>
              <w:right w:val="single" w:sz="8" w:space="0" w:color="auto"/>
            </w:tcBorders>
            <w:vAlign w:val="center"/>
          </w:tcPr>
          <w:p w14:paraId="67E751D1" w14:textId="7B2D0102"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01-09-2015</w:t>
            </w:r>
          </w:p>
        </w:tc>
        <w:tc>
          <w:tcPr>
            <w:tcW w:w="418" w:type="pct"/>
            <w:tcBorders>
              <w:top w:val="single" w:sz="8" w:space="0" w:color="auto"/>
              <w:left w:val="single" w:sz="8" w:space="0" w:color="auto"/>
              <w:bottom w:val="single" w:sz="8" w:space="0" w:color="auto"/>
              <w:right w:val="single" w:sz="8" w:space="0" w:color="auto"/>
            </w:tcBorders>
            <w:vAlign w:val="center"/>
          </w:tcPr>
          <w:p w14:paraId="303AA594" w14:textId="173A82F7"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w:t>
            </w:r>
          </w:p>
        </w:tc>
        <w:tc>
          <w:tcPr>
            <w:tcW w:w="374" w:type="pct"/>
            <w:tcBorders>
              <w:top w:val="single" w:sz="8" w:space="0" w:color="auto"/>
              <w:left w:val="single" w:sz="8" w:space="0" w:color="auto"/>
              <w:bottom w:val="single" w:sz="8" w:space="0" w:color="auto"/>
              <w:right w:val="single" w:sz="8" w:space="0" w:color="auto"/>
            </w:tcBorders>
            <w:vAlign w:val="center"/>
          </w:tcPr>
          <w:p w14:paraId="54EEF2C2" w14:textId="4E853E65"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SMA</w:t>
            </w:r>
          </w:p>
        </w:tc>
        <w:tc>
          <w:tcPr>
            <w:tcW w:w="687" w:type="pct"/>
            <w:tcBorders>
              <w:top w:val="single" w:sz="8" w:space="0" w:color="auto"/>
              <w:left w:val="single" w:sz="8" w:space="0" w:color="auto"/>
              <w:bottom w:val="single" w:sz="8" w:space="0" w:color="auto"/>
              <w:right w:val="single" w:sz="8" w:space="0" w:color="auto"/>
            </w:tcBorders>
            <w:vAlign w:val="center"/>
          </w:tcPr>
          <w:p w14:paraId="6DE3EE11" w14:textId="2DDCCBAC" w:rsidR="00457D34" w:rsidRPr="00457D34" w:rsidRDefault="00676385" w:rsidP="00457D34">
            <w:pPr>
              <w:jc w:val="center"/>
              <w:rPr>
                <w:rFonts w:eastAsiaTheme="minorHAnsi"/>
                <w:sz w:val="18"/>
                <w:szCs w:val="18"/>
                <w:lang w:val="es-ES" w:eastAsia="es-ES"/>
              </w:rPr>
            </w:pPr>
            <w:r>
              <w:rPr>
                <w:rFonts w:eastAsiaTheme="minorHAnsi"/>
                <w:sz w:val="18"/>
                <w:szCs w:val="18"/>
                <w:lang w:val="es-ES" w:eastAsia="es-ES"/>
              </w:rPr>
              <w:t>No Conforme</w:t>
            </w:r>
          </w:p>
        </w:tc>
        <w:tc>
          <w:tcPr>
            <w:tcW w:w="491" w:type="pct"/>
            <w:tcBorders>
              <w:top w:val="single" w:sz="8" w:space="0" w:color="auto"/>
              <w:left w:val="single" w:sz="8" w:space="0" w:color="auto"/>
              <w:bottom w:val="single" w:sz="8" w:space="0" w:color="auto"/>
              <w:right w:val="single" w:sz="8" w:space="0" w:color="auto"/>
            </w:tcBorders>
            <w:vAlign w:val="center"/>
          </w:tcPr>
          <w:p w14:paraId="5C30EA1A" w14:textId="74BAD8C2" w:rsidR="00457D34" w:rsidRPr="00457D34" w:rsidRDefault="00554DF2" w:rsidP="00457D34">
            <w:pPr>
              <w:jc w:val="center"/>
              <w:rPr>
                <w:rFonts w:eastAsiaTheme="minorHAnsi"/>
                <w:sz w:val="18"/>
                <w:szCs w:val="18"/>
                <w:lang w:val="es-ES" w:eastAsia="es-ES"/>
              </w:rPr>
            </w:pPr>
            <w:r>
              <w:rPr>
                <w:rFonts w:eastAsiaTheme="minorHAnsi"/>
                <w:sz w:val="18"/>
                <w:szCs w:val="18"/>
                <w:lang w:val="es-ES" w:eastAsia="es-ES"/>
              </w:rPr>
              <w:t>7 y 8</w:t>
            </w:r>
          </w:p>
        </w:tc>
      </w:tr>
      <w:tr w:rsidR="00457D34" w14:paraId="4F500386" w14:textId="77777777" w:rsidTr="00676385">
        <w:trPr>
          <w:trHeight w:val="361"/>
        </w:trPr>
        <w:tc>
          <w:tcPr>
            <w:tcW w:w="104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0154E355" w14:textId="3148483D" w:rsidR="00457D34" w:rsidRPr="00457D34" w:rsidRDefault="00457D34" w:rsidP="00457D34">
            <w:pPr>
              <w:rPr>
                <w:rFonts w:eastAsiaTheme="minorHAnsi"/>
                <w:sz w:val="18"/>
                <w:szCs w:val="18"/>
                <w:lang w:val="es-ES"/>
              </w:rPr>
            </w:pPr>
            <w:r w:rsidRPr="00457D34">
              <w:rPr>
                <w:rFonts w:eastAsiaTheme="minorHAnsi"/>
                <w:sz w:val="18"/>
                <w:szCs w:val="18"/>
                <w:lang w:val="es-ES"/>
              </w:rPr>
              <w:t>Octavo informe consolidado seguimiento ambiental</w:t>
            </w:r>
          </w:p>
        </w:tc>
        <w:tc>
          <w:tcPr>
            <w:tcW w:w="428" w:type="pct"/>
            <w:tcBorders>
              <w:top w:val="single" w:sz="8" w:space="0" w:color="auto"/>
              <w:left w:val="single" w:sz="8" w:space="0" w:color="auto"/>
              <w:bottom w:val="single" w:sz="8" w:space="0" w:color="auto"/>
              <w:right w:val="single" w:sz="8" w:space="0" w:color="auto"/>
            </w:tcBorders>
            <w:vAlign w:val="center"/>
          </w:tcPr>
          <w:p w14:paraId="30A1F7B1" w14:textId="7BFD074C"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Ruido</w:t>
            </w:r>
          </w:p>
        </w:tc>
        <w:tc>
          <w:tcPr>
            <w:tcW w:w="299" w:type="pct"/>
            <w:tcBorders>
              <w:top w:val="single" w:sz="8" w:space="0" w:color="auto"/>
              <w:left w:val="single" w:sz="8" w:space="0" w:color="auto"/>
              <w:bottom w:val="single" w:sz="8" w:space="0" w:color="auto"/>
              <w:right w:val="single" w:sz="8" w:space="0" w:color="auto"/>
            </w:tcBorders>
            <w:vAlign w:val="center"/>
          </w:tcPr>
          <w:p w14:paraId="50A8038A" w14:textId="746F7DC9" w:rsidR="00457D34" w:rsidRPr="00457D34" w:rsidRDefault="00457D34" w:rsidP="00457D34">
            <w:pPr>
              <w:jc w:val="center"/>
              <w:rPr>
                <w:rFonts w:eastAsiaTheme="minorHAnsi"/>
                <w:sz w:val="18"/>
                <w:szCs w:val="18"/>
                <w:lang w:val="es-ES"/>
              </w:rPr>
            </w:pPr>
            <w:r w:rsidRPr="00457D34">
              <w:rPr>
                <w:rFonts w:eastAsiaTheme="minorHAnsi"/>
                <w:sz w:val="18"/>
                <w:szCs w:val="18"/>
                <w:lang w:val="es-ES"/>
              </w:rPr>
              <w:t>44813</w:t>
            </w:r>
          </w:p>
        </w:tc>
        <w:tc>
          <w:tcPr>
            <w:tcW w:w="43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589C99FD" w14:textId="5ACA8B74" w:rsidR="00457D34" w:rsidRPr="00676385" w:rsidRDefault="00457D34" w:rsidP="00457D34">
            <w:pPr>
              <w:jc w:val="center"/>
              <w:rPr>
                <w:rFonts w:eastAsiaTheme="minorHAnsi"/>
                <w:sz w:val="18"/>
                <w:szCs w:val="18"/>
                <w:lang w:val="es-ES"/>
              </w:rPr>
            </w:pPr>
            <w:r w:rsidRPr="00676385">
              <w:rPr>
                <w:rFonts w:eastAsiaTheme="minorHAnsi"/>
                <w:sz w:val="18"/>
                <w:szCs w:val="18"/>
                <w:lang w:val="es-ES"/>
              </w:rPr>
              <w:t>13-04-2016</w:t>
            </w:r>
          </w:p>
        </w:tc>
        <w:tc>
          <w:tcPr>
            <w:tcW w:w="394" w:type="pct"/>
            <w:tcBorders>
              <w:top w:val="single" w:sz="8" w:space="0" w:color="auto"/>
              <w:left w:val="single" w:sz="8" w:space="0" w:color="auto"/>
              <w:bottom w:val="single" w:sz="8" w:space="0" w:color="auto"/>
              <w:right w:val="single" w:sz="8" w:space="0" w:color="auto"/>
            </w:tcBorders>
            <w:vAlign w:val="center"/>
          </w:tcPr>
          <w:p w14:paraId="0ACC60C5" w14:textId="7C89D354" w:rsidR="00457D34" w:rsidRPr="00457D34" w:rsidRDefault="00457D34" w:rsidP="00457D34">
            <w:pPr>
              <w:jc w:val="center"/>
              <w:rPr>
                <w:rFonts w:eastAsiaTheme="minorHAnsi"/>
                <w:sz w:val="18"/>
                <w:szCs w:val="18"/>
                <w:lang w:val="es-ES"/>
              </w:rPr>
            </w:pPr>
            <w:r w:rsidRPr="00457D34">
              <w:rPr>
                <w:rFonts w:eastAsiaTheme="minorHAnsi"/>
                <w:sz w:val="18"/>
                <w:szCs w:val="18"/>
                <w:lang w:val="es-ES"/>
              </w:rPr>
              <w:t>01-04-2015</w:t>
            </w:r>
          </w:p>
        </w:tc>
        <w:tc>
          <w:tcPr>
            <w:tcW w:w="435" w:type="pct"/>
            <w:tcBorders>
              <w:top w:val="single" w:sz="8" w:space="0" w:color="auto"/>
              <w:left w:val="single" w:sz="8" w:space="0" w:color="auto"/>
              <w:bottom w:val="single" w:sz="8" w:space="0" w:color="auto"/>
              <w:right w:val="single" w:sz="8" w:space="0" w:color="auto"/>
            </w:tcBorders>
            <w:vAlign w:val="center"/>
          </w:tcPr>
          <w:p w14:paraId="5DA92195" w14:textId="36B841F4"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01-09-2015</w:t>
            </w:r>
          </w:p>
        </w:tc>
        <w:tc>
          <w:tcPr>
            <w:tcW w:w="418" w:type="pct"/>
            <w:tcBorders>
              <w:top w:val="single" w:sz="8" w:space="0" w:color="auto"/>
              <w:left w:val="single" w:sz="8" w:space="0" w:color="auto"/>
              <w:bottom w:val="single" w:sz="8" w:space="0" w:color="auto"/>
              <w:right w:val="single" w:sz="8" w:space="0" w:color="auto"/>
            </w:tcBorders>
            <w:vAlign w:val="center"/>
          </w:tcPr>
          <w:p w14:paraId="3C7A3DED" w14:textId="4C99CC55"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w:t>
            </w:r>
          </w:p>
        </w:tc>
        <w:tc>
          <w:tcPr>
            <w:tcW w:w="374" w:type="pct"/>
            <w:tcBorders>
              <w:top w:val="single" w:sz="8" w:space="0" w:color="auto"/>
              <w:left w:val="single" w:sz="8" w:space="0" w:color="auto"/>
              <w:bottom w:val="single" w:sz="8" w:space="0" w:color="auto"/>
              <w:right w:val="single" w:sz="8" w:space="0" w:color="auto"/>
            </w:tcBorders>
            <w:vAlign w:val="center"/>
          </w:tcPr>
          <w:p w14:paraId="38A67D0C" w14:textId="2645954D"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SMA</w:t>
            </w:r>
          </w:p>
        </w:tc>
        <w:tc>
          <w:tcPr>
            <w:tcW w:w="687" w:type="pct"/>
            <w:tcBorders>
              <w:top w:val="single" w:sz="8" w:space="0" w:color="auto"/>
              <w:left w:val="single" w:sz="8" w:space="0" w:color="auto"/>
              <w:bottom w:val="single" w:sz="8" w:space="0" w:color="auto"/>
              <w:right w:val="single" w:sz="8" w:space="0" w:color="auto"/>
            </w:tcBorders>
            <w:vAlign w:val="center"/>
          </w:tcPr>
          <w:p w14:paraId="661807EE" w14:textId="0A7E4C98" w:rsidR="00457D34" w:rsidRPr="00457D34" w:rsidRDefault="00676385" w:rsidP="00457D34">
            <w:pPr>
              <w:jc w:val="center"/>
              <w:rPr>
                <w:rFonts w:eastAsiaTheme="minorHAnsi"/>
                <w:sz w:val="18"/>
                <w:szCs w:val="18"/>
                <w:lang w:val="es-ES" w:eastAsia="es-ES"/>
              </w:rPr>
            </w:pPr>
            <w:r>
              <w:rPr>
                <w:rFonts w:eastAsiaTheme="minorHAnsi"/>
                <w:sz w:val="18"/>
                <w:szCs w:val="18"/>
                <w:lang w:val="es-ES" w:eastAsia="es-ES"/>
              </w:rPr>
              <w:t>No Conforme</w:t>
            </w:r>
          </w:p>
        </w:tc>
        <w:tc>
          <w:tcPr>
            <w:tcW w:w="491" w:type="pct"/>
            <w:tcBorders>
              <w:top w:val="single" w:sz="8" w:space="0" w:color="auto"/>
              <w:left w:val="single" w:sz="8" w:space="0" w:color="auto"/>
              <w:bottom w:val="single" w:sz="8" w:space="0" w:color="auto"/>
              <w:right w:val="single" w:sz="8" w:space="0" w:color="auto"/>
            </w:tcBorders>
            <w:vAlign w:val="center"/>
          </w:tcPr>
          <w:p w14:paraId="42F515BE" w14:textId="75F401A6" w:rsidR="00457D34" w:rsidRPr="00457D34" w:rsidRDefault="00554DF2" w:rsidP="00457D34">
            <w:pPr>
              <w:jc w:val="center"/>
              <w:rPr>
                <w:rFonts w:eastAsiaTheme="minorHAnsi"/>
                <w:sz w:val="18"/>
                <w:szCs w:val="18"/>
                <w:lang w:val="es-ES" w:eastAsia="es-ES"/>
              </w:rPr>
            </w:pPr>
            <w:r>
              <w:rPr>
                <w:rFonts w:eastAsiaTheme="minorHAnsi"/>
                <w:sz w:val="18"/>
                <w:szCs w:val="18"/>
                <w:lang w:val="es-ES" w:eastAsia="es-ES"/>
              </w:rPr>
              <w:t>7 y 8</w:t>
            </w:r>
          </w:p>
        </w:tc>
      </w:tr>
      <w:tr w:rsidR="00457D34" w14:paraId="2622D0E5" w14:textId="77777777" w:rsidTr="00676385">
        <w:trPr>
          <w:trHeight w:val="361"/>
        </w:trPr>
        <w:tc>
          <w:tcPr>
            <w:tcW w:w="104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050DD76D" w14:textId="77777777" w:rsidR="00457D34" w:rsidRPr="00457D34" w:rsidRDefault="00457D34" w:rsidP="00457D34">
            <w:pPr>
              <w:rPr>
                <w:rFonts w:eastAsiaTheme="minorHAnsi"/>
                <w:sz w:val="18"/>
                <w:szCs w:val="18"/>
                <w:lang w:val="es-ES"/>
              </w:rPr>
            </w:pPr>
            <w:r w:rsidRPr="00457D34">
              <w:rPr>
                <w:rFonts w:eastAsiaTheme="minorHAnsi"/>
                <w:sz w:val="18"/>
                <w:szCs w:val="18"/>
                <w:lang w:val="es-ES"/>
              </w:rPr>
              <w:t>Noveno informe consolidado seguimiento ambiental del Proyecto Hidroeléctrico Alto Maipo</w:t>
            </w:r>
          </w:p>
          <w:p w14:paraId="4BA3FBED" w14:textId="0F924BE0" w:rsidR="00457D34" w:rsidRPr="00457D34" w:rsidRDefault="00457D34" w:rsidP="00457D34">
            <w:pPr>
              <w:rPr>
                <w:rFonts w:eastAsiaTheme="minorHAnsi"/>
                <w:sz w:val="18"/>
                <w:szCs w:val="18"/>
                <w:lang w:val="es-ES"/>
              </w:rPr>
            </w:pPr>
          </w:p>
        </w:tc>
        <w:tc>
          <w:tcPr>
            <w:tcW w:w="428" w:type="pct"/>
            <w:tcBorders>
              <w:top w:val="single" w:sz="8" w:space="0" w:color="auto"/>
              <w:left w:val="single" w:sz="8" w:space="0" w:color="auto"/>
              <w:bottom w:val="single" w:sz="8" w:space="0" w:color="auto"/>
              <w:right w:val="single" w:sz="8" w:space="0" w:color="auto"/>
            </w:tcBorders>
            <w:vAlign w:val="center"/>
          </w:tcPr>
          <w:p w14:paraId="6D04A18A" w14:textId="7F0E2A97"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Ruido</w:t>
            </w:r>
          </w:p>
        </w:tc>
        <w:tc>
          <w:tcPr>
            <w:tcW w:w="299" w:type="pct"/>
            <w:tcBorders>
              <w:top w:val="single" w:sz="8" w:space="0" w:color="auto"/>
              <w:left w:val="single" w:sz="8" w:space="0" w:color="auto"/>
              <w:bottom w:val="single" w:sz="8" w:space="0" w:color="auto"/>
              <w:right w:val="single" w:sz="8" w:space="0" w:color="auto"/>
            </w:tcBorders>
            <w:vAlign w:val="center"/>
          </w:tcPr>
          <w:p w14:paraId="65B6214B" w14:textId="5D84D352" w:rsidR="00457D34" w:rsidRPr="00457D34" w:rsidRDefault="00457D34" w:rsidP="00457D34">
            <w:pPr>
              <w:jc w:val="center"/>
              <w:rPr>
                <w:rFonts w:eastAsiaTheme="minorHAnsi"/>
                <w:sz w:val="18"/>
                <w:szCs w:val="18"/>
                <w:lang w:val="es-ES"/>
              </w:rPr>
            </w:pPr>
            <w:r w:rsidRPr="00457D34">
              <w:rPr>
                <w:rFonts w:eastAsiaTheme="minorHAnsi"/>
                <w:sz w:val="18"/>
                <w:szCs w:val="18"/>
                <w:lang w:val="es-ES"/>
              </w:rPr>
              <w:t>47879</w:t>
            </w:r>
          </w:p>
        </w:tc>
        <w:tc>
          <w:tcPr>
            <w:tcW w:w="432"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17282552" w14:textId="4BABE35B" w:rsidR="00457D34" w:rsidRPr="00676385" w:rsidRDefault="00457D34" w:rsidP="00457D34">
            <w:pPr>
              <w:jc w:val="center"/>
              <w:rPr>
                <w:rFonts w:eastAsiaTheme="minorHAnsi"/>
                <w:sz w:val="18"/>
                <w:szCs w:val="18"/>
                <w:lang w:val="es-ES"/>
              </w:rPr>
            </w:pPr>
            <w:r w:rsidRPr="00676385">
              <w:rPr>
                <w:rFonts w:eastAsiaTheme="minorHAnsi"/>
                <w:sz w:val="18"/>
                <w:szCs w:val="18"/>
                <w:lang w:val="es-ES"/>
              </w:rPr>
              <w:t>15-07-2016</w:t>
            </w:r>
          </w:p>
        </w:tc>
        <w:tc>
          <w:tcPr>
            <w:tcW w:w="394" w:type="pct"/>
            <w:tcBorders>
              <w:top w:val="single" w:sz="8" w:space="0" w:color="auto"/>
              <w:left w:val="single" w:sz="8" w:space="0" w:color="auto"/>
              <w:bottom w:val="single" w:sz="8" w:space="0" w:color="auto"/>
              <w:right w:val="single" w:sz="8" w:space="0" w:color="auto"/>
            </w:tcBorders>
            <w:vAlign w:val="center"/>
          </w:tcPr>
          <w:p w14:paraId="7A2C83EA" w14:textId="1C3DE97C" w:rsidR="00457D34" w:rsidRPr="00457D34" w:rsidRDefault="00457D34" w:rsidP="00457D34">
            <w:pPr>
              <w:jc w:val="center"/>
              <w:rPr>
                <w:rFonts w:eastAsiaTheme="minorHAnsi"/>
                <w:sz w:val="18"/>
                <w:szCs w:val="18"/>
                <w:lang w:val="es-ES"/>
              </w:rPr>
            </w:pPr>
            <w:r w:rsidRPr="00457D34">
              <w:rPr>
                <w:rFonts w:eastAsiaTheme="minorHAnsi"/>
                <w:sz w:val="18"/>
                <w:szCs w:val="18"/>
                <w:lang w:val="es-ES"/>
              </w:rPr>
              <w:t>01-10-2015</w:t>
            </w:r>
          </w:p>
        </w:tc>
        <w:tc>
          <w:tcPr>
            <w:tcW w:w="435" w:type="pct"/>
            <w:tcBorders>
              <w:top w:val="single" w:sz="8" w:space="0" w:color="auto"/>
              <w:left w:val="single" w:sz="8" w:space="0" w:color="auto"/>
              <w:bottom w:val="single" w:sz="8" w:space="0" w:color="auto"/>
              <w:right w:val="single" w:sz="8" w:space="0" w:color="auto"/>
            </w:tcBorders>
            <w:vAlign w:val="center"/>
          </w:tcPr>
          <w:p w14:paraId="18CDB301" w14:textId="0E330235"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01-03-2016</w:t>
            </w:r>
          </w:p>
        </w:tc>
        <w:tc>
          <w:tcPr>
            <w:tcW w:w="418" w:type="pct"/>
            <w:tcBorders>
              <w:top w:val="single" w:sz="8" w:space="0" w:color="auto"/>
              <w:left w:val="single" w:sz="8" w:space="0" w:color="auto"/>
              <w:bottom w:val="single" w:sz="8" w:space="0" w:color="auto"/>
              <w:right w:val="single" w:sz="8" w:space="0" w:color="auto"/>
            </w:tcBorders>
            <w:vAlign w:val="center"/>
          </w:tcPr>
          <w:p w14:paraId="2658DEBE" w14:textId="55E85BA8"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w:t>
            </w:r>
          </w:p>
        </w:tc>
        <w:tc>
          <w:tcPr>
            <w:tcW w:w="374" w:type="pct"/>
            <w:tcBorders>
              <w:top w:val="single" w:sz="8" w:space="0" w:color="auto"/>
              <w:left w:val="single" w:sz="8" w:space="0" w:color="auto"/>
              <w:bottom w:val="single" w:sz="8" w:space="0" w:color="auto"/>
              <w:right w:val="single" w:sz="8" w:space="0" w:color="auto"/>
            </w:tcBorders>
            <w:vAlign w:val="center"/>
          </w:tcPr>
          <w:p w14:paraId="3A65ED66" w14:textId="4E1122E8" w:rsidR="00457D34" w:rsidRPr="00457D34" w:rsidRDefault="00457D34" w:rsidP="00457D34">
            <w:pPr>
              <w:jc w:val="center"/>
              <w:rPr>
                <w:rFonts w:eastAsiaTheme="minorHAnsi"/>
                <w:sz w:val="18"/>
                <w:szCs w:val="18"/>
                <w:lang w:val="es-ES" w:eastAsia="es-ES"/>
              </w:rPr>
            </w:pPr>
            <w:r w:rsidRPr="00457D34">
              <w:rPr>
                <w:rFonts w:eastAsiaTheme="minorHAnsi"/>
                <w:sz w:val="18"/>
                <w:szCs w:val="18"/>
                <w:lang w:val="es-ES" w:eastAsia="es-ES"/>
              </w:rPr>
              <w:t>SMA</w:t>
            </w:r>
          </w:p>
        </w:tc>
        <w:tc>
          <w:tcPr>
            <w:tcW w:w="687" w:type="pct"/>
            <w:tcBorders>
              <w:top w:val="single" w:sz="8" w:space="0" w:color="auto"/>
              <w:left w:val="single" w:sz="8" w:space="0" w:color="auto"/>
              <w:bottom w:val="single" w:sz="8" w:space="0" w:color="auto"/>
              <w:right w:val="single" w:sz="8" w:space="0" w:color="auto"/>
            </w:tcBorders>
            <w:vAlign w:val="center"/>
          </w:tcPr>
          <w:p w14:paraId="73513BBE" w14:textId="2A4D2528" w:rsidR="00457D34" w:rsidRPr="00457D34" w:rsidRDefault="00676385" w:rsidP="00457D34">
            <w:pPr>
              <w:jc w:val="center"/>
              <w:rPr>
                <w:rFonts w:eastAsiaTheme="minorHAnsi"/>
                <w:sz w:val="18"/>
                <w:szCs w:val="18"/>
                <w:lang w:val="es-ES" w:eastAsia="es-ES"/>
              </w:rPr>
            </w:pPr>
            <w:r>
              <w:rPr>
                <w:rFonts w:eastAsiaTheme="minorHAnsi"/>
                <w:sz w:val="18"/>
                <w:szCs w:val="18"/>
                <w:lang w:val="es-ES" w:eastAsia="es-ES"/>
              </w:rPr>
              <w:t>No Conforme</w:t>
            </w:r>
          </w:p>
        </w:tc>
        <w:tc>
          <w:tcPr>
            <w:tcW w:w="491" w:type="pct"/>
            <w:tcBorders>
              <w:top w:val="single" w:sz="8" w:space="0" w:color="auto"/>
              <w:left w:val="single" w:sz="8" w:space="0" w:color="auto"/>
              <w:bottom w:val="single" w:sz="8" w:space="0" w:color="auto"/>
              <w:right w:val="single" w:sz="8" w:space="0" w:color="auto"/>
            </w:tcBorders>
            <w:vAlign w:val="center"/>
          </w:tcPr>
          <w:p w14:paraId="0E6DD220" w14:textId="18BF072E" w:rsidR="00457D34" w:rsidRPr="00457D34" w:rsidRDefault="00554DF2" w:rsidP="00457D34">
            <w:pPr>
              <w:jc w:val="center"/>
              <w:rPr>
                <w:rFonts w:eastAsiaTheme="minorHAnsi"/>
                <w:sz w:val="18"/>
                <w:szCs w:val="18"/>
                <w:lang w:val="es-ES" w:eastAsia="es-ES"/>
              </w:rPr>
            </w:pPr>
            <w:r>
              <w:rPr>
                <w:rFonts w:eastAsiaTheme="minorHAnsi"/>
                <w:sz w:val="18"/>
                <w:szCs w:val="18"/>
                <w:lang w:val="es-ES" w:eastAsia="es-ES"/>
              </w:rPr>
              <w:t xml:space="preserve"> 7 y 8</w:t>
            </w:r>
          </w:p>
        </w:tc>
      </w:tr>
    </w:tbl>
    <w:p w14:paraId="382465E7" w14:textId="54DA10D7" w:rsidR="00462857" w:rsidRDefault="00462857" w:rsidP="00BD3FD5">
      <w:bookmarkStart w:id="124" w:name="_Toc352840394"/>
      <w:bookmarkStart w:id="125" w:name="_Toc352841454"/>
      <w:bookmarkEnd w:id="116"/>
      <w:bookmarkEnd w:id="117"/>
    </w:p>
    <w:p w14:paraId="4CC4E6BD" w14:textId="77777777" w:rsidR="00462857" w:rsidRDefault="00462857">
      <w:pPr>
        <w:jc w:val="left"/>
      </w:pPr>
      <w:r>
        <w:br w:type="page"/>
      </w:r>
    </w:p>
    <w:p w14:paraId="67662708" w14:textId="77777777" w:rsidR="004E583C" w:rsidRPr="0025129B" w:rsidRDefault="004E583C" w:rsidP="00C958D0">
      <w:pPr>
        <w:pStyle w:val="Ttulo1"/>
      </w:pPr>
      <w:bookmarkStart w:id="126" w:name="_Toc464145392"/>
      <w:r w:rsidRPr="0025129B">
        <w:lastRenderedPageBreak/>
        <w:t>H</w:t>
      </w:r>
      <w:r w:rsidR="0024720C" w:rsidRPr="0025129B">
        <w:t>ECHOS CONSTATADOS</w:t>
      </w:r>
      <w:r w:rsidRPr="0025129B">
        <w:t>.</w:t>
      </w:r>
      <w:bookmarkEnd w:id="124"/>
      <w:bookmarkEnd w:id="125"/>
      <w:bookmarkEnd w:id="126"/>
    </w:p>
    <w:p w14:paraId="54F44F1F" w14:textId="77777777" w:rsidR="005C6AF1" w:rsidRDefault="005C6AF1" w:rsidP="005C6AF1"/>
    <w:p w14:paraId="517A2ECE" w14:textId="56C3DBAE" w:rsidR="009C7443" w:rsidRDefault="004232ED" w:rsidP="00432E4B">
      <w:pPr>
        <w:pStyle w:val="Ttulo2"/>
        <w:numPr>
          <w:ilvl w:val="1"/>
          <w:numId w:val="4"/>
        </w:numPr>
      </w:pPr>
      <w:bookmarkStart w:id="127" w:name="_Toc464145393"/>
      <w:r>
        <w:t>Afectación</w:t>
      </w:r>
      <w:r w:rsidR="001061AB">
        <w:t xml:space="preserve"> de suelo</w:t>
      </w:r>
      <w:bookmarkEnd w:id="127"/>
    </w:p>
    <w:p w14:paraId="1FEA2352" w14:textId="77777777" w:rsidR="001061AB" w:rsidRPr="001061AB" w:rsidRDefault="001061AB" w:rsidP="001061AB"/>
    <w:tbl>
      <w:tblPr>
        <w:tblW w:w="5000" w:type="pct"/>
        <w:tblLook w:val="04A0" w:firstRow="1" w:lastRow="0" w:firstColumn="1" w:lastColumn="0" w:noHBand="0" w:noVBand="1"/>
      </w:tblPr>
      <w:tblGrid>
        <w:gridCol w:w="3768"/>
        <w:gridCol w:w="9794"/>
      </w:tblGrid>
      <w:tr w:rsidR="005C6AF1" w14:paraId="7BD75FA3" w14:textId="77777777" w:rsidTr="005C6AF1">
        <w:trPr>
          <w:trHeight w:val="142"/>
        </w:trPr>
        <w:tc>
          <w:tcPr>
            <w:tcW w:w="1389" w:type="pct"/>
            <w:tcBorders>
              <w:top w:val="single" w:sz="4" w:space="0" w:color="auto"/>
              <w:left w:val="single" w:sz="4" w:space="0" w:color="auto"/>
              <w:bottom w:val="single" w:sz="4" w:space="0" w:color="auto"/>
              <w:right w:val="single" w:sz="4" w:space="0" w:color="auto"/>
            </w:tcBorders>
            <w:hideMark/>
          </w:tcPr>
          <w:p w14:paraId="35EE4998" w14:textId="77777777" w:rsidR="005C6AF1" w:rsidRDefault="005C6AF1">
            <w:pPr>
              <w:rPr>
                <w:lang w:val="es-ES"/>
              </w:rPr>
            </w:pPr>
            <w:r>
              <w:rPr>
                <w:rFonts w:eastAsia="Times New Roman"/>
                <w:b/>
                <w:bCs/>
                <w:color w:val="000000"/>
                <w:lang w:val="es-ES" w:eastAsia="es-CL"/>
              </w:rPr>
              <w:t>Número de hecho constatado</w:t>
            </w:r>
            <w:r>
              <w:rPr>
                <w:rFonts w:eastAsia="Times New Roman"/>
                <w:color w:val="000000"/>
                <w:lang w:val="es-ES" w:eastAsia="es-CL"/>
              </w:rPr>
              <w:t xml:space="preserve">: </w:t>
            </w:r>
            <w:r>
              <w:rPr>
                <w:b/>
                <w:lang w:val="es-ES"/>
              </w:rPr>
              <w:t>1</w:t>
            </w:r>
          </w:p>
        </w:tc>
        <w:tc>
          <w:tcPr>
            <w:tcW w:w="3611" w:type="pct"/>
            <w:tcBorders>
              <w:top w:val="single" w:sz="4" w:space="0" w:color="auto"/>
              <w:left w:val="single" w:sz="4" w:space="0" w:color="auto"/>
              <w:bottom w:val="single" w:sz="4" w:space="0" w:color="auto"/>
              <w:right w:val="single" w:sz="4" w:space="0" w:color="auto"/>
            </w:tcBorders>
            <w:hideMark/>
          </w:tcPr>
          <w:p w14:paraId="118A25C3" w14:textId="1A55AA8F" w:rsidR="005C6AF1" w:rsidRDefault="005C6AF1" w:rsidP="00ED3D39">
            <w:pPr>
              <w:rPr>
                <w:lang w:val="es-ES"/>
              </w:rPr>
            </w:pPr>
            <w:r>
              <w:rPr>
                <w:rFonts w:eastAsia="Times New Roman"/>
                <w:b/>
                <w:bCs/>
                <w:color w:val="000000"/>
                <w:lang w:val="es-ES" w:eastAsia="es-CL"/>
              </w:rPr>
              <w:t>Estación N°</w:t>
            </w:r>
            <w:r>
              <w:rPr>
                <w:rFonts w:eastAsia="Times New Roman"/>
                <w:color w:val="000000"/>
                <w:lang w:val="es-ES" w:eastAsia="es-CL"/>
              </w:rPr>
              <w:t>:</w:t>
            </w:r>
            <w:r w:rsidR="007177E7">
              <w:rPr>
                <w:rFonts w:eastAsia="Times New Roman"/>
                <w:color w:val="000000"/>
                <w:lang w:val="es-ES" w:eastAsia="es-CL"/>
              </w:rPr>
              <w:t>---</w:t>
            </w:r>
          </w:p>
        </w:tc>
      </w:tr>
      <w:tr w:rsidR="005C6AF1" w14:paraId="20C77129" w14:textId="77777777" w:rsidTr="005C6AF1">
        <w:trPr>
          <w:trHeight w:val="142"/>
        </w:trPr>
        <w:tc>
          <w:tcPr>
            <w:tcW w:w="5000" w:type="pct"/>
            <w:gridSpan w:val="2"/>
            <w:tcBorders>
              <w:top w:val="single" w:sz="4" w:space="0" w:color="auto"/>
              <w:left w:val="single" w:sz="4" w:space="0" w:color="auto"/>
              <w:bottom w:val="single" w:sz="4" w:space="0" w:color="auto"/>
              <w:right w:val="single" w:sz="4" w:space="0" w:color="auto"/>
            </w:tcBorders>
            <w:hideMark/>
          </w:tcPr>
          <w:p w14:paraId="107CDA17" w14:textId="4EC8BF22" w:rsidR="005C6AF1" w:rsidRDefault="007B48D4">
            <w:pPr>
              <w:rPr>
                <w:rFonts w:eastAsia="Times New Roman"/>
                <w:b/>
                <w:bCs/>
                <w:color w:val="000000"/>
                <w:lang w:val="es-ES" w:eastAsia="es-CL"/>
              </w:rPr>
            </w:pPr>
            <w:r>
              <w:rPr>
                <w:rFonts w:eastAsia="Times New Roman"/>
                <w:b/>
                <w:bCs/>
                <w:color w:val="000000"/>
                <w:lang w:val="es-ES" w:eastAsia="es-CL"/>
              </w:rPr>
              <w:t>Documentación</w:t>
            </w:r>
            <w:r w:rsidR="005C6AF1">
              <w:rPr>
                <w:rFonts w:eastAsia="Times New Roman"/>
                <w:b/>
                <w:bCs/>
                <w:color w:val="000000"/>
                <w:lang w:val="es-ES" w:eastAsia="es-CL"/>
              </w:rPr>
              <w:t xml:space="preserve"> solicitada y entregada: </w:t>
            </w:r>
          </w:p>
        </w:tc>
      </w:tr>
      <w:tr w:rsidR="005C6AF1" w14:paraId="793307A5" w14:textId="77777777" w:rsidTr="005C6AF1">
        <w:trPr>
          <w:trHeight w:val="319"/>
        </w:trPr>
        <w:tc>
          <w:tcPr>
            <w:tcW w:w="5000" w:type="pct"/>
            <w:gridSpan w:val="2"/>
            <w:tcBorders>
              <w:top w:val="single" w:sz="4" w:space="0" w:color="auto"/>
              <w:left w:val="single" w:sz="4" w:space="0" w:color="auto"/>
              <w:bottom w:val="single" w:sz="4" w:space="0" w:color="auto"/>
              <w:right w:val="single" w:sz="4" w:space="0" w:color="auto"/>
            </w:tcBorders>
            <w:hideMark/>
          </w:tcPr>
          <w:p w14:paraId="1E4CEC57" w14:textId="4F9E590B" w:rsidR="005C6AF1" w:rsidRDefault="005C6AF1">
            <w:pPr>
              <w:rPr>
                <w:color w:val="FF0000"/>
                <w:lang w:val="es-ES"/>
              </w:rPr>
            </w:pPr>
            <w:r>
              <w:rPr>
                <w:b/>
                <w:lang w:val="es-ES"/>
              </w:rPr>
              <w:t xml:space="preserve">Exigencia: </w:t>
            </w:r>
          </w:p>
          <w:p w14:paraId="18BD1A47" w14:textId="77777777" w:rsidR="006F547C" w:rsidRPr="00554A02" w:rsidRDefault="006F547C" w:rsidP="006F547C">
            <w:pPr>
              <w:rPr>
                <w:b/>
                <w:color w:val="000000" w:themeColor="text1"/>
                <w:lang w:val="es-ES"/>
              </w:rPr>
            </w:pPr>
            <w:r w:rsidRPr="00554A02">
              <w:rPr>
                <w:b/>
                <w:color w:val="000000" w:themeColor="text1"/>
                <w:lang w:val="es-ES"/>
              </w:rPr>
              <w:t>RCA 256/09</w:t>
            </w:r>
          </w:p>
          <w:p w14:paraId="29A5C3F3" w14:textId="1AAAF309" w:rsidR="006F547C" w:rsidRPr="00554A02" w:rsidRDefault="006F547C" w:rsidP="006F547C">
            <w:pPr>
              <w:rPr>
                <w:b/>
                <w:color w:val="000000" w:themeColor="text1"/>
                <w:lang w:val="es-ES"/>
              </w:rPr>
            </w:pPr>
            <w:r w:rsidRPr="00554A02">
              <w:rPr>
                <w:b/>
                <w:color w:val="000000" w:themeColor="text1"/>
                <w:lang w:val="es-ES"/>
              </w:rPr>
              <w:t>C</w:t>
            </w:r>
            <w:r w:rsidR="007870EC">
              <w:rPr>
                <w:b/>
                <w:color w:val="000000" w:themeColor="text1"/>
                <w:lang w:val="es-ES"/>
              </w:rPr>
              <w:t>onsiderando</w:t>
            </w:r>
            <w:r w:rsidRPr="00554A02">
              <w:rPr>
                <w:b/>
                <w:color w:val="000000" w:themeColor="text1"/>
                <w:lang w:val="es-ES"/>
              </w:rPr>
              <w:t xml:space="preserve"> 4.4.1.4 Construcción y Mejoramiento de Caminos de Acceso a los Frentes de Trabajo</w:t>
            </w:r>
          </w:p>
          <w:p w14:paraId="575B16EB" w14:textId="77777777" w:rsidR="006F547C" w:rsidRPr="00554A02" w:rsidRDefault="006F547C" w:rsidP="006F547C">
            <w:pPr>
              <w:rPr>
                <w:b/>
                <w:color w:val="000000" w:themeColor="text1"/>
                <w:lang w:val="es-ES"/>
              </w:rPr>
            </w:pPr>
          </w:p>
          <w:p w14:paraId="5C8B26D0" w14:textId="77777777" w:rsidR="006F547C" w:rsidRPr="00554A02" w:rsidRDefault="006F547C" w:rsidP="006F547C">
            <w:pPr>
              <w:rPr>
                <w:b/>
                <w:color w:val="000000" w:themeColor="text1"/>
                <w:lang w:val="es-ES"/>
              </w:rPr>
            </w:pPr>
            <w:r w:rsidRPr="00554A02">
              <w:rPr>
                <w:b/>
                <w:color w:val="000000" w:themeColor="text1"/>
                <w:lang w:val="es-ES"/>
              </w:rPr>
              <w:t>Nuevos Caminos de Servicios</w:t>
            </w:r>
          </w:p>
          <w:p w14:paraId="615CD38D" w14:textId="7A636DBF" w:rsidR="006F547C" w:rsidRPr="00554A02" w:rsidRDefault="006F547C" w:rsidP="006F547C">
            <w:pPr>
              <w:autoSpaceDE w:val="0"/>
              <w:autoSpaceDN w:val="0"/>
              <w:adjustRightInd w:val="0"/>
              <w:rPr>
                <w:color w:val="000000" w:themeColor="text1"/>
                <w:lang w:val="es-ES"/>
              </w:rPr>
            </w:pPr>
            <w:r w:rsidRPr="00554A02">
              <w:rPr>
                <w:color w:val="000000" w:themeColor="text1"/>
                <w:lang w:val="es-ES"/>
              </w:rPr>
              <w:t xml:space="preserve">Se contempla habilitar un total de aprox. 31 km de caminos, los cuales serán utilizados </w:t>
            </w:r>
            <w:r>
              <w:rPr>
                <w:color w:val="000000" w:themeColor="text1"/>
                <w:lang w:val="es-ES"/>
              </w:rPr>
              <w:t xml:space="preserve">para el traslado de la marina y movimientos de tierra en </w:t>
            </w:r>
            <w:r w:rsidRPr="00554A02">
              <w:rPr>
                <w:color w:val="000000" w:themeColor="text1"/>
                <w:lang w:val="es-ES"/>
              </w:rPr>
              <w:t>general, movilización del personal, maquinarias, equipos y suministr</w:t>
            </w:r>
            <w:r>
              <w:rPr>
                <w:color w:val="000000" w:themeColor="text1"/>
                <w:lang w:val="es-ES"/>
              </w:rPr>
              <w:t xml:space="preserve">os e insumos que el contratista </w:t>
            </w:r>
            <w:r w:rsidRPr="00554A02">
              <w:rPr>
                <w:color w:val="000000" w:themeColor="text1"/>
                <w:lang w:val="es-ES"/>
              </w:rPr>
              <w:t>requiera en los campamentos, instalaciones de faenas y frentes de trabajo. Asimismo, algunos de estos caminos serán</w:t>
            </w:r>
            <w:r>
              <w:rPr>
                <w:color w:val="000000" w:themeColor="text1"/>
                <w:lang w:val="es-ES"/>
              </w:rPr>
              <w:t xml:space="preserve"> </w:t>
            </w:r>
            <w:r w:rsidRPr="00554A02">
              <w:rPr>
                <w:color w:val="000000" w:themeColor="text1"/>
                <w:lang w:val="es-ES"/>
              </w:rPr>
              <w:t>utilizados durante la etapa de operación para el traslado del personal que realiza las tareas d</w:t>
            </w:r>
            <w:r>
              <w:rPr>
                <w:color w:val="000000" w:themeColor="text1"/>
                <w:lang w:val="es-ES"/>
              </w:rPr>
              <w:t xml:space="preserve">e mantención y monitoreo de las </w:t>
            </w:r>
            <w:r w:rsidRPr="00554A02">
              <w:rPr>
                <w:color w:val="000000" w:themeColor="text1"/>
                <w:lang w:val="es-ES"/>
              </w:rPr>
              <w:t>instalaciones permanentes. Todos los caminos que el Titular construirá (empalme, intern</w:t>
            </w:r>
            <w:r>
              <w:rPr>
                <w:color w:val="000000" w:themeColor="text1"/>
                <w:lang w:val="es-ES"/>
              </w:rPr>
              <w:t xml:space="preserve">o, de conexión </w:t>
            </w:r>
            <w:r w:rsidR="004232ED">
              <w:rPr>
                <w:color w:val="000000" w:themeColor="text1"/>
                <w:lang w:val="es-ES"/>
              </w:rPr>
              <w:t>etc.</w:t>
            </w:r>
            <w:r>
              <w:rPr>
                <w:color w:val="000000" w:themeColor="text1"/>
                <w:lang w:val="es-ES"/>
              </w:rPr>
              <w:t xml:space="preserve">) deberán ser </w:t>
            </w:r>
            <w:r w:rsidRPr="00554A02">
              <w:rPr>
                <w:color w:val="000000" w:themeColor="text1"/>
                <w:lang w:val="es-ES"/>
              </w:rPr>
              <w:t>habilitados en el primer año de construcción del proyecto. La tabla que se adjunta indica la construcción de caminos.</w:t>
            </w:r>
          </w:p>
          <w:p w14:paraId="412CA7D5" w14:textId="77777777" w:rsidR="006F547C" w:rsidRPr="00554A02" w:rsidRDefault="006F547C" w:rsidP="006F547C">
            <w:pPr>
              <w:rPr>
                <w:color w:val="000000" w:themeColor="text1"/>
                <w:lang w:val="es-ES"/>
              </w:rPr>
            </w:pPr>
          </w:p>
          <w:p w14:paraId="692F6786" w14:textId="77777777" w:rsidR="006F547C" w:rsidRPr="000A1202" w:rsidRDefault="006F547C" w:rsidP="006F547C">
            <w:pPr>
              <w:jc w:val="center"/>
              <w:rPr>
                <w:b/>
                <w:color w:val="000000" w:themeColor="text1"/>
                <w:lang w:val="es-ES"/>
              </w:rPr>
            </w:pPr>
            <w:r w:rsidRPr="000A1202">
              <w:rPr>
                <w:b/>
                <w:color w:val="000000" w:themeColor="text1"/>
                <w:lang w:val="es-ES"/>
              </w:rPr>
              <w:t>Construcción de Caminos</w:t>
            </w:r>
          </w:p>
          <w:tbl>
            <w:tblPr>
              <w:tblStyle w:val="Tablaconcuadrcula"/>
              <w:tblW w:w="0" w:type="auto"/>
              <w:tblInd w:w="3993" w:type="dxa"/>
              <w:tblLook w:val="04A0" w:firstRow="1" w:lastRow="0" w:firstColumn="1" w:lastColumn="0" w:noHBand="0" w:noVBand="1"/>
            </w:tblPr>
            <w:tblGrid>
              <w:gridCol w:w="2268"/>
              <w:gridCol w:w="2126"/>
              <w:gridCol w:w="1560"/>
            </w:tblGrid>
            <w:tr w:rsidR="006F547C" w14:paraId="4469A7B4" w14:textId="77777777" w:rsidTr="00F671C0">
              <w:tc>
                <w:tcPr>
                  <w:tcW w:w="2268" w:type="dxa"/>
                </w:tcPr>
                <w:p w14:paraId="4BCD0586" w14:textId="77777777" w:rsidR="006F547C" w:rsidRPr="00554A02" w:rsidRDefault="006F547C" w:rsidP="006F547C">
                  <w:pPr>
                    <w:rPr>
                      <w:b/>
                      <w:color w:val="000000" w:themeColor="text1"/>
                      <w:lang w:val="es-ES"/>
                    </w:rPr>
                  </w:pPr>
                  <w:r w:rsidRPr="00554A02">
                    <w:rPr>
                      <w:b/>
                      <w:color w:val="000000" w:themeColor="text1"/>
                      <w:lang w:val="es-ES"/>
                    </w:rPr>
                    <w:t>Sector</w:t>
                  </w:r>
                </w:p>
              </w:tc>
              <w:tc>
                <w:tcPr>
                  <w:tcW w:w="2126" w:type="dxa"/>
                </w:tcPr>
                <w:p w14:paraId="1359D52D" w14:textId="77777777" w:rsidR="006F547C" w:rsidRPr="00554A02" w:rsidRDefault="006F547C" w:rsidP="006F547C">
                  <w:pPr>
                    <w:rPr>
                      <w:b/>
                      <w:color w:val="000000" w:themeColor="text1"/>
                      <w:lang w:val="es-ES"/>
                    </w:rPr>
                  </w:pPr>
                  <w:r w:rsidRPr="00554A02">
                    <w:rPr>
                      <w:b/>
                      <w:color w:val="000000" w:themeColor="text1"/>
                      <w:lang w:val="es-ES"/>
                    </w:rPr>
                    <w:t>Ancho Franja (m)</w:t>
                  </w:r>
                </w:p>
              </w:tc>
              <w:tc>
                <w:tcPr>
                  <w:tcW w:w="1560" w:type="dxa"/>
                </w:tcPr>
                <w:p w14:paraId="7853DD9C" w14:textId="77777777" w:rsidR="006F547C" w:rsidRPr="00554A02" w:rsidRDefault="006F547C" w:rsidP="006F547C">
                  <w:pPr>
                    <w:rPr>
                      <w:b/>
                      <w:color w:val="000000" w:themeColor="text1"/>
                      <w:lang w:val="es-ES"/>
                    </w:rPr>
                  </w:pPr>
                  <w:r w:rsidRPr="00554A02">
                    <w:rPr>
                      <w:b/>
                      <w:color w:val="000000" w:themeColor="text1"/>
                      <w:lang w:val="es-ES"/>
                    </w:rPr>
                    <w:t>Longitud (km)</w:t>
                  </w:r>
                </w:p>
              </w:tc>
            </w:tr>
            <w:tr w:rsidR="006F547C" w14:paraId="70515946" w14:textId="77777777" w:rsidTr="00F671C0">
              <w:tc>
                <w:tcPr>
                  <w:tcW w:w="2268" w:type="dxa"/>
                </w:tcPr>
                <w:p w14:paraId="24536BF3" w14:textId="77777777" w:rsidR="006F547C" w:rsidRDefault="006F547C" w:rsidP="006F547C">
                  <w:pPr>
                    <w:rPr>
                      <w:color w:val="000000" w:themeColor="text1"/>
                      <w:lang w:val="es-ES"/>
                    </w:rPr>
                  </w:pPr>
                  <w:r>
                    <w:rPr>
                      <w:color w:val="000000" w:themeColor="text1"/>
                      <w:lang w:val="es-ES"/>
                    </w:rPr>
                    <w:t>Quebrada Aucayes</w:t>
                  </w:r>
                </w:p>
              </w:tc>
              <w:tc>
                <w:tcPr>
                  <w:tcW w:w="2126" w:type="dxa"/>
                </w:tcPr>
                <w:p w14:paraId="2F610EAA" w14:textId="77777777" w:rsidR="006F547C" w:rsidRDefault="006F547C" w:rsidP="006F547C">
                  <w:pPr>
                    <w:rPr>
                      <w:color w:val="000000" w:themeColor="text1"/>
                      <w:lang w:val="es-ES"/>
                    </w:rPr>
                  </w:pPr>
                  <w:r>
                    <w:rPr>
                      <w:color w:val="000000" w:themeColor="text1"/>
                      <w:lang w:val="es-ES"/>
                    </w:rPr>
                    <w:t>10</w:t>
                  </w:r>
                </w:p>
              </w:tc>
              <w:tc>
                <w:tcPr>
                  <w:tcW w:w="1560" w:type="dxa"/>
                </w:tcPr>
                <w:p w14:paraId="397C4AE1" w14:textId="77777777" w:rsidR="006F547C" w:rsidRDefault="006F547C" w:rsidP="006F547C">
                  <w:pPr>
                    <w:rPr>
                      <w:color w:val="000000" w:themeColor="text1"/>
                      <w:lang w:val="es-ES"/>
                    </w:rPr>
                  </w:pPr>
                  <w:r>
                    <w:rPr>
                      <w:color w:val="000000" w:themeColor="text1"/>
                      <w:lang w:val="es-ES"/>
                    </w:rPr>
                    <w:t>18.7</w:t>
                  </w:r>
                </w:p>
              </w:tc>
            </w:tr>
            <w:tr w:rsidR="006F547C" w14:paraId="0C9635C6" w14:textId="77777777" w:rsidTr="00F671C0">
              <w:tc>
                <w:tcPr>
                  <w:tcW w:w="2268" w:type="dxa"/>
                </w:tcPr>
                <w:p w14:paraId="7BDAD3D4" w14:textId="77777777" w:rsidR="006F547C" w:rsidRDefault="006F547C" w:rsidP="006F547C">
                  <w:pPr>
                    <w:rPr>
                      <w:color w:val="000000" w:themeColor="text1"/>
                      <w:lang w:val="es-ES"/>
                    </w:rPr>
                  </w:pPr>
                  <w:r>
                    <w:rPr>
                      <w:color w:val="000000" w:themeColor="text1"/>
                      <w:lang w:val="es-ES"/>
                    </w:rPr>
                    <w:t>Yeso</w:t>
                  </w:r>
                </w:p>
              </w:tc>
              <w:tc>
                <w:tcPr>
                  <w:tcW w:w="2126" w:type="dxa"/>
                </w:tcPr>
                <w:p w14:paraId="14FD6088" w14:textId="77777777" w:rsidR="006F547C" w:rsidRDefault="006F547C" w:rsidP="006F547C">
                  <w:pPr>
                    <w:rPr>
                      <w:color w:val="000000" w:themeColor="text1"/>
                      <w:lang w:val="es-ES"/>
                    </w:rPr>
                  </w:pPr>
                  <w:r>
                    <w:rPr>
                      <w:color w:val="000000" w:themeColor="text1"/>
                      <w:lang w:val="es-ES"/>
                    </w:rPr>
                    <w:t>10</w:t>
                  </w:r>
                </w:p>
              </w:tc>
              <w:tc>
                <w:tcPr>
                  <w:tcW w:w="1560" w:type="dxa"/>
                </w:tcPr>
                <w:p w14:paraId="576D0644" w14:textId="77777777" w:rsidR="006F547C" w:rsidRDefault="006F547C" w:rsidP="006F547C">
                  <w:pPr>
                    <w:rPr>
                      <w:color w:val="000000" w:themeColor="text1"/>
                      <w:lang w:val="es-ES"/>
                    </w:rPr>
                  </w:pPr>
                  <w:r>
                    <w:rPr>
                      <w:color w:val="000000" w:themeColor="text1"/>
                      <w:lang w:val="es-ES"/>
                    </w:rPr>
                    <w:t>4.2</w:t>
                  </w:r>
                </w:p>
              </w:tc>
            </w:tr>
            <w:tr w:rsidR="006F547C" w14:paraId="41594487" w14:textId="77777777" w:rsidTr="00F671C0">
              <w:tc>
                <w:tcPr>
                  <w:tcW w:w="2268" w:type="dxa"/>
                </w:tcPr>
                <w:p w14:paraId="7999A2F3" w14:textId="77777777" w:rsidR="006F547C" w:rsidRDefault="006F547C" w:rsidP="006F547C">
                  <w:pPr>
                    <w:rPr>
                      <w:color w:val="000000" w:themeColor="text1"/>
                      <w:lang w:val="es-ES"/>
                    </w:rPr>
                  </w:pPr>
                  <w:r>
                    <w:rPr>
                      <w:color w:val="000000" w:themeColor="text1"/>
                      <w:lang w:val="es-ES"/>
                    </w:rPr>
                    <w:t>Colorado</w:t>
                  </w:r>
                </w:p>
              </w:tc>
              <w:tc>
                <w:tcPr>
                  <w:tcW w:w="2126" w:type="dxa"/>
                </w:tcPr>
                <w:p w14:paraId="160D430F" w14:textId="77777777" w:rsidR="006F547C" w:rsidRDefault="006F547C" w:rsidP="006F547C">
                  <w:pPr>
                    <w:rPr>
                      <w:color w:val="000000" w:themeColor="text1"/>
                      <w:lang w:val="es-ES"/>
                    </w:rPr>
                  </w:pPr>
                  <w:r>
                    <w:rPr>
                      <w:color w:val="000000" w:themeColor="text1"/>
                      <w:lang w:val="es-ES"/>
                    </w:rPr>
                    <w:t>10</w:t>
                  </w:r>
                </w:p>
              </w:tc>
              <w:tc>
                <w:tcPr>
                  <w:tcW w:w="1560" w:type="dxa"/>
                </w:tcPr>
                <w:p w14:paraId="15D256D1" w14:textId="77777777" w:rsidR="006F547C" w:rsidRDefault="006F547C" w:rsidP="006F547C">
                  <w:pPr>
                    <w:rPr>
                      <w:color w:val="000000" w:themeColor="text1"/>
                      <w:lang w:val="es-ES"/>
                    </w:rPr>
                  </w:pPr>
                  <w:r>
                    <w:rPr>
                      <w:color w:val="000000" w:themeColor="text1"/>
                      <w:lang w:val="es-ES"/>
                    </w:rPr>
                    <w:t>0.7</w:t>
                  </w:r>
                </w:p>
              </w:tc>
            </w:tr>
            <w:tr w:rsidR="006F547C" w14:paraId="101F6553" w14:textId="77777777" w:rsidTr="00F671C0">
              <w:tc>
                <w:tcPr>
                  <w:tcW w:w="2268" w:type="dxa"/>
                </w:tcPr>
                <w:p w14:paraId="18A6B627" w14:textId="7809FA53" w:rsidR="006F547C" w:rsidRDefault="004232ED" w:rsidP="006F547C">
                  <w:pPr>
                    <w:rPr>
                      <w:color w:val="000000" w:themeColor="text1"/>
                      <w:lang w:val="es-ES"/>
                    </w:rPr>
                  </w:pPr>
                  <w:r>
                    <w:rPr>
                      <w:color w:val="000000" w:themeColor="text1"/>
                      <w:lang w:val="es-ES"/>
                    </w:rPr>
                    <w:t>Volcán</w:t>
                  </w:r>
                </w:p>
              </w:tc>
              <w:tc>
                <w:tcPr>
                  <w:tcW w:w="2126" w:type="dxa"/>
                </w:tcPr>
                <w:p w14:paraId="4EA6B81B" w14:textId="77777777" w:rsidR="006F547C" w:rsidRDefault="006F547C" w:rsidP="006F547C">
                  <w:pPr>
                    <w:rPr>
                      <w:color w:val="000000" w:themeColor="text1"/>
                      <w:lang w:val="es-ES"/>
                    </w:rPr>
                  </w:pPr>
                  <w:r>
                    <w:rPr>
                      <w:color w:val="000000" w:themeColor="text1"/>
                      <w:lang w:val="es-ES"/>
                    </w:rPr>
                    <w:t>10</w:t>
                  </w:r>
                </w:p>
              </w:tc>
              <w:tc>
                <w:tcPr>
                  <w:tcW w:w="1560" w:type="dxa"/>
                </w:tcPr>
                <w:p w14:paraId="6CF1B7A7" w14:textId="77777777" w:rsidR="006F547C" w:rsidRDefault="006F547C" w:rsidP="006F547C">
                  <w:pPr>
                    <w:rPr>
                      <w:color w:val="000000" w:themeColor="text1"/>
                      <w:lang w:val="es-ES"/>
                    </w:rPr>
                  </w:pPr>
                  <w:r>
                    <w:rPr>
                      <w:color w:val="000000" w:themeColor="text1"/>
                      <w:lang w:val="es-ES"/>
                    </w:rPr>
                    <w:t>7.1</w:t>
                  </w:r>
                </w:p>
              </w:tc>
            </w:tr>
            <w:tr w:rsidR="006F547C" w14:paraId="3707737C" w14:textId="77777777" w:rsidTr="00F671C0">
              <w:tc>
                <w:tcPr>
                  <w:tcW w:w="2268" w:type="dxa"/>
                </w:tcPr>
                <w:p w14:paraId="1F7EEB1C" w14:textId="77777777" w:rsidR="006F547C" w:rsidRPr="00554A02" w:rsidRDefault="006F547C" w:rsidP="006F547C">
                  <w:pPr>
                    <w:rPr>
                      <w:b/>
                      <w:color w:val="000000" w:themeColor="text1"/>
                      <w:lang w:val="es-ES"/>
                    </w:rPr>
                  </w:pPr>
                  <w:r w:rsidRPr="00554A02">
                    <w:rPr>
                      <w:b/>
                      <w:color w:val="000000" w:themeColor="text1"/>
                      <w:lang w:val="es-ES"/>
                    </w:rPr>
                    <w:t>Total</w:t>
                  </w:r>
                </w:p>
              </w:tc>
              <w:tc>
                <w:tcPr>
                  <w:tcW w:w="3686" w:type="dxa"/>
                  <w:gridSpan w:val="2"/>
                </w:tcPr>
                <w:p w14:paraId="630E4F5C" w14:textId="77777777" w:rsidR="006F547C" w:rsidRDefault="006F547C" w:rsidP="006F547C">
                  <w:pPr>
                    <w:jc w:val="right"/>
                    <w:rPr>
                      <w:color w:val="000000" w:themeColor="text1"/>
                      <w:lang w:val="es-ES"/>
                    </w:rPr>
                  </w:pPr>
                  <w:r>
                    <w:rPr>
                      <w:color w:val="000000" w:themeColor="text1"/>
                      <w:lang w:val="es-ES"/>
                    </w:rPr>
                    <w:t>30.7</w:t>
                  </w:r>
                </w:p>
              </w:tc>
            </w:tr>
          </w:tbl>
          <w:p w14:paraId="481640B4" w14:textId="77777777" w:rsidR="006F547C" w:rsidRDefault="006F547C">
            <w:pPr>
              <w:rPr>
                <w:b/>
                <w:color w:val="000000" w:themeColor="text1"/>
                <w:lang w:val="es-ES"/>
              </w:rPr>
            </w:pPr>
          </w:p>
          <w:p w14:paraId="2E8780A1" w14:textId="77777777" w:rsidR="005C6AF1" w:rsidRPr="00F244DA" w:rsidRDefault="00E17BBA">
            <w:pPr>
              <w:rPr>
                <w:b/>
                <w:color w:val="000000" w:themeColor="text1"/>
                <w:lang w:val="es-ES"/>
              </w:rPr>
            </w:pPr>
            <w:r w:rsidRPr="00F244DA">
              <w:rPr>
                <w:b/>
                <w:color w:val="000000" w:themeColor="text1"/>
                <w:lang w:val="es-ES"/>
              </w:rPr>
              <w:t>Denuncia N° 155</w:t>
            </w:r>
            <w:r w:rsidR="00F244DA" w:rsidRPr="00F244DA">
              <w:rPr>
                <w:b/>
                <w:color w:val="000000" w:themeColor="text1"/>
                <w:lang w:val="es-ES"/>
              </w:rPr>
              <w:t xml:space="preserve"> 11-02-2013</w:t>
            </w:r>
          </w:p>
          <w:p w14:paraId="69D1EC05" w14:textId="1EF2B85D" w:rsidR="00F244DA" w:rsidRDefault="00F244DA">
            <w:pPr>
              <w:rPr>
                <w:color w:val="000000" w:themeColor="text1"/>
                <w:lang w:val="es-ES"/>
              </w:rPr>
            </w:pPr>
            <w:r>
              <w:rPr>
                <w:color w:val="000000" w:themeColor="text1"/>
                <w:lang w:val="es-ES"/>
              </w:rPr>
              <w:t>Denuncia indica que en el sector Alto Aucayes, específicamente en el camino llamado “Quebrada Aucayes”, la empresa AES Gener construy</w:t>
            </w:r>
            <w:r w:rsidR="007177E7">
              <w:rPr>
                <w:color w:val="000000" w:themeColor="text1"/>
                <w:lang w:val="es-ES"/>
              </w:rPr>
              <w:t>ó</w:t>
            </w:r>
            <w:r>
              <w:rPr>
                <w:color w:val="000000" w:themeColor="text1"/>
                <w:lang w:val="es-ES"/>
              </w:rPr>
              <w:t xml:space="preserve"> </w:t>
            </w:r>
            <w:r w:rsidR="007177E7">
              <w:rPr>
                <w:color w:val="000000" w:themeColor="text1"/>
                <w:lang w:val="es-ES"/>
              </w:rPr>
              <w:t xml:space="preserve">un </w:t>
            </w:r>
            <w:r>
              <w:rPr>
                <w:color w:val="000000" w:themeColor="text1"/>
                <w:lang w:val="es-ES"/>
              </w:rPr>
              <w:t xml:space="preserve">camino con un ancho de </w:t>
            </w:r>
            <w:r w:rsidR="004232ED">
              <w:rPr>
                <w:color w:val="000000" w:themeColor="text1"/>
                <w:lang w:val="es-ES"/>
              </w:rPr>
              <w:t>intervención</w:t>
            </w:r>
            <w:r>
              <w:rPr>
                <w:color w:val="000000" w:themeColor="text1"/>
                <w:lang w:val="es-ES"/>
              </w:rPr>
              <w:t xml:space="preserve"> mayor a los 10 m estipulados en la RCA</w:t>
            </w:r>
            <w:r w:rsidR="007177E7">
              <w:rPr>
                <w:color w:val="000000" w:themeColor="text1"/>
                <w:lang w:val="es-ES"/>
              </w:rPr>
              <w:t>.</w:t>
            </w:r>
          </w:p>
          <w:p w14:paraId="34E61150" w14:textId="57E791D1" w:rsidR="00F244DA" w:rsidRDefault="00F244DA">
            <w:pPr>
              <w:rPr>
                <w:color w:val="000000" w:themeColor="text1"/>
                <w:lang w:val="es-ES"/>
              </w:rPr>
            </w:pPr>
          </w:p>
        </w:tc>
      </w:tr>
      <w:tr w:rsidR="005C6AF1" w14:paraId="43AE431A" w14:textId="77777777" w:rsidTr="005C6AF1">
        <w:trPr>
          <w:trHeight w:val="627"/>
        </w:trPr>
        <w:tc>
          <w:tcPr>
            <w:tcW w:w="5000" w:type="pct"/>
            <w:gridSpan w:val="2"/>
            <w:tcBorders>
              <w:top w:val="single" w:sz="4" w:space="0" w:color="auto"/>
              <w:left w:val="single" w:sz="4" w:space="0" w:color="auto"/>
              <w:bottom w:val="single" w:sz="4" w:space="0" w:color="auto"/>
              <w:right w:val="single" w:sz="4" w:space="0" w:color="auto"/>
            </w:tcBorders>
          </w:tcPr>
          <w:p w14:paraId="5F7E3951" w14:textId="77777777" w:rsidR="00AF75D1" w:rsidRDefault="00AF75D1" w:rsidP="00AF75D1">
            <w:pPr>
              <w:jc w:val="left"/>
              <w:rPr>
                <w:b/>
                <w:color w:val="000000" w:themeColor="text1"/>
                <w:lang w:val="es-ES"/>
              </w:rPr>
            </w:pPr>
            <w:r>
              <w:rPr>
                <w:b/>
                <w:color w:val="000000" w:themeColor="text1"/>
                <w:lang w:val="es-ES"/>
              </w:rPr>
              <w:t>Examen de información:</w:t>
            </w:r>
          </w:p>
          <w:p w14:paraId="0869B2A5" w14:textId="77777777" w:rsidR="00AF75D1" w:rsidRDefault="00AF75D1" w:rsidP="00AF75D1">
            <w:pPr>
              <w:rPr>
                <w:rFonts w:cstheme="minorHAnsi"/>
              </w:rPr>
            </w:pPr>
            <w:r>
              <w:rPr>
                <w:color w:val="000000" w:themeColor="text1"/>
                <w:lang w:val="es-ES"/>
              </w:rPr>
              <w:t xml:space="preserve">Mediante Ord. N°1914, de 17 de agosto de 2016, se </w:t>
            </w:r>
            <w:r>
              <w:rPr>
                <w:rFonts w:cstheme="minorHAnsi"/>
              </w:rPr>
              <w:t>solicitó a la Dirección Regional de Vialidad que informe si el camino del sector Quebrada Aucayes (Aucayes Alto) cuenta con autorización de su Servicio, remitiendo copia de la misma, así como se remita copia de los antecedentes que el titular presentó para obtener dicha autorización.</w:t>
            </w:r>
          </w:p>
          <w:p w14:paraId="59F71731" w14:textId="77777777" w:rsidR="00AF75D1" w:rsidRDefault="00AF75D1" w:rsidP="00AF75D1">
            <w:pPr>
              <w:rPr>
                <w:rFonts w:cstheme="minorHAnsi"/>
              </w:rPr>
            </w:pPr>
          </w:p>
          <w:p w14:paraId="774195EE" w14:textId="77777777" w:rsidR="00AF75D1" w:rsidRDefault="00AF75D1" w:rsidP="00AF75D1">
            <w:pPr>
              <w:jc w:val="left"/>
              <w:rPr>
                <w:b/>
                <w:color w:val="000000" w:themeColor="text1"/>
              </w:rPr>
            </w:pPr>
          </w:p>
          <w:p w14:paraId="2A21B137" w14:textId="77777777" w:rsidR="00AF75D1" w:rsidRDefault="00AF75D1" w:rsidP="00AF75D1">
            <w:pPr>
              <w:rPr>
                <w:color w:val="000000" w:themeColor="text1"/>
                <w:lang w:val="es-ES"/>
              </w:rPr>
            </w:pPr>
            <w:r>
              <w:rPr>
                <w:rFonts w:cstheme="minorHAnsi"/>
              </w:rPr>
              <w:lastRenderedPageBreak/>
              <w:t xml:space="preserve">A través del Ord. N°3026, de 26 de septiembre de 2016, la Dirección Regional de Vialidad informa que el camino en el sector Quebrada Aucayes corresponde a un camino particular, no siendo de tuición de dicha Dirección Regional. Señala además, que se ha otorgado a la empresa Alto maopo SpA, 3 puntos de accesos en la Ruta G-345 El Alfalfal, de acuerdo a los documentos que se adjuntaron. </w:t>
            </w:r>
          </w:p>
          <w:p w14:paraId="1EA60846" w14:textId="77777777" w:rsidR="00AF75D1" w:rsidRDefault="00AF75D1" w:rsidP="006F547C">
            <w:pPr>
              <w:jc w:val="left"/>
              <w:rPr>
                <w:b/>
                <w:color w:val="000000" w:themeColor="text1"/>
                <w:lang w:val="es-ES"/>
              </w:rPr>
            </w:pPr>
          </w:p>
          <w:p w14:paraId="148CA496" w14:textId="2B3A6EDF" w:rsidR="005C6AF1" w:rsidRDefault="005C6AF1" w:rsidP="006F547C">
            <w:pPr>
              <w:jc w:val="left"/>
              <w:rPr>
                <w:color w:val="000000" w:themeColor="text1"/>
                <w:lang w:val="es-ES"/>
              </w:rPr>
            </w:pPr>
            <w:r>
              <w:rPr>
                <w:b/>
                <w:color w:val="000000" w:themeColor="text1"/>
                <w:lang w:val="es-ES"/>
              </w:rPr>
              <w:t>Hechos</w:t>
            </w:r>
            <w:r w:rsidR="007870EC">
              <w:rPr>
                <w:b/>
                <w:color w:val="000000" w:themeColor="text1"/>
                <w:lang w:val="es-ES"/>
              </w:rPr>
              <w:t xml:space="preserve"> constatados</w:t>
            </w:r>
            <w:r>
              <w:rPr>
                <w:b/>
                <w:color w:val="000000" w:themeColor="text1"/>
                <w:lang w:val="es-ES"/>
              </w:rPr>
              <w:t>:</w:t>
            </w:r>
            <w:r w:rsidR="009C7443">
              <w:rPr>
                <w:color w:val="000000" w:themeColor="text1"/>
                <w:lang w:val="es-ES"/>
              </w:rPr>
              <w:t xml:space="preserve"> </w:t>
            </w:r>
          </w:p>
          <w:p w14:paraId="7292BE12" w14:textId="77777777" w:rsidR="006F547C" w:rsidRDefault="006F547C" w:rsidP="006F547C">
            <w:pPr>
              <w:jc w:val="left"/>
              <w:rPr>
                <w:color w:val="000000" w:themeColor="text1"/>
                <w:lang w:val="es-ES"/>
              </w:rPr>
            </w:pPr>
          </w:p>
          <w:p w14:paraId="02929F7F" w14:textId="2FB69BA0" w:rsidR="006F547C" w:rsidRDefault="006F547C" w:rsidP="006F547C">
            <w:pPr>
              <w:jc w:val="left"/>
              <w:rPr>
                <w:color w:val="000000" w:themeColor="text1"/>
                <w:lang w:val="es-ES"/>
              </w:rPr>
            </w:pPr>
            <w:r>
              <w:rPr>
                <w:color w:val="000000" w:themeColor="text1"/>
                <w:lang w:val="es-ES"/>
              </w:rPr>
              <w:t>En fiscalización</w:t>
            </w:r>
            <w:r w:rsidR="00C97CED">
              <w:rPr>
                <w:color w:val="000000" w:themeColor="text1"/>
                <w:lang w:val="es-ES"/>
              </w:rPr>
              <w:t xml:space="preserve"> realizada el </w:t>
            </w:r>
            <w:r w:rsidR="004232ED">
              <w:rPr>
                <w:color w:val="000000" w:themeColor="text1"/>
                <w:lang w:val="es-ES"/>
              </w:rPr>
              <w:t>día</w:t>
            </w:r>
            <w:r>
              <w:rPr>
                <w:color w:val="000000" w:themeColor="text1"/>
                <w:lang w:val="es-ES"/>
              </w:rPr>
              <w:t xml:space="preserve"> 08 de septiembre de 2016</w:t>
            </w:r>
            <w:r w:rsidR="00C97CED">
              <w:rPr>
                <w:color w:val="000000" w:themeColor="text1"/>
                <w:lang w:val="es-ES"/>
              </w:rPr>
              <w:t xml:space="preserve">, se </w:t>
            </w:r>
            <w:r w:rsidR="004232ED">
              <w:rPr>
                <w:color w:val="000000" w:themeColor="text1"/>
                <w:lang w:val="es-ES"/>
              </w:rPr>
              <w:t>registró</w:t>
            </w:r>
            <w:r w:rsidR="00C97CED">
              <w:rPr>
                <w:color w:val="000000" w:themeColor="text1"/>
                <w:lang w:val="es-ES"/>
              </w:rPr>
              <w:t xml:space="preserve"> mediante acta de fiscalizació</w:t>
            </w:r>
            <w:r w:rsidR="007177E7">
              <w:rPr>
                <w:color w:val="000000" w:themeColor="text1"/>
                <w:lang w:val="es-ES"/>
              </w:rPr>
              <w:t>n lo siguiente:</w:t>
            </w:r>
          </w:p>
          <w:p w14:paraId="568BABB2" w14:textId="77777777" w:rsidR="00C97CED" w:rsidRDefault="00C97CED" w:rsidP="006F547C">
            <w:pPr>
              <w:jc w:val="left"/>
              <w:rPr>
                <w:color w:val="000000" w:themeColor="text1"/>
                <w:lang w:val="es-ES"/>
              </w:rPr>
            </w:pPr>
          </w:p>
          <w:p w14:paraId="25E9BEFD" w14:textId="77777777" w:rsidR="00C97CED" w:rsidRDefault="00C97CED" w:rsidP="00C97CED">
            <w:pPr>
              <w:jc w:val="left"/>
              <w:rPr>
                <w:b/>
                <w:color w:val="000000" w:themeColor="text1"/>
              </w:rPr>
            </w:pPr>
            <w:r w:rsidRPr="00C97CED">
              <w:rPr>
                <w:b/>
                <w:color w:val="000000" w:themeColor="text1"/>
              </w:rPr>
              <w:t>Camino Quebrada Aucayes</w:t>
            </w:r>
          </w:p>
          <w:p w14:paraId="6CD00AFC" w14:textId="77777777" w:rsidR="0054299D" w:rsidRPr="00C97CED" w:rsidRDefault="0054299D" w:rsidP="00C97CED">
            <w:pPr>
              <w:jc w:val="left"/>
              <w:rPr>
                <w:b/>
                <w:color w:val="000000" w:themeColor="text1"/>
              </w:rPr>
            </w:pPr>
          </w:p>
          <w:p w14:paraId="1350C46F" w14:textId="77777777" w:rsidR="00C97CED" w:rsidRDefault="00C97CED" w:rsidP="00AF75D1">
            <w:pPr>
              <w:rPr>
                <w:color w:val="000000" w:themeColor="text1"/>
              </w:rPr>
            </w:pPr>
            <w:r w:rsidRPr="00C97CED">
              <w:rPr>
                <w:color w:val="000000" w:themeColor="text1"/>
              </w:rPr>
              <w:t>Se recorre sección del camino desde su acceso con Camino al Alfalfal hasta el sitio de acopio de marina 5 e instalación de faena 3, y desde estos sectores hasta donde se pudo acceder en vehículo, pues está actualmente en construcción. Este camino conectará con la Chimenea de equilibrio, de acuerdo a lo indicado por Elio Bucarey (Subgerente Ambiental de Alto Maipo SpA). En el recorrido se pudo constatar lo siguiente:</w:t>
            </w:r>
          </w:p>
          <w:p w14:paraId="0B7D0479" w14:textId="77777777" w:rsidR="007177E7" w:rsidRPr="00C97CED" w:rsidRDefault="007177E7" w:rsidP="00AF75D1">
            <w:pPr>
              <w:rPr>
                <w:color w:val="000000" w:themeColor="text1"/>
              </w:rPr>
            </w:pPr>
          </w:p>
          <w:p w14:paraId="1C8C859B" w14:textId="77777777" w:rsidR="00C97CED" w:rsidRPr="00C97CED" w:rsidRDefault="00C97CED" w:rsidP="00AF75D1">
            <w:pPr>
              <w:ind w:left="708"/>
              <w:rPr>
                <w:color w:val="000000" w:themeColor="text1"/>
              </w:rPr>
            </w:pPr>
            <w:r w:rsidRPr="00C97CED">
              <w:rPr>
                <w:color w:val="000000" w:themeColor="text1"/>
              </w:rPr>
              <w:t>•</w:t>
            </w:r>
            <w:r w:rsidRPr="00C97CED">
              <w:rPr>
                <w:color w:val="000000" w:themeColor="text1"/>
              </w:rPr>
              <w:tab/>
              <w:t>Se pudo apreciar que en parte del camino se ha utilizado material de marina como carpeta rodante y en algunas secciones como material estructural del mismo.</w:t>
            </w:r>
          </w:p>
          <w:p w14:paraId="55EE5663" w14:textId="7C870D41" w:rsidR="00C97CED" w:rsidRPr="00C97CED" w:rsidRDefault="00C97CED" w:rsidP="00AF75D1">
            <w:pPr>
              <w:ind w:left="708"/>
              <w:rPr>
                <w:color w:val="000000" w:themeColor="text1"/>
              </w:rPr>
            </w:pPr>
            <w:r w:rsidRPr="00C97CED">
              <w:rPr>
                <w:color w:val="000000" w:themeColor="text1"/>
              </w:rPr>
              <w:t>•</w:t>
            </w:r>
            <w:r w:rsidRPr="00C97CED">
              <w:rPr>
                <w:color w:val="000000" w:themeColor="text1"/>
              </w:rPr>
              <w:tab/>
              <w:t xml:space="preserve">Se realizó medición de su ancho en 11 puntos, en los cuales se tomó registro fotográfico y coordenadas UTM en Datum </w:t>
            </w:r>
            <w:r w:rsidR="007870EC">
              <w:rPr>
                <w:color w:val="000000" w:themeColor="text1"/>
              </w:rPr>
              <w:t>WGS84</w:t>
            </w:r>
            <w:r w:rsidRPr="00C97CED">
              <w:rPr>
                <w:color w:val="000000" w:themeColor="text1"/>
              </w:rPr>
              <w:t>, registrando valores de 5 m, 6.3 m, 6.7 m, 6.6 m, 11.4 m, 7.5 m, 12 m, 8.1 m, 10.5, 11.1 m, 7.2 m</w:t>
            </w:r>
          </w:p>
          <w:p w14:paraId="3374EDF4" w14:textId="56214409" w:rsidR="00C97CED" w:rsidRPr="00C97CED" w:rsidRDefault="00C97CED" w:rsidP="00AF75D1">
            <w:pPr>
              <w:ind w:left="708"/>
              <w:rPr>
                <w:color w:val="000000" w:themeColor="text1"/>
              </w:rPr>
            </w:pPr>
            <w:r w:rsidRPr="00C97CED">
              <w:rPr>
                <w:color w:val="000000" w:themeColor="text1"/>
              </w:rPr>
              <w:t>•</w:t>
            </w:r>
            <w:r w:rsidRPr="00C97CED">
              <w:rPr>
                <w:color w:val="000000" w:themeColor="text1"/>
              </w:rPr>
              <w:tab/>
              <w:t>Se pudo constatar un área intervenida de aproximadamente 23.23 m x 22.70 aprox, a orilla de camino</w:t>
            </w:r>
            <w:r w:rsidR="007177E7">
              <w:rPr>
                <w:color w:val="000000" w:themeColor="text1"/>
              </w:rPr>
              <w:t>,</w:t>
            </w:r>
            <w:r w:rsidRPr="00C97CED">
              <w:rPr>
                <w:color w:val="000000" w:themeColor="text1"/>
              </w:rPr>
              <w:t xml:space="preserve"> que según lo señalado por Elio Bucarey</w:t>
            </w:r>
            <w:r w:rsidR="004A77C4">
              <w:rPr>
                <w:color w:val="000000" w:themeColor="text1"/>
              </w:rPr>
              <w:t>, corresponde a</w:t>
            </w:r>
            <w:r w:rsidRPr="00C97CED">
              <w:rPr>
                <w:color w:val="000000" w:themeColor="text1"/>
              </w:rPr>
              <w:t xml:space="preserve"> un área de frente de trabajo por la habilitación de camino (N 6.284.838 E 384.569)</w:t>
            </w:r>
            <w:r w:rsidR="007870EC">
              <w:rPr>
                <w:color w:val="000000" w:themeColor="text1"/>
              </w:rPr>
              <w:t>.</w:t>
            </w:r>
          </w:p>
          <w:p w14:paraId="5CFEFB0C" w14:textId="27D98940" w:rsidR="00C97CED" w:rsidRDefault="00C97CED" w:rsidP="00AF75D1">
            <w:pPr>
              <w:ind w:left="708"/>
              <w:rPr>
                <w:color w:val="000000" w:themeColor="text1"/>
              </w:rPr>
            </w:pPr>
            <w:r w:rsidRPr="00C97CED">
              <w:rPr>
                <w:color w:val="000000" w:themeColor="text1"/>
              </w:rPr>
              <w:t>•</w:t>
            </w:r>
            <w:r w:rsidRPr="00C97CED">
              <w:rPr>
                <w:color w:val="000000" w:themeColor="text1"/>
              </w:rPr>
              <w:tab/>
              <w:t>Elio Bucarey señala que en las secciones cercanas a curvas, el ancho de camino es superior a 10 mts, para que los vehículos de gran tamaño (camiones), puedan girar con seguridad.</w:t>
            </w:r>
          </w:p>
          <w:p w14:paraId="60A17107" w14:textId="77777777" w:rsidR="00C97CED" w:rsidRDefault="00C97CED" w:rsidP="00C97CED">
            <w:pPr>
              <w:jc w:val="left"/>
              <w:rPr>
                <w:color w:val="000000" w:themeColor="text1"/>
              </w:rPr>
            </w:pPr>
          </w:p>
          <w:p w14:paraId="4D1B678E" w14:textId="532E44C9" w:rsidR="0054299D" w:rsidRPr="0054299D" w:rsidRDefault="004232ED" w:rsidP="00C97CED">
            <w:pPr>
              <w:jc w:val="left"/>
              <w:rPr>
                <w:b/>
                <w:color w:val="000000" w:themeColor="text1"/>
              </w:rPr>
            </w:pPr>
            <w:r w:rsidRPr="0054299D">
              <w:rPr>
                <w:b/>
                <w:color w:val="000000" w:themeColor="text1"/>
              </w:rPr>
              <w:t>Análisis</w:t>
            </w:r>
            <w:r w:rsidR="0054299D" w:rsidRPr="0054299D">
              <w:rPr>
                <w:b/>
                <w:color w:val="000000" w:themeColor="text1"/>
              </w:rPr>
              <w:t xml:space="preserve"> de la información recogida </w:t>
            </w:r>
          </w:p>
          <w:p w14:paraId="5D773749" w14:textId="77777777" w:rsidR="0054299D" w:rsidRDefault="0054299D" w:rsidP="00C97CED">
            <w:pPr>
              <w:jc w:val="left"/>
              <w:rPr>
                <w:color w:val="000000" w:themeColor="text1"/>
              </w:rPr>
            </w:pPr>
          </w:p>
          <w:p w14:paraId="2C7A049E" w14:textId="7A315FE5" w:rsidR="00C97CED" w:rsidRDefault="0054299D" w:rsidP="00C97CED">
            <w:pPr>
              <w:jc w:val="left"/>
              <w:rPr>
                <w:color w:val="000000" w:themeColor="text1"/>
              </w:rPr>
            </w:pPr>
            <w:r>
              <w:rPr>
                <w:color w:val="000000" w:themeColor="text1"/>
              </w:rPr>
              <w:t xml:space="preserve">La distribución espacial en el territorio de los puntos de medición realizados y el camino del titular se puede </w:t>
            </w:r>
            <w:r w:rsidR="007177E7">
              <w:rPr>
                <w:color w:val="000000" w:themeColor="text1"/>
              </w:rPr>
              <w:t>observar en la siguiente imagen:</w:t>
            </w:r>
          </w:p>
          <w:p w14:paraId="7796BFE3" w14:textId="77777777" w:rsidR="0054299D" w:rsidRDefault="0054299D" w:rsidP="00C97CED">
            <w:pPr>
              <w:jc w:val="left"/>
              <w:rPr>
                <w:color w:val="000000" w:themeColor="text1"/>
              </w:rPr>
            </w:pPr>
          </w:p>
          <w:p w14:paraId="25BC2DAF" w14:textId="4B22E17F" w:rsidR="0054299D" w:rsidRPr="00C97CED" w:rsidRDefault="0054299D" w:rsidP="0054299D">
            <w:pPr>
              <w:jc w:val="center"/>
              <w:rPr>
                <w:color w:val="000000" w:themeColor="text1"/>
              </w:rPr>
            </w:pPr>
            <w:r>
              <w:rPr>
                <w:noProof/>
                <w:lang w:eastAsia="es-CL"/>
              </w:rPr>
              <w:lastRenderedPageBreak/>
              <w:drawing>
                <wp:inline distT="0" distB="0" distL="0" distR="0" wp14:anchorId="1431A31A" wp14:editId="0D72B78C">
                  <wp:extent cx="6471367" cy="3721084"/>
                  <wp:effectExtent l="0" t="0" r="5715"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screen">
                            <a:extLst>
                              <a:ext uri="{28A0092B-C50C-407E-A947-70E740481C1C}">
                                <a14:useLocalDpi xmlns:a14="http://schemas.microsoft.com/office/drawing/2010/main"/>
                              </a:ext>
                            </a:extLst>
                          </a:blip>
                          <a:stretch>
                            <a:fillRect/>
                          </a:stretch>
                        </pic:blipFill>
                        <pic:spPr>
                          <a:xfrm>
                            <a:off x="0" y="0"/>
                            <a:ext cx="6473941" cy="3722564"/>
                          </a:xfrm>
                          <a:prstGeom prst="rect">
                            <a:avLst/>
                          </a:prstGeom>
                        </pic:spPr>
                      </pic:pic>
                    </a:graphicData>
                  </a:graphic>
                </wp:inline>
              </w:drawing>
            </w:r>
          </w:p>
          <w:p w14:paraId="7F552A60" w14:textId="77777777" w:rsidR="0054299D" w:rsidRDefault="0054299D" w:rsidP="006F547C">
            <w:pPr>
              <w:jc w:val="left"/>
              <w:rPr>
                <w:color w:val="000000" w:themeColor="text1"/>
                <w:lang w:val="es-ES"/>
              </w:rPr>
            </w:pPr>
          </w:p>
          <w:p w14:paraId="389C5EA6" w14:textId="147DB3B1" w:rsidR="0054299D" w:rsidRDefault="0054299D" w:rsidP="006F547C">
            <w:pPr>
              <w:jc w:val="left"/>
              <w:rPr>
                <w:color w:val="000000" w:themeColor="text1"/>
                <w:lang w:val="es-ES"/>
              </w:rPr>
            </w:pPr>
            <w:r>
              <w:rPr>
                <w:color w:val="000000" w:themeColor="text1"/>
                <w:lang w:val="es-ES"/>
              </w:rPr>
              <w:t xml:space="preserve">El resumen de lo constatado se </w:t>
            </w:r>
            <w:r w:rsidR="00AF75D1">
              <w:rPr>
                <w:color w:val="000000" w:themeColor="text1"/>
                <w:lang w:val="es-ES"/>
              </w:rPr>
              <w:t>observa en la siguiente tabla:</w:t>
            </w:r>
          </w:p>
          <w:p w14:paraId="61E7D5BA" w14:textId="77777777" w:rsidR="0054299D" w:rsidRDefault="0054299D" w:rsidP="006F547C">
            <w:pPr>
              <w:jc w:val="left"/>
              <w:rPr>
                <w:color w:val="000000" w:themeColor="text1"/>
                <w:lang w:val="es-ES"/>
              </w:rPr>
            </w:pPr>
          </w:p>
          <w:tbl>
            <w:tblPr>
              <w:tblStyle w:val="Tablaconcuadrcula"/>
              <w:tblW w:w="0" w:type="auto"/>
              <w:tblInd w:w="2576" w:type="dxa"/>
              <w:tblLook w:val="04A0" w:firstRow="1" w:lastRow="0" w:firstColumn="1" w:lastColumn="0" w:noHBand="0" w:noVBand="1"/>
            </w:tblPr>
            <w:tblGrid>
              <w:gridCol w:w="758"/>
              <w:gridCol w:w="1226"/>
              <w:gridCol w:w="1418"/>
              <w:gridCol w:w="1417"/>
            </w:tblGrid>
            <w:tr w:rsidR="0054299D" w14:paraId="1637FBEC" w14:textId="77777777" w:rsidTr="005D6EF1">
              <w:trPr>
                <w:trHeight w:val="20"/>
              </w:trPr>
              <w:tc>
                <w:tcPr>
                  <w:tcW w:w="758" w:type="dxa"/>
                </w:tcPr>
                <w:p w14:paraId="7925676B" w14:textId="4EA59E81" w:rsidR="0054299D" w:rsidRPr="005D6EF1" w:rsidRDefault="00EA0328" w:rsidP="006F547C">
                  <w:pPr>
                    <w:jc w:val="left"/>
                    <w:rPr>
                      <w:color w:val="000000" w:themeColor="text1"/>
                      <w:sz w:val="16"/>
                      <w:szCs w:val="16"/>
                      <w:lang w:val="es-ES"/>
                    </w:rPr>
                  </w:pPr>
                  <w:r w:rsidRPr="005D6EF1">
                    <w:rPr>
                      <w:color w:val="000000" w:themeColor="text1"/>
                      <w:sz w:val="16"/>
                      <w:szCs w:val="16"/>
                      <w:lang w:val="es-ES"/>
                    </w:rPr>
                    <w:t>Punto</w:t>
                  </w:r>
                </w:p>
              </w:tc>
              <w:tc>
                <w:tcPr>
                  <w:tcW w:w="1226" w:type="dxa"/>
                </w:tcPr>
                <w:p w14:paraId="2AFD6850" w14:textId="628EC055" w:rsidR="0054299D" w:rsidRPr="005D6EF1" w:rsidRDefault="00EA0328" w:rsidP="006F547C">
                  <w:pPr>
                    <w:jc w:val="left"/>
                    <w:rPr>
                      <w:color w:val="000000" w:themeColor="text1"/>
                      <w:sz w:val="16"/>
                      <w:szCs w:val="16"/>
                      <w:lang w:val="es-ES"/>
                    </w:rPr>
                  </w:pPr>
                  <w:r w:rsidRPr="005D6EF1">
                    <w:rPr>
                      <w:color w:val="000000" w:themeColor="text1"/>
                      <w:sz w:val="16"/>
                      <w:szCs w:val="16"/>
                      <w:lang w:val="es-ES"/>
                    </w:rPr>
                    <w:t>Ancho medido (m)</w:t>
                  </w:r>
                </w:p>
              </w:tc>
              <w:tc>
                <w:tcPr>
                  <w:tcW w:w="1418" w:type="dxa"/>
                </w:tcPr>
                <w:p w14:paraId="56978307" w14:textId="275E0368" w:rsidR="0054299D" w:rsidRPr="005D6EF1" w:rsidRDefault="00EA0328" w:rsidP="006F547C">
                  <w:pPr>
                    <w:jc w:val="left"/>
                    <w:rPr>
                      <w:color w:val="000000" w:themeColor="text1"/>
                      <w:sz w:val="16"/>
                      <w:szCs w:val="16"/>
                      <w:lang w:val="es-ES"/>
                    </w:rPr>
                  </w:pPr>
                  <w:r w:rsidRPr="005D6EF1">
                    <w:rPr>
                      <w:color w:val="000000" w:themeColor="text1"/>
                      <w:sz w:val="16"/>
                      <w:szCs w:val="16"/>
                      <w:lang w:val="es-ES"/>
                    </w:rPr>
                    <w:t>Coordenada N</w:t>
                  </w:r>
                </w:p>
              </w:tc>
              <w:tc>
                <w:tcPr>
                  <w:tcW w:w="1417" w:type="dxa"/>
                </w:tcPr>
                <w:p w14:paraId="0D8A85B4" w14:textId="5CB58532" w:rsidR="0054299D" w:rsidRPr="005D6EF1" w:rsidRDefault="00EA0328" w:rsidP="006F547C">
                  <w:pPr>
                    <w:jc w:val="left"/>
                    <w:rPr>
                      <w:color w:val="000000" w:themeColor="text1"/>
                      <w:sz w:val="16"/>
                      <w:szCs w:val="16"/>
                      <w:lang w:val="es-ES"/>
                    </w:rPr>
                  </w:pPr>
                  <w:r w:rsidRPr="005D6EF1">
                    <w:rPr>
                      <w:color w:val="000000" w:themeColor="text1"/>
                      <w:sz w:val="16"/>
                      <w:szCs w:val="16"/>
                      <w:lang w:val="es-ES"/>
                    </w:rPr>
                    <w:t>Coordenada E</w:t>
                  </w:r>
                </w:p>
              </w:tc>
            </w:tr>
            <w:tr w:rsidR="0054299D" w14:paraId="0C68A1DB" w14:textId="77777777" w:rsidTr="005D6EF1">
              <w:trPr>
                <w:trHeight w:val="20"/>
              </w:trPr>
              <w:tc>
                <w:tcPr>
                  <w:tcW w:w="758" w:type="dxa"/>
                </w:tcPr>
                <w:p w14:paraId="7CC842AE" w14:textId="3AC3B5E4" w:rsidR="0054299D" w:rsidRPr="005D6EF1" w:rsidRDefault="00EA0328" w:rsidP="006F547C">
                  <w:pPr>
                    <w:jc w:val="left"/>
                    <w:rPr>
                      <w:color w:val="000000" w:themeColor="text1"/>
                      <w:sz w:val="16"/>
                      <w:szCs w:val="16"/>
                      <w:lang w:val="es-ES"/>
                    </w:rPr>
                  </w:pPr>
                  <w:r w:rsidRPr="005D6EF1">
                    <w:rPr>
                      <w:color w:val="000000" w:themeColor="text1"/>
                      <w:sz w:val="16"/>
                      <w:szCs w:val="16"/>
                      <w:lang w:val="es-ES"/>
                    </w:rPr>
                    <w:t>P1</w:t>
                  </w:r>
                </w:p>
              </w:tc>
              <w:tc>
                <w:tcPr>
                  <w:tcW w:w="1226" w:type="dxa"/>
                </w:tcPr>
                <w:p w14:paraId="29B30506" w14:textId="1BE5033A" w:rsidR="0054299D" w:rsidRPr="005D6EF1" w:rsidRDefault="00EA0328" w:rsidP="006F547C">
                  <w:pPr>
                    <w:jc w:val="left"/>
                    <w:rPr>
                      <w:color w:val="000000" w:themeColor="text1"/>
                      <w:sz w:val="16"/>
                      <w:szCs w:val="16"/>
                      <w:lang w:val="es-ES"/>
                    </w:rPr>
                  </w:pPr>
                  <w:r w:rsidRPr="005D6EF1">
                    <w:rPr>
                      <w:color w:val="000000" w:themeColor="text1"/>
                      <w:sz w:val="16"/>
                      <w:szCs w:val="16"/>
                      <w:lang w:val="es-ES"/>
                    </w:rPr>
                    <w:t>5.0</w:t>
                  </w:r>
                </w:p>
              </w:tc>
              <w:tc>
                <w:tcPr>
                  <w:tcW w:w="1418" w:type="dxa"/>
                </w:tcPr>
                <w:p w14:paraId="53D47BBD" w14:textId="19755F0A" w:rsidR="0054299D" w:rsidRPr="005D6EF1" w:rsidRDefault="00EA0328" w:rsidP="006F547C">
                  <w:pPr>
                    <w:jc w:val="left"/>
                    <w:rPr>
                      <w:color w:val="000000" w:themeColor="text1"/>
                      <w:sz w:val="16"/>
                      <w:szCs w:val="16"/>
                      <w:lang w:val="es-ES"/>
                    </w:rPr>
                  </w:pPr>
                  <w:r w:rsidRPr="005D6EF1">
                    <w:rPr>
                      <w:color w:val="000000" w:themeColor="text1"/>
                      <w:sz w:val="16"/>
                      <w:szCs w:val="16"/>
                      <w:lang w:val="es-ES"/>
                    </w:rPr>
                    <w:t>6.284.704 m</w:t>
                  </w:r>
                </w:p>
              </w:tc>
              <w:tc>
                <w:tcPr>
                  <w:tcW w:w="1417" w:type="dxa"/>
                </w:tcPr>
                <w:p w14:paraId="199BE338" w14:textId="46CBB429" w:rsidR="0054299D" w:rsidRPr="005D6EF1" w:rsidRDefault="00EA0328" w:rsidP="006F547C">
                  <w:pPr>
                    <w:jc w:val="left"/>
                    <w:rPr>
                      <w:color w:val="000000" w:themeColor="text1"/>
                      <w:sz w:val="16"/>
                      <w:szCs w:val="16"/>
                      <w:lang w:val="es-ES"/>
                    </w:rPr>
                  </w:pPr>
                  <w:r w:rsidRPr="005D6EF1">
                    <w:rPr>
                      <w:color w:val="000000" w:themeColor="text1"/>
                      <w:sz w:val="16"/>
                      <w:szCs w:val="16"/>
                      <w:lang w:val="es-ES"/>
                    </w:rPr>
                    <w:t>384.067 m</w:t>
                  </w:r>
                </w:p>
              </w:tc>
            </w:tr>
            <w:tr w:rsidR="0054299D" w14:paraId="5D3CC7A7" w14:textId="77777777" w:rsidTr="005D6EF1">
              <w:trPr>
                <w:trHeight w:val="20"/>
              </w:trPr>
              <w:tc>
                <w:tcPr>
                  <w:tcW w:w="758" w:type="dxa"/>
                </w:tcPr>
                <w:p w14:paraId="2515FF1D" w14:textId="0125C6CC" w:rsidR="0054299D" w:rsidRPr="005D6EF1" w:rsidRDefault="00EA0328" w:rsidP="006F547C">
                  <w:pPr>
                    <w:jc w:val="left"/>
                    <w:rPr>
                      <w:color w:val="000000" w:themeColor="text1"/>
                      <w:sz w:val="16"/>
                      <w:szCs w:val="16"/>
                      <w:lang w:val="es-ES"/>
                    </w:rPr>
                  </w:pPr>
                  <w:r w:rsidRPr="005D6EF1">
                    <w:rPr>
                      <w:color w:val="000000" w:themeColor="text1"/>
                      <w:sz w:val="16"/>
                      <w:szCs w:val="16"/>
                      <w:lang w:val="es-ES"/>
                    </w:rPr>
                    <w:t>P2</w:t>
                  </w:r>
                </w:p>
              </w:tc>
              <w:tc>
                <w:tcPr>
                  <w:tcW w:w="1226" w:type="dxa"/>
                </w:tcPr>
                <w:p w14:paraId="57E8C9FC" w14:textId="3BB977E0" w:rsidR="0054299D" w:rsidRPr="005D6EF1" w:rsidRDefault="00EA0328" w:rsidP="006F547C">
                  <w:pPr>
                    <w:jc w:val="left"/>
                    <w:rPr>
                      <w:color w:val="000000" w:themeColor="text1"/>
                      <w:sz w:val="16"/>
                      <w:szCs w:val="16"/>
                      <w:lang w:val="es-ES"/>
                    </w:rPr>
                  </w:pPr>
                  <w:r w:rsidRPr="005D6EF1">
                    <w:rPr>
                      <w:color w:val="000000" w:themeColor="text1"/>
                      <w:sz w:val="16"/>
                      <w:szCs w:val="16"/>
                      <w:lang w:val="es-ES"/>
                    </w:rPr>
                    <w:t>6.3</w:t>
                  </w:r>
                </w:p>
              </w:tc>
              <w:tc>
                <w:tcPr>
                  <w:tcW w:w="1418" w:type="dxa"/>
                </w:tcPr>
                <w:p w14:paraId="1899A935" w14:textId="0FCB6536" w:rsidR="0054299D" w:rsidRPr="005D6EF1" w:rsidRDefault="00EA0328" w:rsidP="006F547C">
                  <w:pPr>
                    <w:jc w:val="left"/>
                    <w:rPr>
                      <w:color w:val="000000" w:themeColor="text1"/>
                      <w:sz w:val="16"/>
                      <w:szCs w:val="16"/>
                      <w:lang w:val="es-ES"/>
                    </w:rPr>
                  </w:pPr>
                  <w:r w:rsidRPr="005D6EF1">
                    <w:rPr>
                      <w:color w:val="000000" w:themeColor="text1"/>
                      <w:sz w:val="16"/>
                      <w:szCs w:val="16"/>
                      <w:lang w:val="es-ES"/>
                    </w:rPr>
                    <w:t>6.284.675 m</w:t>
                  </w:r>
                </w:p>
              </w:tc>
              <w:tc>
                <w:tcPr>
                  <w:tcW w:w="1417" w:type="dxa"/>
                </w:tcPr>
                <w:p w14:paraId="59FD15DE" w14:textId="28135FF7" w:rsidR="0054299D" w:rsidRPr="005D6EF1" w:rsidRDefault="00F671C0" w:rsidP="006F547C">
                  <w:pPr>
                    <w:jc w:val="left"/>
                    <w:rPr>
                      <w:color w:val="000000" w:themeColor="text1"/>
                      <w:sz w:val="16"/>
                      <w:szCs w:val="16"/>
                      <w:lang w:val="es-ES"/>
                    </w:rPr>
                  </w:pPr>
                  <w:r w:rsidRPr="005D6EF1">
                    <w:rPr>
                      <w:color w:val="000000" w:themeColor="text1"/>
                      <w:sz w:val="16"/>
                      <w:szCs w:val="16"/>
                      <w:lang w:val="es-ES"/>
                    </w:rPr>
                    <w:t>383.977 m</w:t>
                  </w:r>
                </w:p>
              </w:tc>
            </w:tr>
            <w:tr w:rsidR="0054299D" w14:paraId="5F46584F" w14:textId="77777777" w:rsidTr="005D6EF1">
              <w:trPr>
                <w:trHeight w:val="20"/>
              </w:trPr>
              <w:tc>
                <w:tcPr>
                  <w:tcW w:w="758" w:type="dxa"/>
                </w:tcPr>
                <w:p w14:paraId="7FC441FB" w14:textId="214820DB" w:rsidR="0054299D" w:rsidRPr="005D6EF1" w:rsidRDefault="00EA0328" w:rsidP="006F547C">
                  <w:pPr>
                    <w:jc w:val="left"/>
                    <w:rPr>
                      <w:color w:val="000000" w:themeColor="text1"/>
                      <w:sz w:val="16"/>
                      <w:szCs w:val="16"/>
                      <w:lang w:val="es-ES"/>
                    </w:rPr>
                  </w:pPr>
                  <w:r w:rsidRPr="005D6EF1">
                    <w:rPr>
                      <w:color w:val="000000" w:themeColor="text1"/>
                      <w:sz w:val="16"/>
                      <w:szCs w:val="16"/>
                      <w:lang w:val="es-ES"/>
                    </w:rPr>
                    <w:t>P3</w:t>
                  </w:r>
                </w:p>
              </w:tc>
              <w:tc>
                <w:tcPr>
                  <w:tcW w:w="1226" w:type="dxa"/>
                </w:tcPr>
                <w:p w14:paraId="2724451A" w14:textId="5538A1DE" w:rsidR="0054299D" w:rsidRPr="005D6EF1" w:rsidRDefault="00EA0328" w:rsidP="006F547C">
                  <w:pPr>
                    <w:jc w:val="left"/>
                    <w:rPr>
                      <w:color w:val="000000" w:themeColor="text1"/>
                      <w:sz w:val="16"/>
                      <w:szCs w:val="16"/>
                      <w:lang w:val="es-ES"/>
                    </w:rPr>
                  </w:pPr>
                  <w:r w:rsidRPr="005D6EF1">
                    <w:rPr>
                      <w:color w:val="000000" w:themeColor="text1"/>
                      <w:sz w:val="16"/>
                      <w:szCs w:val="16"/>
                      <w:lang w:val="es-ES"/>
                    </w:rPr>
                    <w:t>10.7</w:t>
                  </w:r>
                </w:p>
              </w:tc>
              <w:tc>
                <w:tcPr>
                  <w:tcW w:w="1418" w:type="dxa"/>
                </w:tcPr>
                <w:p w14:paraId="357BC74B" w14:textId="0A555170" w:rsidR="0054299D" w:rsidRPr="005D6EF1" w:rsidRDefault="00F671C0" w:rsidP="006F547C">
                  <w:pPr>
                    <w:jc w:val="left"/>
                    <w:rPr>
                      <w:color w:val="000000" w:themeColor="text1"/>
                      <w:sz w:val="16"/>
                      <w:szCs w:val="16"/>
                      <w:lang w:val="es-ES"/>
                    </w:rPr>
                  </w:pPr>
                  <w:r w:rsidRPr="005D6EF1">
                    <w:rPr>
                      <w:color w:val="000000" w:themeColor="text1"/>
                      <w:sz w:val="16"/>
                      <w:szCs w:val="16"/>
                      <w:lang w:val="es-ES"/>
                    </w:rPr>
                    <w:t>6.284.761 m</w:t>
                  </w:r>
                </w:p>
              </w:tc>
              <w:tc>
                <w:tcPr>
                  <w:tcW w:w="1417" w:type="dxa"/>
                </w:tcPr>
                <w:p w14:paraId="689961B5" w14:textId="0621ECD7" w:rsidR="0054299D" w:rsidRPr="005D6EF1" w:rsidRDefault="00F671C0" w:rsidP="006F547C">
                  <w:pPr>
                    <w:jc w:val="left"/>
                    <w:rPr>
                      <w:color w:val="000000" w:themeColor="text1"/>
                      <w:sz w:val="16"/>
                      <w:szCs w:val="16"/>
                      <w:lang w:val="es-ES"/>
                    </w:rPr>
                  </w:pPr>
                  <w:r w:rsidRPr="005D6EF1">
                    <w:rPr>
                      <w:color w:val="000000" w:themeColor="text1"/>
                      <w:sz w:val="16"/>
                      <w:szCs w:val="16"/>
                      <w:lang w:val="es-ES"/>
                    </w:rPr>
                    <w:t>383.980 m</w:t>
                  </w:r>
                </w:p>
              </w:tc>
            </w:tr>
            <w:tr w:rsidR="0054299D" w14:paraId="1885BBB3" w14:textId="77777777" w:rsidTr="005D6EF1">
              <w:trPr>
                <w:trHeight w:val="20"/>
              </w:trPr>
              <w:tc>
                <w:tcPr>
                  <w:tcW w:w="758" w:type="dxa"/>
                </w:tcPr>
                <w:p w14:paraId="28B6BCB2" w14:textId="3AB85706" w:rsidR="00EA0328" w:rsidRPr="005D6EF1" w:rsidRDefault="00EA0328" w:rsidP="006F547C">
                  <w:pPr>
                    <w:jc w:val="left"/>
                    <w:rPr>
                      <w:color w:val="000000" w:themeColor="text1"/>
                      <w:sz w:val="16"/>
                      <w:szCs w:val="16"/>
                      <w:lang w:val="es-ES"/>
                    </w:rPr>
                  </w:pPr>
                  <w:r w:rsidRPr="005D6EF1">
                    <w:rPr>
                      <w:color w:val="000000" w:themeColor="text1"/>
                      <w:sz w:val="16"/>
                      <w:szCs w:val="16"/>
                      <w:lang w:val="es-ES"/>
                    </w:rPr>
                    <w:t>P4</w:t>
                  </w:r>
                </w:p>
              </w:tc>
              <w:tc>
                <w:tcPr>
                  <w:tcW w:w="1226" w:type="dxa"/>
                </w:tcPr>
                <w:p w14:paraId="0571C505" w14:textId="78A6A526" w:rsidR="0054299D" w:rsidRPr="005D6EF1" w:rsidRDefault="00EA0328" w:rsidP="006F547C">
                  <w:pPr>
                    <w:jc w:val="left"/>
                    <w:rPr>
                      <w:color w:val="000000" w:themeColor="text1"/>
                      <w:sz w:val="16"/>
                      <w:szCs w:val="16"/>
                      <w:lang w:val="es-ES"/>
                    </w:rPr>
                  </w:pPr>
                  <w:r w:rsidRPr="005D6EF1">
                    <w:rPr>
                      <w:color w:val="000000" w:themeColor="text1"/>
                      <w:sz w:val="16"/>
                      <w:szCs w:val="16"/>
                      <w:lang w:val="es-ES"/>
                    </w:rPr>
                    <w:t>6.6</w:t>
                  </w:r>
                </w:p>
              </w:tc>
              <w:tc>
                <w:tcPr>
                  <w:tcW w:w="1418" w:type="dxa"/>
                </w:tcPr>
                <w:p w14:paraId="78A007D0" w14:textId="5E879B97" w:rsidR="0054299D" w:rsidRPr="005D6EF1" w:rsidRDefault="00F671C0" w:rsidP="006F547C">
                  <w:pPr>
                    <w:jc w:val="left"/>
                    <w:rPr>
                      <w:color w:val="000000" w:themeColor="text1"/>
                      <w:sz w:val="16"/>
                      <w:szCs w:val="16"/>
                      <w:lang w:val="es-ES"/>
                    </w:rPr>
                  </w:pPr>
                  <w:r w:rsidRPr="005D6EF1">
                    <w:rPr>
                      <w:color w:val="000000" w:themeColor="text1"/>
                      <w:sz w:val="16"/>
                      <w:szCs w:val="16"/>
                      <w:lang w:val="es-ES"/>
                    </w:rPr>
                    <w:t>6.284.838 m</w:t>
                  </w:r>
                </w:p>
              </w:tc>
              <w:tc>
                <w:tcPr>
                  <w:tcW w:w="1417" w:type="dxa"/>
                </w:tcPr>
                <w:p w14:paraId="2E589CD7" w14:textId="1368E57F" w:rsidR="0054299D" w:rsidRPr="005D6EF1" w:rsidRDefault="00F671C0" w:rsidP="006F547C">
                  <w:pPr>
                    <w:jc w:val="left"/>
                    <w:rPr>
                      <w:color w:val="000000" w:themeColor="text1"/>
                      <w:sz w:val="16"/>
                      <w:szCs w:val="16"/>
                      <w:lang w:val="es-ES"/>
                    </w:rPr>
                  </w:pPr>
                  <w:r w:rsidRPr="005D6EF1">
                    <w:rPr>
                      <w:color w:val="000000" w:themeColor="text1"/>
                      <w:sz w:val="16"/>
                      <w:szCs w:val="16"/>
                      <w:lang w:val="es-ES"/>
                    </w:rPr>
                    <w:t>384.569 m</w:t>
                  </w:r>
                </w:p>
              </w:tc>
            </w:tr>
            <w:tr w:rsidR="0054299D" w14:paraId="592AAED9" w14:textId="77777777" w:rsidTr="005D6EF1">
              <w:trPr>
                <w:trHeight w:val="20"/>
              </w:trPr>
              <w:tc>
                <w:tcPr>
                  <w:tcW w:w="758" w:type="dxa"/>
                </w:tcPr>
                <w:p w14:paraId="5D7E8277" w14:textId="08663713" w:rsidR="0054299D" w:rsidRPr="005D6EF1" w:rsidRDefault="00EA0328" w:rsidP="006F547C">
                  <w:pPr>
                    <w:jc w:val="left"/>
                    <w:rPr>
                      <w:color w:val="000000" w:themeColor="text1"/>
                      <w:sz w:val="16"/>
                      <w:szCs w:val="16"/>
                      <w:lang w:val="es-ES"/>
                    </w:rPr>
                  </w:pPr>
                  <w:r w:rsidRPr="005D6EF1">
                    <w:rPr>
                      <w:color w:val="000000" w:themeColor="text1"/>
                      <w:sz w:val="16"/>
                      <w:szCs w:val="16"/>
                      <w:lang w:val="es-ES"/>
                    </w:rPr>
                    <w:t>P5</w:t>
                  </w:r>
                </w:p>
              </w:tc>
              <w:tc>
                <w:tcPr>
                  <w:tcW w:w="1226" w:type="dxa"/>
                </w:tcPr>
                <w:p w14:paraId="595FF129" w14:textId="2C1AAB67" w:rsidR="0054299D" w:rsidRPr="005D6EF1" w:rsidRDefault="00EA0328" w:rsidP="006F547C">
                  <w:pPr>
                    <w:jc w:val="left"/>
                    <w:rPr>
                      <w:color w:val="000000" w:themeColor="text1"/>
                      <w:sz w:val="16"/>
                      <w:szCs w:val="16"/>
                      <w:lang w:val="es-ES"/>
                    </w:rPr>
                  </w:pPr>
                  <w:r w:rsidRPr="005D6EF1">
                    <w:rPr>
                      <w:color w:val="000000" w:themeColor="text1"/>
                      <w:sz w:val="16"/>
                      <w:szCs w:val="16"/>
                      <w:lang w:val="es-ES"/>
                    </w:rPr>
                    <w:t>11.4</w:t>
                  </w:r>
                </w:p>
              </w:tc>
              <w:tc>
                <w:tcPr>
                  <w:tcW w:w="1418" w:type="dxa"/>
                </w:tcPr>
                <w:p w14:paraId="50B39B3E" w14:textId="3A38F35B" w:rsidR="0054299D" w:rsidRPr="005D6EF1" w:rsidRDefault="00F671C0" w:rsidP="006F547C">
                  <w:pPr>
                    <w:jc w:val="left"/>
                    <w:rPr>
                      <w:color w:val="000000" w:themeColor="text1"/>
                      <w:sz w:val="16"/>
                      <w:szCs w:val="16"/>
                      <w:lang w:val="es-ES"/>
                    </w:rPr>
                  </w:pPr>
                  <w:r w:rsidRPr="005D6EF1">
                    <w:rPr>
                      <w:color w:val="000000" w:themeColor="text1"/>
                      <w:sz w:val="16"/>
                      <w:szCs w:val="16"/>
                      <w:lang w:val="es-ES"/>
                    </w:rPr>
                    <w:t>6.284.893 m</w:t>
                  </w:r>
                </w:p>
              </w:tc>
              <w:tc>
                <w:tcPr>
                  <w:tcW w:w="1417" w:type="dxa"/>
                </w:tcPr>
                <w:p w14:paraId="15578234" w14:textId="35DCC912" w:rsidR="0054299D" w:rsidRPr="005D6EF1" w:rsidRDefault="00F671C0" w:rsidP="006F547C">
                  <w:pPr>
                    <w:jc w:val="left"/>
                    <w:rPr>
                      <w:color w:val="000000" w:themeColor="text1"/>
                      <w:sz w:val="16"/>
                      <w:szCs w:val="16"/>
                      <w:lang w:val="es-ES"/>
                    </w:rPr>
                  </w:pPr>
                  <w:r w:rsidRPr="005D6EF1">
                    <w:rPr>
                      <w:color w:val="000000" w:themeColor="text1"/>
                      <w:sz w:val="16"/>
                      <w:szCs w:val="16"/>
                      <w:lang w:val="es-ES"/>
                    </w:rPr>
                    <w:t>384.385 m</w:t>
                  </w:r>
                </w:p>
              </w:tc>
            </w:tr>
            <w:tr w:rsidR="0054299D" w14:paraId="0C767AEA" w14:textId="77777777" w:rsidTr="005D6EF1">
              <w:trPr>
                <w:trHeight w:val="20"/>
              </w:trPr>
              <w:tc>
                <w:tcPr>
                  <w:tcW w:w="758" w:type="dxa"/>
                </w:tcPr>
                <w:p w14:paraId="5582B03E" w14:textId="545B7B3D" w:rsidR="0054299D" w:rsidRPr="005D6EF1" w:rsidRDefault="00EA0328" w:rsidP="006F547C">
                  <w:pPr>
                    <w:jc w:val="left"/>
                    <w:rPr>
                      <w:color w:val="000000" w:themeColor="text1"/>
                      <w:sz w:val="16"/>
                      <w:szCs w:val="16"/>
                      <w:lang w:val="es-ES"/>
                    </w:rPr>
                  </w:pPr>
                  <w:r w:rsidRPr="005D6EF1">
                    <w:rPr>
                      <w:color w:val="000000" w:themeColor="text1"/>
                      <w:sz w:val="16"/>
                      <w:szCs w:val="16"/>
                      <w:lang w:val="es-ES"/>
                    </w:rPr>
                    <w:t>P6</w:t>
                  </w:r>
                </w:p>
              </w:tc>
              <w:tc>
                <w:tcPr>
                  <w:tcW w:w="1226" w:type="dxa"/>
                </w:tcPr>
                <w:p w14:paraId="11B02C91" w14:textId="162E46FE" w:rsidR="0054299D" w:rsidRPr="005D6EF1" w:rsidRDefault="00EA0328" w:rsidP="006F547C">
                  <w:pPr>
                    <w:jc w:val="left"/>
                    <w:rPr>
                      <w:color w:val="000000" w:themeColor="text1"/>
                      <w:sz w:val="16"/>
                      <w:szCs w:val="16"/>
                      <w:lang w:val="es-ES"/>
                    </w:rPr>
                  </w:pPr>
                  <w:r w:rsidRPr="005D6EF1">
                    <w:rPr>
                      <w:color w:val="000000" w:themeColor="text1"/>
                      <w:sz w:val="16"/>
                      <w:szCs w:val="16"/>
                      <w:lang w:val="es-ES"/>
                    </w:rPr>
                    <w:t>7.5</w:t>
                  </w:r>
                </w:p>
              </w:tc>
              <w:tc>
                <w:tcPr>
                  <w:tcW w:w="1418" w:type="dxa"/>
                </w:tcPr>
                <w:p w14:paraId="2EAA7BB0" w14:textId="721A774D" w:rsidR="0054299D" w:rsidRPr="005D6EF1" w:rsidRDefault="00F671C0" w:rsidP="006F547C">
                  <w:pPr>
                    <w:jc w:val="left"/>
                    <w:rPr>
                      <w:color w:val="000000" w:themeColor="text1"/>
                      <w:sz w:val="16"/>
                      <w:szCs w:val="16"/>
                      <w:lang w:val="es-ES"/>
                    </w:rPr>
                  </w:pPr>
                  <w:r w:rsidRPr="005D6EF1">
                    <w:rPr>
                      <w:color w:val="000000" w:themeColor="text1"/>
                      <w:sz w:val="16"/>
                      <w:szCs w:val="16"/>
                      <w:lang w:val="es-ES"/>
                    </w:rPr>
                    <w:t>6.285.108 m</w:t>
                  </w:r>
                </w:p>
              </w:tc>
              <w:tc>
                <w:tcPr>
                  <w:tcW w:w="1417" w:type="dxa"/>
                </w:tcPr>
                <w:p w14:paraId="5D57CD93" w14:textId="7C5FB4EA" w:rsidR="0054299D" w:rsidRPr="005D6EF1" w:rsidRDefault="00F671C0" w:rsidP="006F547C">
                  <w:pPr>
                    <w:jc w:val="left"/>
                    <w:rPr>
                      <w:color w:val="000000" w:themeColor="text1"/>
                      <w:sz w:val="16"/>
                      <w:szCs w:val="16"/>
                      <w:lang w:val="es-ES"/>
                    </w:rPr>
                  </w:pPr>
                  <w:r w:rsidRPr="005D6EF1">
                    <w:rPr>
                      <w:color w:val="000000" w:themeColor="text1"/>
                      <w:sz w:val="16"/>
                      <w:szCs w:val="16"/>
                      <w:lang w:val="es-ES"/>
                    </w:rPr>
                    <w:t>384.575 m</w:t>
                  </w:r>
                </w:p>
              </w:tc>
            </w:tr>
            <w:tr w:rsidR="0054299D" w14:paraId="3380FBB0" w14:textId="77777777" w:rsidTr="005D6EF1">
              <w:trPr>
                <w:trHeight w:val="20"/>
              </w:trPr>
              <w:tc>
                <w:tcPr>
                  <w:tcW w:w="758" w:type="dxa"/>
                </w:tcPr>
                <w:p w14:paraId="385615CF" w14:textId="5493BADC" w:rsidR="0054299D" w:rsidRPr="005D6EF1" w:rsidRDefault="00EA0328" w:rsidP="006F547C">
                  <w:pPr>
                    <w:jc w:val="left"/>
                    <w:rPr>
                      <w:color w:val="000000" w:themeColor="text1"/>
                      <w:sz w:val="16"/>
                      <w:szCs w:val="16"/>
                      <w:lang w:val="es-ES"/>
                    </w:rPr>
                  </w:pPr>
                  <w:r w:rsidRPr="005D6EF1">
                    <w:rPr>
                      <w:color w:val="000000" w:themeColor="text1"/>
                      <w:sz w:val="16"/>
                      <w:szCs w:val="16"/>
                      <w:lang w:val="es-ES"/>
                    </w:rPr>
                    <w:t>P7</w:t>
                  </w:r>
                </w:p>
              </w:tc>
              <w:tc>
                <w:tcPr>
                  <w:tcW w:w="1226" w:type="dxa"/>
                </w:tcPr>
                <w:p w14:paraId="598F85E2" w14:textId="5A80B4AB" w:rsidR="0054299D" w:rsidRPr="005D6EF1" w:rsidRDefault="00EA0328" w:rsidP="006F547C">
                  <w:pPr>
                    <w:jc w:val="left"/>
                    <w:rPr>
                      <w:color w:val="000000" w:themeColor="text1"/>
                      <w:sz w:val="16"/>
                      <w:szCs w:val="16"/>
                      <w:lang w:val="es-ES"/>
                    </w:rPr>
                  </w:pPr>
                  <w:r w:rsidRPr="005D6EF1">
                    <w:rPr>
                      <w:color w:val="000000" w:themeColor="text1"/>
                      <w:sz w:val="16"/>
                      <w:szCs w:val="16"/>
                      <w:lang w:val="es-ES"/>
                    </w:rPr>
                    <w:t>12</w:t>
                  </w:r>
                </w:p>
              </w:tc>
              <w:tc>
                <w:tcPr>
                  <w:tcW w:w="1418" w:type="dxa"/>
                </w:tcPr>
                <w:p w14:paraId="72100737" w14:textId="7EAC5D3B" w:rsidR="0054299D" w:rsidRPr="005D6EF1" w:rsidRDefault="00F671C0" w:rsidP="006F547C">
                  <w:pPr>
                    <w:jc w:val="left"/>
                    <w:rPr>
                      <w:color w:val="000000" w:themeColor="text1"/>
                      <w:sz w:val="16"/>
                      <w:szCs w:val="16"/>
                      <w:lang w:val="es-ES"/>
                    </w:rPr>
                  </w:pPr>
                  <w:r w:rsidRPr="005D6EF1">
                    <w:rPr>
                      <w:color w:val="000000" w:themeColor="text1"/>
                      <w:sz w:val="16"/>
                      <w:szCs w:val="16"/>
                      <w:lang w:val="es-ES"/>
                    </w:rPr>
                    <w:t>6.285.431 m</w:t>
                  </w:r>
                </w:p>
              </w:tc>
              <w:tc>
                <w:tcPr>
                  <w:tcW w:w="1417" w:type="dxa"/>
                </w:tcPr>
                <w:p w14:paraId="6BF1BA32" w14:textId="358193C0" w:rsidR="0054299D" w:rsidRPr="005D6EF1" w:rsidRDefault="00F671C0" w:rsidP="006F547C">
                  <w:pPr>
                    <w:jc w:val="left"/>
                    <w:rPr>
                      <w:color w:val="000000" w:themeColor="text1"/>
                      <w:sz w:val="16"/>
                      <w:szCs w:val="16"/>
                      <w:lang w:val="es-ES"/>
                    </w:rPr>
                  </w:pPr>
                  <w:r w:rsidRPr="005D6EF1">
                    <w:rPr>
                      <w:color w:val="000000" w:themeColor="text1"/>
                      <w:sz w:val="16"/>
                      <w:szCs w:val="16"/>
                      <w:lang w:val="es-ES"/>
                    </w:rPr>
                    <w:t>384.374 m</w:t>
                  </w:r>
                </w:p>
              </w:tc>
            </w:tr>
            <w:tr w:rsidR="00EA0328" w14:paraId="726FACDF" w14:textId="77777777" w:rsidTr="005D6EF1">
              <w:trPr>
                <w:trHeight w:val="20"/>
              </w:trPr>
              <w:tc>
                <w:tcPr>
                  <w:tcW w:w="758" w:type="dxa"/>
                </w:tcPr>
                <w:p w14:paraId="050577B3" w14:textId="788831DB" w:rsidR="00EA0328" w:rsidRPr="005D6EF1" w:rsidRDefault="00EA0328" w:rsidP="006F547C">
                  <w:pPr>
                    <w:jc w:val="left"/>
                    <w:rPr>
                      <w:color w:val="000000" w:themeColor="text1"/>
                      <w:sz w:val="16"/>
                      <w:szCs w:val="16"/>
                      <w:lang w:val="es-ES"/>
                    </w:rPr>
                  </w:pPr>
                  <w:r w:rsidRPr="005D6EF1">
                    <w:rPr>
                      <w:color w:val="000000" w:themeColor="text1"/>
                      <w:sz w:val="16"/>
                      <w:szCs w:val="16"/>
                      <w:lang w:val="es-ES"/>
                    </w:rPr>
                    <w:t>P8</w:t>
                  </w:r>
                </w:p>
              </w:tc>
              <w:tc>
                <w:tcPr>
                  <w:tcW w:w="1226" w:type="dxa"/>
                </w:tcPr>
                <w:p w14:paraId="3DCDC9D3" w14:textId="169FECF3" w:rsidR="00EA0328" w:rsidRPr="005D6EF1" w:rsidRDefault="00EA0328" w:rsidP="006F547C">
                  <w:pPr>
                    <w:jc w:val="left"/>
                    <w:rPr>
                      <w:color w:val="000000" w:themeColor="text1"/>
                      <w:sz w:val="16"/>
                      <w:szCs w:val="16"/>
                      <w:lang w:val="es-ES"/>
                    </w:rPr>
                  </w:pPr>
                  <w:r w:rsidRPr="005D6EF1">
                    <w:rPr>
                      <w:color w:val="000000" w:themeColor="text1"/>
                      <w:sz w:val="16"/>
                      <w:szCs w:val="16"/>
                      <w:lang w:val="es-ES"/>
                    </w:rPr>
                    <w:t>8.1</w:t>
                  </w:r>
                </w:p>
              </w:tc>
              <w:tc>
                <w:tcPr>
                  <w:tcW w:w="1418" w:type="dxa"/>
                </w:tcPr>
                <w:p w14:paraId="1AC46C2D" w14:textId="470DF535" w:rsidR="00EA0328" w:rsidRPr="005D6EF1" w:rsidRDefault="00F671C0" w:rsidP="006F547C">
                  <w:pPr>
                    <w:jc w:val="left"/>
                    <w:rPr>
                      <w:color w:val="000000" w:themeColor="text1"/>
                      <w:sz w:val="16"/>
                      <w:szCs w:val="16"/>
                      <w:lang w:val="es-ES"/>
                    </w:rPr>
                  </w:pPr>
                  <w:r w:rsidRPr="005D6EF1">
                    <w:rPr>
                      <w:color w:val="000000" w:themeColor="text1"/>
                      <w:sz w:val="16"/>
                      <w:szCs w:val="16"/>
                      <w:lang w:val="es-ES"/>
                    </w:rPr>
                    <w:t>6.285.856 m</w:t>
                  </w:r>
                </w:p>
              </w:tc>
              <w:tc>
                <w:tcPr>
                  <w:tcW w:w="1417" w:type="dxa"/>
                </w:tcPr>
                <w:p w14:paraId="7C76BE4E" w14:textId="7D84BE87" w:rsidR="00EA0328" w:rsidRPr="005D6EF1" w:rsidRDefault="00F671C0" w:rsidP="006F547C">
                  <w:pPr>
                    <w:jc w:val="left"/>
                    <w:rPr>
                      <w:color w:val="000000" w:themeColor="text1"/>
                      <w:sz w:val="16"/>
                      <w:szCs w:val="16"/>
                      <w:lang w:val="es-ES"/>
                    </w:rPr>
                  </w:pPr>
                  <w:r w:rsidRPr="005D6EF1">
                    <w:rPr>
                      <w:color w:val="000000" w:themeColor="text1"/>
                      <w:sz w:val="16"/>
                      <w:szCs w:val="16"/>
                      <w:lang w:val="es-ES"/>
                    </w:rPr>
                    <w:t>385.016 m</w:t>
                  </w:r>
                </w:p>
              </w:tc>
            </w:tr>
            <w:tr w:rsidR="00EA0328" w14:paraId="09AD5298" w14:textId="77777777" w:rsidTr="005D6EF1">
              <w:trPr>
                <w:trHeight w:val="20"/>
              </w:trPr>
              <w:tc>
                <w:tcPr>
                  <w:tcW w:w="758" w:type="dxa"/>
                </w:tcPr>
                <w:p w14:paraId="4147CEA3" w14:textId="21C842EC" w:rsidR="00EA0328" w:rsidRPr="005D6EF1" w:rsidRDefault="00EA0328" w:rsidP="006F547C">
                  <w:pPr>
                    <w:jc w:val="left"/>
                    <w:rPr>
                      <w:color w:val="000000" w:themeColor="text1"/>
                      <w:sz w:val="16"/>
                      <w:szCs w:val="16"/>
                      <w:lang w:val="es-ES"/>
                    </w:rPr>
                  </w:pPr>
                  <w:r w:rsidRPr="005D6EF1">
                    <w:rPr>
                      <w:color w:val="000000" w:themeColor="text1"/>
                      <w:sz w:val="16"/>
                      <w:szCs w:val="16"/>
                      <w:lang w:val="es-ES"/>
                    </w:rPr>
                    <w:t>P9</w:t>
                  </w:r>
                </w:p>
              </w:tc>
              <w:tc>
                <w:tcPr>
                  <w:tcW w:w="1226" w:type="dxa"/>
                </w:tcPr>
                <w:p w14:paraId="7ACF2525" w14:textId="1051DE2D" w:rsidR="00EA0328" w:rsidRPr="005D6EF1" w:rsidRDefault="00EA0328" w:rsidP="006F547C">
                  <w:pPr>
                    <w:jc w:val="left"/>
                    <w:rPr>
                      <w:color w:val="000000" w:themeColor="text1"/>
                      <w:sz w:val="16"/>
                      <w:szCs w:val="16"/>
                      <w:lang w:val="es-ES"/>
                    </w:rPr>
                  </w:pPr>
                  <w:r w:rsidRPr="005D6EF1">
                    <w:rPr>
                      <w:color w:val="000000" w:themeColor="text1"/>
                      <w:sz w:val="16"/>
                      <w:szCs w:val="16"/>
                      <w:lang w:val="es-ES"/>
                    </w:rPr>
                    <w:t>10.5</w:t>
                  </w:r>
                </w:p>
              </w:tc>
              <w:tc>
                <w:tcPr>
                  <w:tcW w:w="1418" w:type="dxa"/>
                </w:tcPr>
                <w:p w14:paraId="77D0E5CA" w14:textId="688E3DCC" w:rsidR="00EA0328" w:rsidRPr="005D6EF1" w:rsidRDefault="00F671C0" w:rsidP="006F547C">
                  <w:pPr>
                    <w:jc w:val="left"/>
                    <w:rPr>
                      <w:color w:val="000000" w:themeColor="text1"/>
                      <w:sz w:val="16"/>
                      <w:szCs w:val="16"/>
                      <w:lang w:val="es-ES"/>
                    </w:rPr>
                  </w:pPr>
                  <w:r w:rsidRPr="005D6EF1">
                    <w:rPr>
                      <w:color w:val="000000" w:themeColor="text1"/>
                      <w:sz w:val="16"/>
                      <w:szCs w:val="16"/>
                      <w:lang w:val="es-ES"/>
                    </w:rPr>
                    <w:t>6.286.220 m</w:t>
                  </w:r>
                </w:p>
              </w:tc>
              <w:tc>
                <w:tcPr>
                  <w:tcW w:w="1417" w:type="dxa"/>
                </w:tcPr>
                <w:p w14:paraId="240C5F36" w14:textId="33E5A595" w:rsidR="00EA0328" w:rsidRPr="005D6EF1" w:rsidRDefault="00F671C0" w:rsidP="006F547C">
                  <w:pPr>
                    <w:jc w:val="left"/>
                    <w:rPr>
                      <w:color w:val="000000" w:themeColor="text1"/>
                      <w:sz w:val="16"/>
                      <w:szCs w:val="16"/>
                      <w:lang w:val="es-ES"/>
                    </w:rPr>
                  </w:pPr>
                  <w:r w:rsidRPr="005D6EF1">
                    <w:rPr>
                      <w:color w:val="000000" w:themeColor="text1"/>
                      <w:sz w:val="16"/>
                      <w:szCs w:val="16"/>
                      <w:lang w:val="es-ES"/>
                    </w:rPr>
                    <w:t>384.923 m</w:t>
                  </w:r>
                </w:p>
              </w:tc>
            </w:tr>
            <w:tr w:rsidR="00EA0328" w14:paraId="3C6E8F9C" w14:textId="77777777" w:rsidTr="005D6EF1">
              <w:trPr>
                <w:trHeight w:val="20"/>
              </w:trPr>
              <w:tc>
                <w:tcPr>
                  <w:tcW w:w="758" w:type="dxa"/>
                </w:tcPr>
                <w:p w14:paraId="594638A1" w14:textId="0F6E1764" w:rsidR="00EA0328" w:rsidRPr="005D6EF1" w:rsidRDefault="00EA0328" w:rsidP="006F547C">
                  <w:pPr>
                    <w:jc w:val="left"/>
                    <w:rPr>
                      <w:color w:val="000000" w:themeColor="text1"/>
                      <w:sz w:val="16"/>
                      <w:szCs w:val="16"/>
                      <w:lang w:val="es-ES"/>
                    </w:rPr>
                  </w:pPr>
                  <w:r w:rsidRPr="005D6EF1">
                    <w:rPr>
                      <w:color w:val="000000" w:themeColor="text1"/>
                      <w:sz w:val="16"/>
                      <w:szCs w:val="16"/>
                      <w:lang w:val="es-ES"/>
                    </w:rPr>
                    <w:t>P10</w:t>
                  </w:r>
                </w:p>
              </w:tc>
              <w:tc>
                <w:tcPr>
                  <w:tcW w:w="1226" w:type="dxa"/>
                </w:tcPr>
                <w:p w14:paraId="75F76728" w14:textId="2FC52B28" w:rsidR="00EA0328" w:rsidRPr="005D6EF1" w:rsidRDefault="00EA0328" w:rsidP="006F547C">
                  <w:pPr>
                    <w:jc w:val="left"/>
                    <w:rPr>
                      <w:color w:val="000000" w:themeColor="text1"/>
                      <w:sz w:val="16"/>
                      <w:szCs w:val="16"/>
                      <w:lang w:val="es-ES"/>
                    </w:rPr>
                  </w:pPr>
                  <w:r w:rsidRPr="005D6EF1">
                    <w:rPr>
                      <w:color w:val="000000" w:themeColor="text1"/>
                      <w:sz w:val="16"/>
                      <w:szCs w:val="16"/>
                      <w:lang w:val="es-ES"/>
                    </w:rPr>
                    <w:t>11.1</w:t>
                  </w:r>
                </w:p>
              </w:tc>
              <w:tc>
                <w:tcPr>
                  <w:tcW w:w="1418" w:type="dxa"/>
                </w:tcPr>
                <w:p w14:paraId="2F3D4E3C" w14:textId="0C0E233E" w:rsidR="00EA0328" w:rsidRPr="005D6EF1" w:rsidRDefault="00F671C0" w:rsidP="006F547C">
                  <w:pPr>
                    <w:jc w:val="left"/>
                    <w:rPr>
                      <w:color w:val="000000" w:themeColor="text1"/>
                      <w:sz w:val="16"/>
                      <w:szCs w:val="16"/>
                      <w:lang w:val="es-ES"/>
                    </w:rPr>
                  </w:pPr>
                  <w:r w:rsidRPr="005D6EF1">
                    <w:rPr>
                      <w:color w:val="000000" w:themeColor="text1"/>
                      <w:sz w:val="16"/>
                      <w:szCs w:val="16"/>
                      <w:lang w:val="es-ES"/>
                    </w:rPr>
                    <w:t>6.287.391 m</w:t>
                  </w:r>
                </w:p>
              </w:tc>
              <w:tc>
                <w:tcPr>
                  <w:tcW w:w="1417" w:type="dxa"/>
                </w:tcPr>
                <w:p w14:paraId="5DEF326E" w14:textId="156ABA66" w:rsidR="00EA0328" w:rsidRPr="005D6EF1" w:rsidRDefault="00F671C0" w:rsidP="006F547C">
                  <w:pPr>
                    <w:jc w:val="left"/>
                    <w:rPr>
                      <w:color w:val="000000" w:themeColor="text1"/>
                      <w:sz w:val="16"/>
                      <w:szCs w:val="16"/>
                      <w:lang w:val="es-ES"/>
                    </w:rPr>
                  </w:pPr>
                  <w:r w:rsidRPr="005D6EF1">
                    <w:rPr>
                      <w:color w:val="000000" w:themeColor="text1"/>
                      <w:sz w:val="16"/>
                      <w:szCs w:val="16"/>
                      <w:lang w:val="es-ES"/>
                    </w:rPr>
                    <w:t>384.399 m</w:t>
                  </w:r>
                </w:p>
              </w:tc>
            </w:tr>
            <w:tr w:rsidR="00EA0328" w14:paraId="62F202FC" w14:textId="77777777" w:rsidTr="005D6EF1">
              <w:trPr>
                <w:trHeight w:val="20"/>
              </w:trPr>
              <w:tc>
                <w:tcPr>
                  <w:tcW w:w="758" w:type="dxa"/>
                </w:tcPr>
                <w:p w14:paraId="5D78740D" w14:textId="79695F7A" w:rsidR="00EA0328" w:rsidRPr="005D6EF1" w:rsidRDefault="00EA0328" w:rsidP="006F547C">
                  <w:pPr>
                    <w:jc w:val="left"/>
                    <w:rPr>
                      <w:color w:val="000000" w:themeColor="text1"/>
                      <w:sz w:val="16"/>
                      <w:szCs w:val="16"/>
                      <w:lang w:val="es-ES"/>
                    </w:rPr>
                  </w:pPr>
                  <w:r w:rsidRPr="005D6EF1">
                    <w:rPr>
                      <w:color w:val="000000" w:themeColor="text1"/>
                      <w:sz w:val="16"/>
                      <w:szCs w:val="16"/>
                      <w:lang w:val="es-ES"/>
                    </w:rPr>
                    <w:t>P11</w:t>
                  </w:r>
                </w:p>
              </w:tc>
              <w:tc>
                <w:tcPr>
                  <w:tcW w:w="1226" w:type="dxa"/>
                </w:tcPr>
                <w:p w14:paraId="7108FE1F" w14:textId="3A1569F5" w:rsidR="00EA0328" w:rsidRPr="005D6EF1" w:rsidRDefault="00EA0328" w:rsidP="006F547C">
                  <w:pPr>
                    <w:jc w:val="left"/>
                    <w:rPr>
                      <w:color w:val="000000" w:themeColor="text1"/>
                      <w:sz w:val="16"/>
                      <w:szCs w:val="16"/>
                      <w:lang w:val="es-ES"/>
                    </w:rPr>
                  </w:pPr>
                  <w:r w:rsidRPr="005D6EF1">
                    <w:rPr>
                      <w:color w:val="000000" w:themeColor="text1"/>
                      <w:sz w:val="16"/>
                      <w:szCs w:val="16"/>
                      <w:lang w:val="es-ES"/>
                    </w:rPr>
                    <w:t>7.2</w:t>
                  </w:r>
                </w:p>
              </w:tc>
              <w:tc>
                <w:tcPr>
                  <w:tcW w:w="1418" w:type="dxa"/>
                </w:tcPr>
                <w:p w14:paraId="0109DE95" w14:textId="3A7D895C" w:rsidR="00EA0328" w:rsidRPr="005D6EF1" w:rsidRDefault="00F671C0" w:rsidP="006F547C">
                  <w:pPr>
                    <w:jc w:val="left"/>
                    <w:rPr>
                      <w:color w:val="000000" w:themeColor="text1"/>
                      <w:sz w:val="16"/>
                      <w:szCs w:val="16"/>
                      <w:lang w:val="es-ES"/>
                    </w:rPr>
                  </w:pPr>
                  <w:r w:rsidRPr="005D6EF1">
                    <w:rPr>
                      <w:color w:val="000000" w:themeColor="text1"/>
                      <w:sz w:val="16"/>
                      <w:szCs w:val="16"/>
                      <w:lang w:val="es-ES"/>
                    </w:rPr>
                    <w:t>6.289.077 m</w:t>
                  </w:r>
                </w:p>
              </w:tc>
              <w:tc>
                <w:tcPr>
                  <w:tcW w:w="1417" w:type="dxa"/>
                </w:tcPr>
                <w:p w14:paraId="72AC9C38" w14:textId="7D0B7200" w:rsidR="00EA0328" w:rsidRPr="005D6EF1" w:rsidRDefault="00F671C0" w:rsidP="006F547C">
                  <w:pPr>
                    <w:jc w:val="left"/>
                    <w:rPr>
                      <w:color w:val="000000" w:themeColor="text1"/>
                      <w:sz w:val="16"/>
                      <w:szCs w:val="16"/>
                      <w:lang w:val="es-ES"/>
                    </w:rPr>
                  </w:pPr>
                  <w:r w:rsidRPr="005D6EF1">
                    <w:rPr>
                      <w:color w:val="000000" w:themeColor="text1"/>
                      <w:sz w:val="16"/>
                      <w:szCs w:val="16"/>
                      <w:lang w:val="es-ES"/>
                    </w:rPr>
                    <w:t>384.893 m</w:t>
                  </w:r>
                </w:p>
              </w:tc>
            </w:tr>
          </w:tbl>
          <w:p w14:paraId="7FD25906" w14:textId="68059119" w:rsidR="0054299D" w:rsidRPr="006F547C" w:rsidRDefault="0054299D" w:rsidP="006F547C">
            <w:pPr>
              <w:jc w:val="left"/>
              <w:rPr>
                <w:color w:val="000000" w:themeColor="text1"/>
                <w:lang w:val="es-ES"/>
              </w:rPr>
            </w:pPr>
          </w:p>
        </w:tc>
      </w:tr>
    </w:tbl>
    <w:p w14:paraId="0F51031B" w14:textId="77777777" w:rsidR="005C6AF1" w:rsidRDefault="005C6AF1" w:rsidP="005C6AF1">
      <w:pPr>
        <w:jc w:val="left"/>
        <w:rPr>
          <w:rFonts w:cstheme="minorHAnsi"/>
          <w:b/>
          <w:sz w:val="14"/>
          <w:szCs w:val="24"/>
        </w:rPr>
        <w:sectPr w:rsidR="005C6AF1">
          <w:pgSz w:w="15840" w:h="12240" w:orient="landscape"/>
          <w:pgMar w:top="1134" w:right="1134" w:bottom="1134" w:left="1134" w:header="709" w:footer="709" w:gutter="0"/>
          <w:cols w:space="720"/>
        </w:sectPr>
      </w:pPr>
    </w:p>
    <w:p w14:paraId="31F0E14D" w14:textId="77777777" w:rsidR="005C6AF1" w:rsidRDefault="005C6AF1" w:rsidP="005C6AF1"/>
    <w:tbl>
      <w:tblPr>
        <w:tblW w:w="13710" w:type="dxa"/>
        <w:jc w:val="center"/>
        <w:tblLayout w:type="fixed"/>
        <w:tblCellMar>
          <w:left w:w="70" w:type="dxa"/>
          <w:right w:w="70" w:type="dxa"/>
        </w:tblCellMar>
        <w:tblLook w:val="04A0" w:firstRow="1" w:lastRow="0" w:firstColumn="1" w:lastColumn="0" w:noHBand="0" w:noVBand="1"/>
      </w:tblPr>
      <w:tblGrid>
        <w:gridCol w:w="2284"/>
        <w:gridCol w:w="1143"/>
        <w:gridCol w:w="1141"/>
        <w:gridCol w:w="2287"/>
        <w:gridCol w:w="2284"/>
        <w:gridCol w:w="1143"/>
        <w:gridCol w:w="1141"/>
        <w:gridCol w:w="2287"/>
      </w:tblGrid>
      <w:tr w:rsidR="005C6AF1" w14:paraId="7A067F1D" w14:textId="77777777" w:rsidTr="005C6AF1">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noWrap/>
            <w:vAlign w:val="center"/>
            <w:hideMark/>
          </w:tcPr>
          <w:p w14:paraId="01000D2F" w14:textId="77777777" w:rsidR="005C6AF1" w:rsidRDefault="005C6AF1">
            <w:pPr>
              <w:jc w:val="center"/>
              <w:rPr>
                <w:rFonts w:eastAsia="Times New Roman"/>
                <w:b/>
                <w:bCs/>
                <w:color w:val="000000"/>
                <w:sz w:val="20"/>
                <w:szCs w:val="20"/>
                <w:lang w:val="es-ES" w:eastAsia="es-CL"/>
              </w:rPr>
            </w:pPr>
            <w:r>
              <w:rPr>
                <w:rFonts w:eastAsia="Times New Roman"/>
                <w:b/>
                <w:bCs/>
                <w:color w:val="000000"/>
                <w:sz w:val="20"/>
                <w:szCs w:val="20"/>
                <w:lang w:val="es-ES" w:eastAsia="es-CL"/>
              </w:rPr>
              <w:t>Registros</w:t>
            </w:r>
          </w:p>
        </w:tc>
      </w:tr>
      <w:tr w:rsidR="005C6AF1" w14:paraId="39C3E9CA" w14:textId="77777777" w:rsidTr="005C6AF1">
        <w:trPr>
          <w:trHeight w:val="6079"/>
          <w:jc w:val="center"/>
        </w:trPr>
        <w:tc>
          <w:tcPr>
            <w:tcW w:w="2500" w:type="pct"/>
            <w:gridSpan w:val="4"/>
            <w:tcBorders>
              <w:top w:val="nil"/>
              <w:left w:val="single" w:sz="4" w:space="0" w:color="auto"/>
              <w:bottom w:val="nil"/>
              <w:right w:val="single" w:sz="4" w:space="0" w:color="auto"/>
            </w:tcBorders>
            <w:noWrap/>
            <w:vAlign w:val="center"/>
            <w:hideMark/>
          </w:tcPr>
          <w:p w14:paraId="664780D5" w14:textId="371D1BDB" w:rsidR="005C6AF1" w:rsidRDefault="005402C3">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3A327CC5" wp14:editId="6E907673">
                  <wp:extent cx="4262120" cy="2401570"/>
                  <wp:effectExtent l="0" t="0" r="5080" b="0"/>
                  <wp:docPr id="81" name="Imagen 81" descr="C:\JBastias\Pictures\08-09-2016\DSC054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descr="C:\JBastias\Pictures\08-09-2016\DSC05476.JPG"/>
                          <pic:cNvPicPr>
                            <a:picLocks noChangeAspect="1" noChangeArrowheads="1"/>
                          </pic:cNvPicPr>
                        </pic:nvPicPr>
                        <pic:blipFill>
                          <a:blip r:embed="rId30" cstate="screen">
                            <a:extLst>
                              <a:ext uri="{28A0092B-C50C-407E-A947-70E740481C1C}">
                                <a14:useLocalDpi xmlns:a14="http://schemas.microsoft.com/office/drawing/2010/main"/>
                              </a:ext>
                            </a:extLst>
                          </a:blip>
                          <a:srcRect/>
                          <a:stretch>
                            <a:fillRect/>
                          </a:stretch>
                        </pic:blipFill>
                        <pic:spPr bwMode="auto">
                          <a:xfrm>
                            <a:off x="0" y="0"/>
                            <a:ext cx="4262120" cy="2401570"/>
                          </a:xfrm>
                          <a:prstGeom prst="rect">
                            <a:avLst/>
                          </a:prstGeom>
                          <a:noFill/>
                          <a:ln>
                            <a:noFill/>
                          </a:ln>
                        </pic:spPr>
                      </pic:pic>
                    </a:graphicData>
                  </a:graphic>
                </wp:inline>
              </w:drawing>
            </w:r>
          </w:p>
        </w:tc>
        <w:tc>
          <w:tcPr>
            <w:tcW w:w="2500" w:type="pct"/>
            <w:gridSpan w:val="4"/>
            <w:tcBorders>
              <w:top w:val="nil"/>
              <w:left w:val="single" w:sz="4" w:space="0" w:color="auto"/>
              <w:bottom w:val="nil"/>
              <w:right w:val="single" w:sz="4" w:space="0" w:color="auto"/>
            </w:tcBorders>
            <w:noWrap/>
            <w:vAlign w:val="center"/>
            <w:hideMark/>
          </w:tcPr>
          <w:p w14:paraId="4774E62C" w14:textId="77777777" w:rsidR="005C6AF1" w:rsidRDefault="005402C3">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1DFEEEE5" wp14:editId="21623657">
                  <wp:extent cx="4262120" cy="2401570"/>
                  <wp:effectExtent l="0" t="0" r="5080" b="0"/>
                  <wp:docPr id="118" name="Imagen 118" descr="C:\JBastias\Pictures\08-09-2016\DSC054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descr="C:\JBastias\Pictures\08-09-2016\DSC05489.JPG"/>
                          <pic:cNvPicPr>
                            <a:picLocks noChangeAspect="1" noChangeArrowheads="1"/>
                          </pic:cNvPicPr>
                        </pic:nvPicPr>
                        <pic:blipFill>
                          <a:blip r:embed="rId31" cstate="screen">
                            <a:extLst>
                              <a:ext uri="{28A0092B-C50C-407E-A947-70E740481C1C}">
                                <a14:useLocalDpi xmlns:a14="http://schemas.microsoft.com/office/drawing/2010/main"/>
                              </a:ext>
                            </a:extLst>
                          </a:blip>
                          <a:srcRect/>
                          <a:stretch>
                            <a:fillRect/>
                          </a:stretch>
                        </pic:blipFill>
                        <pic:spPr bwMode="auto">
                          <a:xfrm>
                            <a:off x="0" y="0"/>
                            <a:ext cx="4262120" cy="2401570"/>
                          </a:xfrm>
                          <a:prstGeom prst="rect">
                            <a:avLst/>
                          </a:prstGeom>
                          <a:noFill/>
                          <a:ln>
                            <a:noFill/>
                          </a:ln>
                        </pic:spPr>
                      </pic:pic>
                    </a:graphicData>
                  </a:graphic>
                </wp:inline>
              </w:drawing>
            </w:r>
          </w:p>
          <w:p w14:paraId="60265626" w14:textId="74600094" w:rsidR="005402C3" w:rsidRDefault="005402C3">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192EF65B" wp14:editId="088E3E49">
                  <wp:extent cx="4262120" cy="1685676"/>
                  <wp:effectExtent l="0" t="0" r="5080" b="0"/>
                  <wp:docPr id="119" name="Imagen 119" descr="C:\JBastias\Pictures\08-09-2016\DSC054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descr="C:\JBastias\Pictures\08-09-2016\DSC05488.JPG"/>
                          <pic:cNvPicPr>
                            <a:picLocks noChangeAspect="1" noChangeArrowheads="1"/>
                          </pic:cNvPicPr>
                        </pic:nvPicPr>
                        <pic:blipFill rotWithShape="1">
                          <a:blip r:embed="rId32" cstate="screen">
                            <a:extLst>
                              <a:ext uri="{28A0092B-C50C-407E-A947-70E740481C1C}">
                                <a14:useLocalDpi xmlns:a14="http://schemas.microsoft.com/office/drawing/2010/main"/>
                              </a:ext>
                            </a:extLst>
                          </a:blip>
                          <a:srcRect/>
                          <a:stretch/>
                        </pic:blipFill>
                        <pic:spPr bwMode="auto">
                          <a:xfrm>
                            <a:off x="0" y="0"/>
                            <a:ext cx="4262120" cy="168567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5C6AF1" w14:paraId="6636ED9F" w14:textId="77777777" w:rsidTr="005C6AF1">
        <w:trPr>
          <w:trHeight w:val="300"/>
          <w:jc w:val="center"/>
        </w:trPr>
        <w:tc>
          <w:tcPr>
            <w:tcW w:w="1250" w:type="pct"/>
            <w:gridSpan w:val="2"/>
            <w:tcBorders>
              <w:top w:val="single" w:sz="4" w:space="0" w:color="auto"/>
              <w:left w:val="single" w:sz="4" w:space="0" w:color="auto"/>
              <w:bottom w:val="single" w:sz="4" w:space="0" w:color="auto"/>
              <w:right w:val="nil"/>
            </w:tcBorders>
            <w:noWrap/>
            <w:vAlign w:val="center"/>
            <w:hideMark/>
          </w:tcPr>
          <w:p w14:paraId="2BECB922" w14:textId="77777777" w:rsidR="005C6AF1" w:rsidRDefault="005C6AF1">
            <w:pPr>
              <w:pStyle w:val="Descripcin"/>
              <w:rPr>
                <w:rFonts w:eastAsia="Times New Roman"/>
                <w:color w:val="000000"/>
                <w:szCs w:val="18"/>
                <w:lang w:val="es-ES" w:eastAsia="es-CL"/>
              </w:rPr>
            </w:pPr>
            <w:bookmarkStart w:id="128" w:name="_Toc447701303"/>
            <w:bookmarkStart w:id="129" w:name="_Toc464036158"/>
            <w:bookmarkStart w:id="130" w:name="_Toc464145394"/>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1</w:t>
            </w:r>
            <w:r>
              <w:rPr>
                <w:lang w:val="es-ES"/>
              </w:rPr>
              <w:fldChar w:fldCharType="end"/>
            </w:r>
            <w:r>
              <w:rPr>
                <w:szCs w:val="18"/>
                <w:lang w:val="es-ES"/>
              </w:rPr>
              <w:t>.</w:t>
            </w:r>
            <w:bookmarkEnd w:id="128"/>
            <w:bookmarkEnd w:id="129"/>
            <w:bookmarkEnd w:id="130"/>
          </w:p>
        </w:tc>
        <w:tc>
          <w:tcPr>
            <w:tcW w:w="1250" w:type="pct"/>
            <w:gridSpan w:val="2"/>
            <w:tcBorders>
              <w:top w:val="single" w:sz="4" w:space="0" w:color="auto"/>
              <w:left w:val="single" w:sz="4" w:space="0" w:color="auto"/>
              <w:bottom w:val="single" w:sz="4" w:space="0" w:color="auto"/>
              <w:right w:val="single" w:sz="4" w:space="0" w:color="000000"/>
            </w:tcBorders>
            <w:noWrap/>
            <w:vAlign w:val="center"/>
            <w:hideMark/>
          </w:tcPr>
          <w:p w14:paraId="33872385" w14:textId="49532EEF" w:rsidR="005C6AF1" w:rsidRDefault="005C6AF1" w:rsidP="00326FB7">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sidR="00326FB7">
              <w:rPr>
                <w:rFonts w:eastAsia="Times New Roman"/>
                <w:color w:val="000000"/>
                <w:sz w:val="18"/>
                <w:szCs w:val="18"/>
                <w:lang w:val="es-ES" w:eastAsia="es-CL"/>
              </w:rPr>
              <w:t>08-09-2016</w:t>
            </w:r>
          </w:p>
        </w:tc>
        <w:tc>
          <w:tcPr>
            <w:tcW w:w="1250" w:type="pct"/>
            <w:gridSpan w:val="2"/>
            <w:tcBorders>
              <w:top w:val="single" w:sz="4" w:space="0" w:color="auto"/>
              <w:left w:val="nil"/>
              <w:bottom w:val="single" w:sz="4" w:space="0" w:color="auto"/>
              <w:right w:val="nil"/>
            </w:tcBorders>
            <w:noWrap/>
            <w:vAlign w:val="center"/>
            <w:hideMark/>
          </w:tcPr>
          <w:p w14:paraId="626A7ACF" w14:textId="77777777" w:rsidR="005C6AF1" w:rsidRDefault="005C6AF1">
            <w:pPr>
              <w:pStyle w:val="Descripcin"/>
              <w:rPr>
                <w:szCs w:val="18"/>
                <w:lang w:val="es-ES"/>
              </w:rPr>
            </w:pPr>
            <w:bookmarkStart w:id="131" w:name="_Toc353998124"/>
            <w:bookmarkStart w:id="132" w:name="_Toc353998197"/>
            <w:bookmarkStart w:id="133" w:name="_Toc382383550"/>
            <w:bookmarkStart w:id="134" w:name="_Toc382472372"/>
            <w:bookmarkStart w:id="135" w:name="_Toc390184282"/>
            <w:bookmarkStart w:id="136" w:name="_Toc390360013"/>
            <w:bookmarkStart w:id="137" w:name="_Toc390777034"/>
            <w:bookmarkStart w:id="138" w:name="_Toc447701304"/>
            <w:bookmarkStart w:id="139" w:name="_Toc464036159"/>
            <w:bookmarkStart w:id="140" w:name="_Toc464145395"/>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2</w:t>
            </w:r>
            <w:r>
              <w:rPr>
                <w:lang w:val="es-ES"/>
              </w:rPr>
              <w:fldChar w:fldCharType="end"/>
            </w:r>
            <w:r>
              <w:rPr>
                <w:szCs w:val="18"/>
                <w:lang w:val="es-ES"/>
              </w:rPr>
              <w:t>.</w:t>
            </w:r>
            <w:bookmarkEnd w:id="131"/>
            <w:bookmarkEnd w:id="132"/>
            <w:bookmarkEnd w:id="133"/>
            <w:bookmarkEnd w:id="134"/>
            <w:bookmarkEnd w:id="135"/>
            <w:bookmarkEnd w:id="136"/>
            <w:bookmarkEnd w:id="137"/>
            <w:bookmarkEnd w:id="138"/>
            <w:bookmarkEnd w:id="139"/>
            <w:bookmarkEnd w:id="140"/>
          </w:p>
        </w:tc>
        <w:tc>
          <w:tcPr>
            <w:tcW w:w="1250" w:type="pct"/>
            <w:gridSpan w:val="2"/>
            <w:tcBorders>
              <w:top w:val="single" w:sz="4" w:space="0" w:color="auto"/>
              <w:left w:val="single" w:sz="4" w:space="0" w:color="auto"/>
              <w:bottom w:val="single" w:sz="4" w:space="0" w:color="auto"/>
              <w:right w:val="single" w:sz="4" w:space="0" w:color="000000"/>
            </w:tcBorders>
            <w:noWrap/>
            <w:vAlign w:val="center"/>
            <w:hideMark/>
          </w:tcPr>
          <w:p w14:paraId="29F63AB5" w14:textId="4231E944" w:rsidR="005C6AF1" w:rsidRDefault="00326FB7">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08-09-2016</w:t>
            </w:r>
          </w:p>
        </w:tc>
      </w:tr>
      <w:tr w:rsidR="005C6AF1" w14:paraId="1489D7A3" w14:textId="77777777" w:rsidTr="005C6AF1">
        <w:trPr>
          <w:trHeight w:val="300"/>
          <w:jc w:val="center"/>
        </w:trPr>
        <w:tc>
          <w:tcPr>
            <w:tcW w:w="833" w:type="pct"/>
            <w:tcBorders>
              <w:top w:val="single" w:sz="4" w:space="0" w:color="auto"/>
              <w:left w:val="single" w:sz="4" w:space="0" w:color="auto"/>
              <w:bottom w:val="single" w:sz="4" w:space="0" w:color="auto"/>
              <w:right w:val="single" w:sz="4" w:space="0" w:color="000000"/>
            </w:tcBorders>
            <w:noWrap/>
            <w:vAlign w:val="center"/>
            <w:hideMark/>
          </w:tcPr>
          <w:p w14:paraId="6446CB9E" w14:textId="77777777" w:rsidR="005C6AF1" w:rsidRDefault="005C6AF1">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3" w:type="pct"/>
            <w:gridSpan w:val="2"/>
            <w:tcBorders>
              <w:top w:val="single" w:sz="4" w:space="0" w:color="auto"/>
              <w:left w:val="nil"/>
              <w:bottom w:val="single" w:sz="4" w:space="0" w:color="auto"/>
              <w:right w:val="single" w:sz="4" w:space="0" w:color="000000"/>
            </w:tcBorders>
            <w:noWrap/>
            <w:vAlign w:val="center"/>
            <w:hideMark/>
          </w:tcPr>
          <w:p w14:paraId="0AFE6AF5" w14:textId="42BCC5D4" w:rsidR="005C6AF1" w:rsidRDefault="005C6AF1" w:rsidP="00C5347C">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00C5347C">
              <w:rPr>
                <w:rFonts w:eastAsia="Times New Roman"/>
                <w:color w:val="000000"/>
                <w:sz w:val="18"/>
                <w:szCs w:val="18"/>
                <w:lang w:val="es-ES" w:eastAsia="es-CL"/>
              </w:rPr>
              <w:t>6.285.856 m</w:t>
            </w:r>
          </w:p>
        </w:tc>
        <w:tc>
          <w:tcPr>
            <w:tcW w:w="834" w:type="pct"/>
            <w:tcBorders>
              <w:top w:val="single" w:sz="4" w:space="0" w:color="auto"/>
              <w:left w:val="nil"/>
              <w:bottom w:val="single" w:sz="4" w:space="0" w:color="auto"/>
              <w:right w:val="single" w:sz="4" w:space="0" w:color="000000"/>
            </w:tcBorders>
            <w:noWrap/>
            <w:vAlign w:val="center"/>
            <w:hideMark/>
          </w:tcPr>
          <w:p w14:paraId="5D59E476" w14:textId="5727445E" w:rsidR="005C6AF1" w:rsidRDefault="005C6AF1" w:rsidP="00C5347C">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00C5347C">
              <w:rPr>
                <w:rFonts w:eastAsia="Times New Roman"/>
                <w:color w:val="000000"/>
                <w:sz w:val="18"/>
                <w:szCs w:val="18"/>
                <w:lang w:val="es-ES" w:eastAsia="es-CL"/>
              </w:rPr>
              <w:t>385.016</w:t>
            </w:r>
            <w:r>
              <w:rPr>
                <w:rFonts w:eastAsia="Times New Roman"/>
                <w:color w:val="000000"/>
                <w:sz w:val="18"/>
                <w:szCs w:val="18"/>
                <w:lang w:val="es-ES" w:eastAsia="es-CL"/>
              </w:rPr>
              <w:t xml:space="preserve"> m</w:t>
            </w:r>
          </w:p>
        </w:tc>
        <w:tc>
          <w:tcPr>
            <w:tcW w:w="833" w:type="pct"/>
            <w:tcBorders>
              <w:top w:val="single" w:sz="4" w:space="0" w:color="auto"/>
              <w:left w:val="nil"/>
              <w:bottom w:val="single" w:sz="4" w:space="0" w:color="auto"/>
              <w:right w:val="single" w:sz="4" w:space="0" w:color="000000"/>
            </w:tcBorders>
            <w:noWrap/>
            <w:vAlign w:val="center"/>
            <w:hideMark/>
          </w:tcPr>
          <w:p w14:paraId="5C9E6A31" w14:textId="77777777" w:rsidR="005C6AF1" w:rsidRDefault="005C6AF1">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3" w:type="pct"/>
            <w:gridSpan w:val="2"/>
            <w:tcBorders>
              <w:top w:val="single" w:sz="4" w:space="0" w:color="auto"/>
              <w:left w:val="nil"/>
              <w:bottom w:val="single" w:sz="4" w:space="0" w:color="auto"/>
              <w:right w:val="single" w:sz="4" w:space="0" w:color="000000"/>
            </w:tcBorders>
            <w:noWrap/>
            <w:vAlign w:val="center"/>
            <w:hideMark/>
          </w:tcPr>
          <w:p w14:paraId="445CC626" w14:textId="1AA07108" w:rsidR="005C6AF1" w:rsidRDefault="005C6AF1" w:rsidP="00C5347C">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00C5347C">
              <w:rPr>
                <w:rFonts w:eastAsia="Times New Roman"/>
                <w:color w:val="000000"/>
                <w:sz w:val="18"/>
                <w:szCs w:val="18"/>
                <w:lang w:val="es-ES" w:eastAsia="es-CL"/>
              </w:rPr>
              <w:t>6.284.704 m</w:t>
            </w:r>
          </w:p>
        </w:tc>
        <w:tc>
          <w:tcPr>
            <w:tcW w:w="834" w:type="pct"/>
            <w:tcBorders>
              <w:top w:val="single" w:sz="4" w:space="0" w:color="auto"/>
              <w:left w:val="nil"/>
              <w:bottom w:val="single" w:sz="4" w:space="0" w:color="auto"/>
              <w:right w:val="single" w:sz="4" w:space="0" w:color="000000"/>
            </w:tcBorders>
            <w:noWrap/>
            <w:vAlign w:val="center"/>
            <w:hideMark/>
          </w:tcPr>
          <w:p w14:paraId="362A6C4F" w14:textId="2DB6D9FA" w:rsidR="005C6AF1" w:rsidRDefault="005C6AF1" w:rsidP="00C5347C">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00C5347C">
              <w:rPr>
                <w:rFonts w:eastAsia="Times New Roman"/>
                <w:color w:val="000000"/>
                <w:sz w:val="18"/>
                <w:szCs w:val="18"/>
                <w:lang w:val="es-ES" w:eastAsia="es-CL"/>
              </w:rPr>
              <w:t>384.067 m</w:t>
            </w:r>
          </w:p>
        </w:tc>
      </w:tr>
      <w:tr w:rsidR="005C6AF1" w14:paraId="533D41B9" w14:textId="77777777" w:rsidTr="005C6AF1">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hideMark/>
          </w:tcPr>
          <w:p w14:paraId="07223FE4" w14:textId="3931A50A" w:rsidR="005C6AF1" w:rsidRDefault="005C6AF1" w:rsidP="00ED3D39">
            <w:pPr>
              <w:jc w:val="left"/>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3B348C">
              <w:rPr>
                <w:rFonts w:eastAsia="Times New Roman"/>
                <w:color w:val="000000"/>
                <w:sz w:val="18"/>
                <w:szCs w:val="18"/>
                <w:lang w:val="es-ES" w:eastAsia="es-CL"/>
              </w:rPr>
              <w:t>Registro fotográfico de medición de ancho de camino</w:t>
            </w:r>
          </w:p>
        </w:tc>
        <w:tc>
          <w:tcPr>
            <w:tcW w:w="2500" w:type="pct"/>
            <w:gridSpan w:val="4"/>
            <w:vMerge w:val="restart"/>
            <w:tcBorders>
              <w:top w:val="single" w:sz="4" w:space="0" w:color="auto"/>
              <w:left w:val="single" w:sz="4" w:space="0" w:color="auto"/>
              <w:bottom w:val="single" w:sz="4" w:space="0" w:color="000000"/>
              <w:right w:val="single" w:sz="4" w:space="0" w:color="000000"/>
            </w:tcBorders>
            <w:hideMark/>
          </w:tcPr>
          <w:p w14:paraId="47F9BFBB" w14:textId="6D54E7AC" w:rsidR="005C6AF1" w:rsidRDefault="005C6AF1" w:rsidP="00ED3D39">
            <w:pPr>
              <w:jc w:val="left"/>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3B348C">
              <w:rPr>
                <w:rFonts w:eastAsia="Times New Roman"/>
                <w:color w:val="000000"/>
                <w:sz w:val="18"/>
                <w:szCs w:val="18"/>
                <w:lang w:val="es-ES" w:eastAsia="es-CL"/>
              </w:rPr>
              <w:t>Registro fotográfico de medición de ancho de camino</w:t>
            </w:r>
          </w:p>
        </w:tc>
      </w:tr>
      <w:tr w:rsidR="005C6AF1" w14:paraId="758FD6B3" w14:textId="77777777" w:rsidTr="005C6AF1">
        <w:trPr>
          <w:trHeight w:val="324"/>
          <w:jc w:val="center"/>
        </w:trPr>
        <w:tc>
          <w:tcPr>
            <w:tcW w:w="1200" w:type="dxa"/>
            <w:gridSpan w:val="4"/>
            <w:vMerge/>
            <w:tcBorders>
              <w:top w:val="single" w:sz="4" w:space="0" w:color="auto"/>
              <w:left w:val="single" w:sz="4" w:space="0" w:color="auto"/>
              <w:bottom w:val="single" w:sz="4" w:space="0" w:color="000000"/>
              <w:right w:val="single" w:sz="4" w:space="0" w:color="000000"/>
            </w:tcBorders>
            <w:vAlign w:val="center"/>
            <w:hideMark/>
          </w:tcPr>
          <w:p w14:paraId="700F3969" w14:textId="77777777" w:rsidR="005C6AF1" w:rsidRDefault="005C6AF1">
            <w:pPr>
              <w:jc w:val="left"/>
              <w:rPr>
                <w:rFonts w:eastAsia="Times New Roman"/>
                <w:b/>
                <w:color w:val="000000"/>
                <w:sz w:val="18"/>
                <w:szCs w:val="18"/>
                <w:lang w:val="es-ES" w:eastAsia="es-CL"/>
              </w:rPr>
            </w:pPr>
          </w:p>
        </w:tc>
        <w:tc>
          <w:tcPr>
            <w:tcW w:w="6613" w:type="dxa"/>
            <w:gridSpan w:val="4"/>
            <w:vMerge/>
            <w:tcBorders>
              <w:top w:val="single" w:sz="4" w:space="0" w:color="auto"/>
              <w:left w:val="single" w:sz="4" w:space="0" w:color="auto"/>
              <w:bottom w:val="single" w:sz="4" w:space="0" w:color="000000"/>
              <w:right w:val="single" w:sz="4" w:space="0" w:color="000000"/>
            </w:tcBorders>
            <w:vAlign w:val="center"/>
            <w:hideMark/>
          </w:tcPr>
          <w:p w14:paraId="131A5DDE" w14:textId="77777777" w:rsidR="005C6AF1" w:rsidRDefault="005C6AF1">
            <w:pPr>
              <w:jc w:val="left"/>
              <w:rPr>
                <w:rFonts w:eastAsia="Times New Roman"/>
                <w:b/>
                <w:color w:val="000000"/>
                <w:sz w:val="18"/>
                <w:szCs w:val="18"/>
                <w:lang w:val="es-ES" w:eastAsia="es-CL"/>
              </w:rPr>
            </w:pPr>
          </w:p>
        </w:tc>
      </w:tr>
    </w:tbl>
    <w:p w14:paraId="2A2C950D" w14:textId="77777777" w:rsidR="005C6AF1" w:rsidRDefault="005C6AF1" w:rsidP="005C6AF1">
      <w:pPr>
        <w:jc w:val="left"/>
        <w:rPr>
          <w:rFonts w:cstheme="minorHAnsi"/>
          <w:b/>
          <w:sz w:val="14"/>
          <w:szCs w:val="24"/>
        </w:rPr>
      </w:pPr>
    </w:p>
    <w:p w14:paraId="0B5EEFAA" w14:textId="77777777" w:rsidR="005C6AF1" w:rsidRDefault="005C6AF1" w:rsidP="005C6AF1">
      <w:pPr>
        <w:jc w:val="left"/>
        <w:rPr>
          <w:rFonts w:cstheme="minorHAnsi"/>
          <w:b/>
          <w:sz w:val="14"/>
          <w:szCs w:val="24"/>
        </w:rPr>
      </w:pPr>
      <w:r>
        <w:rPr>
          <w:rFonts w:cstheme="minorHAnsi"/>
          <w:b/>
          <w:sz w:val="14"/>
          <w:szCs w:val="24"/>
        </w:rPr>
        <w:br w:type="page"/>
      </w:r>
    </w:p>
    <w:p w14:paraId="541CFB5D" w14:textId="77777777" w:rsidR="005C6AF1" w:rsidRDefault="005C6AF1" w:rsidP="005C6AF1">
      <w:pPr>
        <w:jc w:val="left"/>
        <w:rPr>
          <w:rFonts w:cstheme="minorHAnsi"/>
          <w:b/>
          <w:sz w:val="14"/>
          <w:szCs w:val="24"/>
        </w:rPr>
      </w:pPr>
    </w:p>
    <w:tbl>
      <w:tblPr>
        <w:tblW w:w="13710" w:type="dxa"/>
        <w:jc w:val="center"/>
        <w:tblLayout w:type="fixed"/>
        <w:tblCellMar>
          <w:left w:w="70" w:type="dxa"/>
          <w:right w:w="70" w:type="dxa"/>
        </w:tblCellMar>
        <w:tblLook w:val="04A0" w:firstRow="1" w:lastRow="0" w:firstColumn="1" w:lastColumn="0" w:noHBand="0" w:noVBand="1"/>
      </w:tblPr>
      <w:tblGrid>
        <w:gridCol w:w="2284"/>
        <w:gridCol w:w="1143"/>
        <w:gridCol w:w="1141"/>
        <w:gridCol w:w="2287"/>
        <w:gridCol w:w="2284"/>
        <w:gridCol w:w="1143"/>
        <w:gridCol w:w="1141"/>
        <w:gridCol w:w="2287"/>
      </w:tblGrid>
      <w:tr w:rsidR="005C6AF1" w14:paraId="22A92518" w14:textId="77777777" w:rsidTr="005C6AF1">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noWrap/>
            <w:vAlign w:val="center"/>
            <w:hideMark/>
          </w:tcPr>
          <w:p w14:paraId="76E3F7DF" w14:textId="77777777" w:rsidR="005C6AF1" w:rsidRDefault="005C6AF1">
            <w:pPr>
              <w:jc w:val="center"/>
              <w:rPr>
                <w:rFonts w:eastAsia="Times New Roman"/>
                <w:b/>
                <w:bCs/>
                <w:color w:val="000000"/>
                <w:sz w:val="20"/>
                <w:szCs w:val="20"/>
                <w:lang w:val="es-ES" w:eastAsia="es-CL"/>
              </w:rPr>
            </w:pPr>
            <w:r>
              <w:rPr>
                <w:rFonts w:eastAsia="Times New Roman"/>
                <w:b/>
                <w:bCs/>
                <w:color w:val="000000"/>
                <w:sz w:val="20"/>
                <w:szCs w:val="20"/>
                <w:lang w:val="es-ES" w:eastAsia="es-CL"/>
              </w:rPr>
              <w:t>Registros</w:t>
            </w:r>
          </w:p>
        </w:tc>
      </w:tr>
      <w:tr w:rsidR="005C6AF1" w14:paraId="0B323FA3" w14:textId="77777777" w:rsidTr="005C6AF1">
        <w:trPr>
          <w:trHeight w:val="6079"/>
          <w:jc w:val="center"/>
        </w:trPr>
        <w:tc>
          <w:tcPr>
            <w:tcW w:w="2500" w:type="pct"/>
            <w:gridSpan w:val="4"/>
            <w:tcBorders>
              <w:top w:val="nil"/>
              <w:left w:val="single" w:sz="4" w:space="0" w:color="auto"/>
              <w:bottom w:val="nil"/>
              <w:right w:val="single" w:sz="4" w:space="0" w:color="auto"/>
            </w:tcBorders>
            <w:noWrap/>
            <w:vAlign w:val="center"/>
            <w:hideMark/>
          </w:tcPr>
          <w:p w14:paraId="1DB06026" w14:textId="77777777" w:rsidR="005C6AF1" w:rsidRDefault="005402C3">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63328C46" wp14:editId="3F8E9A62">
                  <wp:extent cx="4262120" cy="2401570"/>
                  <wp:effectExtent l="0" t="0" r="5080" b="0"/>
                  <wp:docPr id="120" name="Imagen 120" descr="C:\JBastias\Pictures\08-09-2016\DSC054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descr="C:\JBastias\Pictures\08-09-2016\DSC05490.JPG"/>
                          <pic:cNvPicPr>
                            <a:picLocks noChangeAspect="1" noChangeArrowheads="1"/>
                          </pic:cNvPicPr>
                        </pic:nvPicPr>
                        <pic:blipFill>
                          <a:blip r:embed="rId33" cstate="screen">
                            <a:extLst>
                              <a:ext uri="{28A0092B-C50C-407E-A947-70E740481C1C}">
                                <a14:useLocalDpi xmlns:a14="http://schemas.microsoft.com/office/drawing/2010/main"/>
                              </a:ext>
                            </a:extLst>
                          </a:blip>
                          <a:srcRect/>
                          <a:stretch>
                            <a:fillRect/>
                          </a:stretch>
                        </pic:blipFill>
                        <pic:spPr bwMode="auto">
                          <a:xfrm>
                            <a:off x="0" y="0"/>
                            <a:ext cx="4262120" cy="2401570"/>
                          </a:xfrm>
                          <a:prstGeom prst="rect">
                            <a:avLst/>
                          </a:prstGeom>
                          <a:noFill/>
                          <a:ln>
                            <a:noFill/>
                          </a:ln>
                        </pic:spPr>
                      </pic:pic>
                    </a:graphicData>
                  </a:graphic>
                </wp:inline>
              </w:drawing>
            </w:r>
          </w:p>
          <w:p w14:paraId="4E00BF97" w14:textId="30DE8092" w:rsidR="005402C3" w:rsidRDefault="005402C3">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73E9077F" wp14:editId="0B5385AE">
                  <wp:extent cx="4253481" cy="1701580"/>
                  <wp:effectExtent l="0" t="0" r="0" b="0"/>
                  <wp:docPr id="121" name="Imagen 121" descr="C:\JBastias\Pictures\08-09-2016\DSC054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descr="C:\JBastias\Pictures\08-09-2016\DSC05495.JPG"/>
                          <pic:cNvPicPr>
                            <a:picLocks noChangeAspect="1" noChangeArrowheads="1"/>
                          </pic:cNvPicPr>
                        </pic:nvPicPr>
                        <pic:blipFill rotWithShape="1">
                          <a:blip r:embed="rId34" cstate="screen">
                            <a:extLst>
                              <a:ext uri="{28A0092B-C50C-407E-A947-70E740481C1C}">
                                <a14:useLocalDpi xmlns:a14="http://schemas.microsoft.com/office/drawing/2010/main"/>
                              </a:ext>
                            </a:extLst>
                          </a:blip>
                          <a:srcRect/>
                          <a:stretch/>
                        </pic:blipFill>
                        <pic:spPr bwMode="auto">
                          <a:xfrm>
                            <a:off x="0" y="0"/>
                            <a:ext cx="4253865" cy="170173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gridSpan w:val="4"/>
            <w:tcBorders>
              <w:top w:val="nil"/>
              <w:left w:val="single" w:sz="4" w:space="0" w:color="auto"/>
              <w:bottom w:val="nil"/>
              <w:right w:val="single" w:sz="4" w:space="0" w:color="auto"/>
            </w:tcBorders>
            <w:noWrap/>
            <w:vAlign w:val="center"/>
            <w:hideMark/>
          </w:tcPr>
          <w:p w14:paraId="588D4A7A" w14:textId="77777777" w:rsidR="005C6AF1" w:rsidRDefault="005402C3">
            <w:pPr>
              <w:jc w:val="center"/>
              <w:rPr>
                <w:rFonts w:eastAsia="Times New Roman"/>
                <w:color w:val="000000"/>
                <w:sz w:val="20"/>
                <w:szCs w:val="20"/>
                <w:lang w:val="es-ES" w:eastAsia="es-CL"/>
              </w:rPr>
            </w:pPr>
            <w:r>
              <w:rPr>
                <w:rFonts w:cstheme="minorHAnsi"/>
                <w:b/>
                <w:noProof/>
                <w:sz w:val="14"/>
                <w:szCs w:val="24"/>
                <w:lang w:eastAsia="es-CL"/>
              </w:rPr>
              <w:drawing>
                <wp:inline distT="0" distB="0" distL="0" distR="0" wp14:anchorId="442E7921" wp14:editId="2310DA24">
                  <wp:extent cx="4237907" cy="2384191"/>
                  <wp:effectExtent l="0" t="0" r="0" b="0"/>
                  <wp:docPr id="122" name="Imagen 122" descr="C:\JBastias\Pictures\08-09-2016\DSC055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descr="C:\JBastias\Pictures\08-09-2016\DSC05519.JPG"/>
                          <pic:cNvPicPr>
                            <a:picLocks noChangeAspect="1" noChangeArrowheads="1"/>
                          </pic:cNvPicPr>
                        </pic:nvPicPr>
                        <pic:blipFill>
                          <a:blip r:embed="rId35" cstate="screen">
                            <a:extLst>
                              <a:ext uri="{28A0092B-C50C-407E-A947-70E740481C1C}">
                                <a14:useLocalDpi xmlns:a14="http://schemas.microsoft.com/office/drawing/2010/main"/>
                              </a:ext>
                            </a:extLst>
                          </a:blip>
                          <a:srcRect/>
                          <a:stretch>
                            <a:fillRect/>
                          </a:stretch>
                        </pic:blipFill>
                        <pic:spPr bwMode="auto">
                          <a:xfrm>
                            <a:off x="0" y="0"/>
                            <a:ext cx="4245829" cy="2388648"/>
                          </a:xfrm>
                          <a:prstGeom prst="rect">
                            <a:avLst/>
                          </a:prstGeom>
                          <a:noFill/>
                          <a:ln>
                            <a:noFill/>
                          </a:ln>
                        </pic:spPr>
                      </pic:pic>
                    </a:graphicData>
                  </a:graphic>
                </wp:inline>
              </w:drawing>
            </w:r>
          </w:p>
          <w:p w14:paraId="0DC2F4B3" w14:textId="4794F047" w:rsidR="005402C3" w:rsidRDefault="005402C3">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06E3EFF6" wp14:editId="12D75D42">
                  <wp:extent cx="4260575" cy="1701579"/>
                  <wp:effectExtent l="0" t="0" r="6985" b="0"/>
                  <wp:docPr id="123" name="Imagen 123" descr="C:\JBastias\Pictures\08-09-2016\DSC055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descr="C:\JBastias\Pictures\08-09-2016\DSC05520.JPG"/>
                          <pic:cNvPicPr>
                            <a:picLocks noChangeAspect="1" noChangeArrowheads="1"/>
                          </pic:cNvPicPr>
                        </pic:nvPicPr>
                        <pic:blipFill rotWithShape="1">
                          <a:blip r:embed="rId36" cstate="screen">
                            <a:extLst>
                              <a:ext uri="{28A0092B-C50C-407E-A947-70E740481C1C}">
                                <a14:useLocalDpi xmlns:a14="http://schemas.microsoft.com/office/drawing/2010/main"/>
                              </a:ext>
                            </a:extLst>
                          </a:blip>
                          <a:srcRect/>
                          <a:stretch/>
                        </pic:blipFill>
                        <pic:spPr bwMode="auto">
                          <a:xfrm>
                            <a:off x="0" y="0"/>
                            <a:ext cx="4262120" cy="170219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5C6AF1" w14:paraId="7757BE1E" w14:textId="77777777" w:rsidTr="005C6AF1">
        <w:trPr>
          <w:trHeight w:val="300"/>
          <w:jc w:val="center"/>
        </w:trPr>
        <w:tc>
          <w:tcPr>
            <w:tcW w:w="1250" w:type="pct"/>
            <w:gridSpan w:val="2"/>
            <w:tcBorders>
              <w:top w:val="single" w:sz="4" w:space="0" w:color="auto"/>
              <w:left w:val="single" w:sz="4" w:space="0" w:color="auto"/>
              <w:bottom w:val="single" w:sz="4" w:space="0" w:color="auto"/>
              <w:right w:val="nil"/>
            </w:tcBorders>
            <w:noWrap/>
            <w:vAlign w:val="center"/>
            <w:hideMark/>
          </w:tcPr>
          <w:p w14:paraId="21C00411" w14:textId="77777777" w:rsidR="005C6AF1" w:rsidRDefault="005C6AF1">
            <w:pPr>
              <w:pStyle w:val="Descripcin"/>
              <w:rPr>
                <w:rFonts w:eastAsia="Times New Roman"/>
                <w:color w:val="000000"/>
                <w:szCs w:val="18"/>
                <w:lang w:val="es-ES" w:eastAsia="es-CL"/>
              </w:rPr>
            </w:pPr>
            <w:bookmarkStart w:id="141" w:name="_Toc447701305"/>
            <w:bookmarkStart w:id="142" w:name="_Toc464036160"/>
            <w:bookmarkStart w:id="143" w:name="_Toc464145396"/>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3</w:t>
            </w:r>
            <w:r>
              <w:rPr>
                <w:lang w:val="es-ES"/>
              </w:rPr>
              <w:fldChar w:fldCharType="end"/>
            </w:r>
            <w:r>
              <w:rPr>
                <w:szCs w:val="18"/>
                <w:lang w:val="es-ES"/>
              </w:rPr>
              <w:t>.</w:t>
            </w:r>
            <w:bookmarkEnd w:id="141"/>
            <w:bookmarkEnd w:id="142"/>
            <w:bookmarkEnd w:id="143"/>
          </w:p>
        </w:tc>
        <w:tc>
          <w:tcPr>
            <w:tcW w:w="1250" w:type="pct"/>
            <w:gridSpan w:val="2"/>
            <w:tcBorders>
              <w:top w:val="single" w:sz="4" w:space="0" w:color="auto"/>
              <w:left w:val="single" w:sz="4" w:space="0" w:color="auto"/>
              <w:bottom w:val="single" w:sz="4" w:space="0" w:color="auto"/>
              <w:right w:val="single" w:sz="4" w:space="0" w:color="000000"/>
            </w:tcBorders>
            <w:noWrap/>
            <w:vAlign w:val="center"/>
            <w:hideMark/>
          </w:tcPr>
          <w:p w14:paraId="5E68CE53" w14:textId="049C16EB" w:rsidR="005C6AF1" w:rsidRDefault="00326FB7">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08-09-2016</w:t>
            </w:r>
          </w:p>
        </w:tc>
        <w:tc>
          <w:tcPr>
            <w:tcW w:w="1250" w:type="pct"/>
            <w:gridSpan w:val="2"/>
            <w:tcBorders>
              <w:top w:val="single" w:sz="4" w:space="0" w:color="auto"/>
              <w:left w:val="nil"/>
              <w:bottom w:val="single" w:sz="4" w:space="0" w:color="auto"/>
              <w:right w:val="nil"/>
            </w:tcBorders>
            <w:noWrap/>
            <w:vAlign w:val="center"/>
            <w:hideMark/>
          </w:tcPr>
          <w:p w14:paraId="75C0314C" w14:textId="77777777" w:rsidR="005C6AF1" w:rsidRDefault="005C6AF1">
            <w:pPr>
              <w:pStyle w:val="Descripcin"/>
              <w:rPr>
                <w:szCs w:val="18"/>
                <w:lang w:val="es-ES"/>
              </w:rPr>
            </w:pPr>
            <w:bookmarkStart w:id="144" w:name="_Toc447701306"/>
            <w:bookmarkStart w:id="145" w:name="_Toc464036161"/>
            <w:bookmarkStart w:id="146" w:name="_Toc464145397"/>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4</w:t>
            </w:r>
            <w:r>
              <w:rPr>
                <w:lang w:val="es-ES"/>
              </w:rPr>
              <w:fldChar w:fldCharType="end"/>
            </w:r>
            <w:r>
              <w:rPr>
                <w:szCs w:val="18"/>
                <w:lang w:val="es-ES"/>
              </w:rPr>
              <w:t>.</w:t>
            </w:r>
            <w:bookmarkEnd w:id="144"/>
            <w:bookmarkEnd w:id="145"/>
            <w:bookmarkEnd w:id="146"/>
          </w:p>
        </w:tc>
        <w:tc>
          <w:tcPr>
            <w:tcW w:w="1250" w:type="pct"/>
            <w:gridSpan w:val="2"/>
            <w:tcBorders>
              <w:top w:val="single" w:sz="4" w:space="0" w:color="auto"/>
              <w:left w:val="single" w:sz="4" w:space="0" w:color="auto"/>
              <w:bottom w:val="single" w:sz="4" w:space="0" w:color="auto"/>
              <w:right w:val="single" w:sz="4" w:space="0" w:color="000000"/>
            </w:tcBorders>
            <w:noWrap/>
            <w:vAlign w:val="center"/>
            <w:hideMark/>
          </w:tcPr>
          <w:p w14:paraId="69302712" w14:textId="5B5C32AD" w:rsidR="005C6AF1" w:rsidRDefault="00326FB7">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08-09-2016</w:t>
            </w:r>
          </w:p>
        </w:tc>
      </w:tr>
      <w:tr w:rsidR="005C6AF1" w14:paraId="595CC9CF" w14:textId="77777777" w:rsidTr="005C6AF1">
        <w:trPr>
          <w:trHeight w:val="300"/>
          <w:jc w:val="center"/>
        </w:trPr>
        <w:tc>
          <w:tcPr>
            <w:tcW w:w="833" w:type="pct"/>
            <w:tcBorders>
              <w:top w:val="single" w:sz="4" w:space="0" w:color="auto"/>
              <w:left w:val="single" w:sz="4" w:space="0" w:color="auto"/>
              <w:bottom w:val="single" w:sz="4" w:space="0" w:color="auto"/>
              <w:right w:val="single" w:sz="4" w:space="0" w:color="000000"/>
            </w:tcBorders>
            <w:noWrap/>
            <w:vAlign w:val="center"/>
            <w:hideMark/>
          </w:tcPr>
          <w:p w14:paraId="7C258A44" w14:textId="77777777" w:rsidR="005C6AF1" w:rsidRDefault="005C6AF1">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3" w:type="pct"/>
            <w:gridSpan w:val="2"/>
            <w:tcBorders>
              <w:top w:val="single" w:sz="4" w:space="0" w:color="auto"/>
              <w:left w:val="nil"/>
              <w:bottom w:val="single" w:sz="4" w:space="0" w:color="auto"/>
              <w:right w:val="single" w:sz="4" w:space="0" w:color="000000"/>
            </w:tcBorders>
            <w:noWrap/>
            <w:vAlign w:val="center"/>
            <w:hideMark/>
          </w:tcPr>
          <w:p w14:paraId="47365F32" w14:textId="3B60B51B" w:rsidR="005C6AF1" w:rsidRDefault="005C6AF1" w:rsidP="00C5347C">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00C5347C">
              <w:rPr>
                <w:rFonts w:eastAsia="Times New Roman"/>
                <w:color w:val="000000"/>
                <w:sz w:val="18"/>
                <w:szCs w:val="18"/>
                <w:lang w:val="es-ES" w:eastAsia="es-CL"/>
              </w:rPr>
              <w:t>6.284.761 m</w:t>
            </w:r>
          </w:p>
        </w:tc>
        <w:tc>
          <w:tcPr>
            <w:tcW w:w="834" w:type="pct"/>
            <w:tcBorders>
              <w:top w:val="single" w:sz="4" w:space="0" w:color="auto"/>
              <w:left w:val="nil"/>
              <w:bottom w:val="single" w:sz="4" w:space="0" w:color="auto"/>
              <w:right w:val="single" w:sz="4" w:space="0" w:color="000000"/>
            </w:tcBorders>
            <w:noWrap/>
            <w:vAlign w:val="center"/>
            <w:hideMark/>
          </w:tcPr>
          <w:p w14:paraId="0BEECAD2" w14:textId="0082CF3E" w:rsidR="005C6AF1" w:rsidRDefault="005C6AF1" w:rsidP="00C5347C">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00C5347C">
              <w:rPr>
                <w:rFonts w:eastAsia="Times New Roman"/>
                <w:color w:val="000000"/>
                <w:sz w:val="18"/>
                <w:szCs w:val="18"/>
                <w:lang w:val="es-ES" w:eastAsia="es-CL"/>
              </w:rPr>
              <w:t>383.980 m</w:t>
            </w:r>
          </w:p>
        </w:tc>
        <w:tc>
          <w:tcPr>
            <w:tcW w:w="833" w:type="pct"/>
            <w:tcBorders>
              <w:top w:val="single" w:sz="4" w:space="0" w:color="auto"/>
              <w:left w:val="nil"/>
              <w:bottom w:val="single" w:sz="4" w:space="0" w:color="auto"/>
              <w:right w:val="single" w:sz="4" w:space="0" w:color="000000"/>
            </w:tcBorders>
            <w:noWrap/>
            <w:vAlign w:val="center"/>
            <w:hideMark/>
          </w:tcPr>
          <w:p w14:paraId="62E7A2F8" w14:textId="77777777" w:rsidR="005C6AF1" w:rsidRDefault="005C6AF1">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3" w:type="pct"/>
            <w:gridSpan w:val="2"/>
            <w:tcBorders>
              <w:top w:val="single" w:sz="4" w:space="0" w:color="auto"/>
              <w:left w:val="nil"/>
              <w:bottom w:val="single" w:sz="4" w:space="0" w:color="auto"/>
              <w:right w:val="single" w:sz="4" w:space="0" w:color="000000"/>
            </w:tcBorders>
            <w:noWrap/>
            <w:vAlign w:val="center"/>
            <w:hideMark/>
          </w:tcPr>
          <w:p w14:paraId="6B63E546" w14:textId="1E5734EB" w:rsidR="005C6AF1" w:rsidRDefault="005C6AF1" w:rsidP="00C5347C">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00C5347C">
              <w:rPr>
                <w:rFonts w:eastAsia="Times New Roman"/>
                <w:color w:val="000000"/>
                <w:sz w:val="18"/>
                <w:szCs w:val="18"/>
                <w:lang w:val="es-ES" w:eastAsia="es-CL"/>
              </w:rPr>
              <w:t>6.285.431 m</w:t>
            </w:r>
          </w:p>
        </w:tc>
        <w:tc>
          <w:tcPr>
            <w:tcW w:w="834" w:type="pct"/>
            <w:tcBorders>
              <w:top w:val="single" w:sz="4" w:space="0" w:color="auto"/>
              <w:left w:val="nil"/>
              <w:bottom w:val="single" w:sz="4" w:space="0" w:color="auto"/>
              <w:right w:val="single" w:sz="4" w:space="0" w:color="000000"/>
            </w:tcBorders>
            <w:noWrap/>
            <w:vAlign w:val="center"/>
            <w:hideMark/>
          </w:tcPr>
          <w:p w14:paraId="725F9ED2" w14:textId="1C9289E0" w:rsidR="005C6AF1" w:rsidRDefault="005C6AF1" w:rsidP="00C5347C">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00C5347C">
              <w:rPr>
                <w:rFonts w:eastAsia="Times New Roman"/>
                <w:color w:val="000000"/>
                <w:sz w:val="18"/>
                <w:szCs w:val="18"/>
                <w:lang w:val="es-ES" w:eastAsia="es-CL"/>
              </w:rPr>
              <w:t>384.374 m</w:t>
            </w:r>
          </w:p>
        </w:tc>
      </w:tr>
      <w:tr w:rsidR="005C6AF1" w14:paraId="4CA9F5FD" w14:textId="77777777" w:rsidTr="005C6AF1">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hideMark/>
          </w:tcPr>
          <w:p w14:paraId="57B6FD37" w14:textId="6D48AA31" w:rsidR="005C6AF1" w:rsidRDefault="005C6AF1" w:rsidP="00ED3D39">
            <w:pPr>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3B348C">
              <w:rPr>
                <w:rFonts w:eastAsia="Times New Roman"/>
                <w:color w:val="000000"/>
                <w:sz w:val="18"/>
                <w:szCs w:val="18"/>
                <w:lang w:val="es-ES" w:eastAsia="es-CL"/>
              </w:rPr>
              <w:t>Registro fotográfico de medición de ancho de camino</w:t>
            </w:r>
          </w:p>
        </w:tc>
        <w:tc>
          <w:tcPr>
            <w:tcW w:w="2500" w:type="pct"/>
            <w:gridSpan w:val="4"/>
            <w:vMerge w:val="restart"/>
            <w:tcBorders>
              <w:top w:val="single" w:sz="4" w:space="0" w:color="auto"/>
              <w:left w:val="single" w:sz="4" w:space="0" w:color="auto"/>
              <w:bottom w:val="single" w:sz="4" w:space="0" w:color="000000"/>
              <w:right w:val="single" w:sz="4" w:space="0" w:color="000000"/>
            </w:tcBorders>
            <w:hideMark/>
          </w:tcPr>
          <w:p w14:paraId="221CF9DA" w14:textId="17B60B9F" w:rsidR="005C6AF1" w:rsidRDefault="005C6AF1" w:rsidP="00ED3D39">
            <w:pPr>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3B348C">
              <w:rPr>
                <w:rFonts w:eastAsia="Times New Roman"/>
                <w:color w:val="000000"/>
                <w:sz w:val="18"/>
                <w:szCs w:val="18"/>
                <w:lang w:val="es-ES" w:eastAsia="es-CL"/>
              </w:rPr>
              <w:t>Registro fotográfico de medición de ancho de camino</w:t>
            </w:r>
          </w:p>
        </w:tc>
      </w:tr>
      <w:tr w:rsidR="005C6AF1" w14:paraId="70283AD3" w14:textId="77777777" w:rsidTr="005C6AF1">
        <w:trPr>
          <w:trHeight w:val="324"/>
          <w:jc w:val="center"/>
        </w:trPr>
        <w:tc>
          <w:tcPr>
            <w:tcW w:w="1200" w:type="dxa"/>
            <w:gridSpan w:val="4"/>
            <w:vMerge/>
            <w:tcBorders>
              <w:top w:val="single" w:sz="4" w:space="0" w:color="auto"/>
              <w:left w:val="single" w:sz="4" w:space="0" w:color="auto"/>
              <w:bottom w:val="single" w:sz="4" w:space="0" w:color="000000"/>
              <w:right w:val="single" w:sz="4" w:space="0" w:color="000000"/>
            </w:tcBorders>
            <w:vAlign w:val="center"/>
            <w:hideMark/>
          </w:tcPr>
          <w:p w14:paraId="2F4EC3ED" w14:textId="77777777" w:rsidR="005C6AF1" w:rsidRDefault="005C6AF1">
            <w:pPr>
              <w:jc w:val="left"/>
              <w:rPr>
                <w:rFonts w:eastAsia="Times New Roman"/>
                <w:b/>
                <w:color w:val="000000"/>
                <w:sz w:val="18"/>
                <w:szCs w:val="18"/>
                <w:lang w:val="es-ES" w:eastAsia="es-CL"/>
              </w:rPr>
            </w:pPr>
          </w:p>
        </w:tc>
        <w:tc>
          <w:tcPr>
            <w:tcW w:w="6613" w:type="dxa"/>
            <w:gridSpan w:val="4"/>
            <w:vMerge/>
            <w:tcBorders>
              <w:top w:val="single" w:sz="4" w:space="0" w:color="auto"/>
              <w:left w:val="single" w:sz="4" w:space="0" w:color="auto"/>
              <w:bottom w:val="single" w:sz="4" w:space="0" w:color="000000"/>
              <w:right w:val="single" w:sz="4" w:space="0" w:color="000000"/>
            </w:tcBorders>
            <w:vAlign w:val="center"/>
            <w:hideMark/>
          </w:tcPr>
          <w:p w14:paraId="7BBF2CD7" w14:textId="77777777" w:rsidR="005C6AF1" w:rsidRDefault="005C6AF1">
            <w:pPr>
              <w:jc w:val="left"/>
              <w:rPr>
                <w:rFonts w:eastAsia="Times New Roman"/>
                <w:b/>
                <w:color w:val="000000"/>
                <w:sz w:val="18"/>
                <w:szCs w:val="18"/>
                <w:lang w:val="es-ES" w:eastAsia="es-CL"/>
              </w:rPr>
            </w:pPr>
          </w:p>
        </w:tc>
      </w:tr>
    </w:tbl>
    <w:p w14:paraId="5265A145" w14:textId="77777777" w:rsidR="005C6AF1" w:rsidRDefault="005C6AF1" w:rsidP="005C6AF1">
      <w:pPr>
        <w:jc w:val="left"/>
        <w:rPr>
          <w:rFonts w:cstheme="minorHAnsi"/>
          <w:b/>
          <w:sz w:val="14"/>
          <w:szCs w:val="24"/>
        </w:rPr>
      </w:pPr>
    </w:p>
    <w:p w14:paraId="1FE8AE35" w14:textId="1C1EAE81" w:rsidR="005C6AF1" w:rsidRDefault="005C6AF1" w:rsidP="005C6AF1">
      <w:pPr>
        <w:jc w:val="left"/>
        <w:rPr>
          <w:rFonts w:cstheme="minorHAnsi"/>
          <w:b/>
          <w:sz w:val="14"/>
          <w:szCs w:val="24"/>
        </w:rPr>
      </w:pPr>
      <w:r>
        <w:rPr>
          <w:rFonts w:cstheme="minorHAnsi"/>
          <w:b/>
          <w:sz w:val="14"/>
          <w:szCs w:val="24"/>
        </w:rPr>
        <w:br w:type="page"/>
      </w:r>
    </w:p>
    <w:tbl>
      <w:tblPr>
        <w:tblW w:w="13710" w:type="dxa"/>
        <w:jc w:val="center"/>
        <w:tblLayout w:type="fixed"/>
        <w:tblCellMar>
          <w:left w:w="70" w:type="dxa"/>
          <w:right w:w="70" w:type="dxa"/>
        </w:tblCellMar>
        <w:tblLook w:val="04A0" w:firstRow="1" w:lastRow="0" w:firstColumn="1" w:lastColumn="0" w:noHBand="0" w:noVBand="1"/>
      </w:tblPr>
      <w:tblGrid>
        <w:gridCol w:w="2284"/>
        <w:gridCol w:w="1143"/>
        <w:gridCol w:w="1141"/>
        <w:gridCol w:w="2287"/>
        <w:gridCol w:w="2284"/>
        <w:gridCol w:w="1143"/>
        <w:gridCol w:w="1141"/>
        <w:gridCol w:w="2287"/>
      </w:tblGrid>
      <w:tr w:rsidR="005C6AF1" w14:paraId="2D1B0798" w14:textId="77777777" w:rsidTr="005C6AF1">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noWrap/>
            <w:vAlign w:val="center"/>
            <w:hideMark/>
          </w:tcPr>
          <w:p w14:paraId="3C6FEE70" w14:textId="77777777" w:rsidR="005C6AF1" w:rsidRDefault="005C6AF1">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Registros</w:t>
            </w:r>
          </w:p>
        </w:tc>
      </w:tr>
      <w:tr w:rsidR="005C6AF1" w14:paraId="04C4606B" w14:textId="77777777" w:rsidTr="005C6AF1">
        <w:trPr>
          <w:trHeight w:val="6079"/>
          <w:jc w:val="center"/>
        </w:trPr>
        <w:tc>
          <w:tcPr>
            <w:tcW w:w="2500" w:type="pct"/>
            <w:gridSpan w:val="4"/>
            <w:tcBorders>
              <w:top w:val="nil"/>
              <w:left w:val="single" w:sz="4" w:space="0" w:color="auto"/>
              <w:bottom w:val="nil"/>
              <w:right w:val="single" w:sz="4" w:space="0" w:color="auto"/>
            </w:tcBorders>
            <w:noWrap/>
            <w:vAlign w:val="center"/>
            <w:hideMark/>
          </w:tcPr>
          <w:p w14:paraId="18900CBD" w14:textId="77777777" w:rsidR="005C6AF1" w:rsidRDefault="005402C3">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0E5136FA" wp14:editId="30AA928E">
                  <wp:extent cx="4262120" cy="2401570"/>
                  <wp:effectExtent l="0" t="0" r="5080" b="0"/>
                  <wp:docPr id="124" name="Imagen 124" descr="C:\JBastias\Pictures\08-09-2016\DSC055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descr="C:\JBastias\Pictures\08-09-2016\DSC05504.JPG"/>
                          <pic:cNvPicPr>
                            <a:picLocks noChangeAspect="1" noChangeArrowheads="1"/>
                          </pic:cNvPicPr>
                        </pic:nvPicPr>
                        <pic:blipFill>
                          <a:blip r:embed="rId37" cstate="screen">
                            <a:extLst>
                              <a:ext uri="{28A0092B-C50C-407E-A947-70E740481C1C}">
                                <a14:useLocalDpi xmlns:a14="http://schemas.microsoft.com/office/drawing/2010/main"/>
                              </a:ext>
                            </a:extLst>
                          </a:blip>
                          <a:srcRect/>
                          <a:stretch>
                            <a:fillRect/>
                          </a:stretch>
                        </pic:blipFill>
                        <pic:spPr bwMode="auto">
                          <a:xfrm>
                            <a:off x="0" y="0"/>
                            <a:ext cx="4262120" cy="2401570"/>
                          </a:xfrm>
                          <a:prstGeom prst="rect">
                            <a:avLst/>
                          </a:prstGeom>
                          <a:noFill/>
                          <a:ln>
                            <a:noFill/>
                          </a:ln>
                        </pic:spPr>
                      </pic:pic>
                    </a:graphicData>
                  </a:graphic>
                </wp:inline>
              </w:drawing>
            </w:r>
          </w:p>
          <w:p w14:paraId="00FF21F2" w14:textId="2556003B" w:rsidR="005402C3" w:rsidRDefault="005402C3">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7EE62397" wp14:editId="5DA50584">
                  <wp:extent cx="4261294" cy="1597853"/>
                  <wp:effectExtent l="0" t="0" r="6350" b="2540"/>
                  <wp:docPr id="125" name="Imagen 125" descr="C:\JBastias\Pictures\08-09-2016\DSC055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descr="C:\JBastias\Pictures\08-09-2016\DSC05502.JPG"/>
                          <pic:cNvPicPr>
                            <a:picLocks noChangeAspect="1" noChangeArrowheads="1"/>
                          </pic:cNvPicPr>
                        </pic:nvPicPr>
                        <pic:blipFill rotWithShape="1">
                          <a:blip r:embed="rId38" cstate="screen">
                            <a:extLst>
                              <a:ext uri="{28A0092B-C50C-407E-A947-70E740481C1C}">
                                <a14:useLocalDpi xmlns:a14="http://schemas.microsoft.com/office/drawing/2010/main"/>
                              </a:ext>
                            </a:extLst>
                          </a:blip>
                          <a:srcRect/>
                          <a:stretch/>
                        </pic:blipFill>
                        <pic:spPr bwMode="auto">
                          <a:xfrm>
                            <a:off x="0" y="0"/>
                            <a:ext cx="4262120" cy="159816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gridSpan w:val="4"/>
            <w:tcBorders>
              <w:top w:val="nil"/>
              <w:left w:val="single" w:sz="4" w:space="0" w:color="auto"/>
              <w:bottom w:val="nil"/>
              <w:right w:val="single" w:sz="4" w:space="0" w:color="auto"/>
            </w:tcBorders>
            <w:noWrap/>
            <w:vAlign w:val="center"/>
            <w:hideMark/>
          </w:tcPr>
          <w:p w14:paraId="66CB559C" w14:textId="77777777" w:rsidR="005C6AF1" w:rsidRDefault="005402C3">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6BF59CEB" wp14:editId="2F3A7BCA">
                  <wp:extent cx="4262120" cy="2401570"/>
                  <wp:effectExtent l="0" t="0" r="5080" b="0"/>
                  <wp:docPr id="126" name="Imagen 126" descr="C:\JBastias\Pictures\08-09-2016\DSC055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descr="C:\JBastias\Pictures\08-09-2016\DSC05528.JPG"/>
                          <pic:cNvPicPr>
                            <a:picLocks noChangeAspect="1" noChangeArrowheads="1"/>
                          </pic:cNvPicPr>
                        </pic:nvPicPr>
                        <pic:blipFill>
                          <a:blip r:embed="rId39" cstate="screen">
                            <a:extLst>
                              <a:ext uri="{28A0092B-C50C-407E-A947-70E740481C1C}">
                                <a14:useLocalDpi xmlns:a14="http://schemas.microsoft.com/office/drawing/2010/main"/>
                              </a:ext>
                            </a:extLst>
                          </a:blip>
                          <a:srcRect/>
                          <a:stretch>
                            <a:fillRect/>
                          </a:stretch>
                        </pic:blipFill>
                        <pic:spPr bwMode="auto">
                          <a:xfrm>
                            <a:off x="0" y="0"/>
                            <a:ext cx="4262120" cy="2401570"/>
                          </a:xfrm>
                          <a:prstGeom prst="rect">
                            <a:avLst/>
                          </a:prstGeom>
                          <a:noFill/>
                          <a:ln>
                            <a:noFill/>
                          </a:ln>
                        </pic:spPr>
                      </pic:pic>
                    </a:graphicData>
                  </a:graphic>
                </wp:inline>
              </w:drawing>
            </w:r>
          </w:p>
          <w:p w14:paraId="56C5FE94" w14:textId="179A38B2" w:rsidR="005402C3" w:rsidRDefault="005402C3">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59E98351" wp14:editId="75D28FF6">
                  <wp:extent cx="4262007" cy="1622066"/>
                  <wp:effectExtent l="0" t="0" r="5715" b="0"/>
                  <wp:docPr id="127" name="Imagen 127" descr="C:\JBastias\Pictures\08-09-2016\DSC055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descr="C:\JBastias\Pictures\08-09-2016\DSC05527.JPG"/>
                          <pic:cNvPicPr>
                            <a:picLocks noChangeAspect="1" noChangeArrowheads="1"/>
                          </pic:cNvPicPr>
                        </pic:nvPicPr>
                        <pic:blipFill rotWithShape="1">
                          <a:blip r:embed="rId40" cstate="screen">
                            <a:extLst>
                              <a:ext uri="{28A0092B-C50C-407E-A947-70E740481C1C}">
                                <a14:useLocalDpi xmlns:a14="http://schemas.microsoft.com/office/drawing/2010/main"/>
                              </a:ext>
                            </a:extLst>
                          </a:blip>
                          <a:srcRect/>
                          <a:stretch/>
                        </pic:blipFill>
                        <pic:spPr bwMode="auto">
                          <a:xfrm>
                            <a:off x="0" y="0"/>
                            <a:ext cx="4262120" cy="162210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5C6AF1" w14:paraId="6B1A5C5D" w14:textId="77777777" w:rsidTr="005C6AF1">
        <w:trPr>
          <w:trHeight w:val="300"/>
          <w:jc w:val="center"/>
        </w:trPr>
        <w:tc>
          <w:tcPr>
            <w:tcW w:w="1250" w:type="pct"/>
            <w:gridSpan w:val="2"/>
            <w:tcBorders>
              <w:top w:val="single" w:sz="4" w:space="0" w:color="auto"/>
              <w:left w:val="single" w:sz="4" w:space="0" w:color="auto"/>
              <w:bottom w:val="single" w:sz="4" w:space="0" w:color="auto"/>
              <w:right w:val="nil"/>
            </w:tcBorders>
            <w:noWrap/>
            <w:vAlign w:val="center"/>
            <w:hideMark/>
          </w:tcPr>
          <w:p w14:paraId="7CB38FFB" w14:textId="77777777" w:rsidR="005C6AF1" w:rsidRDefault="005C6AF1">
            <w:pPr>
              <w:pStyle w:val="Descripcin"/>
              <w:rPr>
                <w:rFonts w:eastAsia="Times New Roman"/>
                <w:color w:val="000000"/>
                <w:szCs w:val="18"/>
                <w:lang w:val="es-ES" w:eastAsia="es-CL"/>
              </w:rPr>
            </w:pPr>
            <w:bookmarkStart w:id="147" w:name="_Toc447701307"/>
            <w:bookmarkStart w:id="148" w:name="_Toc464036162"/>
            <w:bookmarkStart w:id="149" w:name="_Toc464145398"/>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5</w:t>
            </w:r>
            <w:r>
              <w:rPr>
                <w:lang w:val="es-ES"/>
              </w:rPr>
              <w:fldChar w:fldCharType="end"/>
            </w:r>
            <w:r>
              <w:rPr>
                <w:szCs w:val="18"/>
                <w:lang w:val="es-ES"/>
              </w:rPr>
              <w:t>.</w:t>
            </w:r>
            <w:bookmarkEnd w:id="147"/>
            <w:bookmarkEnd w:id="148"/>
            <w:bookmarkEnd w:id="149"/>
          </w:p>
        </w:tc>
        <w:tc>
          <w:tcPr>
            <w:tcW w:w="1250" w:type="pct"/>
            <w:gridSpan w:val="2"/>
            <w:tcBorders>
              <w:top w:val="single" w:sz="4" w:space="0" w:color="auto"/>
              <w:left w:val="single" w:sz="4" w:space="0" w:color="auto"/>
              <w:bottom w:val="single" w:sz="4" w:space="0" w:color="auto"/>
              <w:right w:val="single" w:sz="4" w:space="0" w:color="000000"/>
            </w:tcBorders>
            <w:noWrap/>
            <w:vAlign w:val="center"/>
            <w:hideMark/>
          </w:tcPr>
          <w:p w14:paraId="0FA78959" w14:textId="583E2FF2" w:rsidR="005C6AF1" w:rsidRDefault="00326FB7">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08-09-2016</w:t>
            </w:r>
          </w:p>
        </w:tc>
        <w:tc>
          <w:tcPr>
            <w:tcW w:w="1250" w:type="pct"/>
            <w:gridSpan w:val="2"/>
            <w:tcBorders>
              <w:top w:val="single" w:sz="4" w:space="0" w:color="auto"/>
              <w:left w:val="nil"/>
              <w:bottom w:val="single" w:sz="4" w:space="0" w:color="auto"/>
              <w:right w:val="nil"/>
            </w:tcBorders>
            <w:noWrap/>
            <w:vAlign w:val="center"/>
            <w:hideMark/>
          </w:tcPr>
          <w:p w14:paraId="294CC3DF" w14:textId="77777777" w:rsidR="005C6AF1" w:rsidRDefault="005C6AF1">
            <w:pPr>
              <w:pStyle w:val="Descripcin"/>
              <w:rPr>
                <w:szCs w:val="18"/>
                <w:lang w:val="es-ES"/>
              </w:rPr>
            </w:pPr>
            <w:bookmarkStart w:id="150" w:name="_Toc447701308"/>
            <w:bookmarkStart w:id="151" w:name="_Toc464036163"/>
            <w:bookmarkStart w:id="152" w:name="_Toc464145399"/>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6</w:t>
            </w:r>
            <w:r>
              <w:rPr>
                <w:lang w:val="es-ES"/>
              </w:rPr>
              <w:fldChar w:fldCharType="end"/>
            </w:r>
            <w:r>
              <w:rPr>
                <w:szCs w:val="18"/>
                <w:lang w:val="es-ES"/>
              </w:rPr>
              <w:t>.</w:t>
            </w:r>
            <w:bookmarkEnd w:id="150"/>
            <w:bookmarkEnd w:id="151"/>
            <w:bookmarkEnd w:id="152"/>
          </w:p>
        </w:tc>
        <w:tc>
          <w:tcPr>
            <w:tcW w:w="1250" w:type="pct"/>
            <w:gridSpan w:val="2"/>
            <w:tcBorders>
              <w:top w:val="single" w:sz="4" w:space="0" w:color="auto"/>
              <w:left w:val="single" w:sz="4" w:space="0" w:color="auto"/>
              <w:bottom w:val="single" w:sz="4" w:space="0" w:color="auto"/>
              <w:right w:val="single" w:sz="4" w:space="0" w:color="000000"/>
            </w:tcBorders>
            <w:noWrap/>
            <w:vAlign w:val="center"/>
            <w:hideMark/>
          </w:tcPr>
          <w:p w14:paraId="0102FFC2" w14:textId="0D197CA5" w:rsidR="005C6AF1" w:rsidRDefault="00326FB7">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08-09-2016</w:t>
            </w:r>
          </w:p>
        </w:tc>
      </w:tr>
      <w:tr w:rsidR="005C6AF1" w14:paraId="2959B14D" w14:textId="77777777" w:rsidTr="005C6AF1">
        <w:trPr>
          <w:trHeight w:val="300"/>
          <w:jc w:val="center"/>
        </w:trPr>
        <w:tc>
          <w:tcPr>
            <w:tcW w:w="833" w:type="pct"/>
            <w:tcBorders>
              <w:top w:val="single" w:sz="4" w:space="0" w:color="auto"/>
              <w:left w:val="single" w:sz="4" w:space="0" w:color="auto"/>
              <w:bottom w:val="single" w:sz="4" w:space="0" w:color="auto"/>
              <w:right w:val="single" w:sz="4" w:space="0" w:color="000000"/>
            </w:tcBorders>
            <w:noWrap/>
            <w:vAlign w:val="center"/>
            <w:hideMark/>
          </w:tcPr>
          <w:p w14:paraId="6D56400A" w14:textId="77777777" w:rsidR="005C6AF1" w:rsidRDefault="005C6AF1">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3" w:type="pct"/>
            <w:gridSpan w:val="2"/>
            <w:tcBorders>
              <w:top w:val="single" w:sz="4" w:space="0" w:color="auto"/>
              <w:left w:val="nil"/>
              <w:bottom w:val="single" w:sz="4" w:space="0" w:color="auto"/>
              <w:right w:val="single" w:sz="4" w:space="0" w:color="000000"/>
            </w:tcBorders>
            <w:noWrap/>
            <w:vAlign w:val="center"/>
            <w:hideMark/>
          </w:tcPr>
          <w:p w14:paraId="20E3A65D" w14:textId="30C37539" w:rsidR="005C6AF1" w:rsidRDefault="005C6AF1" w:rsidP="00C5347C">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00C5347C">
              <w:rPr>
                <w:rFonts w:eastAsia="Times New Roman"/>
                <w:color w:val="000000"/>
                <w:sz w:val="18"/>
                <w:szCs w:val="18"/>
                <w:lang w:val="es-ES" w:eastAsia="es-CL"/>
              </w:rPr>
              <w:t>6.286.220 m</w:t>
            </w:r>
          </w:p>
        </w:tc>
        <w:tc>
          <w:tcPr>
            <w:tcW w:w="834" w:type="pct"/>
            <w:tcBorders>
              <w:top w:val="single" w:sz="4" w:space="0" w:color="auto"/>
              <w:left w:val="nil"/>
              <w:bottom w:val="single" w:sz="4" w:space="0" w:color="auto"/>
              <w:right w:val="single" w:sz="4" w:space="0" w:color="000000"/>
            </w:tcBorders>
            <w:noWrap/>
            <w:vAlign w:val="center"/>
            <w:hideMark/>
          </w:tcPr>
          <w:p w14:paraId="5871F275" w14:textId="7ED3B1D5" w:rsidR="005C6AF1" w:rsidRDefault="005C6AF1" w:rsidP="00C5347C">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00C5347C">
              <w:rPr>
                <w:rFonts w:eastAsia="Times New Roman"/>
                <w:color w:val="000000"/>
                <w:sz w:val="18"/>
                <w:szCs w:val="18"/>
                <w:lang w:val="es-ES" w:eastAsia="es-CL"/>
              </w:rPr>
              <w:t>384.923 m</w:t>
            </w:r>
          </w:p>
        </w:tc>
        <w:tc>
          <w:tcPr>
            <w:tcW w:w="833" w:type="pct"/>
            <w:tcBorders>
              <w:top w:val="single" w:sz="4" w:space="0" w:color="auto"/>
              <w:left w:val="nil"/>
              <w:bottom w:val="single" w:sz="4" w:space="0" w:color="auto"/>
              <w:right w:val="single" w:sz="4" w:space="0" w:color="000000"/>
            </w:tcBorders>
            <w:noWrap/>
            <w:vAlign w:val="center"/>
            <w:hideMark/>
          </w:tcPr>
          <w:p w14:paraId="266F66F2" w14:textId="77777777" w:rsidR="005C6AF1" w:rsidRDefault="005C6AF1">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3" w:type="pct"/>
            <w:gridSpan w:val="2"/>
            <w:tcBorders>
              <w:top w:val="single" w:sz="4" w:space="0" w:color="auto"/>
              <w:left w:val="nil"/>
              <w:bottom w:val="single" w:sz="4" w:space="0" w:color="auto"/>
              <w:right w:val="single" w:sz="4" w:space="0" w:color="000000"/>
            </w:tcBorders>
            <w:noWrap/>
            <w:vAlign w:val="center"/>
            <w:hideMark/>
          </w:tcPr>
          <w:p w14:paraId="1ACD0FBC" w14:textId="1161E781" w:rsidR="005C6AF1" w:rsidRDefault="005C6AF1" w:rsidP="00C5347C">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00C5347C">
              <w:rPr>
                <w:rFonts w:eastAsia="Times New Roman"/>
                <w:color w:val="000000"/>
                <w:sz w:val="18"/>
                <w:szCs w:val="18"/>
                <w:lang w:val="es-ES" w:eastAsia="es-CL"/>
              </w:rPr>
              <w:t>6.289.077 m</w:t>
            </w:r>
          </w:p>
        </w:tc>
        <w:tc>
          <w:tcPr>
            <w:tcW w:w="834" w:type="pct"/>
            <w:tcBorders>
              <w:top w:val="single" w:sz="4" w:space="0" w:color="auto"/>
              <w:left w:val="nil"/>
              <w:bottom w:val="single" w:sz="4" w:space="0" w:color="auto"/>
              <w:right w:val="single" w:sz="4" w:space="0" w:color="000000"/>
            </w:tcBorders>
            <w:noWrap/>
            <w:vAlign w:val="center"/>
            <w:hideMark/>
          </w:tcPr>
          <w:p w14:paraId="47E14D27" w14:textId="7D983F4D" w:rsidR="005C6AF1" w:rsidRDefault="005C6AF1" w:rsidP="00C5347C">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00C5347C">
              <w:rPr>
                <w:rFonts w:eastAsia="Times New Roman"/>
                <w:color w:val="000000"/>
                <w:sz w:val="18"/>
                <w:szCs w:val="18"/>
                <w:lang w:val="es-ES" w:eastAsia="es-CL"/>
              </w:rPr>
              <w:t>384.893 m</w:t>
            </w:r>
          </w:p>
        </w:tc>
      </w:tr>
      <w:tr w:rsidR="005C6AF1" w14:paraId="523773BF" w14:textId="77777777" w:rsidTr="005C6AF1">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hideMark/>
          </w:tcPr>
          <w:p w14:paraId="70F3B288" w14:textId="3DE882F1" w:rsidR="005C6AF1" w:rsidRDefault="005C6AF1" w:rsidP="00ED3D39">
            <w:pPr>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3B348C">
              <w:rPr>
                <w:rFonts w:eastAsia="Times New Roman"/>
                <w:color w:val="000000"/>
                <w:sz w:val="18"/>
                <w:szCs w:val="18"/>
                <w:lang w:val="es-ES" w:eastAsia="es-CL"/>
              </w:rPr>
              <w:t>Registro fotográfico de medición de ancho de camino</w:t>
            </w:r>
          </w:p>
        </w:tc>
        <w:tc>
          <w:tcPr>
            <w:tcW w:w="2500" w:type="pct"/>
            <w:gridSpan w:val="4"/>
            <w:vMerge w:val="restart"/>
            <w:tcBorders>
              <w:top w:val="single" w:sz="4" w:space="0" w:color="auto"/>
              <w:left w:val="single" w:sz="4" w:space="0" w:color="auto"/>
              <w:bottom w:val="single" w:sz="4" w:space="0" w:color="000000"/>
              <w:right w:val="single" w:sz="4" w:space="0" w:color="000000"/>
            </w:tcBorders>
            <w:hideMark/>
          </w:tcPr>
          <w:p w14:paraId="50150A42" w14:textId="1BF42986" w:rsidR="005C6AF1" w:rsidRDefault="005C6AF1" w:rsidP="00ED3D39">
            <w:pPr>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3B348C">
              <w:rPr>
                <w:rFonts w:eastAsia="Times New Roman"/>
                <w:color w:val="000000"/>
                <w:sz w:val="18"/>
                <w:szCs w:val="18"/>
                <w:lang w:val="es-ES" w:eastAsia="es-CL"/>
              </w:rPr>
              <w:t>Registro fotográfico de medición de ancho de camino</w:t>
            </w:r>
          </w:p>
        </w:tc>
      </w:tr>
      <w:tr w:rsidR="005C6AF1" w14:paraId="66ABB89E" w14:textId="77777777" w:rsidTr="005C6AF1">
        <w:trPr>
          <w:trHeight w:val="324"/>
          <w:jc w:val="center"/>
        </w:trPr>
        <w:tc>
          <w:tcPr>
            <w:tcW w:w="1200" w:type="dxa"/>
            <w:gridSpan w:val="4"/>
            <w:vMerge/>
            <w:tcBorders>
              <w:top w:val="single" w:sz="4" w:space="0" w:color="auto"/>
              <w:left w:val="single" w:sz="4" w:space="0" w:color="auto"/>
              <w:bottom w:val="single" w:sz="4" w:space="0" w:color="000000"/>
              <w:right w:val="single" w:sz="4" w:space="0" w:color="000000"/>
            </w:tcBorders>
            <w:vAlign w:val="center"/>
            <w:hideMark/>
          </w:tcPr>
          <w:p w14:paraId="34604433" w14:textId="77777777" w:rsidR="005C6AF1" w:rsidRDefault="005C6AF1">
            <w:pPr>
              <w:jc w:val="left"/>
              <w:rPr>
                <w:rFonts w:eastAsia="Times New Roman"/>
                <w:b/>
                <w:color w:val="000000"/>
                <w:sz w:val="18"/>
                <w:szCs w:val="18"/>
                <w:lang w:val="es-ES" w:eastAsia="es-CL"/>
              </w:rPr>
            </w:pPr>
          </w:p>
        </w:tc>
        <w:tc>
          <w:tcPr>
            <w:tcW w:w="6613" w:type="dxa"/>
            <w:gridSpan w:val="4"/>
            <w:vMerge/>
            <w:tcBorders>
              <w:top w:val="single" w:sz="4" w:space="0" w:color="auto"/>
              <w:left w:val="single" w:sz="4" w:space="0" w:color="auto"/>
              <w:bottom w:val="single" w:sz="4" w:space="0" w:color="000000"/>
              <w:right w:val="single" w:sz="4" w:space="0" w:color="000000"/>
            </w:tcBorders>
            <w:vAlign w:val="center"/>
            <w:hideMark/>
          </w:tcPr>
          <w:p w14:paraId="6C251BE3" w14:textId="77777777" w:rsidR="005C6AF1" w:rsidRDefault="005C6AF1">
            <w:pPr>
              <w:jc w:val="left"/>
              <w:rPr>
                <w:rFonts w:eastAsia="Times New Roman"/>
                <w:b/>
                <w:color w:val="000000"/>
                <w:sz w:val="18"/>
                <w:szCs w:val="18"/>
                <w:lang w:val="es-ES" w:eastAsia="es-CL"/>
              </w:rPr>
            </w:pPr>
          </w:p>
        </w:tc>
      </w:tr>
    </w:tbl>
    <w:p w14:paraId="64D667A1" w14:textId="77777777" w:rsidR="005C6AF1" w:rsidRDefault="005C6AF1" w:rsidP="005C6AF1">
      <w:pPr>
        <w:jc w:val="left"/>
        <w:rPr>
          <w:rFonts w:cstheme="minorHAnsi"/>
          <w:b/>
          <w:sz w:val="14"/>
          <w:szCs w:val="24"/>
        </w:rPr>
      </w:pPr>
    </w:p>
    <w:p w14:paraId="10526A5A" w14:textId="77777777" w:rsidR="005C6AF1" w:rsidRDefault="005C6AF1" w:rsidP="005C6AF1">
      <w:pPr>
        <w:jc w:val="left"/>
        <w:rPr>
          <w:rFonts w:cstheme="minorHAnsi"/>
          <w:b/>
          <w:sz w:val="14"/>
          <w:szCs w:val="24"/>
        </w:rPr>
      </w:pPr>
      <w:r>
        <w:rPr>
          <w:rFonts w:cstheme="minorHAnsi"/>
          <w:b/>
          <w:sz w:val="14"/>
          <w:szCs w:val="24"/>
        </w:rPr>
        <w:br w:type="page"/>
      </w:r>
    </w:p>
    <w:p w14:paraId="3D5B5952" w14:textId="0F9F9466" w:rsidR="0058353A" w:rsidRDefault="004232ED" w:rsidP="00432E4B">
      <w:pPr>
        <w:pStyle w:val="Ttulo2"/>
        <w:numPr>
          <w:ilvl w:val="1"/>
          <w:numId w:val="4"/>
        </w:numPr>
      </w:pPr>
      <w:bookmarkStart w:id="153" w:name="_Toc464145400"/>
      <w:r>
        <w:lastRenderedPageBreak/>
        <w:t>Modificación</w:t>
      </w:r>
      <w:r w:rsidR="0058353A">
        <w:t xml:space="preserve"> de cauces</w:t>
      </w:r>
      <w:bookmarkEnd w:id="153"/>
    </w:p>
    <w:p w14:paraId="06A786C0" w14:textId="77777777" w:rsidR="004A77C4" w:rsidRDefault="004A77C4" w:rsidP="004A77C4"/>
    <w:tbl>
      <w:tblPr>
        <w:tblW w:w="5000" w:type="pct"/>
        <w:tblLook w:val="04A0" w:firstRow="1" w:lastRow="0" w:firstColumn="1" w:lastColumn="0" w:noHBand="0" w:noVBand="1"/>
      </w:tblPr>
      <w:tblGrid>
        <w:gridCol w:w="3768"/>
        <w:gridCol w:w="9794"/>
      </w:tblGrid>
      <w:tr w:rsidR="004A77C4" w14:paraId="623718D7" w14:textId="77777777" w:rsidTr="006266CA">
        <w:trPr>
          <w:trHeight w:val="142"/>
        </w:trPr>
        <w:tc>
          <w:tcPr>
            <w:tcW w:w="1389" w:type="pct"/>
            <w:tcBorders>
              <w:top w:val="single" w:sz="4" w:space="0" w:color="auto"/>
              <w:left w:val="single" w:sz="4" w:space="0" w:color="auto"/>
              <w:bottom w:val="single" w:sz="4" w:space="0" w:color="auto"/>
              <w:right w:val="single" w:sz="4" w:space="0" w:color="auto"/>
            </w:tcBorders>
            <w:hideMark/>
          </w:tcPr>
          <w:p w14:paraId="63E9188A" w14:textId="2469046C" w:rsidR="004A77C4" w:rsidRDefault="004A77C4" w:rsidP="006266CA">
            <w:pPr>
              <w:rPr>
                <w:lang w:val="es-ES"/>
              </w:rPr>
            </w:pPr>
            <w:r>
              <w:rPr>
                <w:rFonts w:eastAsia="Times New Roman"/>
                <w:b/>
                <w:bCs/>
                <w:color w:val="000000"/>
                <w:lang w:val="es-ES" w:eastAsia="es-CL"/>
              </w:rPr>
              <w:t>Número de hecho constatado</w:t>
            </w:r>
            <w:r>
              <w:rPr>
                <w:rFonts w:eastAsia="Times New Roman"/>
                <w:color w:val="000000"/>
                <w:lang w:val="es-ES" w:eastAsia="es-CL"/>
              </w:rPr>
              <w:t xml:space="preserve">: </w:t>
            </w:r>
            <w:r w:rsidR="00326FB7">
              <w:rPr>
                <w:rFonts w:eastAsia="Times New Roman"/>
                <w:color w:val="000000"/>
                <w:lang w:val="es-ES" w:eastAsia="es-CL"/>
              </w:rPr>
              <w:t>2</w:t>
            </w:r>
          </w:p>
        </w:tc>
        <w:tc>
          <w:tcPr>
            <w:tcW w:w="3611" w:type="pct"/>
            <w:tcBorders>
              <w:top w:val="single" w:sz="4" w:space="0" w:color="auto"/>
              <w:left w:val="single" w:sz="4" w:space="0" w:color="auto"/>
              <w:bottom w:val="single" w:sz="4" w:space="0" w:color="auto"/>
              <w:right w:val="single" w:sz="4" w:space="0" w:color="auto"/>
            </w:tcBorders>
            <w:hideMark/>
          </w:tcPr>
          <w:p w14:paraId="005F4718" w14:textId="37F47BA8" w:rsidR="004A77C4" w:rsidRDefault="004A77C4" w:rsidP="006266CA">
            <w:pPr>
              <w:rPr>
                <w:lang w:val="es-ES"/>
              </w:rPr>
            </w:pPr>
            <w:r>
              <w:rPr>
                <w:rFonts w:eastAsia="Times New Roman"/>
                <w:b/>
                <w:bCs/>
                <w:color w:val="000000"/>
                <w:lang w:val="es-ES" w:eastAsia="es-CL"/>
              </w:rPr>
              <w:t>Estación N°</w:t>
            </w:r>
            <w:r>
              <w:rPr>
                <w:rFonts w:eastAsia="Times New Roman"/>
                <w:color w:val="000000"/>
                <w:lang w:val="es-ES" w:eastAsia="es-CL"/>
              </w:rPr>
              <w:t>:</w:t>
            </w:r>
            <w:r w:rsidR="00D83C67">
              <w:rPr>
                <w:rFonts w:eastAsia="Times New Roman"/>
                <w:color w:val="000000"/>
                <w:lang w:val="es-ES" w:eastAsia="es-CL"/>
              </w:rPr>
              <w:t>---</w:t>
            </w:r>
          </w:p>
        </w:tc>
      </w:tr>
      <w:tr w:rsidR="004A77C4" w14:paraId="6190D51C" w14:textId="77777777" w:rsidTr="006266CA">
        <w:trPr>
          <w:trHeight w:val="142"/>
        </w:trPr>
        <w:tc>
          <w:tcPr>
            <w:tcW w:w="5000" w:type="pct"/>
            <w:gridSpan w:val="2"/>
            <w:tcBorders>
              <w:top w:val="single" w:sz="4" w:space="0" w:color="auto"/>
              <w:left w:val="single" w:sz="4" w:space="0" w:color="auto"/>
              <w:bottom w:val="single" w:sz="4" w:space="0" w:color="auto"/>
              <w:right w:val="single" w:sz="4" w:space="0" w:color="auto"/>
            </w:tcBorders>
            <w:hideMark/>
          </w:tcPr>
          <w:p w14:paraId="76C0E7FD" w14:textId="77777777" w:rsidR="004A77C4" w:rsidRDefault="004A77C4" w:rsidP="006266CA">
            <w:pPr>
              <w:rPr>
                <w:rFonts w:eastAsia="Times New Roman"/>
                <w:b/>
                <w:bCs/>
                <w:color w:val="000000"/>
                <w:lang w:val="es-ES" w:eastAsia="es-CL"/>
              </w:rPr>
            </w:pPr>
            <w:r>
              <w:rPr>
                <w:rFonts w:eastAsia="Times New Roman"/>
                <w:b/>
                <w:bCs/>
                <w:color w:val="000000"/>
                <w:lang w:val="es-ES" w:eastAsia="es-CL"/>
              </w:rPr>
              <w:t xml:space="preserve">Documentación solicitada y entregada: </w:t>
            </w:r>
          </w:p>
        </w:tc>
      </w:tr>
      <w:tr w:rsidR="004A77C4" w14:paraId="7ABD46A6" w14:textId="77777777" w:rsidTr="006266CA">
        <w:trPr>
          <w:trHeight w:val="319"/>
        </w:trPr>
        <w:tc>
          <w:tcPr>
            <w:tcW w:w="5000" w:type="pct"/>
            <w:gridSpan w:val="2"/>
            <w:tcBorders>
              <w:top w:val="single" w:sz="4" w:space="0" w:color="auto"/>
              <w:left w:val="single" w:sz="4" w:space="0" w:color="auto"/>
              <w:bottom w:val="single" w:sz="4" w:space="0" w:color="auto"/>
              <w:right w:val="single" w:sz="4" w:space="0" w:color="auto"/>
            </w:tcBorders>
          </w:tcPr>
          <w:p w14:paraId="0C4C8B49" w14:textId="77777777" w:rsidR="004A77C4" w:rsidRDefault="004A77C4" w:rsidP="006266CA">
            <w:pPr>
              <w:rPr>
                <w:color w:val="FF0000"/>
                <w:lang w:val="es-ES"/>
              </w:rPr>
            </w:pPr>
            <w:r>
              <w:rPr>
                <w:b/>
                <w:lang w:val="es-ES"/>
              </w:rPr>
              <w:t xml:space="preserve">Exigencia: </w:t>
            </w:r>
          </w:p>
          <w:p w14:paraId="4C294EAB" w14:textId="77777777" w:rsidR="004A77C4" w:rsidRPr="00F244DA" w:rsidRDefault="004A77C4" w:rsidP="004A77C4">
            <w:pPr>
              <w:rPr>
                <w:b/>
                <w:color w:val="000000" w:themeColor="text1"/>
                <w:lang w:val="es-ES"/>
              </w:rPr>
            </w:pPr>
            <w:r w:rsidRPr="00F244DA">
              <w:rPr>
                <w:b/>
                <w:color w:val="000000" w:themeColor="text1"/>
                <w:lang w:val="es-ES"/>
              </w:rPr>
              <w:t xml:space="preserve">Denuncia N° </w:t>
            </w:r>
            <w:r>
              <w:rPr>
                <w:b/>
                <w:color w:val="000000" w:themeColor="text1"/>
                <w:lang w:val="es-ES"/>
              </w:rPr>
              <w:t>634-2/2014</w:t>
            </w:r>
          </w:p>
          <w:p w14:paraId="67BBC4F2" w14:textId="5338D42B" w:rsidR="004A77C4" w:rsidRPr="001C2896" w:rsidRDefault="004A77C4" w:rsidP="004A77C4">
            <w:pPr>
              <w:rPr>
                <w:color w:val="000000" w:themeColor="text1"/>
                <w:lang w:val="es-ES"/>
              </w:rPr>
            </w:pPr>
            <w:r>
              <w:rPr>
                <w:color w:val="000000" w:themeColor="text1"/>
                <w:lang w:val="es-ES"/>
              </w:rPr>
              <w:t xml:space="preserve">Denuncia indica que en </w:t>
            </w:r>
            <w:r w:rsidR="007870EC">
              <w:rPr>
                <w:color w:val="000000" w:themeColor="text1"/>
                <w:lang w:val="es-ES"/>
              </w:rPr>
              <w:t>el proyecto</w:t>
            </w:r>
            <w:r>
              <w:rPr>
                <w:color w:val="000000" w:themeColor="text1"/>
                <w:lang w:val="es-ES"/>
              </w:rPr>
              <w:t xml:space="preserve"> se contempló iniciar un estudio </w:t>
            </w:r>
            <w:r w:rsidRPr="001C2896">
              <w:rPr>
                <w:color w:val="000000" w:themeColor="text1"/>
                <w:lang w:val="es-ES"/>
              </w:rPr>
              <w:t xml:space="preserve">Hidrogeógráfico de la cuenca </w:t>
            </w:r>
            <w:r w:rsidR="007177E7">
              <w:rPr>
                <w:color w:val="000000" w:themeColor="text1"/>
                <w:lang w:val="es-ES"/>
              </w:rPr>
              <w:t xml:space="preserve">y </w:t>
            </w:r>
            <w:r w:rsidRPr="001C2896">
              <w:rPr>
                <w:color w:val="000000" w:themeColor="text1"/>
                <w:lang w:val="es-ES"/>
              </w:rPr>
              <w:t>que después de 6 meses transcurrido</w:t>
            </w:r>
            <w:r w:rsidR="007870EC">
              <w:rPr>
                <w:color w:val="000000" w:themeColor="text1"/>
                <w:lang w:val="es-ES"/>
              </w:rPr>
              <w:t>s</w:t>
            </w:r>
            <w:r w:rsidRPr="001C2896">
              <w:rPr>
                <w:color w:val="000000" w:themeColor="text1"/>
                <w:lang w:val="es-ES"/>
              </w:rPr>
              <w:t xml:space="preserve"> aún no se inicia.</w:t>
            </w:r>
          </w:p>
          <w:p w14:paraId="297F550D" w14:textId="59B133CC" w:rsidR="004A77C4" w:rsidRDefault="004A77C4" w:rsidP="004A77C4">
            <w:r w:rsidRPr="001C2896">
              <w:rPr>
                <w:color w:val="000000" w:themeColor="text1"/>
                <w:lang w:val="es-ES"/>
              </w:rPr>
              <w:t>El proyecto Alto Maipo modificó su recorrido e</w:t>
            </w:r>
            <w:r>
              <w:rPr>
                <w:color w:val="000000" w:themeColor="text1"/>
                <w:lang w:val="es-ES"/>
              </w:rPr>
              <w:t xml:space="preserve">n el sector del Estero San José </w:t>
            </w:r>
            <w:r w:rsidRPr="001C2896">
              <w:rPr>
                <w:color w:val="000000" w:themeColor="text1"/>
                <w:lang w:val="es-ES"/>
              </w:rPr>
              <w:t>después de haber presentado sus estudios de impacto ambient</w:t>
            </w:r>
            <w:r>
              <w:rPr>
                <w:color w:val="000000" w:themeColor="text1"/>
                <w:lang w:val="es-ES"/>
              </w:rPr>
              <w:t xml:space="preserve">al, desconociéndose los efectos </w:t>
            </w:r>
            <w:r w:rsidRPr="001C2896">
              <w:rPr>
                <w:color w:val="000000" w:themeColor="text1"/>
                <w:lang w:val="es-ES"/>
              </w:rPr>
              <w:t>que producirá, es por ello que les solicitamos que realizaran un estudio Hidrogeog</w:t>
            </w:r>
            <w:r>
              <w:rPr>
                <w:color w:val="000000" w:themeColor="text1"/>
                <w:lang w:val="es-ES"/>
              </w:rPr>
              <w:t xml:space="preserve">ráfico de la </w:t>
            </w:r>
            <w:r w:rsidRPr="001C2896">
              <w:rPr>
                <w:color w:val="000000" w:themeColor="text1"/>
                <w:lang w:val="es-ES"/>
              </w:rPr>
              <w:t>cuenca a la cuál estu</w:t>
            </w:r>
            <w:r w:rsidR="007870EC">
              <w:rPr>
                <w:color w:val="000000" w:themeColor="text1"/>
                <w:lang w:val="es-ES"/>
              </w:rPr>
              <w:t>vieron de acuerdo de realizarlo,</w:t>
            </w:r>
            <w:r>
              <w:rPr>
                <w:color w:val="000000" w:themeColor="text1"/>
                <w:lang w:val="es-ES"/>
              </w:rPr>
              <w:t xml:space="preserve"> (…)</w:t>
            </w:r>
            <w:r w:rsidR="007870EC">
              <w:rPr>
                <w:color w:val="000000" w:themeColor="text1"/>
                <w:lang w:val="es-ES"/>
              </w:rPr>
              <w:t>.</w:t>
            </w:r>
            <w:r w:rsidR="004232ED">
              <w:t xml:space="preserve"> Solicitamos</w:t>
            </w:r>
            <w:r>
              <w:t xml:space="preserve"> a Ud. su intervención para lograr tener la seguridad y tranquilidad de que el Estero San José no se verá afectado por la intervención del referido proyecto.</w:t>
            </w:r>
          </w:p>
          <w:p w14:paraId="6F882983" w14:textId="77777777" w:rsidR="004A77C4" w:rsidRPr="004A77C4" w:rsidRDefault="004A77C4" w:rsidP="006266CA">
            <w:pPr>
              <w:rPr>
                <w:b/>
                <w:color w:val="000000" w:themeColor="text1"/>
              </w:rPr>
            </w:pPr>
          </w:p>
          <w:p w14:paraId="55AD770E" w14:textId="77777777" w:rsidR="004A77C4" w:rsidRDefault="004A77C4" w:rsidP="006266CA">
            <w:pPr>
              <w:rPr>
                <w:b/>
                <w:lang w:val="es-ES"/>
              </w:rPr>
            </w:pPr>
          </w:p>
        </w:tc>
      </w:tr>
      <w:tr w:rsidR="004A77C4" w14:paraId="69B6C81A" w14:textId="77777777" w:rsidTr="006266CA">
        <w:trPr>
          <w:trHeight w:val="627"/>
        </w:trPr>
        <w:tc>
          <w:tcPr>
            <w:tcW w:w="5000" w:type="pct"/>
            <w:gridSpan w:val="2"/>
            <w:tcBorders>
              <w:top w:val="single" w:sz="4" w:space="0" w:color="auto"/>
              <w:left w:val="single" w:sz="4" w:space="0" w:color="auto"/>
              <w:bottom w:val="single" w:sz="4" w:space="0" w:color="auto"/>
              <w:right w:val="single" w:sz="4" w:space="0" w:color="auto"/>
            </w:tcBorders>
          </w:tcPr>
          <w:p w14:paraId="4A4C4417" w14:textId="37538971" w:rsidR="004A77C4" w:rsidRDefault="007870EC" w:rsidP="006266CA">
            <w:pPr>
              <w:jc w:val="left"/>
              <w:rPr>
                <w:lang w:val="es-ES"/>
              </w:rPr>
            </w:pPr>
            <w:r>
              <w:rPr>
                <w:b/>
                <w:lang w:val="es-ES"/>
              </w:rPr>
              <w:t>Examen de informacion:</w:t>
            </w:r>
          </w:p>
          <w:p w14:paraId="1ACC89B2" w14:textId="77777777" w:rsidR="007870EC" w:rsidRDefault="007870EC" w:rsidP="004A77C4">
            <w:pPr>
              <w:rPr>
                <w:lang w:val="es-ES"/>
              </w:rPr>
            </w:pPr>
          </w:p>
          <w:p w14:paraId="00A5FCD6" w14:textId="47C9A381" w:rsidR="004A77C4" w:rsidRDefault="004A77C4" w:rsidP="004A77C4">
            <w:pPr>
              <w:rPr>
                <w:lang w:val="es-ES"/>
              </w:rPr>
            </w:pPr>
            <w:r>
              <w:rPr>
                <w:lang w:val="es-ES"/>
              </w:rPr>
              <w:t xml:space="preserve">En relación a lo planteado en la denuncia, se </w:t>
            </w:r>
            <w:r w:rsidR="004232ED">
              <w:rPr>
                <w:lang w:val="es-ES"/>
              </w:rPr>
              <w:t>solicitó</w:t>
            </w:r>
            <w:r>
              <w:rPr>
                <w:lang w:val="es-ES"/>
              </w:rPr>
              <w:t xml:space="preserve"> a la</w:t>
            </w:r>
            <w:r w:rsidR="007870EC">
              <w:rPr>
                <w:lang w:val="es-ES"/>
              </w:rPr>
              <w:t xml:space="preserve"> DOH y DGA, mediante oficios Ord.</w:t>
            </w:r>
            <w:r>
              <w:rPr>
                <w:lang w:val="es-ES"/>
              </w:rPr>
              <w:t xml:space="preserve"> </w:t>
            </w:r>
            <w:r w:rsidR="007870EC">
              <w:rPr>
                <w:lang w:val="es-ES"/>
              </w:rPr>
              <w:t>SMA RMS N° 1985 y Ord.</w:t>
            </w:r>
            <w:r>
              <w:rPr>
                <w:lang w:val="es-ES"/>
              </w:rPr>
              <w:t xml:space="preserve"> SMA RMS N° 1953</w:t>
            </w:r>
            <w:r w:rsidR="007177E7">
              <w:rPr>
                <w:lang w:val="es-ES"/>
              </w:rPr>
              <w:t>,</w:t>
            </w:r>
            <w:r>
              <w:rPr>
                <w:lang w:val="es-ES"/>
              </w:rPr>
              <w:t xml:space="preserve"> de fechas 23 y 22 de agosto del presente año</w:t>
            </w:r>
            <w:r w:rsidR="007870EC">
              <w:rPr>
                <w:lang w:val="es-ES"/>
              </w:rPr>
              <w:t xml:space="preserve"> respectivamente, informar a esta S</w:t>
            </w:r>
            <w:r>
              <w:rPr>
                <w:lang w:val="es-ES"/>
              </w:rPr>
              <w:t xml:space="preserve">uperintendencia sobre autorizaciones de intervención en el cauce Estero San </w:t>
            </w:r>
            <w:r w:rsidR="00765F60">
              <w:rPr>
                <w:lang w:val="es-ES"/>
              </w:rPr>
              <w:t>José</w:t>
            </w:r>
            <w:r>
              <w:rPr>
                <w:lang w:val="es-ES"/>
              </w:rPr>
              <w:t>.</w:t>
            </w:r>
          </w:p>
          <w:p w14:paraId="7AE1526A" w14:textId="118EE8F2" w:rsidR="004A77C4" w:rsidRDefault="004A77C4" w:rsidP="004A77C4">
            <w:pPr>
              <w:rPr>
                <w:lang w:val="es-ES"/>
              </w:rPr>
            </w:pPr>
            <w:r>
              <w:rPr>
                <w:lang w:val="es-ES"/>
              </w:rPr>
              <w:t>Las respuestas fueron las siguientes</w:t>
            </w:r>
            <w:r w:rsidR="008E40AD">
              <w:rPr>
                <w:lang w:val="es-ES"/>
              </w:rPr>
              <w:t>:</w:t>
            </w:r>
          </w:p>
          <w:p w14:paraId="463058C0" w14:textId="77777777" w:rsidR="007177E7" w:rsidRDefault="007177E7" w:rsidP="004A77C4">
            <w:pPr>
              <w:rPr>
                <w:lang w:val="es-ES"/>
              </w:rPr>
            </w:pPr>
          </w:p>
          <w:p w14:paraId="3123A0F3" w14:textId="28698C84" w:rsidR="004A77C4" w:rsidRDefault="007870EC" w:rsidP="00432E4B">
            <w:pPr>
              <w:pStyle w:val="Prrafodelista"/>
              <w:numPr>
                <w:ilvl w:val="0"/>
                <w:numId w:val="8"/>
              </w:numPr>
              <w:rPr>
                <w:lang w:val="es-ES"/>
              </w:rPr>
            </w:pPr>
            <w:r>
              <w:rPr>
                <w:lang w:val="es-ES"/>
              </w:rPr>
              <w:t xml:space="preserve">Ord. DOH-RM N° 0001214, de </w:t>
            </w:r>
            <w:r w:rsidR="0058353A" w:rsidRPr="008A71A9">
              <w:rPr>
                <w:lang w:val="es-ES"/>
              </w:rPr>
              <w:t xml:space="preserve">05-09-16: </w:t>
            </w:r>
            <w:r w:rsidR="004A77C4">
              <w:rPr>
                <w:lang w:val="es-ES"/>
              </w:rPr>
              <w:t xml:space="preserve">Analizados los antecedentes con que cuenta el Servicio, se informa que nuestra institución no ha realizado trabajos en el cauce del Estero San </w:t>
            </w:r>
            <w:r w:rsidR="00765F60">
              <w:rPr>
                <w:lang w:val="es-ES"/>
              </w:rPr>
              <w:t>José</w:t>
            </w:r>
            <w:r w:rsidR="00217023">
              <w:rPr>
                <w:lang w:val="es-ES"/>
              </w:rPr>
              <w:t>, durante el presente año,</w:t>
            </w:r>
            <w:r w:rsidR="004A77C4">
              <w:rPr>
                <w:lang w:val="es-ES"/>
              </w:rPr>
              <w:t xml:space="preserve"> </w:t>
            </w:r>
            <w:r w:rsidR="004232ED">
              <w:rPr>
                <w:lang w:val="es-ES"/>
              </w:rPr>
              <w:t>así</w:t>
            </w:r>
            <w:r w:rsidR="004A77C4">
              <w:rPr>
                <w:lang w:val="es-ES"/>
              </w:rPr>
              <w:t xml:space="preserve"> como tampoco dispone de antecedentes de intervenciones realizadas por particulares.</w:t>
            </w:r>
          </w:p>
          <w:p w14:paraId="3EE253A2" w14:textId="4A4E5F48" w:rsidR="004A77C4" w:rsidRDefault="007870EC" w:rsidP="00432E4B">
            <w:pPr>
              <w:pStyle w:val="Prrafodelista"/>
              <w:numPr>
                <w:ilvl w:val="0"/>
                <w:numId w:val="8"/>
              </w:numPr>
              <w:rPr>
                <w:lang w:val="es-ES"/>
              </w:rPr>
            </w:pPr>
            <w:r>
              <w:rPr>
                <w:lang w:val="es-ES"/>
              </w:rPr>
              <w:t xml:space="preserve">Ord. DGA RMS N° 1134, de </w:t>
            </w:r>
            <w:r w:rsidR="0058353A" w:rsidRPr="008A71A9">
              <w:rPr>
                <w:lang w:val="es-ES"/>
              </w:rPr>
              <w:t>02-09-16</w:t>
            </w:r>
            <w:r w:rsidR="004232ED" w:rsidRPr="008A71A9">
              <w:rPr>
                <w:lang w:val="es-ES"/>
              </w:rPr>
              <w:t xml:space="preserve">: </w:t>
            </w:r>
            <w:r w:rsidR="004232ED">
              <w:rPr>
                <w:lang w:val="es-ES"/>
              </w:rPr>
              <w:t>En</w:t>
            </w:r>
            <w:r w:rsidR="004A77C4">
              <w:rPr>
                <w:lang w:val="es-ES"/>
              </w:rPr>
              <w:t xml:space="preserve"> atención a lo solicitado, este servicio informa que a la fecha no hay registro de ingreso de solicitudes de modificaciones de cauce en el Estero San </w:t>
            </w:r>
            <w:r w:rsidR="00765F60">
              <w:rPr>
                <w:lang w:val="es-ES"/>
              </w:rPr>
              <w:t>José</w:t>
            </w:r>
            <w:r w:rsidR="004A77C4">
              <w:rPr>
                <w:lang w:val="es-ES"/>
              </w:rPr>
              <w:t>.</w:t>
            </w:r>
          </w:p>
          <w:p w14:paraId="0BAF4107" w14:textId="77777777" w:rsidR="004A77C4" w:rsidRDefault="004A77C4" w:rsidP="004A77C4">
            <w:pPr>
              <w:rPr>
                <w:lang w:val="es-ES"/>
              </w:rPr>
            </w:pPr>
          </w:p>
          <w:p w14:paraId="5D5E4E7B" w14:textId="4517A368" w:rsidR="004A77C4" w:rsidRDefault="007870EC" w:rsidP="004A77C4">
            <w:pPr>
              <w:rPr>
                <w:lang w:val="es-ES"/>
              </w:rPr>
            </w:pPr>
            <w:r>
              <w:rPr>
                <w:lang w:val="es-ES"/>
              </w:rPr>
              <w:t>Revisada</w:t>
            </w:r>
            <w:r w:rsidR="004A77C4">
              <w:rPr>
                <w:lang w:val="es-ES"/>
              </w:rPr>
              <w:t xml:space="preserve"> la </w:t>
            </w:r>
            <w:r w:rsidR="004232ED">
              <w:rPr>
                <w:lang w:val="es-ES"/>
              </w:rPr>
              <w:t>Resolución</w:t>
            </w:r>
            <w:r w:rsidR="004A77C4">
              <w:rPr>
                <w:lang w:val="es-ES"/>
              </w:rPr>
              <w:t xml:space="preserve"> de </w:t>
            </w:r>
            <w:r w:rsidR="004232ED">
              <w:rPr>
                <w:lang w:val="es-ES"/>
              </w:rPr>
              <w:t>Calificación</w:t>
            </w:r>
            <w:r w:rsidR="004A77C4">
              <w:rPr>
                <w:lang w:val="es-ES"/>
              </w:rPr>
              <w:t xml:space="preserve"> Ambiental N° 256/09 del “Proyecto </w:t>
            </w:r>
            <w:r w:rsidR="004232ED">
              <w:rPr>
                <w:lang w:val="es-ES"/>
              </w:rPr>
              <w:t>Hidroeléctrico</w:t>
            </w:r>
            <w:r w:rsidR="004A77C4">
              <w:rPr>
                <w:lang w:val="es-ES"/>
              </w:rPr>
              <w:t xml:space="preserve"> Alto Maipo Exp. N° 105”, no existe alguna exigencia asociada a que el titular deba realizar un estudio </w:t>
            </w:r>
            <w:r w:rsidR="004A77C4" w:rsidRPr="001C2896">
              <w:rPr>
                <w:color w:val="000000" w:themeColor="text1"/>
                <w:lang w:val="es-ES"/>
              </w:rPr>
              <w:t>Hidrogeógráfico de la cuenca</w:t>
            </w:r>
            <w:r w:rsidR="004A77C4">
              <w:rPr>
                <w:color w:val="000000" w:themeColor="text1"/>
                <w:lang w:val="es-ES"/>
              </w:rPr>
              <w:t>.</w:t>
            </w:r>
          </w:p>
          <w:p w14:paraId="3E76AC24" w14:textId="77777777" w:rsidR="004A77C4" w:rsidRPr="0032443E" w:rsidRDefault="004A77C4" w:rsidP="0032443E">
            <w:pPr>
              <w:rPr>
                <w:lang w:val="es-ES"/>
              </w:rPr>
            </w:pPr>
          </w:p>
        </w:tc>
      </w:tr>
    </w:tbl>
    <w:p w14:paraId="24278449" w14:textId="77777777" w:rsidR="004A77C4" w:rsidRDefault="004A77C4" w:rsidP="004A77C4">
      <w:pPr>
        <w:jc w:val="left"/>
        <w:rPr>
          <w:rFonts w:cstheme="minorHAnsi"/>
          <w:b/>
          <w:sz w:val="14"/>
          <w:szCs w:val="24"/>
        </w:rPr>
        <w:sectPr w:rsidR="004A77C4">
          <w:pgSz w:w="15840" w:h="12240" w:orient="landscape"/>
          <w:pgMar w:top="1134" w:right="1134" w:bottom="1134" w:left="1134" w:header="709" w:footer="709" w:gutter="0"/>
          <w:cols w:space="720"/>
        </w:sectPr>
      </w:pPr>
    </w:p>
    <w:p w14:paraId="06BA45A6" w14:textId="77777777" w:rsidR="0058353A" w:rsidRDefault="0058353A" w:rsidP="0058353A"/>
    <w:tbl>
      <w:tblPr>
        <w:tblW w:w="5000" w:type="pct"/>
        <w:tblLook w:val="04A0" w:firstRow="1" w:lastRow="0" w:firstColumn="1" w:lastColumn="0" w:noHBand="0" w:noVBand="1"/>
      </w:tblPr>
      <w:tblGrid>
        <w:gridCol w:w="3768"/>
        <w:gridCol w:w="9794"/>
      </w:tblGrid>
      <w:tr w:rsidR="0058353A" w14:paraId="1552B304" w14:textId="77777777" w:rsidTr="006266CA">
        <w:trPr>
          <w:trHeight w:val="142"/>
        </w:trPr>
        <w:tc>
          <w:tcPr>
            <w:tcW w:w="1389" w:type="pct"/>
            <w:tcBorders>
              <w:top w:val="single" w:sz="4" w:space="0" w:color="auto"/>
              <w:left w:val="single" w:sz="4" w:space="0" w:color="auto"/>
              <w:bottom w:val="single" w:sz="4" w:space="0" w:color="auto"/>
              <w:right w:val="single" w:sz="4" w:space="0" w:color="auto"/>
            </w:tcBorders>
            <w:hideMark/>
          </w:tcPr>
          <w:p w14:paraId="330E9FE9" w14:textId="5CEA2420" w:rsidR="0058353A" w:rsidRDefault="0058353A" w:rsidP="006266CA">
            <w:pPr>
              <w:rPr>
                <w:lang w:val="es-ES"/>
              </w:rPr>
            </w:pPr>
            <w:r>
              <w:rPr>
                <w:rFonts w:eastAsia="Times New Roman"/>
                <w:b/>
                <w:bCs/>
                <w:color w:val="000000"/>
                <w:lang w:val="es-ES" w:eastAsia="es-CL"/>
              </w:rPr>
              <w:t>Número de hecho constatado</w:t>
            </w:r>
            <w:r>
              <w:rPr>
                <w:rFonts w:eastAsia="Times New Roman"/>
                <w:color w:val="000000"/>
                <w:lang w:val="es-ES" w:eastAsia="es-CL"/>
              </w:rPr>
              <w:t xml:space="preserve">: </w:t>
            </w:r>
            <w:r w:rsidR="00326FB7">
              <w:rPr>
                <w:rFonts w:eastAsia="Times New Roman"/>
                <w:color w:val="000000"/>
                <w:lang w:val="es-ES" w:eastAsia="es-CL"/>
              </w:rPr>
              <w:t>3</w:t>
            </w:r>
          </w:p>
        </w:tc>
        <w:tc>
          <w:tcPr>
            <w:tcW w:w="3611" w:type="pct"/>
            <w:tcBorders>
              <w:top w:val="single" w:sz="4" w:space="0" w:color="auto"/>
              <w:left w:val="single" w:sz="4" w:space="0" w:color="auto"/>
              <w:bottom w:val="single" w:sz="4" w:space="0" w:color="auto"/>
              <w:right w:val="single" w:sz="4" w:space="0" w:color="auto"/>
            </w:tcBorders>
            <w:hideMark/>
          </w:tcPr>
          <w:p w14:paraId="531986BC" w14:textId="78B7A2FB" w:rsidR="0058353A" w:rsidRDefault="0058353A" w:rsidP="006266CA">
            <w:pPr>
              <w:rPr>
                <w:lang w:val="es-ES"/>
              </w:rPr>
            </w:pPr>
            <w:r>
              <w:rPr>
                <w:rFonts w:eastAsia="Times New Roman"/>
                <w:b/>
                <w:bCs/>
                <w:color w:val="000000"/>
                <w:lang w:val="es-ES" w:eastAsia="es-CL"/>
              </w:rPr>
              <w:t>Estación N°</w:t>
            </w:r>
            <w:r>
              <w:rPr>
                <w:rFonts w:eastAsia="Times New Roman"/>
                <w:color w:val="000000"/>
                <w:lang w:val="es-ES" w:eastAsia="es-CL"/>
              </w:rPr>
              <w:t>:</w:t>
            </w:r>
            <w:r w:rsidR="00D83C67">
              <w:rPr>
                <w:rFonts w:eastAsia="Times New Roman"/>
                <w:color w:val="000000"/>
                <w:lang w:val="es-ES" w:eastAsia="es-CL"/>
              </w:rPr>
              <w:t>---</w:t>
            </w:r>
          </w:p>
        </w:tc>
      </w:tr>
      <w:tr w:rsidR="0058353A" w14:paraId="41BE9EFF" w14:textId="77777777" w:rsidTr="006266CA">
        <w:trPr>
          <w:trHeight w:val="142"/>
        </w:trPr>
        <w:tc>
          <w:tcPr>
            <w:tcW w:w="5000" w:type="pct"/>
            <w:gridSpan w:val="2"/>
            <w:tcBorders>
              <w:top w:val="single" w:sz="4" w:space="0" w:color="auto"/>
              <w:left w:val="single" w:sz="4" w:space="0" w:color="auto"/>
              <w:bottom w:val="single" w:sz="4" w:space="0" w:color="auto"/>
              <w:right w:val="single" w:sz="4" w:space="0" w:color="auto"/>
            </w:tcBorders>
            <w:hideMark/>
          </w:tcPr>
          <w:p w14:paraId="13206597" w14:textId="5861B3A4" w:rsidR="00D25D95" w:rsidRPr="003B348C" w:rsidRDefault="0058353A" w:rsidP="00D25D95">
            <w:pPr>
              <w:rPr>
                <w:rFonts w:eastAsia="Times New Roman"/>
                <w:b/>
                <w:bCs/>
                <w:lang w:val="es-ES" w:eastAsia="es-CL"/>
              </w:rPr>
            </w:pPr>
            <w:r>
              <w:rPr>
                <w:rFonts w:eastAsia="Times New Roman"/>
                <w:b/>
                <w:bCs/>
                <w:color w:val="000000"/>
                <w:lang w:val="es-ES" w:eastAsia="es-CL"/>
              </w:rPr>
              <w:t xml:space="preserve">Documentación solicitada y entregada: </w:t>
            </w:r>
            <w:r w:rsidR="00D25D95" w:rsidRPr="003B348C">
              <w:rPr>
                <w:rFonts w:eastAsia="Times New Roman"/>
                <w:bCs/>
                <w:lang w:val="es-ES" w:eastAsia="es-CL"/>
              </w:rPr>
              <w:t>Medi</w:t>
            </w:r>
            <w:r w:rsidR="00D25D95" w:rsidRPr="003B348C">
              <w:rPr>
                <w:rFonts w:eastAsia="Times New Roman"/>
                <w:bCs/>
                <w:lang w:eastAsia="es-CL"/>
              </w:rPr>
              <w:t>ante Res. Exenta 744, de 11 de agosto de 2016 (</w:t>
            </w:r>
            <w:r w:rsidR="00FE29C9">
              <w:rPr>
                <w:rFonts w:eastAsia="Times New Roman"/>
                <w:bCs/>
                <w:lang w:eastAsia="es-CL"/>
              </w:rPr>
              <w:fldChar w:fldCharType="begin"/>
            </w:r>
            <w:r w:rsidR="00FE29C9">
              <w:rPr>
                <w:rFonts w:eastAsia="Times New Roman"/>
                <w:bCs/>
                <w:lang w:eastAsia="es-CL"/>
              </w:rPr>
              <w:instrText xml:space="preserve"> REF _Ref464053823 \h </w:instrText>
            </w:r>
            <w:r w:rsidR="00FE29C9">
              <w:rPr>
                <w:rFonts w:eastAsia="Times New Roman"/>
                <w:bCs/>
                <w:lang w:eastAsia="es-CL"/>
              </w:rPr>
            </w:r>
            <w:r w:rsidR="00FE29C9">
              <w:rPr>
                <w:rFonts w:eastAsia="Times New Roman"/>
                <w:bCs/>
                <w:lang w:eastAsia="es-CL"/>
              </w:rPr>
              <w:fldChar w:fldCharType="separate"/>
            </w:r>
            <w:r w:rsidR="006F4830">
              <w:t xml:space="preserve">Anexo </w:t>
            </w:r>
            <w:r w:rsidR="006F4830">
              <w:rPr>
                <w:noProof/>
              </w:rPr>
              <w:t>2</w:t>
            </w:r>
            <w:r w:rsidR="00FE29C9">
              <w:rPr>
                <w:rFonts w:eastAsia="Times New Roman"/>
                <w:bCs/>
                <w:lang w:eastAsia="es-CL"/>
              </w:rPr>
              <w:fldChar w:fldCharType="end"/>
            </w:r>
            <w:r w:rsidR="00D25D95" w:rsidRPr="003B348C">
              <w:rPr>
                <w:rFonts w:eastAsia="Times New Roman"/>
                <w:bCs/>
                <w:lang w:eastAsia="es-CL"/>
              </w:rPr>
              <w:t>) se efectuó un requerimiento de información.</w:t>
            </w:r>
          </w:p>
          <w:p w14:paraId="20AA5654" w14:textId="1810E3FB" w:rsidR="0058353A" w:rsidRDefault="00D25D95" w:rsidP="00FE29C9">
            <w:pPr>
              <w:rPr>
                <w:rFonts w:eastAsia="Times New Roman"/>
                <w:b/>
                <w:bCs/>
                <w:color w:val="000000"/>
                <w:lang w:val="es-ES" w:eastAsia="es-CL"/>
              </w:rPr>
            </w:pPr>
            <w:r w:rsidRPr="003B348C">
              <w:rPr>
                <w:rFonts w:eastAsia="Times New Roman"/>
                <w:bCs/>
                <w:lang w:eastAsia="es-CL"/>
              </w:rPr>
              <w:t>El Titular ingresó el 29 de agosto de 2016, a la Oficina de Partes de la Superintendencia del Medio Ambiente, la respuesta a dicho requerimiento, a través de Carta AM 2016/078 (</w:t>
            </w:r>
            <w:r w:rsidR="00FE29C9">
              <w:rPr>
                <w:rFonts w:eastAsia="Times New Roman"/>
                <w:bCs/>
                <w:lang w:eastAsia="es-CL"/>
              </w:rPr>
              <w:fldChar w:fldCharType="begin"/>
            </w:r>
            <w:r w:rsidR="00FE29C9">
              <w:rPr>
                <w:rFonts w:eastAsia="Times New Roman"/>
                <w:bCs/>
                <w:lang w:eastAsia="es-CL"/>
              </w:rPr>
              <w:instrText xml:space="preserve"> REF _Ref464053823 \h </w:instrText>
            </w:r>
            <w:r w:rsidR="00FE29C9">
              <w:rPr>
                <w:rFonts w:eastAsia="Times New Roman"/>
                <w:bCs/>
                <w:lang w:eastAsia="es-CL"/>
              </w:rPr>
            </w:r>
            <w:r w:rsidR="00FE29C9">
              <w:rPr>
                <w:rFonts w:eastAsia="Times New Roman"/>
                <w:bCs/>
                <w:lang w:eastAsia="es-CL"/>
              </w:rPr>
              <w:fldChar w:fldCharType="separate"/>
            </w:r>
            <w:r w:rsidR="006F4830">
              <w:t xml:space="preserve">Anexo </w:t>
            </w:r>
            <w:r w:rsidR="006F4830">
              <w:rPr>
                <w:noProof/>
              </w:rPr>
              <w:t>2</w:t>
            </w:r>
            <w:r w:rsidR="00FE29C9">
              <w:rPr>
                <w:rFonts w:eastAsia="Times New Roman"/>
                <w:bCs/>
                <w:lang w:eastAsia="es-CL"/>
              </w:rPr>
              <w:fldChar w:fldCharType="end"/>
            </w:r>
            <w:r w:rsidRPr="003B348C">
              <w:rPr>
                <w:rFonts w:eastAsia="Times New Roman"/>
                <w:bCs/>
                <w:lang w:eastAsia="es-CL"/>
              </w:rPr>
              <w:t>).</w:t>
            </w:r>
          </w:p>
        </w:tc>
      </w:tr>
      <w:tr w:rsidR="0058353A" w14:paraId="17E1EA6B" w14:textId="77777777" w:rsidTr="006266CA">
        <w:trPr>
          <w:trHeight w:val="319"/>
        </w:trPr>
        <w:tc>
          <w:tcPr>
            <w:tcW w:w="5000" w:type="pct"/>
            <w:gridSpan w:val="2"/>
            <w:tcBorders>
              <w:top w:val="single" w:sz="4" w:space="0" w:color="auto"/>
              <w:left w:val="single" w:sz="4" w:space="0" w:color="auto"/>
              <w:bottom w:val="single" w:sz="4" w:space="0" w:color="auto"/>
              <w:right w:val="single" w:sz="4" w:space="0" w:color="auto"/>
            </w:tcBorders>
          </w:tcPr>
          <w:p w14:paraId="48E6653E" w14:textId="77777777" w:rsidR="0058353A" w:rsidRDefault="0058353A" w:rsidP="006266CA">
            <w:pPr>
              <w:rPr>
                <w:color w:val="FF0000"/>
                <w:lang w:val="es-ES"/>
              </w:rPr>
            </w:pPr>
            <w:r>
              <w:rPr>
                <w:b/>
                <w:lang w:val="es-ES"/>
              </w:rPr>
              <w:t xml:space="preserve">Exigencia: </w:t>
            </w:r>
          </w:p>
          <w:p w14:paraId="6D5E1E25" w14:textId="77777777" w:rsidR="00D25D95" w:rsidRPr="00D25D95" w:rsidRDefault="00D25D95" w:rsidP="00D25D95">
            <w:pPr>
              <w:rPr>
                <w:b/>
                <w:lang w:val="es-ES"/>
              </w:rPr>
            </w:pPr>
            <w:r w:rsidRPr="00D25D95">
              <w:rPr>
                <w:b/>
                <w:lang w:val="es-ES"/>
              </w:rPr>
              <w:t>RCA 256/09</w:t>
            </w:r>
          </w:p>
          <w:p w14:paraId="4EB7558C" w14:textId="77777777" w:rsidR="00D25D95" w:rsidRPr="00AF75D1" w:rsidRDefault="00D25D95" w:rsidP="00D25D95">
            <w:pPr>
              <w:rPr>
                <w:b/>
                <w:lang w:val="es-ES"/>
              </w:rPr>
            </w:pPr>
            <w:r w:rsidRPr="00AF75D1">
              <w:rPr>
                <w:b/>
                <w:lang w:val="es-ES"/>
              </w:rPr>
              <w:t>Considerando 4.2 Obras Superficiales.</w:t>
            </w:r>
          </w:p>
          <w:p w14:paraId="6A59A91C" w14:textId="582DDDA5" w:rsidR="00D25D95" w:rsidRPr="00D25D95" w:rsidRDefault="00D25D95" w:rsidP="00D25D95">
            <w:pPr>
              <w:rPr>
                <w:lang w:val="es-ES"/>
              </w:rPr>
            </w:pPr>
            <w:r w:rsidRPr="00D25D95">
              <w:rPr>
                <w:lang w:val="es-ES"/>
              </w:rPr>
              <w:t xml:space="preserve">Las obras superficiales contempladas en el proyecto corresponden </w:t>
            </w:r>
            <w:r w:rsidR="004232ED" w:rsidRPr="00D25D95">
              <w:rPr>
                <w:lang w:val="es-ES"/>
              </w:rPr>
              <w:t>a bocatomas</w:t>
            </w:r>
            <w:r w:rsidRPr="00D25D95">
              <w:rPr>
                <w:lang w:val="es-ES"/>
              </w:rPr>
              <w:t>, ductos, cámaras de carga, sifones y puentes.</w:t>
            </w:r>
          </w:p>
          <w:p w14:paraId="0CB97B6E" w14:textId="77777777" w:rsidR="00D25D95" w:rsidRDefault="00D25D95" w:rsidP="00D25D95">
            <w:pPr>
              <w:rPr>
                <w:lang w:val="es-ES"/>
              </w:rPr>
            </w:pPr>
          </w:p>
          <w:p w14:paraId="42C0DFC9" w14:textId="77777777" w:rsidR="00D25D95" w:rsidRPr="00AF75D1" w:rsidRDefault="00D25D95" w:rsidP="00D25D95">
            <w:pPr>
              <w:rPr>
                <w:b/>
                <w:lang w:val="es-ES"/>
              </w:rPr>
            </w:pPr>
            <w:r w:rsidRPr="00AF75D1">
              <w:rPr>
                <w:b/>
                <w:lang w:val="es-ES"/>
              </w:rPr>
              <w:t xml:space="preserve">Considerando 4.2.5 Puentes y Obras Menores de Cruce. </w:t>
            </w:r>
          </w:p>
          <w:p w14:paraId="7C55FE07" w14:textId="77777777" w:rsidR="00D25D95" w:rsidRDefault="00D25D95" w:rsidP="00D25D95">
            <w:pPr>
              <w:rPr>
                <w:lang w:val="es-ES"/>
              </w:rPr>
            </w:pPr>
            <w:r w:rsidRPr="00F577ED">
              <w:rPr>
                <w:lang w:val="es-ES"/>
              </w:rPr>
              <w:t>El PHAM contempla la co</w:t>
            </w:r>
            <w:r>
              <w:rPr>
                <w:lang w:val="es-ES"/>
              </w:rPr>
              <w:t xml:space="preserve">nstrucción de </w:t>
            </w:r>
            <w:r w:rsidRPr="007D226E">
              <w:rPr>
                <w:lang w:val="es-ES"/>
              </w:rPr>
              <w:t>puentes</w:t>
            </w:r>
            <w:r>
              <w:rPr>
                <w:lang w:val="es-ES"/>
              </w:rPr>
              <w:t xml:space="preserve"> en el Río Colorado, Y</w:t>
            </w:r>
            <w:r w:rsidRPr="00F577ED">
              <w:rPr>
                <w:lang w:val="es-ES"/>
              </w:rPr>
              <w:t>eso y en los esteros M</w:t>
            </w:r>
            <w:r>
              <w:rPr>
                <w:lang w:val="es-ES"/>
              </w:rPr>
              <w:t xml:space="preserve">anzanito y Aucayes, todos ellos </w:t>
            </w:r>
            <w:r w:rsidRPr="00F577ED">
              <w:rPr>
                <w:lang w:val="es-ES"/>
              </w:rPr>
              <w:t>emplazados en caminos privados</w:t>
            </w:r>
            <w:r>
              <w:rPr>
                <w:lang w:val="es-ES"/>
              </w:rPr>
              <w:t>.</w:t>
            </w:r>
          </w:p>
          <w:p w14:paraId="583294BB" w14:textId="77777777" w:rsidR="00D25D95" w:rsidRDefault="00D25D95" w:rsidP="00D25D95">
            <w:pPr>
              <w:rPr>
                <w:b/>
                <w:color w:val="000000" w:themeColor="text1"/>
                <w:lang w:val="es-ES"/>
              </w:rPr>
            </w:pPr>
          </w:p>
          <w:p w14:paraId="63802969" w14:textId="77777777" w:rsidR="00D25D95" w:rsidRPr="00F244DA" w:rsidRDefault="00D25D95" w:rsidP="00D25D95">
            <w:pPr>
              <w:rPr>
                <w:b/>
                <w:color w:val="000000" w:themeColor="text1"/>
                <w:lang w:val="es-ES"/>
              </w:rPr>
            </w:pPr>
            <w:r w:rsidRPr="00F244DA">
              <w:rPr>
                <w:b/>
                <w:color w:val="000000" w:themeColor="text1"/>
                <w:lang w:val="es-ES"/>
              </w:rPr>
              <w:t xml:space="preserve">Denuncia N° </w:t>
            </w:r>
            <w:r>
              <w:rPr>
                <w:b/>
                <w:color w:val="000000" w:themeColor="text1"/>
                <w:lang w:val="es-ES"/>
              </w:rPr>
              <w:t>1066/2015</w:t>
            </w:r>
          </w:p>
          <w:p w14:paraId="6C125688" w14:textId="77777777" w:rsidR="00AF75D1" w:rsidRDefault="00AF75D1" w:rsidP="00AF75D1">
            <w:pPr>
              <w:rPr>
                <w:lang w:val="es-ES"/>
              </w:rPr>
            </w:pPr>
            <w:r>
              <w:rPr>
                <w:lang w:val="es-ES"/>
              </w:rPr>
              <w:t>La denuncia señala sobre el incumpliendo del Considerando 4.2.5 de la RCA N° 256 del 30 de marzo del 2009, referido a puentes y obras menores de cruce el cual contempla entre otras, un puente a ser construído sobre el Estero Manzanito, en coordenadas UTM 395863 mE y 6271993,5 mS, denominado “Puente Manzanito N° 1 (Acceso VA4)” detallado en el Capítulo 11 Apéndice, anexo 11 del EIA de Arcadis Geotecnia, e incluido en el “Listado y localización de Obras del Proyecto”.</w:t>
            </w:r>
          </w:p>
          <w:p w14:paraId="168E951F" w14:textId="77777777" w:rsidR="00AF75D1" w:rsidRDefault="00AF75D1" w:rsidP="00AF75D1">
            <w:pPr>
              <w:rPr>
                <w:lang w:val="es-ES"/>
              </w:rPr>
            </w:pPr>
            <w:r>
              <w:rPr>
                <w:lang w:val="es-ES"/>
              </w:rPr>
              <w:t>El incumplimiento consiste en que AES Gener presentó a evaluación y le fue aprobado, un puente sobre el Estero Manzanito, en lugar de lo cual construyo un “Badén”, interviniendo completamente ese curso de agua, realizando por tanto, actividades no informadas en el diseño del proyecto, que consecuentemente no fueron evaluadas ambientalmente.</w:t>
            </w:r>
          </w:p>
          <w:p w14:paraId="0ECADF37" w14:textId="77777777" w:rsidR="0058353A" w:rsidRDefault="0058353A" w:rsidP="006266CA">
            <w:pPr>
              <w:rPr>
                <w:b/>
                <w:lang w:val="es-ES"/>
              </w:rPr>
            </w:pPr>
          </w:p>
        </w:tc>
      </w:tr>
      <w:tr w:rsidR="0058353A" w14:paraId="14608240" w14:textId="77777777" w:rsidTr="006266CA">
        <w:trPr>
          <w:trHeight w:val="627"/>
        </w:trPr>
        <w:tc>
          <w:tcPr>
            <w:tcW w:w="5000" w:type="pct"/>
            <w:gridSpan w:val="2"/>
            <w:tcBorders>
              <w:top w:val="single" w:sz="4" w:space="0" w:color="auto"/>
              <w:left w:val="single" w:sz="4" w:space="0" w:color="auto"/>
              <w:bottom w:val="single" w:sz="4" w:space="0" w:color="auto"/>
              <w:right w:val="single" w:sz="4" w:space="0" w:color="auto"/>
            </w:tcBorders>
          </w:tcPr>
          <w:p w14:paraId="228E7ACD" w14:textId="77777777" w:rsidR="00D25D95" w:rsidRPr="007870EC" w:rsidRDefault="00D25D95" w:rsidP="00D25D95">
            <w:pPr>
              <w:rPr>
                <w:b/>
                <w:lang w:val="es-ES"/>
              </w:rPr>
            </w:pPr>
            <w:r w:rsidRPr="007870EC">
              <w:rPr>
                <w:b/>
                <w:lang w:val="es-ES"/>
              </w:rPr>
              <w:t>Examen de información:</w:t>
            </w:r>
          </w:p>
          <w:p w14:paraId="4F09C0B8" w14:textId="77777777" w:rsidR="00D25D95" w:rsidRPr="00D25D95" w:rsidRDefault="00D25D95" w:rsidP="00D25D95">
            <w:pPr>
              <w:rPr>
                <w:lang w:val="es-ES"/>
              </w:rPr>
            </w:pPr>
            <w:r w:rsidRPr="00D25D95">
              <w:rPr>
                <w:lang w:val="es-ES"/>
              </w:rPr>
              <w:t>Mediante Resolución Exenta SMA N° 744/2016 del 11 de agosto del presente año, se efectuó al titular del proyecto un requerimiento de información, respecto de:</w:t>
            </w:r>
          </w:p>
          <w:p w14:paraId="54B37A68" w14:textId="6D54DBB9" w:rsidR="00D25D95" w:rsidRDefault="00D25D95" w:rsidP="00432E4B">
            <w:pPr>
              <w:pStyle w:val="Prrafodelista"/>
              <w:numPr>
                <w:ilvl w:val="0"/>
                <w:numId w:val="9"/>
              </w:numPr>
              <w:rPr>
                <w:lang w:val="es-ES"/>
              </w:rPr>
            </w:pPr>
            <w:r>
              <w:rPr>
                <w:lang w:val="es-ES"/>
              </w:rPr>
              <w:t xml:space="preserve">Informe acerca de las obras construidas sobre el Estero Manzanito, con sus respectivas coordenadas UTM, indicando si estas consisten en un puente o un badén, acompañando además, la autorización pertinente y fotografías del mismo, </w:t>
            </w:r>
            <w:r w:rsidR="00636C5B">
              <w:rPr>
                <w:lang w:val="es-ES"/>
              </w:rPr>
              <w:t>así</w:t>
            </w:r>
            <w:r>
              <w:rPr>
                <w:lang w:val="es-ES"/>
              </w:rPr>
              <w:t xml:space="preserve"> como de su entorno.</w:t>
            </w:r>
          </w:p>
          <w:p w14:paraId="046BDB8D" w14:textId="77777777" w:rsidR="00D25D95" w:rsidRDefault="00D25D95" w:rsidP="00D25D95">
            <w:pPr>
              <w:jc w:val="left"/>
              <w:rPr>
                <w:lang w:val="es-ES"/>
              </w:rPr>
            </w:pPr>
          </w:p>
          <w:p w14:paraId="38D255B0" w14:textId="2627ED2E" w:rsidR="00D25D95" w:rsidRPr="00B65CCF" w:rsidRDefault="00D25D95" w:rsidP="00432E4B">
            <w:pPr>
              <w:pStyle w:val="Prrafodelista"/>
              <w:numPr>
                <w:ilvl w:val="0"/>
                <w:numId w:val="9"/>
              </w:numPr>
              <w:rPr>
                <w:lang w:val="es-ES"/>
              </w:rPr>
            </w:pPr>
            <w:r w:rsidRPr="00B65CCF">
              <w:rPr>
                <w:lang w:val="es-ES"/>
              </w:rPr>
              <w:t>El titular</w:t>
            </w:r>
            <w:r>
              <w:rPr>
                <w:lang w:val="es-ES"/>
              </w:rPr>
              <w:t>,</w:t>
            </w:r>
            <w:r w:rsidRPr="00B65CCF">
              <w:rPr>
                <w:lang w:val="es-ES"/>
              </w:rPr>
              <w:t xml:space="preserve"> </w:t>
            </w:r>
            <w:r>
              <w:rPr>
                <w:lang w:val="es-ES"/>
              </w:rPr>
              <w:t>m</w:t>
            </w:r>
            <w:r w:rsidRPr="00B65CCF">
              <w:rPr>
                <w:lang w:val="es-ES"/>
              </w:rPr>
              <w:t xml:space="preserve">ediante </w:t>
            </w:r>
            <w:r w:rsidRPr="00D25D95">
              <w:rPr>
                <w:lang w:val="es-ES"/>
              </w:rPr>
              <w:t xml:space="preserve">Carta AM 2016/078, recepcionada </w:t>
            </w:r>
            <w:r w:rsidRPr="00B65CCF">
              <w:rPr>
                <w:lang w:val="es-ES"/>
              </w:rPr>
              <w:t>el d</w:t>
            </w:r>
            <w:r>
              <w:rPr>
                <w:lang w:val="es-ES"/>
              </w:rPr>
              <w:t>í</w:t>
            </w:r>
            <w:r w:rsidRPr="00B65CCF">
              <w:rPr>
                <w:lang w:val="es-ES"/>
              </w:rPr>
              <w:t>a 29 de agosto</w:t>
            </w:r>
            <w:r>
              <w:rPr>
                <w:lang w:val="es-ES"/>
              </w:rPr>
              <w:t xml:space="preserve">, </w:t>
            </w:r>
            <w:r w:rsidRPr="00B65CCF">
              <w:rPr>
                <w:lang w:val="es-ES"/>
              </w:rPr>
              <w:t>responde requerimiento de información, entregando “Informe obras construidas sobre el Estero El Manzanito”.</w:t>
            </w:r>
            <w:r>
              <w:rPr>
                <w:lang w:val="es-ES"/>
              </w:rPr>
              <w:t xml:space="preserve"> </w:t>
            </w:r>
            <w:r w:rsidRPr="00B65CCF">
              <w:rPr>
                <w:lang w:val="es-ES"/>
              </w:rPr>
              <w:t xml:space="preserve">En el informe el titular señala que </w:t>
            </w:r>
            <w:r w:rsidRPr="00B65CCF">
              <w:rPr>
                <w:i/>
                <w:lang w:val="es-ES"/>
              </w:rPr>
              <w:t xml:space="preserve">“La obra de cruce sobre el Estero Manzanito corresponde a un </w:t>
            </w:r>
            <w:r w:rsidRPr="00B65CCF">
              <w:rPr>
                <w:b/>
                <w:i/>
                <w:lang w:val="es-ES"/>
              </w:rPr>
              <w:t>puente</w:t>
            </w:r>
            <w:r w:rsidRPr="00B65CCF">
              <w:rPr>
                <w:i/>
                <w:lang w:val="es-ES"/>
              </w:rPr>
              <w:t xml:space="preserve"> formado por 6 alcantarillas de acero corrugado de 2,5 metros de diámetro y de una longitud de 21,5 metros, la cual se diseñó para permitir el libre paso de las aguas del Estero considerando caudales de diseño y verificación correspondientes a caudales de crecidas de T = 50 y 100 años de periodo de retorno, respetivamente. En función de lo anterior </w:t>
            </w:r>
            <w:r w:rsidRPr="00B65CCF">
              <w:rPr>
                <w:i/>
                <w:u w:val="single"/>
                <w:lang w:val="es-ES"/>
              </w:rPr>
              <w:t xml:space="preserve">se puede descartar que la obra corresponda a un </w:t>
            </w:r>
            <w:r w:rsidRPr="00B65CCF">
              <w:rPr>
                <w:i/>
                <w:u w:val="single"/>
                <w:lang w:val="es-ES"/>
              </w:rPr>
              <w:lastRenderedPageBreak/>
              <w:t>Badén</w:t>
            </w:r>
            <w:r w:rsidRPr="00B65CCF">
              <w:rPr>
                <w:i/>
                <w:lang w:val="es-ES"/>
              </w:rPr>
              <w:t>, ya que este tipo de obras están destinadas a permitir el cruce quebrada en caminos con ciertas condiciones especiales, y si bien en algunos casos los badenes consideran la utilización de tubos de acero corrugado, al igual que en el caso del cruce Manzanito, son diseñados para caudales bajos que al aumentar rebosa sobre la superficie del camino inundándolo”</w:t>
            </w:r>
            <w:r w:rsidR="008E40AD">
              <w:rPr>
                <w:i/>
                <w:lang w:val="es-ES"/>
              </w:rPr>
              <w:t>.</w:t>
            </w:r>
          </w:p>
          <w:p w14:paraId="782E13E1" w14:textId="77777777" w:rsidR="00D25D95" w:rsidRDefault="00D25D95" w:rsidP="00D25D95">
            <w:pPr>
              <w:jc w:val="left"/>
              <w:rPr>
                <w:lang w:val="es-ES"/>
              </w:rPr>
            </w:pPr>
          </w:p>
          <w:p w14:paraId="68D41049" w14:textId="7E124555" w:rsidR="00D25D95" w:rsidRDefault="00D25D95" w:rsidP="00432E4B">
            <w:pPr>
              <w:pStyle w:val="Prrafodelista"/>
              <w:numPr>
                <w:ilvl w:val="0"/>
                <w:numId w:val="9"/>
              </w:numPr>
              <w:rPr>
                <w:lang w:val="es-ES"/>
              </w:rPr>
            </w:pPr>
            <w:r w:rsidRPr="00B65CCF">
              <w:rPr>
                <w:lang w:val="es-ES"/>
              </w:rPr>
              <w:t xml:space="preserve">Entre los antecedentes </w:t>
            </w:r>
            <w:r>
              <w:rPr>
                <w:lang w:val="es-ES"/>
              </w:rPr>
              <w:t xml:space="preserve">remitidos, </w:t>
            </w:r>
            <w:r w:rsidR="007870EC">
              <w:rPr>
                <w:lang w:val="es-ES"/>
              </w:rPr>
              <w:t>el titular adjunta el Ord.</w:t>
            </w:r>
            <w:r w:rsidRPr="00B65CCF">
              <w:rPr>
                <w:lang w:val="es-ES"/>
              </w:rPr>
              <w:t xml:space="preserve"> DOH-RM. N° 0001092</w:t>
            </w:r>
            <w:r>
              <w:rPr>
                <w:lang w:val="es-ES"/>
              </w:rPr>
              <w:t>,</w:t>
            </w:r>
            <w:r w:rsidRPr="00B65CCF">
              <w:rPr>
                <w:lang w:val="es-ES"/>
              </w:rPr>
              <w:t xml:space="preserve"> de fecha 12 de agosto de 2016, en el cual </w:t>
            </w:r>
            <w:r>
              <w:rPr>
                <w:lang w:val="es-ES"/>
              </w:rPr>
              <w:t xml:space="preserve">se </w:t>
            </w:r>
            <w:r w:rsidRPr="00B65CCF">
              <w:rPr>
                <w:lang w:val="es-ES"/>
              </w:rPr>
              <w:t>señala lo siguiente</w:t>
            </w:r>
            <w:r>
              <w:rPr>
                <w:lang w:val="es-ES"/>
              </w:rPr>
              <w:t>:</w:t>
            </w:r>
          </w:p>
          <w:p w14:paraId="2A81BC27" w14:textId="77777777" w:rsidR="00D25D95" w:rsidRPr="007D226E" w:rsidRDefault="00D25D95" w:rsidP="00D25D95">
            <w:pPr>
              <w:pStyle w:val="Prrafodelista"/>
              <w:rPr>
                <w:lang w:val="es-ES"/>
              </w:rPr>
            </w:pPr>
          </w:p>
          <w:p w14:paraId="4E1BF2C4" w14:textId="62FDE04F" w:rsidR="00D25D95" w:rsidRDefault="00D25D95" w:rsidP="00432E4B">
            <w:pPr>
              <w:pStyle w:val="Prrafodelista"/>
              <w:numPr>
                <w:ilvl w:val="0"/>
                <w:numId w:val="10"/>
              </w:numPr>
              <w:rPr>
                <w:lang w:val="es-ES"/>
              </w:rPr>
            </w:pPr>
            <w:r>
              <w:rPr>
                <w:lang w:val="es-ES"/>
              </w:rPr>
              <w:t xml:space="preserve">Vistos; el proyecto, los antecedentes complementarios remitidos y visitado el sector por parte del personal técnico del </w:t>
            </w:r>
            <w:r w:rsidR="00636C5B">
              <w:rPr>
                <w:lang w:val="es-ES"/>
              </w:rPr>
              <w:t>Departamento</w:t>
            </w:r>
            <w:r>
              <w:rPr>
                <w:lang w:val="es-ES"/>
              </w:rPr>
              <w:t xml:space="preserve"> de Cauce y Drenaje Urbano, se puede señalar que de acuerdo al informa revisión UOF, el proyecto no presenta observaciones.</w:t>
            </w:r>
          </w:p>
          <w:p w14:paraId="213D37CD" w14:textId="77777777" w:rsidR="00D25D95" w:rsidRDefault="00D25D95" w:rsidP="00432E4B">
            <w:pPr>
              <w:pStyle w:val="Prrafodelista"/>
              <w:numPr>
                <w:ilvl w:val="0"/>
                <w:numId w:val="10"/>
              </w:numPr>
              <w:rPr>
                <w:lang w:val="es-ES"/>
              </w:rPr>
            </w:pPr>
            <w:r>
              <w:rPr>
                <w:lang w:val="es-ES"/>
              </w:rPr>
              <w:t>En función de lo expuesto, no existen inconveniente técnicos de índole fluvial para otorgar el V° B° al proyecto.</w:t>
            </w:r>
          </w:p>
          <w:p w14:paraId="44926AD8" w14:textId="77777777" w:rsidR="00D25D95" w:rsidRDefault="00D25D95" w:rsidP="00D25D95">
            <w:pPr>
              <w:pStyle w:val="Prrafodelista"/>
              <w:rPr>
                <w:lang w:val="es-ES"/>
              </w:rPr>
            </w:pPr>
          </w:p>
          <w:p w14:paraId="4019C339" w14:textId="723D6DF3" w:rsidR="00D25D95" w:rsidRDefault="00D25D95" w:rsidP="00432E4B">
            <w:pPr>
              <w:pStyle w:val="Prrafodelista"/>
              <w:numPr>
                <w:ilvl w:val="0"/>
                <w:numId w:val="11"/>
              </w:numPr>
              <w:rPr>
                <w:i/>
                <w:color w:val="FF0000"/>
                <w:lang w:val="es-ES"/>
              </w:rPr>
            </w:pPr>
            <w:r w:rsidRPr="00B65CCF">
              <w:rPr>
                <w:lang w:val="es-ES"/>
              </w:rPr>
              <w:t>El titular señala además que está “</w:t>
            </w:r>
            <w:r w:rsidRPr="00B65CCF">
              <w:rPr>
                <w:i/>
                <w:u w:val="single"/>
                <w:lang w:val="es-ES"/>
              </w:rPr>
              <w:t>pendiente el tr</w:t>
            </w:r>
            <w:r>
              <w:rPr>
                <w:i/>
                <w:u w:val="single"/>
                <w:lang w:val="es-ES"/>
              </w:rPr>
              <w:t>á</w:t>
            </w:r>
            <w:r w:rsidRPr="00B65CCF">
              <w:rPr>
                <w:i/>
                <w:u w:val="single"/>
                <w:lang w:val="es-ES"/>
              </w:rPr>
              <w:t>mite administrativo de em</w:t>
            </w:r>
            <w:r>
              <w:rPr>
                <w:i/>
                <w:u w:val="single"/>
                <w:lang w:val="es-ES"/>
              </w:rPr>
              <w:t>i</w:t>
            </w:r>
            <w:r w:rsidRPr="00B65CCF">
              <w:rPr>
                <w:i/>
                <w:u w:val="single"/>
                <w:lang w:val="es-ES"/>
              </w:rPr>
              <w:t>sión de la resolución que aprueba e</w:t>
            </w:r>
            <w:r>
              <w:rPr>
                <w:i/>
                <w:u w:val="single"/>
                <w:lang w:val="es-ES"/>
              </w:rPr>
              <w:t xml:space="preserve">l proyecto por parte de la DGA”. </w:t>
            </w:r>
          </w:p>
          <w:p w14:paraId="37634AFB" w14:textId="77777777" w:rsidR="00D25D95" w:rsidRPr="00563CC3" w:rsidRDefault="00D25D95" w:rsidP="00D25D95">
            <w:pPr>
              <w:pStyle w:val="Prrafodelista"/>
              <w:ind w:left="1068"/>
              <w:rPr>
                <w:i/>
                <w:lang w:val="es-ES"/>
              </w:rPr>
            </w:pPr>
          </w:p>
          <w:p w14:paraId="774060E3" w14:textId="1CC34A27" w:rsidR="00D25D95" w:rsidRPr="00563CC3" w:rsidRDefault="00D25D95" w:rsidP="00D83C67">
            <w:pPr>
              <w:pStyle w:val="Prrafodelista"/>
              <w:numPr>
                <w:ilvl w:val="0"/>
                <w:numId w:val="11"/>
              </w:numPr>
              <w:rPr>
                <w:lang w:val="es-ES"/>
              </w:rPr>
            </w:pPr>
            <w:r w:rsidRPr="00563CC3">
              <w:rPr>
                <w:lang w:val="es-ES"/>
              </w:rPr>
              <w:t xml:space="preserve">Con posterioridad, el titular mediante Carta </w:t>
            </w:r>
            <w:r w:rsidR="00563CC3" w:rsidRPr="00563CC3">
              <w:rPr>
                <w:lang w:val="es-ES"/>
              </w:rPr>
              <w:t>AM 102 de fecha 28 de septiembre de 2016</w:t>
            </w:r>
            <w:r w:rsidRPr="00563CC3">
              <w:rPr>
                <w:lang w:val="es-ES"/>
              </w:rPr>
              <w:t xml:space="preserve"> acompaña copia de la Resolución Exenta DGA</w:t>
            </w:r>
            <w:r w:rsidR="00563CC3" w:rsidRPr="00563CC3">
              <w:rPr>
                <w:lang w:val="es-ES"/>
              </w:rPr>
              <w:t xml:space="preserve"> RM</w:t>
            </w:r>
            <w:r w:rsidRPr="00563CC3">
              <w:rPr>
                <w:lang w:val="es-ES"/>
              </w:rPr>
              <w:t xml:space="preserve"> N° </w:t>
            </w:r>
            <w:r w:rsidR="00563CC3" w:rsidRPr="00563CC3">
              <w:rPr>
                <w:lang w:val="es-ES"/>
              </w:rPr>
              <w:t>1652</w:t>
            </w:r>
            <w:r w:rsidRPr="00563CC3">
              <w:rPr>
                <w:lang w:val="es-ES"/>
              </w:rPr>
              <w:t xml:space="preserve">, de fecha </w:t>
            </w:r>
            <w:r w:rsidR="00563CC3" w:rsidRPr="00563CC3">
              <w:rPr>
                <w:lang w:val="es-ES"/>
              </w:rPr>
              <w:t>21 de septiembre de 2016</w:t>
            </w:r>
            <w:r w:rsidRPr="00563CC3">
              <w:rPr>
                <w:lang w:val="es-ES"/>
              </w:rPr>
              <w:t xml:space="preserve">, por medio de la cual </w:t>
            </w:r>
            <w:r w:rsidR="00563CC3" w:rsidRPr="00563CC3">
              <w:rPr>
                <w:lang w:val="es-ES"/>
              </w:rPr>
              <w:t xml:space="preserve">aprueba proyecto “Diseño obra cruce sobre estero El Manzanito”, ubicado en la </w:t>
            </w:r>
            <w:r w:rsidR="00636C5B" w:rsidRPr="00563CC3">
              <w:rPr>
                <w:lang w:val="es-ES"/>
              </w:rPr>
              <w:t>comuna</w:t>
            </w:r>
            <w:r w:rsidR="007870EC">
              <w:rPr>
                <w:lang w:val="es-ES"/>
              </w:rPr>
              <w:t xml:space="preserve"> de San José</w:t>
            </w:r>
            <w:r w:rsidR="00563CC3" w:rsidRPr="00563CC3">
              <w:rPr>
                <w:lang w:val="es-ES"/>
              </w:rPr>
              <w:t xml:space="preserve"> de Maipo</w:t>
            </w:r>
            <w:r w:rsidR="00552ECF">
              <w:rPr>
                <w:lang w:val="es-ES"/>
              </w:rPr>
              <w:t xml:space="preserve"> (</w:t>
            </w:r>
            <w:r w:rsidR="00552ECF">
              <w:rPr>
                <w:lang w:val="es-ES"/>
              </w:rPr>
              <w:fldChar w:fldCharType="begin"/>
            </w:r>
            <w:r w:rsidR="00552ECF">
              <w:rPr>
                <w:lang w:val="es-ES"/>
              </w:rPr>
              <w:instrText xml:space="preserve"> REF _Ref464056133 \h </w:instrText>
            </w:r>
            <w:r w:rsidR="00D83C67">
              <w:rPr>
                <w:lang w:val="es-ES"/>
              </w:rPr>
              <w:instrText xml:space="preserve"> \* MERGEFORMAT </w:instrText>
            </w:r>
            <w:r w:rsidR="00552ECF">
              <w:rPr>
                <w:lang w:val="es-ES"/>
              </w:rPr>
            </w:r>
            <w:r w:rsidR="00552ECF">
              <w:rPr>
                <w:lang w:val="es-ES"/>
              </w:rPr>
              <w:fldChar w:fldCharType="separate"/>
            </w:r>
            <w:r w:rsidR="006F4830">
              <w:t xml:space="preserve">Anexo </w:t>
            </w:r>
            <w:r w:rsidR="006F4830">
              <w:rPr>
                <w:noProof/>
              </w:rPr>
              <w:t>3</w:t>
            </w:r>
            <w:r w:rsidR="00552ECF">
              <w:rPr>
                <w:lang w:val="es-ES"/>
              </w:rPr>
              <w:fldChar w:fldCharType="end"/>
            </w:r>
            <w:r w:rsidR="00552ECF">
              <w:rPr>
                <w:lang w:val="es-ES"/>
              </w:rPr>
              <w:t>)</w:t>
            </w:r>
            <w:r w:rsidR="00563CC3" w:rsidRPr="00563CC3">
              <w:rPr>
                <w:lang w:val="es-ES"/>
              </w:rPr>
              <w:t>.</w:t>
            </w:r>
            <w:r w:rsidRPr="00563CC3">
              <w:rPr>
                <w:lang w:val="es-ES"/>
              </w:rPr>
              <w:t xml:space="preserve"> </w:t>
            </w:r>
          </w:p>
          <w:p w14:paraId="09D1C9FE" w14:textId="77777777" w:rsidR="00D25D95" w:rsidRDefault="00D25D95" w:rsidP="00D83C67">
            <w:pPr>
              <w:rPr>
                <w:lang w:val="es-ES"/>
              </w:rPr>
            </w:pPr>
          </w:p>
          <w:p w14:paraId="7179A9B4" w14:textId="77777777" w:rsidR="00563CC3" w:rsidRPr="00327316" w:rsidRDefault="00563CC3" w:rsidP="00563CC3">
            <w:pPr>
              <w:jc w:val="left"/>
              <w:rPr>
                <w:b/>
                <w:lang w:val="es-ES"/>
              </w:rPr>
            </w:pPr>
            <w:r w:rsidRPr="00327316">
              <w:rPr>
                <w:b/>
                <w:lang w:val="es-ES"/>
              </w:rPr>
              <w:t>Resultado examen de información:</w:t>
            </w:r>
          </w:p>
          <w:p w14:paraId="2152221A" w14:textId="23226CC2" w:rsidR="0058353A" w:rsidRDefault="00537638" w:rsidP="00AF75D1">
            <w:pPr>
              <w:rPr>
                <w:lang w:val="es-ES"/>
              </w:rPr>
            </w:pPr>
            <w:r w:rsidRPr="00537638">
              <w:rPr>
                <w:lang w:val="es-ES"/>
              </w:rPr>
              <w:t xml:space="preserve">Según lo </w:t>
            </w:r>
            <w:r w:rsidR="00563CC3" w:rsidRPr="00537638">
              <w:rPr>
                <w:lang w:val="es-ES"/>
              </w:rPr>
              <w:t>indicado por</w:t>
            </w:r>
            <w:r w:rsidRPr="00537638">
              <w:rPr>
                <w:lang w:val="es-ES"/>
              </w:rPr>
              <w:t xml:space="preserve"> el titular respecto de la obra de </w:t>
            </w:r>
            <w:r w:rsidR="00552ECF">
              <w:rPr>
                <w:lang w:val="es-ES"/>
              </w:rPr>
              <w:t xml:space="preserve">cruce sobre el Estero Manzanito, </w:t>
            </w:r>
            <w:r w:rsidR="00552ECF" w:rsidRPr="00552ECF">
              <w:rPr>
                <w:u w:val="single"/>
                <w:lang w:val="es-ES"/>
              </w:rPr>
              <w:t xml:space="preserve">ésta </w:t>
            </w:r>
            <w:r w:rsidRPr="00552ECF">
              <w:rPr>
                <w:u w:val="single"/>
                <w:lang w:val="es-ES"/>
              </w:rPr>
              <w:t>c</w:t>
            </w:r>
            <w:r w:rsidRPr="00537638">
              <w:rPr>
                <w:u w:val="single"/>
                <w:lang w:val="es-ES"/>
              </w:rPr>
              <w:t xml:space="preserve">orresponde a un </w:t>
            </w:r>
            <w:r w:rsidRPr="00537638">
              <w:rPr>
                <w:b/>
                <w:u w:val="single"/>
                <w:lang w:val="es-ES"/>
              </w:rPr>
              <w:t>puente</w:t>
            </w:r>
            <w:r w:rsidRPr="00537638">
              <w:rPr>
                <w:u w:val="single"/>
                <w:lang w:val="es-ES"/>
              </w:rPr>
              <w:t xml:space="preserve"> formado por 6 alcantarillas de acero corrugado</w:t>
            </w:r>
            <w:r w:rsidRPr="00537638">
              <w:rPr>
                <w:lang w:val="es-ES"/>
              </w:rPr>
              <w:t xml:space="preserve"> de 2,5 metros de diámetro y de una longitud de 21,5 metros</w:t>
            </w:r>
            <w:r>
              <w:rPr>
                <w:lang w:val="es-ES"/>
              </w:rPr>
              <w:t>.</w:t>
            </w:r>
          </w:p>
          <w:p w14:paraId="506D5483" w14:textId="77777777" w:rsidR="00537638" w:rsidRDefault="00537638" w:rsidP="00AF75D1">
            <w:pPr>
              <w:rPr>
                <w:lang w:val="es-ES"/>
              </w:rPr>
            </w:pPr>
          </w:p>
          <w:p w14:paraId="52A4DE02" w14:textId="7A6992A9" w:rsidR="00537638" w:rsidRDefault="00552ECF" w:rsidP="00AF75D1">
            <w:pPr>
              <w:rPr>
                <w:lang w:val="es-ES"/>
              </w:rPr>
            </w:pPr>
            <w:r>
              <w:rPr>
                <w:lang w:val="es-ES"/>
              </w:rPr>
              <w:t>Sin embargo, la</w:t>
            </w:r>
            <w:r w:rsidR="00537638">
              <w:rPr>
                <w:lang w:val="es-ES"/>
              </w:rPr>
              <w:t xml:space="preserve"> </w:t>
            </w:r>
            <w:r w:rsidR="00537638" w:rsidRPr="00563CC3">
              <w:rPr>
                <w:lang w:val="es-ES"/>
              </w:rPr>
              <w:t>Resolución Exenta DGA RM N° 1652, de fecha 21 de septiembre de 2016</w:t>
            </w:r>
            <w:r w:rsidR="00537638">
              <w:rPr>
                <w:lang w:val="es-ES"/>
              </w:rPr>
              <w:t xml:space="preserve">, señala que la obra de cruce sobre el Estero El Manzanito, </w:t>
            </w:r>
            <w:r w:rsidR="00537638" w:rsidRPr="00537638">
              <w:rPr>
                <w:u w:val="single"/>
                <w:lang w:val="es-ES"/>
              </w:rPr>
              <w:t>consiste en un terraplén dotado de una batería de 6 tubos de acero corrugado</w:t>
            </w:r>
            <w:r w:rsidR="00537638">
              <w:rPr>
                <w:lang w:val="es-ES"/>
              </w:rPr>
              <w:t>, de 2,5 m, que permite el cruce de vehículos de trabajo al lugar del proyecto.</w:t>
            </w:r>
          </w:p>
          <w:p w14:paraId="55087330" w14:textId="77777777" w:rsidR="00537638" w:rsidRDefault="00537638" w:rsidP="006266CA">
            <w:pPr>
              <w:jc w:val="left"/>
              <w:rPr>
                <w:lang w:val="es-ES"/>
              </w:rPr>
            </w:pPr>
          </w:p>
          <w:p w14:paraId="44956064" w14:textId="1D6A60B9" w:rsidR="0058353A" w:rsidRDefault="00537638" w:rsidP="00327316">
            <w:r w:rsidRPr="00327316">
              <w:rPr>
                <w:lang w:val="es-ES"/>
              </w:rPr>
              <w:t>Según documento “</w:t>
            </w:r>
            <w:r w:rsidRPr="00327316">
              <w:t xml:space="preserve">GUÍAS DE RECONOCIMIENTO DE OBRAS TIPO Y DE PROCEDIMIENTOS INFORME FINAL” S.I.T. Nº 175 Santiago, </w:t>
            </w:r>
            <w:r w:rsidR="00636C5B" w:rsidRPr="00327316">
              <w:t>mayo</w:t>
            </w:r>
            <w:r w:rsidRPr="00327316">
              <w:t xml:space="preserve"> de 2009, </w:t>
            </w:r>
            <w:r w:rsidRPr="00327316">
              <w:rPr>
                <w:lang w:val="es-ES"/>
              </w:rPr>
              <w:t xml:space="preserve">al respecto de </w:t>
            </w:r>
            <w:r w:rsidR="00327316" w:rsidRPr="00327316">
              <w:rPr>
                <w:lang w:val="es-ES"/>
              </w:rPr>
              <w:t>obras conocidas como BADENES, indica lo siguiente en la letra “</w:t>
            </w:r>
            <w:r w:rsidR="00327316" w:rsidRPr="00327316">
              <w:rPr>
                <w:i/>
                <w:lang w:val="es-ES"/>
              </w:rPr>
              <w:t xml:space="preserve">f) Badenes. </w:t>
            </w:r>
            <w:r w:rsidR="00327316" w:rsidRPr="00327316">
              <w:rPr>
                <w:i/>
              </w:rPr>
              <w:t xml:space="preserve">Los badenes son obras destinadas a permitir el cruce de un camino con una quebrada en ciertas condiciones especiales. La superficie de rodado del camino desciende parcialmente hacia el fondo de la quebrada, la cruza y sube en la orilla contraria. Por su condición, se produce una interferencia entre el camino y el cauce, variable de acuerdo al caudal que escurra en el cauce. </w:t>
            </w:r>
            <w:r w:rsidR="00327316" w:rsidRPr="00327316">
              <w:rPr>
                <w:i/>
                <w:u w:val="single"/>
              </w:rPr>
              <w:t>Bajo la superficie del camino se suelen colocar tubos de hormigón o acero corrugado que permiten el paso de los caudales bajos por ellos</w:t>
            </w:r>
            <w:r w:rsidR="00327316" w:rsidRPr="00327316">
              <w:rPr>
                <w:i/>
              </w:rPr>
              <w:t xml:space="preserve">. Al aumentar el caudal, el agua rebosa sobre la superficie del camino inundándolo. Para caudales altos, el camino queda temporalmente fuera de uso para el tránsito de vehículos. Para caudales medios, es posible el tránsito de vehículos de acuerdo a su tamaño y tipo. Esto se diferencia por la existencia </w:t>
            </w:r>
            <w:r w:rsidR="00327316" w:rsidRPr="00327316">
              <w:rPr>
                <w:i/>
              </w:rPr>
              <w:lastRenderedPageBreak/>
              <w:t>de una regla indicadora de nivel y riesgo pintada con distintos colores a distintas alturas, y letreros en la entrada y la salida del badén con las indicaciones respecto al tipo de vehículo que puede transitar según el color señalado por el nivel del agua”</w:t>
            </w:r>
            <w:r w:rsidR="008E40AD">
              <w:rPr>
                <w:i/>
              </w:rPr>
              <w:t>.</w:t>
            </w:r>
          </w:p>
          <w:p w14:paraId="76FB8785" w14:textId="77777777" w:rsidR="00327316" w:rsidRDefault="00327316" w:rsidP="00327316">
            <w:pPr>
              <w:jc w:val="center"/>
              <w:rPr>
                <w:color w:val="FF0000"/>
                <w:lang w:val="es-ES"/>
              </w:rPr>
            </w:pPr>
            <w:r>
              <w:rPr>
                <w:noProof/>
                <w:lang w:eastAsia="es-CL"/>
              </w:rPr>
              <w:drawing>
                <wp:inline distT="0" distB="0" distL="0" distR="0" wp14:anchorId="131D3CCC" wp14:editId="63B22B5C">
                  <wp:extent cx="6000750" cy="2619375"/>
                  <wp:effectExtent l="0" t="0" r="0" b="9525"/>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000750" cy="2619375"/>
                          </a:xfrm>
                          <a:prstGeom prst="rect">
                            <a:avLst/>
                          </a:prstGeom>
                        </pic:spPr>
                      </pic:pic>
                    </a:graphicData>
                  </a:graphic>
                </wp:inline>
              </w:drawing>
            </w:r>
          </w:p>
          <w:p w14:paraId="2A8B018A" w14:textId="77777777" w:rsidR="00AF75D1" w:rsidRDefault="00AF75D1" w:rsidP="00327316">
            <w:pPr>
              <w:jc w:val="center"/>
              <w:rPr>
                <w:color w:val="FF0000"/>
                <w:lang w:val="es-ES"/>
              </w:rPr>
            </w:pPr>
          </w:p>
          <w:p w14:paraId="7F73990A" w14:textId="77777777" w:rsidR="00AF75D1" w:rsidRDefault="00AF75D1" w:rsidP="00AF75D1">
            <w:pPr>
              <w:rPr>
                <w:lang w:val="es-ES"/>
              </w:rPr>
            </w:pPr>
            <w:r>
              <w:rPr>
                <w:lang w:val="es-ES"/>
              </w:rPr>
              <w:t xml:space="preserve">De acuerdo a las fotografías proporcionadas por el titular, la obra correspondería a un badén con un terraplén sobrepuesto. </w:t>
            </w:r>
          </w:p>
          <w:p w14:paraId="10C31F2E" w14:textId="77777777" w:rsidR="00AF75D1" w:rsidRDefault="00AF75D1" w:rsidP="00AF75D1">
            <w:pPr>
              <w:rPr>
                <w:lang w:val="es-ES"/>
              </w:rPr>
            </w:pPr>
          </w:p>
          <w:p w14:paraId="288FD5A5" w14:textId="77777777" w:rsidR="00AF75D1" w:rsidRDefault="00AF75D1" w:rsidP="00AF75D1">
            <w:pPr>
              <w:rPr>
                <w:b/>
                <w:lang w:val="es-ES"/>
              </w:rPr>
            </w:pPr>
            <w:r>
              <w:rPr>
                <w:lang w:val="es-ES"/>
              </w:rPr>
              <w:t>De acuerdo a lo señalado, el titular procedió a construir una obra sin contar con la aprobación previa del servicio competente.</w:t>
            </w:r>
          </w:p>
          <w:p w14:paraId="66F30700" w14:textId="5AC6AE65" w:rsidR="00AF75D1" w:rsidRPr="00537638" w:rsidRDefault="00AF75D1" w:rsidP="00327316">
            <w:pPr>
              <w:jc w:val="center"/>
              <w:rPr>
                <w:color w:val="FF0000"/>
                <w:lang w:val="es-ES"/>
              </w:rPr>
            </w:pPr>
          </w:p>
        </w:tc>
      </w:tr>
    </w:tbl>
    <w:p w14:paraId="55719AFA" w14:textId="77777777" w:rsidR="0058353A" w:rsidRDefault="0058353A" w:rsidP="0058353A">
      <w:pPr>
        <w:jc w:val="left"/>
        <w:rPr>
          <w:rFonts w:cstheme="minorHAnsi"/>
          <w:b/>
          <w:sz w:val="14"/>
          <w:szCs w:val="24"/>
        </w:rPr>
        <w:sectPr w:rsidR="0058353A">
          <w:pgSz w:w="15840" w:h="12240" w:orient="landscape"/>
          <w:pgMar w:top="1134" w:right="1134" w:bottom="1134" w:left="1134" w:header="709" w:footer="709" w:gutter="0"/>
          <w:cols w:space="720"/>
        </w:sectPr>
      </w:pPr>
    </w:p>
    <w:tbl>
      <w:tblPr>
        <w:tblW w:w="13712" w:type="dxa"/>
        <w:jc w:val="center"/>
        <w:tblCellMar>
          <w:left w:w="70" w:type="dxa"/>
          <w:right w:w="70" w:type="dxa"/>
        </w:tblCellMar>
        <w:tblLook w:val="04A0" w:firstRow="1" w:lastRow="0" w:firstColumn="1" w:lastColumn="0" w:noHBand="0" w:noVBand="1"/>
      </w:tblPr>
      <w:tblGrid>
        <w:gridCol w:w="2273"/>
        <w:gridCol w:w="1137"/>
        <w:gridCol w:w="1130"/>
        <w:gridCol w:w="2282"/>
        <w:gridCol w:w="2296"/>
        <w:gridCol w:w="1150"/>
        <w:gridCol w:w="1146"/>
        <w:gridCol w:w="2298"/>
      </w:tblGrid>
      <w:tr w:rsidR="00D25D95" w14:paraId="00A2E7EB" w14:textId="77777777" w:rsidTr="006266CA">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noWrap/>
            <w:vAlign w:val="center"/>
            <w:hideMark/>
          </w:tcPr>
          <w:p w14:paraId="63C466A6" w14:textId="77777777" w:rsidR="00D25D95" w:rsidRDefault="00D25D95" w:rsidP="006266CA">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D25D95" w14:paraId="2E9BEDCB" w14:textId="77777777" w:rsidTr="006266CA">
        <w:trPr>
          <w:trHeight w:val="6079"/>
          <w:jc w:val="center"/>
        </w:trPr>
        <w:tc>
          <w:tcPr>
            <w:tcW w:w="2500" w:type="pct"/>
            <w:gridSpan w:val="4"/>
            <w:tcBorders>
              <w:top w:val="nil"/>
              <w:left w:val="single" w:sz="4" w:space="0" w:color="auto"/>
              <w:bottom w:val="nil"/>
              <w:right w:val="single" w:sz="4" w:space="0" w:color="auto"/>
            </w:tcBorders>
            <w:noWrap/>
            <w:vAlign w:val="center"/>
            <w:hideMark/>
          </w:tcPr>
          <w:p w14:paraId="04A7CE48" w14:textId="77777777" w:rsidR="00D25D95" w:rsidRDefault="00D25D95" w:rsidP="006266CA">
            <w:pPr>
              <w:jc w:val="center"/>
              <w:rPr>
                <w:rFonts w:eastAsia="Times New Roman"/>
                <w:color w:val="000000"/>
                <w:sz w:val="20"/>
                <w:szCs w:val="20"/>
                <w:lang w:val="es-ES" w:eastAsia="es-CL"/>
              </w:rPr>
            </w:pPr>
            <w:r>
              <w:rPr>
                <w:noProof/>
                <w:lang w:eastAsia="es-CL"/>
              </w:rPr>
              <w:drawing>
                <wp:inline distT="0" distB="0" distL="0" distR="0" wp14:anchorId="5BAFC0AC" wp14:editId="007F67E5">
                  <wp:extent cx="4219612" cy="2769870"/>
                  <wp:effectExtent l="0" t="0" r="9525"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screen">
                            <a:extLst>
                              <a:ext uri="{28A0092B-C50C-407E-A947-70E740481C1C}">
                                <a14:useLocalDpi xmlns:a14="http://schemas.microsoft.com/office/drawing/2010/main"/>
                              </a:ext>
                            </a:extLst>
                          </a:blip>
                          <a:stretch>
                            <a:fillRect/>
                          </a:stretch>
                        </pic:blipFill>
                        <pic:spPr>
                          <a:xfrm>
                            <a:off x="0" y="0"/>
                            <a:ext cx="4264028" cy="2799026"/>
                          </a:xfrm>
                          <a:prstGeom prst="rect">
                            <a:avLst/>
                          </a:prstGeom>
                        </pic:spPr>
                      </pic:pic>
                    </a:graphicData>
                  </a:graphic>
                </wp:inline>
              </w:drawing>
            </w:r>
          </w:p>
        </w:tc>
        <w:tc>
          <w:tcPr>
            <w:tcW w:w="2500" w:type="pct"/>
            <w:gridSpan w:val="4"/>
            <w:tcBorders>
              <w:top w:val="nil"/>
              <w:left w:val="single" w:sz="4" w:space="0" w:color="auto"/>
              <w:bottom w:val="nil"/>
              <w:right w:val="single" w:sz="4" w:space="0" w:color="auto"/>
            </w:tcBorders>
            <w:noWrap/>
            <w:vAlign w:val="center"/>
            <w:hideMark/>
          </w:tcPr>
          <w:p w14:paraId="34A16491" w14:textId="77777777" w:rsidR="00D25D95" w:rsidRDefault="00D25D95" w:rsidP="006266CA">
            <w:pPr>
              <w:jc w:val="center"/>
              <w:rPr>
                <w:rFonts w:eastAsia="Times New Roman"/>
                <w:color w:val="000000"/>
                <w:sz w:val="20"/>
                <w:szCs w:val="20"/>
                <w:lang w:val="es-ES" w:eastAsia="es-CL"/>
              </w:rPr>
            </w:pPr>
            <w:r>
              <w:rPr>
                <w:noProof/>
                <w:lang w:eastAsia="es-CL"/>
              </w:rPr>
              <w:drawing>
                <wp:inline distT="0" distB="0" distL="0" distR="0" wp14:anchorId="32C174C3" wp14:editId="42A93C00">
                  <wp:extent cx="4281757" cy="2944013"/>
                  <wp:effectExtent l="0" t="0" r="5080" b="889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screen">
                            <a:extLst>
                              <a:ext uri="{28A0092B-C50C-407E-A947-70E740481C1C}">
                                <a14:useLocalDpi xmlns:a14="http://schemas.microsoft.com/office/drawing/2010/main"/>
                              </a:ext>
                            </a:extLst>
                          </a:blip>
                          <a:stretch>
                            <a:fillRect/>
                          </a:stretch>
                        </pic:blipFill>
                        <pic:spPr>
                          <a:xfrm>
                            <a:off x="0" y="0"/>
                            <a:ext cx="4309109" cy="2962819"/>
                          </a:xfrm>
                          <a:prstGeom prst="rect">
                            <a:avLst/>
                          </a:prstGeom>
                        </pic:spPr>
                      </pic:pic>
                    </a:graphicData>
                  </a:graphic>
                </wp:inline>
              </w:drawing>
            </w:r>
          </w:p>
        </w:tc>
      </w:tr>
      <w:tr w:rsidR="00D25D95" w14:paraId="1A94575B" w14:textId="77777777" w:rsidTr="006266CA">
        <w:trPr>
          <w:trHeight w:val="300"/>
          <w:jc w:val="center"/>
        </w:trPr>
        <w:tc>
          <w:tcPr>
            <w:tcW w:w="1250" w:type="pct"/>
            <w:gridSpan w:val="2"/>
            <w:tcBorders>
              <w:top w:val="single" w:sz="4" w:space="0" w:color="auto"/>
              <w:left w:val="single" w:sz="4" w:space="0" w:color="auto"/>
              <w:bottom w:val="single" w:sz="4" w:space="0" w:color="auto"/>
              <w:right w:val="nil"/>
            </w:tcBorders>
            <w:noWrap/>
            <w:vAlign w:val="center"/>
            <w:hideMark/>
          </w:tcPr>
          <w:p w14:paraId="2EFE5A81" w14:textId="66A2D1C6" w:rsidR="00D25D95" w:rsidRDefault="00AF00D0" w:rsidP="006266CA">
            <w:pPr>
              <w:pStyle w:val="Descripcin"/>
              <w:rPr>
                <w:rFonts w:eastAsia="Times New Roman"/>
                <w:color w:val="000000"/>
                <w:szCs w:val="18"/>
                <w:lang w:val="es-ES" w:eastAsia="es-CL"/>
              </w:rPr>
            </w:pPr>
            <w:bookmarkStart w:id="154" w:name="_Toc464036165"/>
            <w:bookmarkStart w:id="155" w:name="_Toc464145401"/>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7</w:t>
            </w:r>
            <w:r>
              <w:rPr>
                <w:lang w:val="es-ES"/>
              </w:rPr>
              <w:fldChar w:fldCharType="end"/>
            </w:r>
            <w:r>
              <w:rPr>
                <w:szCs w:val="18"/>
                <w:lang w:val="es-ES"/>
              </w:rPr>
              <w:t>.</w:t>
            </w:r>
            <w:bookmarkEnd w:id="154"/>
            <w:bookmarkEnd w:id="155"/>
          </w:p>
        </w:tc>
        <w:tc>
          <w:tcPr>
            <w:tcW w:w="1250" w:type="pct"/>
            <w:gridSpan w:val="2"/>
            <w:tcBorders>
              <w:top w:val="single" w:sz="4" w:space="0" w:color="auto"/>
              <w:left w:val="single" w:sz="4" w:space="0" w:color="auto"/>
              <w:bottom w:val="single" w:sz="4" w:space="0" w:color="auto"/>
              <w:right w:val="single" w:sz="4" w:space="0" w:color="000000"/>
            </w:tcBorders>
            <w:noWrap/>
            <w:vAlign w:val="center"/>
            <w:hideMark/>
          </w:tcPr>
          <w:p w14:paraId="6EE2C936" w14:textId="0BEDEEDF" w:rsidR="00D25D95" w:rsidRDefault="00D25D95" w:rsidP="0032443E">
            <w:pPr>
              <w:jc w:val="left"/>
              <w:rPr>
                <w:rFonts w:eastAsia="Times New Roman"/>
                <w:b/>
                <w:color w:val="000000"/>
                <w:sz w:val="18"/>
                <w:szCs w:val="18"/>
                <w:lang w:val="es-ES" w:eastAsia="es-CL"/>
              </w:rPr>
            </w:pPr>
            <w:r>
              <w:rPr>
                <w:rFonts w:eastAsia="Times New Roman"/>
                <w:b/>
                <w:color w:val="000000"/>
                <w:sz w:val="18"/>
                <w:szCs w:val="18"/>
                <w:lang w:val="es-ES" w:eastAsia="es-CL"/>
              </w:rPr>
              <w:t>Fecha</w:t>
            </w:r>
            <w:r w:rsidR="00D83C67">
              <w:rPr>
                <w:rFonts w:eastAsia="Times New Roman"/>
                <w:b/>
                <w:color w:val="000000"/>
                <w:sz w:val="18"/>
                <w:szCs w:val="18"/>
                <w:lang w:val="es-ES" w:eastAsia="es-CL"/>
              </w:rPr>
              <w:t>:</w:t>
            </w:r>
            <w:r>
              <w:rPr>
                <w:rFonts w:eastAsia="Times New Roman"/>
                <w:color w:val="000000"/>
                <w:sz w:val="18"/>
                <w:szCs w:val="18"/>
                <w:lang w:val="es-ES" w:eastAsia="es-CL"/>
              </w:rPr>
              <w:t xml:space="preserve">  </w:t>
            </w:r>
          </w:p>
        </w:tc>
        <w:tc>
          <w:tcPr>
            <w:tcW w:w="1250" w:type="pct"/>
            <w:gridSpan w:val="2"/>
            <w:tcBorders>
              <w:top w:val="single" w:sz="4" w:space="0" w:color="auto"/>
              <w:left w:val="nil"/>
              <w:bottom w:val="single" w:sz="4" w:space="0" w:color="auto"/>
              <w:right w:val="nil"/>
            </w:tcBorders>
            <w:noWrap/>
            <w:vAlign w:val="center"/>
            <w:hideMark/>
          </w:tcPr>
          <w:p w14:paraId="0D4E039C" w14:textId="068E526D" w:rsidR="00D25D95" w:rsidRDefault="00AF00D0" w:rsidP="006266CA">
            <w:pPr>
              <w:pStyle w:val="Descripcin"/>
              <w:rPr>
                <w:szCs w:val="18"/>
                <w:lang w:val="es-ES"/>
              </w:rPr>
            </w:pPr>
            <w:bookmarkStart w:id="156" w:name="_Toc464036166"/>
            <w:bookmarkStart w:id="157" w:name="_Toc464145402"/>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8</w:t>
            </w:r>
            <w:r>
              <w:rPr>
                <w:lang w:val="es-ES"/>
              </w:rPr>
              <w:fldChar w:fldCharType="end"/>
            </w:r>
            <w:r>
              <w:rPr>
                <w:szCs w:val="18"/>
                <w:lang w:val="es-ES"/>
              </w:rPr>
              <w:t>.</w:t>
            </w:r>
            <w:bookmarkEnd w:id="156"/>
            <w:bookmarkEnd w:id="157"/>
          </w:p>
        </w:tc>
        <w:tc>
          <w:tcPr>
            <w:tcW w:w="1250" w:type="pct"/>
            <w:gridSpan w:val="2"/>
            <w:tcBorders>
              <w:top w:val="single" w:sz="4" w:space="0" w:color="auto"/>
              <w:left w:val="single" w:sz="4" w:space="0" w:color="auto"/>
              <w:bottom w:val="single" w:sz="4" w:space="0" w:color="auto"/>
              <w:right w:val="single" w:sz="4" w:space="0" w:color="000000"/>
            </w:tcBorders>
            <w:noWrap/>
            <w:vAlign w:val="center"/>
            <w:hideMark/>
          </w:tcPr>
          <w:p w14:paraId="04ED3198" w14:textId="6DD43A51" w:rsidR="00D25D95" w:rsidRDefault="00D25D95" w:rsidP="00D83C67">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p>
        </w:tc>
      </w:tr>
      <w:tr w:rsidR="00D25D95" w14:paraId="6D0629EF" w14:textId="77777777" w:rsidTr="006266CA">
        <w:trPr>
          <w:trHeight w:val="300"/>
          <w:jc w:val="center"/>
        </w:trPr>
        <w:tc>
          <w:tcPr>
            <w:tcW w:w="832" w:type="pct"/>
            <w:tcBorders>
              <w:top w:val="single" w:sz="4" w:space="0" w:color="auto"/>
              <w:left w:val="single" w:sz="4" w:space="0" w:color="auto"/>
              <w:bottom w:val="single" w:sz="4" w:space="0" w:color="auto"/>
              <w:right w:val="single" w:sz="4" w:space="0" w:color="000000"/>
            </w:tcBorders>
            <w:noWrap/>
            <w:vAlign w:val="center"/>
            <w:hideMark/>
          </w:tcPr>
          <w:p w14:paraId="47E80E4E" w14:textId="77777777" w:rsidR="00D25D95" w:rsidRDefault="00D25D95" w:rsidP="006266CA">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3" w:type="pct"/>
            <w:gridSpan w:val="2"/>
            <w:tcBorders>
              <w:top w:val="single" w:sz="4" w:space="0" w:color="auto"/>
              <w:left w:val="nil"/>
              <w:bottom w:val="single" w:sz="4" w:space="0" w:color="auto"/>
              <w:right w:val="single" w:sz="4" w:space="0" w:color="000000"/>
            </w:tcBorders>
            <w:noWrap/>
            <w:vAlign w:val="center"/>
            <w:hideMark/>
          </w:tcPr>
          <w:p w14:paraId="2C79B4C8" w14:textId="74B2A7DD" w:rsidR="00D25D95" w:rsidRDefault="00D25D95" w:rsidP="0032443E">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0032443E">
              <w:rPr>
                <w:rFonts w:eastAsia="Times New Roman"/>
                <w:color w:val="000000"/>
                <w:sz w:val="18"/>
                <w:szCs w:val="18"/>
                <w:lang w:val="es-ES" w:eastAsia="es-CL"/>
              </w:rPr>
              <w:t>--</w:t>
            </w:r>
          </w:p>
        </w:tc>
        <w:tc>
          <w:tcPr>
            <w:tcW w:w="835" w:type="pct"/>
            <w:tcBorders>
              <w:top w:val="single" w:sz="4" w:space="0" w:color="auto"/>
              <w:left w:val="nil"/>
              <w:bottom w:val="single" w:sz="4" w:space="0" w:color="auto"/>
              <w:right w:val="single" w:sz="4" w:space="0" w:color="000000"/>
            </w:tcBorders>
            <w:noWrap/>
            <w:vAlign w:val="center"/>
            <w:hideMark/>
          </w:tcPr>
          <w:p w14:paraId="54192C74" w14:textId="6DA6030A" w:rsidR="00D25D95" w:rsidRDefault="00D25D95" w:rsidP="0032443E">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0032443E">
              <w:rPr>
                <w:rFonts w:eastAsia="Times New Roman"/>
                <w:color w:val="000000"/>
                <w:sz w:val="18"/>
                <w:szCs w:val="18"/>
                <w:lang w:val="es-ES" w:eastAsia="es-CL"/>
              </w:rPr>
              <w:t>--</w:t>
            </w:r>
          </w:p>
        </w:tc>
        <w:tc>
          <w:tcPr>
            <w:tcW w:w="833" w:type="pct"/>
            <w:tcBorders>
              <w:top w:val="single" w:sz="4" w:space="0" w:color="auto"/>
              <w:left w:val="nil"/>
              <w:bottom w:val="single" w:sz="4" w:space="0" w:color="auto"/>
              <w:right w:val="single" w:sz="4" w:space="0" w:color="000000"/>
            </w:tcBorders>
            <w:noWrap/>
            <w:vAlign w:val="center"/>
            <w:hideMark/>
          </w:tcPr>
          <w:p w14:paraId="64CB4923" w14:textId="77777777" w:rsidR="00D25D95" w:rsidRDefault="00D25D95" w:rsidP="006266CA">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3" w:type="pct"/>
            <w:gridSpan w:val="2"/>
            <w:tcBorders>
              <w:top w:val="single" w:sz="4" w:space="0" w:color="auto"/>
              <w:left w:val="nil"/>
              <w:bottom w:val="single" w:sz="4" w:space="0" w:color="auto"/>
              <w:right w:val="single" w:sz="4" w:space="0" w:color="000000"/>
            </w:tcBorders>
            <w:noWrap/>
            <w:vAlign w:val="center"/>
            <w:hideMark/>
          </w:tcPr>
          <w:p w14:paraId="65C1AC3D" w14:textId="798FD049" w:rsidR="00D25D95" w:rsidRDefault="00D25D95" w:rsidP="0032443E">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0032443E">
              <w:rPr>
                <w:rFonts w:eastAsia="Times New Roman"/>
                <w:color w:val="000000"/>
                <w:sz w:val="18"/>
                <w:szCs w:val="18"/>
                <w:lang w:val="es-ES" w:eastAsia="es-CL"/>
              </w:rPr>
              <w:t>--</w:t>
            </w:r>
          </w:p>
        </w:tc>
        <w:tc>
          <w:tcPr>
            <w:tcW w:w="834" w:type="pct"/>
            <w:tcBorders>
              <w:top w:val="single" w:sz="4" w:space="0" w:color="auto"/>
              <w:left w:val="nil"/>
              <w:bottom w:val="single" w:sz="4" w:space="0" w:color="auto"/>
              <w:right w:val="single" w:sz="4" w:space="0" w:color="000000"/>
            </w:tcBorders>
            <w:noWrap/>
            <w:vAlign w:val="center"/>
            <w:hideMark/>
          </w:tcPr>
          <w:p w14:paraId="51F988E9" w14:textId="4B2C569C" w:rsidR="00D25D95" w:rsidRDefault="00D25D95" w:rsidP="0032443E">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0032443E">
              <w:rPr>
                <w:rFonts w:eastAsia="Times New Roman"/>
                <w:color w:val="000000"/>
                <w:sz w:val="18"/>
                <w:szCs w:val="18"/>
                <w:lang w:val="es-ES" w:eastAsia="es-CL"/>
              </w:rPr>
              <w:t>--</w:t>
            </w:r>
          </w:p>
        </w:tc>
      </w:tr>
      <w:tr w:rsidR="00D25D95" w14:paraId="541E5321" w14:textId="77777777" w:rsidTr="006266CA">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hideMark/>
          </w:tcPr>
          <w:p w14:paraId="2083A71E" w14:textId="3B7179AB" w:rsidR="00D25D95" w:rsidRDefault="00D25D95" w:rsidP="008E40AD">
            <w:pPr>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636C5B">
              <w:rPr>
                <w:rFonts w:eastAsia="Times New Roman"/>
                <w:color w:val="000000"/>
                <w:sz w:val="18"/>
                <w:szCs w:val="18"/>
                <w:lang w:val="es-ES" w:eastAsia="es-CL"/>
              </w:rPr>
              <w:t>Fotografía</w:t>
            </w:r>
            <w:r w:rsidR="0032443E">
              <w:rPr>
                <w:rFonts w:eastAsia="Times New Roman"/>
                <w:color w:val="000000"/>
                <w:sz w:val="18"/>
                <w:szCs w:val="18"/>
                <w:lang w:val="es-ES" w:eastAsia="es-CL"/>
              </w:rPr>
              <w:t xml:space="preserve"> proporcionada por el titular en informe de requerimiento de </w:t>
            </w:r>
            <w:r w:rsidR="00636C5B">
              <w:rPr>
                <w:rFonts w:eastAsia="Times New Roman"/>
                <w:color w:val="000000"/>
                <w:sz w:val="18"/>
                <w:szCs w:val="18"/>
                <w:lang w:val="es-ES" w:eastAsia="es-CL"/>
              </w:rPr>
              <w:t>información</w:t>
            </w:r>
            <w:r w:rsidR="008E40AD">
              <w:rPr>
                <w:rFonts w:eastAsia="Times New Roman"/>
                <w:color w:val="000000"/>
                <w:sz w:val="18"/>
                <w:szCs w:val="18"/>
                <w:lang w:val="es-ES" w:eastAsia="es-CL"/>
              </w:rPr>
              <w:t>.</w:t>
            </w:r>
          </w:p>
        </w:tc>
        <w:tc>
          <w:tcPr>
            <w:tcW w:w="2500" w:type="pct"/>
            <w:gridSpan w:val="4"/>
            <w:vMerge w:val="restart"/>
            <w:tcBorders>
              <w:top w:val="single" w:sz="4" w:space="0" w:color="auto"/>
              <w:left w:val="single" w:sz="4" w:space="0" w:color="auto"/>
              <w:bottom w:val="single" w:sz="4" w:space="0" w:color="000000"/>
              <w:right w:val="single" w:sz="4" w:space="0" w:color="000000"/>
            </w:tcBorders>
            <w:hideMark/>
          </w:tcPr>
          <w:p w14:paraId="75AEF5F3" w14:textId="150D548E" w:rsidR="00D25D95" w:rsidRDefault="00D25D95" w:rsidP="008E40AD">
            <w:pPr>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636C5B">
              <w:rPr>
                <w:rFonts w:eastAsia="Times New Roman"/>
                <w:color w:val="000000"/>
                <w:sz w:val="18"/>
                <w:szCs w:val="18"/>
                <w:lang w:val="es-ES" w:eastAsia="es-CL"/>
              </w:rPr>
              <w:t>Fotografía</w:t>
            </w:r>
            <w:r w:rsidR="0032443E">
              <w:rPr>
                <w:rFonts w:eastAsia="Times New Roman"/>
                <w:color w:val="000000"/>
                <w:sz w:val="18"/>
                <w:szCs w:val="18"/>
                <w:lang w:val="es-ES" w:eastAsia="es-CL"/>
              </w:rPr>
              <w:t xml:space="preserve"> proporcionada por el titular en informe de requerimiento de </w:t>
            </w:r>
            <w:r w:rsidR="00636C5B">
              <w:rPr>
                <w:rFonts w:eastAsia="Times New Roman"/>
                <w:color w:val="000000"/>
                <w:sz w:val="18"/>
                <w:szCs w:val="18"/>
                <w:lang w:val="es-ES" w:eastAsia="es-CL"/>
              </w:rPr>
              <w:t>información</w:t>
            </w:r>
            <w:r w:rsidR="008E40AD">
              <w:rPr>
                <w:rFonts w:eastAsia="Times New Roman"/>
                <w:color w:val="000000"/>
                <w:sz w:val="18"/>
                <w:szCs w:val="18"/>
                <w:lang w:val="es-ES" w:eastAsia="es-CL"/>
              </w:rPr>
              <w:t>.</w:t>
            </w:r>
          </w:p>
        </w:tc>
      </w:tr>
      <w:tr w:rsidR="00D25D95" w14:paraId="45C96EE2" w14:textId="77777777" w:rsidTr="006266CA">
        <w:trPr>
          <w:trHeight w:val="324"/>
          <w:jc w:val="center"/>
        </w:trPr>
        <w:tc>
          <w:tcPr>
            <w:tcW w:w="0" w:type="auto"/>
            <w:gridSpan w:val="4"/>
            <w:vMerge/>
            <w:tcBorders>
              <w:top w:val="single" w:sz="4" w:space="0" w:color="auto"/>
              <w:left w:val="single" w:sz="4" w:space="0" w:color="auto"/>
              <w:bottom w:val="single" w:sz="4" w:space="0" w:color="000000"/>
              <w:right w:val="single" w:sz="4" w:space="0" w:color="000000"/>
            </w:tcBorders>
            <w:vAlign w:val="center"/>
            <w:hideMark/>
          </w:tcPr>
          <w:p w14:paraId="2A67E98A" w14:textId="77777777" w:rsidR="00D25D95" w:rsidRDefault="00D25D95" w:rsidP="006266CA">
            <w:pPr>
              <w:jc w:val="left"/>
              <w:rPr>
                <w:rFonts w:eastAsia="Times New Roman"/>
                <w:b/>
                <w:color w:val="000000"/>
                <w:sz w:val="18"/>
                <w:szCs w:val="18"/>
                <w:lang w:val="es-ES" w:eastAsia="es-CL"/>
              </w:rPr>
            </w:pPr>
          </w:p>
        </w:tc>
        <w:tc>
          <w:tcPr>
            <w:tcW w:w="0" w:type="auto"/>
            <w:gridSpan w:val="4"/>
            <w:vMerge/>
            <w:tcBorders>
              <w:top w:val="single" w:sz="4" w:space="0" w:color="auto"/>
              <w:left w:val="single" w:sz="4" w:space="0" w:color="auto"/>
              <w:bottom w:val="single" w:sz="4" w:space="0" w:color="000000"/>
              <w:right w:val="single" w:sz="4" w:space="0" w:color="000000"/>
            </w:tcBorders>
            <w:vAlign w:val="center"/>
            <w:hideMark/>
          </w:tcPr>
          <w:p w14:paraId="6F7710B9" w14:textId="77777777" w:rsidR="00D25D95" w:rsidRDefault="00D25D95" w:rsidP="006266CA">
            <w:pPr>
              <w:jc w:val="left"/>
              <w:rPr>
                <w:rFonts w:eastAsia="Times New Roman"/>
                <w:b/>
                <w:color w:val="000000"/>
                <w:sz w:val="18"/>
                <w:szCs w:val="18"/>
                <w:lang w:val="es-ES" w:eastAsia="es-CL"/>
              </w:rPr>
            </w:pPr>
          </w:p>
        </w:tc>
      </w:tr>
    </w:tbl>
    <w:p w14:paraId="02535ED6" w14:textId="77777777" w:rsidR="0058353A" w:rsidRDefault="0058353A" w:rsidP="0058353A"/>
    <w:p w14:paraId="217A16AB" w14:textId="77777777" w:rsidR="00D25D95" w:rsidRDefault="00D25D95" w:rsidP="0058353A"/>
    <w:p w14:paraId="3F0CC357" w14:textId="77777777" w:rsidR="0058353A" w:rsidRDefault="0058353A" w:rsidP="0058353A">
      <w:pPr>
        <w:jc w:val="left"/>
        <w:rPr>
          <w:rFonts w:cstheme="minorHAnsi"/>
          <w:b/>
          <w:sz w:val="14"/>
          <w:szCs w:val="24"/>
        </w:rPr>
        <w:sectPr w:rsidR="0058353A">
          <w:pgSz w:w="15840" w:h="12240" w:orient="landscape"/>
          <w:pgMar w:top="1134" w:right="1134" w:bottom="1134" w:left="1134" w:header="709" w:footer="709" w:gutter="0"/>
          <w:cols w:space="720"/>
        </w:sectPr>
      </w:pPr>
    </w:p>
    <w:tbl>
      <w:tblPr>
        <w:tblW w:w="5000" w:type="pct"/>
        <w:tblLook w:val="04A0" w:firstRow="1" w:lastRow="0" w:firstColumn="1" w:lastColumn="0" w:noHBand="0" w:noVBand="1"/>
      </w:tblPr>
      <w:tblGrid>
        <w:gridCol w:w="3768"/>
        <w:gridCol w:w="9794"/>
      </w:tblGrid>
      <w:tr w:rsidR="000A1202" w14:paraId="32EA9C38" w14:textId="77777777" w:rsidTr="001C2896">
        <w:trPr>
          <w:trHeight w:val="142"/>
        </w:trPr>
        <w:tc>
          <w:tcPr>
            <w:tcW w:w="1389" w:type="pct"/>
            <w:tcBorders>
              <w:top w:val="single" w:sz="4" w:space="0" w:color="auto"/>
              <w:left w:val="single" w:sz="4" w:space="0" w:color="auto"/>
              <w:bottom w:val="single" w:sz="4" w:space="0" w:color="auto"/>
              <w:right w:val="single" w:sz="4" w:space="0" w:color="auto"/>
            </w:tcBorders>
            <w:hideMark/>
          </w:tcPr>
          <w:p w14:paraId="2603195D" w14:textId="3FB42AC2" w:rsidR="000A1202" w:rsidRDefault="000A1202" w:rsidP="001C2896">
            <w:pPr>
              <w:rPr>
                <w:lang w:val="es-ES"/>
              </w:rPr>
            </w:pPr>
            <w:r>
              <w:rPr>
                <w:rFonts w:eastAsia="Times New Roman"/>
                <w:b/>
                <w:bCs/>
                <w:color w:val="000000"/>
                <w:lang w:val="es-ES" w:eastAsia="es-CL"/>
              </w:rPr>
              <w:lastRenderedPageBreak/>
              <w:t>Número de hecho constatado</w:t>
            </w:r>
            <w:r>
              <w:rPr>
                <w:rFonts w:eastAsia="Times New Roman"/>
                <w:color w:val="000000"/>
                <w:lang w:val="es-ES" w:eastAsia="es-CL"/>
              </w:rPr>
              <w:t xml:space="preserve">: </w:t>
            </w:r>
            <w:r w:rsidR="00326FB7" w:rsidRPr="00AF75D1">
              <w:rPr>
                <w:lang w:val="es-ES"/>
              </w:rPr>
              <w:t>4</w:t>
            </w:r>
          </w:p>
        </w:tc>
        <w:tc>
          <w:tcPr>
            <w:tcW w:w="3611" w:type="pct"/>
            <w:tcBorders>
              <w:top w:val="single" w:sz="4" w:space="0" w:color="auto"/>
              <w:left w:val="single" w:sz="4" w:space="0" w:color="auto"/>
              <w:bottom w:val="single" w:sz="4" w:space="0" w:color="auto"/>
              <w:right w:val="single" w:sz="4" w:space="0" w:color="auto"/>
            </w:tcBorders>
            <w:hideMark/>
          </w:tcPr>
          <w:p w14:paraId="5FF0C60C" w14:textId="29CEAC60" w:rsidR="000A1202" w:rsidRDefault="000A1202" w:rsidP="001C2896">
            <w:pPr>
              <w:rPr>
                <w:lang w:val="es-ES"/>
              </w:rPr>
            </w:pPr>
            <w:r>
              <w:rPr>
                <w:rFonts w:eastAsia="Times New Roman"/>
                <w:b/>
                <w:bCs/>
                <w:color w:val="000000"/>
                <w:lang w:val="es-ES" w:eastAsia="es-CL"/>
              </w:rPr>
              <w:t>Estación N°</w:t>
            </w:r>
            <w:r>
              <w:rPr>
                <w:rFonts w:eastAsia="Times New Roman"/>
                <w:color w:val="000000"/>
                <w:lang w:val="es-ES" w:eastAsia="es-CL"/>
              </w:rPr>
              <w:t>:</w:t>
            </w:r>
            <w:r w:rsidR="00D83C67">
              <w:rPr>
                <w:rFonts w:eastAsia="Times New Roman"/>
                <w:color w:val="000000"/>
                <w:lang w:val="es-ES" w:eastAsia="es-CL"/>
              </w:rPr>
              <w:t>---</w:t>
            </w:r>
          </w:p>
        </w:tc>
      </w:tr>
      <w:tr w:rsidR="000A1202" w14:paraId="27E7D238" w14:textId="77777777" w:rsidTr="001C2896">
        <w:trPr>
          <w:trHeight w:val="142"/>
        </w:trPr>
        <w:tc>
          <w:tcPr>
            <w:tcW w:w="5000" w:type="pct"/>
            <w:gridSpan w:val="2"/>
            <w:tcBorders>
              <w:top w:val="single" w:sz="4" w:space="0" w:color="auto"/>
              <w:left w:val="single" w:sz="4" w:space="0" w:color="auto"/>
              <w:bottom w:val="single" w:sz="4" w:space="0" w:color="auto"/>
              <w:right w:val="single" w:sz="4" w:space="0" w:color="auto"/>
            </w:tcBorders>
            <w:hideMark/>
          </w:tcPr>
          <w:p w14:paraId="6D77CC5C" w14:textId="77777777" w:rsidR="000A1202" w:rsidRDefault="000A1202" w:rsidP="001C2896">
            <w:pPr>
              <w:rPr>
                <w:rFonts w:eastAsia="Times New Roman"/>
                <w:b/>
                <w:bCs/>
                <w:color w:val="000000"/>
                <w:lang w:val="es-ES" w:eastAsia="es-CL"/>
              </w:rPr>
            </w:pPr>
            <w:r>
              <w:rPr>
                <w:rFonts w:eastAsia="Times New Roman"/>
                <w:b/>
                <w:bCs/>
                <w:color w:val="000000"/>
                <w:lang w:val="es-ES" w:eastAsia="es-CL"/>
              </w:rPr>
              <w:t xml:space="preserve">Documentación solicitada y entregada: </w:t>
            </w:r>
          </w:p>
        </w:tc>
      </w:tr>
      <w:tr w:rsidR="000A1202" w14:paraId="0716480C" w14:textId="77777777" w:rsidTr="001C2896">
        <w:trPr>
          <w:trHeight w:val="319"/>
        </w:trPr>
        <w:tc>
          <w:tcPr>
            <w:tcW w:w="5000" w:type="pct"/>
            <w:gridSpan w:val="2"/>
            <w:tcBorders>
              <w:top w:val="single" w:sz="4" w:space="0" w:color="auto"/>
              <w:left w:val="single" w:sz="4" w:space="0" w:color="auto"/>
              <w:bottom w:val="single" w:sz="4" w:space="0" w:color="auto"/>
              <w:right w:val="single" w:sz="4" w:space="0" w:color="auto"/>
            </w:tcBorders>
            <w:hideMark/>
          </w:tcPr>
          <w:p w14:paraId="03787E4C" w14:textId="2DCB6769" w:rsidR="000A1202" w:rsidRDefault="000A1202" w:rsidP="001C2896">
            <w:pPr>
              <w:rPr>
                <w:color w:val="FF0000"/>
                <w:lang w:val="es-ES"/>
              </w:rPr>
            </w:pPr>
            <w:r>
              <w:rPr>
                <w:b/>
                <w:lang w:val="es-ES"/>
              </w:rPr>
              <w:t xml:space="preserve">Exigencia: </w:t>
            </w:r>
          </w:p>
          <w:p w14:paraId="3973643C" w14:textId="77777777" w:rsidR="0028548B" w:rsidRPr="00415150" w:rsidRDefault="0028548B" w:rsidP="0028548B">
            <w:pPr>
              <w:jc w:val="left"/>
              <w:rPr>
                <w:b/>
                <w:lang w:val="es-ES"/>
              </w:rPr>
            </w:pPr>
            <w:r w:rsidRPr="00415150">
              <w:rPr>
                <w:b/>
                <w:lang w:val="es-ES"/>
              </w:rPr>
              <w:t xml:space="preserve">RCA 256/09 </w:t>
            </w:r>
          </w:p>
          <w:p w14:paraId="1AD92113" w14:textId="77777777" w:rsidR="0028548B" w:rsidRPr="00415150" w:rsidRDefault="0028548B" w:rsidP="0028548B">
            <w:pPr>
              <w:jc w:val="left"/>
              <w:rPr>
                <w:b/>
                <w:lang w:val="es-ES"/>
              </w:rPr>
            </w:pPr>
            <w:r w:rsidRPr="00415150">
              <w:rPr>
                <w:b/>
                <w:lang w:val="es-ES"/>
              </w:rPr>
              <w:t>Considerando 10.4</w:t>
            </w:r>
          </w:p>
          <w:p w14:paraId="16D69020" w14:textId="71B409F8" w:rsidR="0028548B" w:rsidRPr="0028548B" w:rsidRDefault="00552ECF" w:rsidP="00AF75D1">
            <w:pPr>
              <w:rPr>
                <w:lang w:val="es-ES"/>
              </w:rPr>
            </w:pPr>
            <w:r>
              <w:rPr>
                <w:lang w:val="es-ES"/>
              </w:rPr>
              <w:t xml:space="preserve">(…) </w:t>
            </w:r>
            <w:r w:rsidR="0028548B" w:rsidRPr="0028548B">
              <w:rPr>
                <w:lang w:val="es-ES"/>
              </w:rPr>
              <w:t xml:space="preserve">Energía eléctrica: Hacia las PPH, la energía eléctrica será suministrada a través de líneas de faena de 23 KVA, desde fuentes de generación de energía pertenecientes a GENER existentes en la zona. Al respecto, los sectores El Volcán, El Yeso y Lo Encañado, serán abastecidos por la red que proviene desde la central Queltehues. Las obras del sector El Colorado serán abastecidas a través de una conexión desde la </w:t>
            </w:r>
            <w:r w:rsidR="00636C5B" w:rsidRPr="0028548B">
              <w:rPr>
                <w:lang w:val="es-ES"/>
              </w:rPr>
              <w:t>central</w:t>
            </w:r>
            <w:r w:rsidR="0028548B" w:rsidRPr="0028548B">
              <w:rPr>
                <w:lang w:val="es-ES"/>
              </w:rPr>
              <w:t xml:space="preserve"> Alfalfal I y Maitenes. La distribución de este suministro eléctrico se realizará a través de postes adyacentes a los caminos.</w:t>
            </w:r>
          </w:p>
          <w:p w14:paraId="3D6656F3" w14:textId="77777777" w:rsidR="0028548B" w:rsidRDefault="0028548B" w:rsidP="0028548B">
            <w:pPr>
              <w:rPr>
                <w:b/>
                <w:color w:val="000000" w:themeColor="text1"/>
                <w:lang w:val="es-ES"/>
              </w:rPr>
            </w:pPr>
          </w:p>
          <w:p w14:paraId="494A6023" w14:textId="77777777" w:rsidR="0028548B" w:rsidRPr="007E018A" w:rsidRDefault="00525D4E" w:rsidP="0028548B">
            <w:pPr>
              <w:rPr>
                <w:b/>
                <w:color w:val="FF0000"/>
                <w:lang w:val="es-ES"/>
              </w:rPr>
            </w:pPr>
            <w:r w:rsidRPr="00F244DA">
              <w:rPr>
                <w:b/>
                <w:color w:val="000000" w:themeColor="text1"/>
                <w:lang w:val="es-ES"/>
              </w:rPr>
              <w:t xml:space="preserve">Denuncia N° </w:t>
            </w:r>
            <w:r>
              <w:rPr>
                <w:b/>
                <w:color w:val="000000" w:themeColor="text1"/>
                <w:lang w:val="es-ES"/>
              </w:rPr>
              <w:t>189/2013</w:t>
            </w:r>
            <w:r w:rsidR="001C093E">
              <w:rPr>
                <w:b/>
                <w:color w:val="000000" w:themeColor="text1"/>
                <w:lang w:val="es-ES"/>
              </w:rPr>
              <w:t xml:space="preserve"> (</w:t>
            </w:r>
            <w:r w:rsidR="0028548B">
              <w:rPr>
                <w:b/>
                <w:color w:val="000000" w:themeColor="text1"/>
                <w:lang w:val="es-ES"/>
              </w:rPr>
              <w:t>sancionada por la Comisión de Evaluación RM</w:t>
            </w:r>
            <w:r w:rsidR="0028548B" w:rsidRPr="0028548B">
              <w:rPr>
                <w:b/>
                <w:lang w:val="es-ES"/>
              </w:rPr>
              <w:t>, Res. Exenta 395, de 16 de agosto de 2013)</w:t>
            </w:r>
          </w:p>
          <w:p w14:paraId="4337CE11" w14:textId="5F64EDCD" w:rsidR="00AF75D1" w:rsidRDefault="00AF75D1" w:rsidP="00AF75D1">
            <w:pPr>
              <w:rPr>
                <w:lang w:val="es-ES"/>
              </w:rPr>
            </w:pPr>
            <w:r>
              <w:rPr>
                <w:lang w:val="es-ES"/>
              </w:rPr>
              <w:t>Se señala que el proyecto Alto Maipo ha realizado faenas no evaluada</w:t>
            </w:r>
            <w:r w:rsidR="00D83C67">
              <w:rPr>
                <w:lang w:val="es-ES"/>
              </w:rPr>
              <w:t>s ambientalmente, en particular:</w:t>
            </w:r>
          </w:p>
          <w:p w14:paraId="4EE941C9" w14:textId="77777777" w:rsidR="00AF75D1" w:rsidRDefault="00AF75D1" w:rsidP="00432E4B">
            <w:pPr>
              <w:pStyle w:val="Prrafodelista"/>
              <w:numPr>
                <w:ilvl w:val="0"/>
                <w:numId w:val="31"/>
              </w:numPr>
              <w:rPr>
                <w:lang w:val="es-ES"/>
              </w:rPr>
            </w:pPr>
            <w:r>
              <w:rPr>
                <w:lang w:val="es-ES"/>
              </w:rPr>
              <w:t>La apertura de caminos no informados, ni evaluados en el sector de Los Amarillos, Vega de Lo Valdés y predio El Volcán, con remoción de terrenos, intervención de quebradas y destrucción de flora nativa.</w:t>
            </w:r>
          </w:p>
          <w:p w14:paraId="658D8D2A" w14:textId="77777777" w:rsidR="00AF75D1" w:rsidRDefault="00AF75D1" w:rsidP="00432E4B">
            <w:pPr>
              <w:pStyle w:val="Prrafodelista"/>
              <w:numPr>
                <w:ilvl w:val="0"/>
                <w:numId w:val="31"/>
              </w:numPr>
              <w:rPr>
                <w:lang w:val="es-ES"/>
              </w:rPr>
            </w:pPr>
            <w:r>
              <w:rPr>
                <w:lang w:val="es-ES"/>
              </w:rPr>
              <w:t>La construcción de caminos y de un tendido eléctrico no informado ni evaluado ambientalmente en la zona de Los Amarillos, Lo Valdés, El Volcán y predio el Volcán. Dicha postación se ha realizado por varios kilómetros e incluso se han instalado postes en quebradas, vegas y cursos de agua.</w:t>
            </w:r>
          </w:p>
          <w:p w14:paraId="45C55961" w14:textId="77777777" w:rsidR="0028548B" w:rsidRPr="00415150" w:rsidRDefault="0028548B" w:rsidP="00153B06">
            <w:pPr>
              <w:rPr>
                <w:color w:val="000000" w:themeColor="text1"/>
                <w:lang w:val="es-ES"/>
              </w:rPr>
            </w:pPr>
          </w:p>
          <w:p w14:paraId="4BE40EBD" w14:textId="77777777" w:rsidR="000A1202" w:rsidRDefault="000A1202" w:rsidP="007F163B">
            <w:pPr>
              <w:rPr>
                <w:color w:val="000000" w:themeColor="text1"/>
                <w:lang w:val="es-ES"/>
              </w:rPr>
            </w:pPr>
          </w:p>
        </w:tc>
      </w:tr>
      <w:tr w:rsidR="000A1202" w14:paraId="211FB72F" w14:textId="77777777" w:rsidTr="001C2896">
        <w:trPr>
          <w:trHeight w:val="627"/>
        </w:trPr>
        <w:tc>
          <w:tcPr>
            <w:tcW w:w="5000" w:type="pct"/>
            <w:gridSpan w:val="2"/>
            <w:tcBorders>
              <w:top w:val="single" w:sz="4" w:space="0" w:color="auto"/>
              <w:left w:val="single" w:sz="4" w:space="0" w:color="auto"/>
              <w:bottom w:val="single" w:sz="4" w:space="0" w:color="auto"/>
              <w:right w:val="single" w:sz="4" w:space="0" w:color="auto"/>
            </w:tcBorders>
          </w:tcPr>
          <w:p w14:paraId="7CD6B099" w14:textId="3E0DE472" w:rsidR="000A1202" w:rsidRDefault="00552ECF" w:rsidP="001C2896">
            <w:pPr>
              <w:jc w:val="left"/>
              <w:rPr>
                <w:color w:val="000000" w:themeColor="text1"/>
                <w:lang w:val="es-ES"/>
              </w:rPr>
            </w:pPr>
            <w:r>
              <w:rPr>
                <w:b/>
                <w:color w:val="000000" w:themeColor="text1"/>
                <w:lang w:val="es-ES"/>
              </w:rPr>
              <w:t>Examen de informacion:</w:t>
            </w:r>
          </w:p>
          <w:p w14:paraId="683BB918" w14:textId="0C2D9937" w:rsidR="00B65CCF" w:rsidRDefault="00FF58E3" w:rsidP="002543E1">
            <w:pPr>
              <w:jc w:val="left"/>
              <w:rPr>
                <w:lang w:val="es-ES"/>
              </w:rPr>
            </w:pPr>
            <w:r>
              <w:rPr>
                <w:lang w:val="es-ES"/>
              </w:rPr>
              <w:t xml:space="preserve">Respecto de la denuncia presentada por la Ilustre Municipalidad </w:t>
            </w:r>
            <w:r w:rsidR="00636C5B">
              <w:rPr>
                <w:lang w:val="es-ES"/>
              </w:rPr>
              <w:t>de</w:t>
            </w:r>
            <w:r w:rsidR="00552ECF">
              <w:rPr>
                <w:lang w:val="es-ES"/>
              </w:rPr>
              <w:t xml:space="preserve"> San </w:t>
            </w:r>
            <w:r w:rsidR="00765F60">
              <w:rPr>
                <w:lang w:val="es-ES"/>
              </w:rPr>
              <w:t>José</w:t>
            </w:r>
            <w:r w:rsidR="00552ECF">
              <w:rPr>
                <w:lang w:val="es-ES"/>
              </w:rPr>
              <w:t xml:space="preserve"> de Maipo, la</w:t>
            </w:r>
            <w:r>
              <w:rPr>
                <w:lang w:val="es-ES"/>
              </w:rPr>
              <w:t xml:space="preserve"> Unidad de </w:t>
            </w:r>
            <w:r w:rsidR="00636C5B">
              <w:rPr>
                <w:lang w:val="es-ES"/>
              </w:rPr>
              <w:t>Procedimientos</w:t>
            </w:r>
            <w:r>
              <w:rPr>
                <w:lang w:val="es-ES"/>
              </w:rPr>
              <w:t xml:space="preserve"> Sancionatorios (año 2013), de la SMA, </w:t>
            </w:r>
            <w:r w:rsidR="00636C5B">
              <w:rPr>
                <w:lang w:val="es-ES"/>
              </w:rPr>
              <w:t>respondió</w:t>
            </w:r>
            <w:r>
              <w:rPr>
                <w:lang w:val="es-ES"/>
              </w:rPr>
              <w:t xml:space="preserve"> mediante ORD UIPS N° 75 de fecha 03 de abril de 2013, lo siguiente;</w:t>
            </w:r>
          </w:p>
          <w:p w14:paraId="51E07C66" w14:textId="580EEF07" w:rsidR="00FF58E3" w:rsidRDefault="00FF58E3" w:rsidP="00FF58E3">
            <w:pPr>
              <w:rPr>
                <w:i/>
                <w:lang w:val="es-ES"/>
              </w:rPr>
            </w:pPr>
            <w:r w:rsidRPr="00FF58E3">
              <w:rPr>
                <w:i/>
                <w:lang w:val="es-ES"/>
              </w:rPr>
              <w:t xml:space="preserve">“Al respecto, cabe señalar que dada la fecha en que se </w:t>
            </w:r>
            <w:r w:rsidR="00636C5B" w:rsidRPr="00FF58E3">
              <w:rPr>
                <w:i/>
                <w:lang w:val="es-ES"/>
              </w:rPr>
              <w:t>efectuó</w:t>
            </w:r>
            <w:r w:rsidRPr="00FF58E3">
              <w:rPr>
                <w:i/>
                <w:lang w:val="es-ES"/>
              </w:rPr>
              <w:t xml:space="preserve"> la visita inspectiva, esta Superintendencia solo puede sancionar hechos constitutivos de </w:t>
            </w:r>
            <w:r w:rsidR="00636C5B" w:rsidRPr="00FF58E3">
              <w:rPr>
                <w:i/>
                <w:lang w:val="es-ES"/>
              </w:rPr>
              <w:t>infracción</w:t>
            </w:r>
            <w:r w:rsidRPr="00FF58E3">
              <w:rPr>
                <w:i/>
                <w:lang w:val="es-ES"/>
              </w:rPr>
              <w:t xml:space="preserve"> ocurridos a partir del 28 de diciembre de 2012 o </w:t>
            </w:r>
            <w:r w:rsidR="00636C5B" w:rsidRPr="00FF58E3">
              <w:rPr>
                <w:i/>
                <w:lang w:val="es-ES"/>
              </w:rPr>
              <w:t>aquello</w:t>
            </w:r>
            <w:r w:rsidRPr="00FF58E3">
              <w:rPr>
                <w:i/>
                <w:lang w:val="es-ES"/>
              </w:rPr>
              <w:t xml:space="preserve"> iniciados con anterioridad a dicha fecha y que se mantienen con posterioridad a ella. En razón de lo anterior, se solicita informar acerca de la persistencia de los hechos mencionados en su informe N° 14/2013, para efectos de poder determinar nuestra competencia al respecto.”</w:t>
            </w:r>
          </w:p>
          <w:p w14:paraId="6C6B1D08" w14:textId="77777777" w:rsidR="00FF58E3" w:rsidRDefault="00FF58E3" w:rsidP="00FF58E3">
            <w:pPr>
              <w:rPr>
                <w:i/>
                <w:lang w:val="es-ES"/>
              </w:rPr>
            </w:pPr>
          </w:p>
          <w:p w14:paraId="64459BF6" w14:textId="4044812E" w:rsidR="00FF58E3" w:rsidRDefault="0028548B" w:rsidP="00FF58E3">
            <w:pPr>
              <w:rPr>
                <w:lang w:val="es-ES"/>
              </w:rPr>
            </w:pPr>
            <w:r w:rsidRPr="0028548B">
              <w:rPr>
                <w:color w:val="000000" w:themeColor="text1"/>
                <w:lang w:val="es-ES"/>
              </w:rPr>
              <w:t>Con fecha 07 de mayo de 2013, mediante el Ord. N°300 (que adjunta el informe N°47-2013 de la Dirección de Obras),</w:t>
            </w:r>
            <w:r w:rsidR="008D75D6" w:rsidRPr="0028548B">
              <w:rPr>
                <w:color w:val="000000" w:themeColor="text1"/>
                <w:lang w:val="es-ES"/>
              </w:rPr>
              <w:t xml:space="preserve"> </w:t>
            </w:r>
            <w:r w:rsidR="00552ECF">
              <w:rPr>
                <w:lang w:val="es-ES"/>
              </w:rPr>
              <w:t>la Municipalidad de San José de Maipo, responde al Ord.</w:t>
            </w:r>
            <w:r w:rsidR="008D75D6">
              <w:rPr>
                <w:lang w:val="es-ES"/>
              </w:rPr>
              <w:t xml:space="preserve"> UIPS N° 75 de fecha 03 de abril de 2013, señalando lo siguiente;</w:t>
            </w:r>
          </w:p>
          <w:p w14:paraId="2687B737" w14:textId="72ECA4ED" w:rsidR="008D75D6" w:rsidRPr="008D75D6" w:rsidRDefault="008D75D6" w:rsidP="00432E4B">
            <w:pPr>
              <w:pStyle w:val="Prrafodelista"/>
              <w:numPr>
                <w:ilvl w:val="0"/>
                <w:numId w:val="12"/>
              </w:numPr>
              <w:rPr>
                <w:lang w:val="es-ES"/>
              </w:rPr>
            </w:pPr>
            <w:r w:rsidRPr="008D75D6">
              <w:rPr>
                <w:b/>
              </w:rPr>
              <w:t>Referente a las distintas instalacion</w:t>
            </w:r>
            <w:r>
              <w:rPr>
                <w:b/>
              </w:rPr>
              <w:t>es de faenas temporales sin perm</w:t>
            </w:r>
            <w:r w:rsidRPr="008D75D6">
              <w:rPr>
                <w:b/>
              </w:rPr>
              <w:t>iso</w:t>
            </w:r>
            <w:r>
              <w:t>: (Camino Al Alfalfal, sector Maitenes/Camino Al Volcán 43.302, Localidad El Romeral / Parcela 13-B, Localidad de San Gabriel/Sector Puente colina, Fundo El Volcán) el titular se ha acercado a este Departamento a fin de regularizar progresivamente las construcciones y programar sus retiros del lugar. A la fecha no se conoce programa de restitución del terreno, cierres, reforestación según correspondiere.</w:t>
            </w:r>
          </w:p>
          <w:p w14:paraId="135D9800" w14:textId="7A70A7E4" w:rsidR="008D75D6" w:rsidRPr="008D75D6" w:rsidRDefault="008D75D6" w:rsidP="00432E4B">
            <w:pPr>
              <w:pStyle w:val="Prrafodelista"/>
              <w:numPr>
                <w:ilvl w:val="0"/>
                <w:numId w:val="12"/>
              </w:numPr>
              <w:rPr>
                <w:lang w:val="es-ES"/>
              </w:rPr>
            </w:pPr>
            <w:r w:rsidRPr="008D75D6">
              <w:rPr>
                <w:b/>
              </w:rPr>
              <w:t xml:space="preserve">Referente a </w:t>
            </w:r>
            <w:r w:rsidR="00636C5B" w:rsidRPr="008D75D6">
              <w:rPr>
                <w:b/>
              </w:rPr>
              <w:t>Línea</w:t>
            </w:r>
            <w:r w:rsidRPr="008D75D6">
              <w:rPr>
                <w:b/>
              </w:rPr>
              <w:t xml:space="preserve"> de Alta Tensión</w:t>
            </w:r>
            <w:r>
              <w:t>: Si bien, el titular optó por eliminar los postes dañados códigos 11010A y 11000A indicados en anterior Informe 14-2013</w:t>
            </w:r>
            <w:r w:rsidR="00D83C67">
              <w:t>,</w:t>
            </w:r>
            <w:r>
              <w:t xml:space="preserve"> sigue existiendo incertidumbre respecto de los posibles efectos y riesgos de la instalación de estos elementos en un área de </w:t>
            </w:r>
            <w:r>
              <w:lastRenderedPageBreak/>
              <w:t>remoción en masa que compromete un tramo de la línea de AT entre el sector de Salto del Agua hasta Quebrada Las Amarillas por Ruta G-25 Camino Al Volcán.</w:t>
            </w:r>
          </w:p>
          <w:p w14:paraId="1524D72A" w14:textId="4EE5D355" w:rsidR="008D75D6" w:rsidRPr="008D75D6" w:rsidRDefault="008D75D6" w:rsidP="00432E4B">
            <w:pPr>
              <w:pStyle w:val="Prrafodelista"/>
              <w:numPr>
                <w:ilvl w:val="1"/>
                <w:numId w:val="12"/>
              </w:numPr>
              <w:rPr>
                <w:lang w:val="es-ES"/>
              </w:rPr>
            </w:pPr>
            <w:r>
              <w:t>De la misma manera, postaciones que aún se mantienen sobre cursos de agua han sido tensados y cableados, por lo que se presume que no existe voluntad de modificar su emplazamiento (fotografías adjuntas abril 2013).</w:t>
            </w:r>
          </w:p>
          <w:p w14:paraId="408B5471" w14:textId="77777777" w:rsidR="008D75D6" w:rsidRPr="008D75D6" w:rsidRDefault="008D75D6" w:rsidP="00432E4B">
            <w:pPr>
              <w:pStyle w:val="Prrafodelista"/>
              <w:numPr>
                <w:ilvl w:val="1"/>
                <w:numId w:val="12"/>
              </w:numPr>
              <w:rPr>
                <w:lang w:val="es-ES"/>
              </w:rPr>
            </w:pPr>
            <w:r>
              <w:t xml:space="preserve">No se conoce con certeza las características de la línea de Alta Tensión en el sentido de su vida útil (temporal o definitiva) por tramos. Tampoco se conoce si existen estudios que permitan reducir su impacto estético sobre el paisaje. </w:t>
            </w:r>
          </w:p>
          <w:p w14:paraId="45955251" w14:textId="3003CC59" w:rsidR="008D75D6" w:rsidRPr="008D75D6" w:rsidRDefault="008D75D6" w:rsidP="00432E4B">
            <w:pPr>
              <w:pStyle w:val="Prrafodelista"/>
              <w:numPr>
                <w:ilvl w:val="1"/>
                <w:numId w:val="12"/>
              </w:numPr>
              <w:rPr>
                <w:lang w:val="es-ES"/>
              </w:rPr>
            </w:pPr>
            <w:r>
              <w:t>No se observa cierre de huellas desde Ruta G-25, lo cual fomenta el ingreso inadecuado de turistas y curiosos al interior de las zona intervenidas. Se sugiere considerar este punto con Departamento de Vialidad MOP</w:t>
            </w:r>
            <w:r w:rsidR="00D83C67">
              <w:t xml:space="preserve"> </w:t>
            </w:r>
            <w:r>
              <w:t>(fotografías adjuntas abril 2013).</w:t>
            </w:r>
          </w:p>
          <w:p w14:paraId="154DAD32" w14:textId="77777777" w:rsidR="008D75D6" w:rsidRDefault="008D75D6" w:rsidP="008D75D6">
            <w:pPr>
              <w:rPr>
                <w:lang w:val="es-ES"/>
              </w:rPr>
            </w:pPr>
          </w:p>
          <w:p w14:paraId="2B13C46A" w14:textId="0BA80418" w:rsidR="008D75D6" w:rsidRDefault="000E3682" w:rsidP="008D75D6">
            <w:pPr>
              <w:rPr>
                <w:lang w:val="es-ES"/>
              </w:rPr>
            </w:pPr>
            <w:r>
              <w:rPr>
                <w:lang w:val="es-ES"/>
              </w:rPr>
              <w:t>Mediante O</w:t>
            </w:r>
            <w:r w:rsidR="00552ECF">
              <w:rPr>
                <w:lang w:val="es-ES"/>
              </w:rPr>
              <w:t>rd.</w:t>
            </w:r>
            <w:r>
              <w:rPr>
                <w:lang w:val="es-ES"/>
              </w:rPr>
              <w:t xml:space="preserve"> SMA N° 1953 de fecha 22 de agosto de 2016, se consulta a la DGA RM sobre solicitudes de instalación de postes de tendido eléctrico en cursos de agua en el sector de Salto del Agua hasta Quebrada Las </w:t>
            </w:r>
            <w:r w:rsidR="00636C5B">
              <w:rPr>
                <w:lang w:val="es-ES"/>
              </w:rPr>
              <w:t>Amarillas</w:t>
            </w:r>
            <w:r>
              <w:rPr>
                <w:lang w:val="es-ES"/>
              </w:rPr>
              <w:t>, por Ruta G-25</w:t>
            </w:r>
            <w:r w:rsidR="002E38FC">
              <w:rPr>
                <w:lang w:val="es-ES"/>
              </w:rPr>
              <w:t xml:space="preserve"> (</w:t>
            </w:r>
            <w:r w:rsidR="002E38FC">
              <w:rPr>
                <w:lang w:val="es-ES"/>
              </w:rPr>
              <w:fldChar w:fldCharType="begin"/>
            </w:r>
            <w:r w:rsidR="002E38FC">
              <w:rPr>
                <w:lang w:val="es-ES"/>
              </w:rPr>
              <w:instrText xml:space="preserve"> REF _Ref464057048 \h </w:instrText>
            </w:r>
            <w:r w:rsidR="002E38FC">
              <w:rPr>
                <w:lang w:val="es-ES"/>
              </w:rPr>
            </w:r>
            <w:r w:rsidR="002E38FC">
              <w:rPr>
                <w:lang w:val="es-ES"/>
              </w:rPr>
              <w:fldChar w:fldCharType="separate"/>
            </w:r>
            <w:r w:rsidR="006F4830">
              <w:t xml:space="preserve">Anexo </w:t>
            </w:r>
            <w:r w:rsidR="006F4830">
              <w:rPr>
                <w:noProof/>
              </w:rPr>
              <w:t>4</w:t>
            </w:r>
            <w:r w:rsidR="002E38FC">
              <w:rPr>
                <w:lang w:val="es-ES"/>
              </w:rPr>
              <w:fldChar w:fldCharType="end"/>
            </w:r>
            <w:r w:rsidR="002E38FC">
              <w:rPr>
                <w:lang w:val="es-ES"/>
              </w:rPr>
              <w:t>)</w:t>
            </w:r>
            <w:r>
              <w:rPr>
                <w:lang w:val="es-ES"/>
              </w:rPr>
              <w:t>.</w:t>
            </w:r>
          </w:p>
          <w:p w14:paraId="7E3F5ABC" w14:textId="77777777" w:rsidR="002E38FC" w:rsidRDefault="002E38FC" w:rsidP="008D75D6">
            <w:pPr>
              <w:rPr>
                <w:lang w:val="es-ES"/>
              </w:rPr>
            </w:pPr>
          </w:p>
          <w:p w14:paraId="0EF4EF4B" w14:textId="11F4FA9F" w:rsidR="000E3682" w:rsidRPr="008D75D6" w:rsidRDefault="002E38FC" w:rsidP="008D75D6">
            <w:pPr>
              <w:rPr>
                <w:lang w:val="es-ES"/>
              </w:rPr>
            </w:pPr>
            <w:r>
              <w:rPr>
                <w:lang w:val="es-ES"/>
              </w:rPr>
              <w:t>La DGA</w:t>
            </w:r>
            <w:r w:rsidR="000E3682">
              <w:rPr>
                <w:lang w:val="es-ES"/>
              </w:rPr>
              <w:t xml:space="preserve"> mediante O</w:t>
            </w:r>
            <w:r w:rsidR="00552ECF">
              <w:rPr>
                <w:lang w:val="es-ES"/>
              </w:rPr>
              <w:t>rd.</w:t>
            </w:r>
            <w:r w:rsidR="000E3682">
              <w:rPr>
                <w:lang w:val="es-ES"/>
              </w:rPr>
              <w:t xml:space="preserve"> N° 1134</w:t>
            </w:r>
            <w:r>
              <w:rPr>
                <w:lang w:val="es-ES"/>
              </w:rPr>
              <w:t>, de</w:t>
            </w:r>
            <w:r w:rsidR="000E3682">
              <w:rPr>
                <w:lang w:val="es-ES"/>
              </w:rPr>
              <w:t xml:space="preserve"> fecha 01 de septiembre de 2016, indica que no existen registros de solicitudes de instalación de postes de tendido eléctrico en cursos de agua en el sector consultado, asociados al proyecto </w:t>
            </w:r>
            <w:r w:rsidR="00636C5B">
              <w:rPr>
                <w:lang w:val="es-ES"/>
              </w:rPr>
              <w:t>Hidroeléctrico</w:t>
            </w:r>
            <w:r w:rsidR="000E3682">
              <w:rPr>
                <w:lang w:val="es-ES"/>
              </w:rPr>
              <w:t xml:space="preserve"> Alto Maipo (PHAM), de la empresa Alto Maipo SpA.</w:t>
            </w:r>
            <w:r>
              <w:rPr>
                <w:lang w:val="es-ES"/>
              </w:rPr>
              <w:t xml:space="preserve"> (</w:t>
            </w:r>
            <w:r>
              <w:rPr>
                <w:lang w:val="es-ES"/>
              </w:rPr>
              <w:fldChar w:fldCharType="begin"/>
            </w:r>
            <w:r>
              <w:rPr>
                <w:lang w:val="es-ES"/>
              </w:rPr>
              <w:instrText xml:space="preserve"> REF _Ref464057048 \h </w:instrText>
            </w:r>
            <w:r>
              <w:rPr>
                <w:lang w:val="es-ES"/>
              </w:rPr>
            </w:r>
            <w:r>
              <w:rPr>
                <w:lang w:val="es-ES"/>
              </w:rPr>
              <w:fldChar w:fldCharType="separate"/>
            </w:r>
            <w:r w:rsidR="006F4830">
              <w:t xml:space="preserve">Anexo </w:t>
            </w:r>
            <w:r w:rsidR="006F4830">
              <w:rPr>
                <w:noProof/>
              </w:rPr>
              <w:t>4</w:t>
            </w:r>
            <w:r>
              <w:rPr>
                <w:lang w:val="es-ES"/>
              </w:rPr>
              <w:fldChar w:fldCharType="end"/>
            </w:r>
            <w:r>
              <w:rPr>
                <w:lang w:val="es-ES"/>
              </w:rPr>
              <w:t>).</w:t>
            </w:r>
          </w:p>
          <w:p w14:paraId="5341DF48" w14:textId="1058632C" w:rsidR="00B65CCF" w:rsidRPr="002543E1" w:rsidRDefault="00B65CCF" w:rsidP="007F163B">
            <w:pPr>
              <w:rPr>
                <w:lang w:val="es-ES"/>
              </w:rPr>
            </w:pPr>
          </w:p>
        </w:tc>
      </w:tr>
    </w:tbl>
    <w:p w14:paraId="58C33A5F" w14:textId="77777777" w:rsidR="000A1202" w:rsidRDefault="000A1202" w:rsidP="000A1202">
      <w:pPr>
        <w:jc w:val="left"/>
        <w:rPr>
          <w:rFonts w:cstheme="minorHAnsi"/>
          <w:b/>
          <w:sz w:val="14"/>
          <w:szCs w:val="24"/>
        </w:rPr>
      </w:pPr>
    </w:p>
    <w:p w14:paraId="3FBB8982" w14:textId="7C87A686" w:rsidR="00B65CCF" w:rsidRDefault="00B65CCF">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2282"/>
        <w:gridCol w:w="1146"/>
        <w:gridCol w:w="1138"/>
        <w:gridCol w:w="2290"/>
        <w:gridCol w:w="2284"/>
        <w:gridCol w:w="1144"/>
        <w:gridCol w:w="1141"/>
        <w:gridCol w:w="2287"/>
      </w:tblGrid>
      <w:tr w:rsidR="00C05D8E" w14:paraId="59140013" w14:textId="77777777" w:rsidTr="00241CBD">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noWrap/>
            <w:vAlign w:val="center"/>
            <w:hideMark/>
          </w:tcPr>
          <w:p w14:paraId="333D7DE8" w14:textId="77777777" w:rsidR="00C05D8E" w:rsidRDefault="00C05D8E" w:rsidP="00241CBD">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C05D8E" w14:paraId="55A92438" w14:textId="77777777" w:rsidTr="00241CBD">
        <w:trPr>
          <w:trHeight w:val="6079"/>
          <w:jc w:val="center"/>
        </w:trPr>
        <w:tc>
          <w:tcPr>
            <w:tcW w:w="2500" w:type="pct"/>
            <w:gridSpan w:val="4"/>
            <w:tcBorders>
              <w:top w:val="nil"/>
              <w:left w:val="single" w:sz="4" w:space="0" w:color="auto"/>
              <w:bottom w:val="nil"/>
              <w:right w:val="single" w:sz="4" w:space="0" w:color="auto"/>
            </w:tcBorders>
            <w:noWrap/>
            <w:vAlign w:val="center"/>
            <w:hideMark/>
          </w:tcPr>
          <w:p w14:paraId="6F53CE16" w14:textId="38258D78" w:rsidR="00C05D8E" w:rsidRDefault="00C05D8E" w:rsidP="00241CBD">
            <w:pPr>
              <w:jc w:val="center"/>
              <w:rPr>
                <w:rFonts w:eastAsia="Times New Roman"/>
                <w:color w:val="000000"/>
                <w:sz w:val="20"/>
                <w:szCs w:val="20"/>
                <w:lang w:val="es-ES" w:eastAsia="es-CL"/>
              </w:rPr>
            </w:pPr>
            <w:r>
              <w:rPr>
                <w:noProof/>
                <w:lang w:eastAsia="es-CL"/>
              </w:rPr>
              <w:drawing>
                <wp:inline distT="0" distB="0" distL="0" distR="0" wp14:anchorId="13B11614" wp14:editId="77B9E13E">
                  <wp:extent cx="3648974" cy="4979144"/>
                  <wp:effectExtent l="0" t="0" r="8890" b="0"/>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screen">
                            <a:extLst>
                              <a:ext uri="{28A0092B-C50C-407E-A947-70E740481C1C}">
                                <a14:useLocalDpi xmlns:a14="http://schemas.microsoft.com/office/drawing/2010/main"/>
                              </a:ext>
                            </a:extLst>
                          </a:blip>
                          <a:stretch>
                            <a:fillRect/>
                          </a:stretch>
                        </pic:blipFill>
                        <pic:spPr>
                          <a:xfrm>
                            <a:off x="0" y="0"/>
                            <a:ext cx="3709650" cy="5061939"/>
                          </a:xfrm>
                          <a:prstGeom prst="rect">
                            <a:avLst/>
                          </a:prstGeom>
                        </pic:spPr>
                      </pic:pic>
                    </a:graphicData>
                  </a:graphic>
                </wp:inline>
              </w:drawing>
            </w:r>
          </w:p>
        </w:tc>
        <w:tc>
          <w:tcPr>
            <w:tcW w:w="2500" w:type="pct"/>
            <w:gridSpan w:val="4"/>
            <w:tcBorders>
              <w:top w:val="nil"/>
              <w:left w:val="single" w:sz="4" w:space="0" w:color="auto"/>
              <w:bottom w:val="nil"/>
              <w:right w:val="single" w:sz="4" w:space="0" w:color="auto"/>
            </w:tcBorders>
            <w:noWrap/>
            <w:vAlign w:val="center"/>
            <w:hideMark/>
          </w:tcPr>
          <w:p w14:paraId="7D16257D" w14:textId="1F364DEA" w:rsidR="00C05D8E" w:rsidRDefault="00C05D8E" w:rsidP="00241CBD">
            <w:pPr>
              <w:jc w:val="center"/>
              <w:rPr>
                <w:rFonts w:eastAsia="Times New Roman"/>
                <w:color w:val="000000"/>
                <w:sz w:val="20"/>
                <w:szCs w:val="20"/>
                <w:lang w:val="es-ES" w:eastAsia="es-CL"/>
              </w:rPr>
            </w:pPr>
            <w:r>
              <w:rPr>
                <w:noProof/>
                <w:lang w:eastAsia="es-CL"/>
              </w:rPr>
              <w:drawing>
                <wp:inline distT="0" distB="0" distL="0" distR="0" wp14:anchorId="0157D2C4" wp14:editId="19AA8DA9">
                  <wp:extent cx="3701559" cy="4939375"/>
                  <wp:effectExtent l="0" t="0" r="0" b="0"/>
                  <wp:docPr id="133" name="Imagen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screen">
                            <a:extLst>
                              <a:ext uri="{28A0092B-C50C-407E-A947-70E740481C1C}">
                                <a14:useLocalDpi xmlns:a14="http://schemas.microsoft.com/office/drawing/2010/main"/>
                              </a:ext>
                            </a:extLst>
                          </a:blip>
                          <a:stretch>
                            <a:fillRect/>
                          </a:stretch>
                        </pic:blipFill>
                        <pic:spPr>
                          <a:xfrm>
                            <a:off x="0" y="0"/>
                            <a:ext cx="3720632" cy="4964826"/>
                          </a:xfrm>
                          <a:prstGeom prst="rect">
                            <a:avLst/>
                          </a:prstGeom>
                        </pic:spPr>
                      </pic:pic>
                    </a:graphicData>
                  </a:graphic>
                </wp:inline>
              </w:drawing>
            </w:r>
          </w:p>
        </w:tc>
      </w:tr>
      <w:tr w:rsidR="00C05D8E" w14:paraId="71572032" w14:textId="77777777" w:rsidTr="00241CBD">
        <w:trPr>
          <w:trHeight w:val="300"/>
          <w:jc w:val="center"/>
        </w:trPr>
        <w:tc>
          <w:tcPr>
            <w:tcW w:w="1250" w:type="pct"/>
            <w:gridSpan w:val="2"/>
            <w:tcBorders>
              <w:top w:val="single" w:sz="4" w:space="0" w:color="auto"/>
              <w:left w:val="single" w:sz="4" w:space="0" w:color="auto"/>
              <w:bottom w:val="single" w:sz="4" w:space="0" w:color="auto"/>
              <w:right w:val="nil"/>
            </w:tcBorders>
            <w:noWrap/>
            <w:vAlign w:val="center"/>
            <w:hideMark/>
          </w:tcPr>
          <w:p w14:paraId="54DF6344" w14:textId="2ACFCADA" w:rsidR="00C05D8E" w:rsidRDefault="00AF00D0" w:rsidP="00241CBD">
            <w:pPr>
              <w:pStyle w:val="Descripcin"/>
              <w:rPr>
                <w:rFonts w:eastAsia="Times New Roman"/>
                <w:color w:val="000000"/>
                <w:szCs w:val="18"/>
                <w:lang w:val="es-ES" w:eastAsia="es-CL"/>
              </w:rPr>
            </w:pPr>
            <w:bookmarkStart w:id="158" w:name="_Toc464036167"/>
            <w:bookmarkStart w:id="159" w:name="_Toc464145403"/>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9</w:t>
            </w:r>
            <w:r>
              <w:rPr>
                <w:lang w:val="es-ES"/>
              </w:rPr>
              <w:fldChar w:fldCharType="end"/>
            </w:r>
            <w:r>
              <w:rPr>
                <w:szCs w:val="18"/>
                <w:lang w:val="es-ES"/>
              </w:rPr>
              <w:t>.</w:t>
            </w:r>
            <w:bookmarkEnd w:id="158"/>
            <w:bookmarkEnd w:id="159"/>
          </w:p>
        </w:tc>
        <w:tc>
          <w:tcPr>
            <w:tcW w:w="1250" w:type="pct"/>
            <w:gridSpan w:val="2"/>
            <w:tcBorders>
              <w:top w:val="single" w:sz="4" w:space="0" w:color="auto"/>
              <w:left w:val="single" w:sz="4" w:space="0" w:color="auto"/>
              <w:bottom w:val="single" w:sz="4" w:space="0" w:color="auto"/>
              <w:right w:val="single" w:sz="4" w:space="0" w:color="000000"/>
            </w:tcBorders>
            <w:noWrap/>
            <w:vAlign w:val="center"/>
            <w:hideMark/>
          </w:tcPr>
          <w:p w14:paraId="18F00943" w14:textId="7ED65633" w:rsidR="00C05D8E" w:rsidRDefault="00C05D8E" w:rsidP="0032443E">
            <w:pPr>
              <w:jc w:val="left"/>
              <w:rPr>
                <w:rFonts w:eastAsia="Times New Roman"/>
                <w:b/>
                <w:color w:val="000000"/>
                <w:sz w:val="18"/>
                <w:szCs w:val="18"/>
                <w:lang w:val="es-ES" w:eastAsia="es-CL"/>
              </w:rPr>
            </w:pPr>
            <w:r>
              <w:rPr>
                <w:rFonts w:eastAsia="Times New Roman"/>
                <w:b/>
                <w:color w:val="000000"/>
                <w:sz w:val="18"/>
                <w:szCs w:val="18"/>
                <w:lang w:val="es-ES" w:eastAsia="es-CL"/>
              </w:rPr>
              <w:t>Fecha</w:t>
            </w:r>
            <w:r w:rsidR="0032443E">
              <w:rPr>
                <w:rFonts w:eastAsia="Times New Roman"/>
                <w:color w:val="000000"/>
                <w:sz w:val="18"/>
                <w:szCs w:val="18"/>
                <w:lang w:val="es-ES" w:eastAsia="es-CL"/>
              </w:rPr>
              <w:t xml:space="preserve"> --</w:t>
            </w:r>
          </w:p>
        </w:tc>
        <w:tc>
          <w:tcPr>
            <w:tcW w:w="1250" w:type="pct"/>
            <w:gridSpan w:val="2"/>
            <w:tcBorders>
              <w:top w:val="single" w:sz="4" w:space="0" w:color="auto"/>
              <w:left w:val="nil"/>
              <w:bottom w:val="single" w:sz="4" w:space="0" w:color="auto"/>
              <w:right w:val="nil"/>
            </w:tcBorders>
            <w:noWrap/>
            <w:vAlign w:val="center"/>
            <w:hideMark/>
          </w:tcPr>
          <w:p w14:paraId="4BA015D9" w14:textId="742D7D83" w:rsidR="00C05D8E" w:rsidRDefault="00AF00D0" w:rsidP="00241CBD">
            <w:pPr>
              <w:pStyle w:val="Descripcin"/>
              <w:rPr>
                <w:szCs w:val="18"/>
                <w:lang w:val="es-ES"/>
              </w:rPr>
            </w:pPr>
            <w:bookmarkStart w:id="160" w:name="_Toc464036168"/>
            <w:bookmarkStart w:id="161" w:name="_Toc464145404"/>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10</w:t>
            </w:r>
            <w:r>
              <w:rPr>
                <w:lang w:val="es-ES"/>
              </w:rPr>
              <w:fldChar w:fldCharType="end"/>
            </w:r>
            <w:r>
              <w:rPr>
                <w:szCs w:val="18"/>
                <w:lang w:val="es-ES"/>
              </w:rPr>
              <w:t>.</w:t>
            </w:r>
            <w:bookmarkEnd w:id="160"/>
            <w:bookmarkEnd w:id="161"/>
          </w:p>
        </w:tc>
        <w:tc>
          <w:tcPr>
            <w:tcW w:w="1250" w:type="pct"/>
            <w:gridSpan w:val="2"/>
            <w:tcBorders>
              <w:top w:val="single" w:sz="4" w:space="0" w:color="auto"/>
              <w:left w:val="single" w:sz="4" w:space="0" w:color="auto"/>
              <w:bottom w:val="single" w:sz="4" w:space="0" w:color="auto"/>
              <w:right w:val="single" w:sz="4" w:space="0" w:color="000000"/>
            </w:tcBorders>
            <w:noWrap/>
            <w:vAlign w:val="center"/>
            <w:hideMark/>
          </w:tcPr>
          <w:p w14:paraId="5772FCBF" w14:textId="2E0E8A24" w:rsidR="00C05D8E" w:rsidRDefault="00C05D8E" w:rsidP="0032443E">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Pr>
                <w:rFonts w:eastAsia="Times New Roman"/>
                <w:b/>
                <w:color w:val="000000"/>
                <w:sz w:val="18"/>
                <w:szCs w:val="18"/>
                <w:lang w:val="es-ES" w:eastAsia="es-CL"/>
              </w:rPr>
              <w:t xml:space="preserve"> :</w:t>
            </w:r>
            <w:r>
              <w:rPr>
                <w:rFonts w:eastAsia="Times New Roman"/>
                <w:color w:val="000000"/>
                <w:sz w:val="18"/>
                <w:szCs w:val="18"/>
                <w:lang w:val="es-ES" w:eastAsia="es-CL"/>
              </w:rPr>
              <w:t xml:space="preserve"> </w:t>
            </w:r>
            <w:r w:rsidR="0032443E">
              <w:rPr>
                <w:rFonts w:eastAsia="Times New Roman"/>
                <w:color w:val="000000"/>
                <w:sz w:val="18"/>
                <w:szCs w:val="18"/>
                <w:lang w:val="es-ES" w:eastAsia="es-CL"/>
              </w:rPr>
              <w:t>--</w:t>
            </w:r>
          </w:p>
        </w:tc>
      </w:tr>
      <w:tr w:rsidR="00C05D8E" w14:paraId="0688334C" w14:textId="77777777" w:rsidTr="00241CBD">
        <w:trPr>
          <w:trHeight w:val="300"/>
          <w:jc w:val="center"/>
        </w:trPr>
        <w:tc>
          <w:tcPr>
            <w:tcW w:w="832" w:type="pct"/>
            <w:tcBorders>
              <w:top w:val="single" w:sz="4" w:space="0" w:color="auto"/>
              <w:left w:val="single" w:sz="4" w:space="0" w:color="auto"/>
              <w:bottom w:val="single" w:sz="4" w:space="0" w:color="auto"/>
              <w:right w:val="single" w:sz="4" w:space="0" w:color="000000"/>
            </w:tcBorders>
            <w:noWrap/>
            <w:vAlign w:val="center"/>
            <w:hideMark/>
          </w:tcPr>
          <w:p w14:paraId="367B2530" w14:textId="77777777" w:rsidR="00C05D8E" w:rsidRDefault="00C05D8E" w:rsidP="00241CBD">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3" w:type="pct"/>
            <w:gridSpan w:val="2"/>
            <w:tcBorders>
              <w:top w:val="single" w:sz="4" w:space="0" w:color="auto"/>
              <w:left w:val="nil"/>
              <w:bottom w:val="single" w:sz="4" w:space="0" w:color="auto"/>
              <w:right w:val="single" w:sz="4" w:space="0" w:color="000000"/>
            </w:tcBorders>
            <w:noWrap/>
            <w:vAlign w:val="center"/>
            <w:hideMark/>
          </w:tcPr>
          <w:p w14:paraId="2D4E6234" w14:textId="7FB5DB88" w:rsidR="00C05D8E" w:rsidRDefault="00C05D8E" w:rsidP="0032443E">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0032443E">
              <w:rPr>
                <w:rFonts w:eastAsia="Times New Roman"/>
                <w:color w:val="000000"/>
                <w:sz w:val="18"/>
                <w:szCs w:val="18"/>
                <w:lang w:val="es-ES" w:eastAsia="es-CL"/>
              </w:rPr>
              <w:t>--</w:t>
            </w:r>
          </w:p>
        </w:tc>
        <w:tc>
          <w:tcPr>
            <w:tcW w:w="835" w:type="pct"/>
            <w:tcBorders>
              <w:top w:val="single" w:sz="4" w:space="0" w:color="auto"/>
              <w:left w:val="nil"/>
              <w:bottom w:val="single" w:sz="4" w:space="0" w:color="auto"/>
              <w:right w:val="single" w:sz="4" w:space="0" w:color="000000"/>
            </w:tcBorders>
            <w:noWrap/>
            <w:vAlign w:val="center"/>
            <w:hideMark/>
          </w:tcPr>
          <w:p w14:paraId="331A2E79" w14:textId="7EB3FE18" w:rsidR="00C05D8E" w:rsidRDefault="00C05D8E" w:rsidP="0032443E">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0032443E">
              <w:rPr>
                <w:rFonts w:eastAsia="Times New Roman"/>
                <w:color w:val="000000"/>
                <w:sz w:val="18"/>
                <w:szCs w:val="18"/>
                <w:lang w:val="es-ES" w:eastAsia="es-CL"/>
              </w:rPr>
              <w:t>--</w:t>
            </w:r>
          </w:p>
        </w:tc>
        <w:tc>
          <w:tcPr>
            <w:tcW w:w="833" w:type="pct"/>
            <w:tcBorders>
              <w:top w:val="single" w:sz="4" w:space="0" w:color="auto"/>
              <w:left w:val="nil"/>
              <w:bottom w:val="single" w:sz="4" w:space="0" w:color="auto"/>
              <w:right w:val="single" w:sz="4" w:space="0" w:color="000000"/>
            </w:tcBorders>
            <w:noWrap/>
            <w:vAlign w:val="center"/>
            <w:hideMark/>
          </w:tcPr>
          <w:p w14:paraId="0E7599AC" w14:textId="77777777" w:rsidR="00C05D8E" w:rsidRDefault="00C05D8E" w:rsidP="00241CBD">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3" w:type="pct"/>
            <w:gridSpan w:val="2"/>
            <w:tcBorders>
              <w:top w:val="single" w:sz="4" w:space="0" w:color="auto"/>
              <w:left w:val="nil"/>
              <w:bottom w:val="single" w:sz="4" w:space="0" w:color="auto"/>
              <w:right w:val="single" w:sz="4" w:space="0" w:color="000000"/>
            </w:tcBorders>
            <w:noWrap/>
            <w:vAlign w:val="center"/>
            <w:hideMark/>
          </w:tcPr>
          <w:p w14:paraId="50951A6C" w14:textId="0B73544F" w:rsidR="00C05D8E" w:rsidRDefault="00C05D8E" w:rsidP="0032443E">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0032443E">
              <w:rPr>
                <w:rFonts w:eastAsia="Times New Roman"/>
                <w:color w:val="000000"/>
                <w:sz w:val="18"/>
                <w:szCs w:val="18"/>
                <w:lang w:val="es-ES" w:eastAsia="es-CL"/>
              </w:rPr>
              <w:t>--</w:t>
            </w:r>
          </w:p>
        </w:tc>
        <w:tc>
          <w:tcPr>
            <w:tcW w:w="834" w:type="pct"/>
            <w:tcBorders>
              <w:top w:val="single" w:sz="4" w:space="0" w:color="auto"/>
              <w:left w:val="nil"/>
              <w:bottom w:val="single" w:sz="4" w:space="0" w:color="auto"/>
              <w:right w:val="single" w:sz="4" w:space="0" w:color="000000"/>
            </w:tcBorders>
            <w:noWrap/>
            <w:vAlign w:val="center"/>
            <w:hideMark/>
          </w:tcPr>
          <w:p w14:paraId="03239142" w14:textId="64EB32F3" w:rsidR="00C05D8E" w:rsidRDefault="00C05D8E" w:rsidP="0032443E">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0032443E">
              <w:rPr>
                <w:rFonts w:eastAsia="Times New Roman"/>
                <w:color w:val="000000"/>
                <w:sz w:val="18"/>
                <w:szCs w:val="18"/>
                <w:lang w:val="es-ES" w:eastAsia="es-CL"/>
              </w:rPr>
              <w:t>--</w:t>
            </w:r>
          </w:p>
        </w:tc>
      </w:tr>
      <w:tr w:rsidR="00C05D8E" w14:paraId="581B8FC1" w14:textId="77777777" w:rsidTr="00241CBD">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hideMark/>
          </w:tcPr>
          <w:p w14:paraId="3224A56E" w14:textId="35D98946" w:rsidR="00C05D8E" w:rsidRDefault="00C05D8E" w:rsidP="00676385">
            <w:pPr>
              <w:jc w:val="left"/>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676385">
              <w:rPr>
                <w:rFonts w:eastAsia="Times New Roman"/>
                <w:color w:val="000000"/>
                <w:sz w:val="18"/>
                <w:szCs w:val="18"/>
                <w:lang w:val="es-ES" w:eastAsia="es-CL"/>
              </w:rPr>
              <w:t>Set fotográfico proporcionado por el denunciante.</w:t>
            </w:r>
          </w:p>
        </w:tc>
        <w:tc>
          <w:tcPr>
            <w:tcW w:w="2500" w:type="pct"/>
            <w:gridSpan w:val="4"/>
            <w:vMerge w:val="restart"/>
            <w:tcBorders>
              <w:top w:val="single" w:sz="4" w:space="0" w:color="auto"/>
              <w:left w:val="single" w:sz="4" w:space="0" w:color="auto"/>
              <w:bottom w:val="single" w:sz="4" w:space="0" w:color="000000"/>
              <w:right w:val="single" w:sz="4" w:space="0" w:color="000000"/>
            </w:tcBorders>
            <w:hideMark/>
          </w:tcPr>
          <w:p w14:paraId="42EB4DFC" w14:textId="7906D0DF" w:rsidR="00C05D8E" w:rsidRDefault="00C05D8E" w:rsidP="00241CBD">
            <w:pPr>
              <w:jc w:val="left"/>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676385">
              <w:rPr>
                <w:rFonts w:eastAsia="Times New Roman"/>
                <w:color w:val="000000"/>
                <w:sz w:val="18"/>
                <w:szCs w:val="18"/>
                <w:lang w:val="es-ES" w:eastAsia="es-CL"/>
              </w:rPr>
              <w:t>Set fotográfico proporcionado por el denunciante.</w:t>
            </w:r>
          </w:p>
        </w:tc>
      </w:tr>
      <w:tr w:rsidR="00C05D8E" w14:paraId="070EFE8A" w14:textId="77777777" w:rsidTr="00241CBD">
        <w:trPr>
          <w:trHeight w:val="324"/>
          <w:jc w:val="center"/>
        </w:trPr>
        <w:tc>
          <w:tcPr>
            <w:tcW w:w="0" w:type="auto"/>
            <w:gridSpan w:val="4"/>
            <w:vMerge/>
            <w:tcBorders>
              <w:top w:val="single" w:sz="4" w:space="0" w:color="auto"/>
              <w:left w:val="single" w:sz="4" w:space="0" w:color="auto"/>
              <w:bottom w:val="single" w:sz="4" w:space="0" w:color="000000"/>
              <w:right w:val="single" w:sz="4" w:space="0" w:color="000000"/>
            </w:tcBorders>
            <w:vAlign w:val="center"/>
            <w:hideMark/>
          </w:tcPr>
          <w:p w14:paraId="3466C11F" w14:textId="77777777" w:rsidR="00C05D8E" w:rsidRDefault="00C05D8E" w:rsidP="00241CBD">
            <w:pPr>
              <w:jc w:val="left"/>
              <w:rPr>
                <w:rFonts w:eastAsia="Times New Roman"/>
                <w:b/>
                <w:color w:val="000000"/>
                <w:sz w:val="18"/>
                <w:szCs w:val="18"/>
                <w:lang w:val="es-ES" w:eastAsia="es-CL"/>
              </w:rPr>
            </w:pPr>
          </w:p>
        </w:tc>
        <w:tc>
          <w:tcPr>
            <w:tcW w:w="0" w:type="auto"/>
            <w:gridSpan w:val="4"/>
            <w:vMerge/>
            <w:tcBorders>
              <w:top w:val="single" w:sz="4" w:space="0" w:color="auto"/>
              <w:left w:val="single" w:sz="4" w:space="0" w:color="auto"/>
              <w:bottom w:val="single" w:sz="4" w:space="0" w:color="000000"/>
              <w:right w:val="single" w:sz="4" w:space="0" w:color="000000"/>
            </w:tcBorders>
            <w:vAlign w:val="center"/>
            <w:hideMark/>
          </w:tcPr>
          <w:p w14:paraId="650B8C37" w14:textId="77777777" w:rsidR="00C05D8E" w:rsidRDefault="00C05D8E" w:rsidP="00241CBD">
            <w:pPr>
              <w:jc w:val="left"/>
              <w:rPr>
                <w:rFonts w:eastAsia="Times New Roman"/>
                <w:b/>
                <w:color w:val="000000"/>
                <w:sz w:val="18"/>
                <w:szCs w:val="18"/>
                <w:lang w:val="es-ES" w:eastAsia="es-CL"/>
              </w:rPr>
            </w:pPr>
          </w:p>
        </w:tc>
      </w:tr>
    </w:tbl>
    <w:p w14:paraId="6995CF45" w14:textId="77777777" w:rsidR="00C05D8E" w:rsidRDefault="00C05D8E" w:rsidP="000A1202">
      <w:pPr>
        <w:jc w:val="left"/>
        <w:rPr>
          <w:rFonts w:cstheme="minorHAnsi"/>
          <w:b/>
          <w:sz w:val="14"/>
          <w:szCs w:val="24"/>
        </w:rPr>
        <w:sectPr w:rsidR="00C05D8E">
          <w:pgSz w:w="15840" w:h="12240" w:orient="landscape"/>
          <w:pgMar w:top="1134" w:right="1134" w:bottom="1134" w:left="1134" w:header="709" w:footer="709" w:gutter="0"/>
          <w:cols w:space="720"/>
        </w:sectPr>
      </w:pPr>
    </w:p>
    <w:p w14:paraId="1C7D7B73" w14:textId="56895690" w:rsidR="005C6AF1" w:rsidRDefault="001061AB" w:rsidP="00432E4B">
      <w:pPr>
        <w:pStyle w:val="Ttulo2"/>
        <w:numPr>
          <w:ilvl w:val="1"/>
          <w:numId w:val="4"/>
        </w:numPr>
      </w:pPr>
      <w:bookmarkStart w:id="162" w:name="_Toc464145405"/>
      <w:r>
        <w:lastRenderedPageBreak/>
        <w:t>Vialidad</w:t>
      </w:r>
      <w:bookmarkEnd w:id="162"/>
    </w:p>
    <w:p w14:paraId="31C10FD6" w14:textId="77777777" w:rsidR="001061AB" w:rsidRPr="001061AB" w:rsidRDefault="001061AB" w:rsidP="001061AB"/>
    <w:tbl>
      <w:tblPr>
        <w:tblW w:w="5000" w:type="pct"/>
        <w:tblLook w:val="04A0" w:firstRow="1" w:lastRow="0" w:firstColumn="1" w:lastColumn="0" w:noHBand="0" w:noVBand="1"/>
      </w:tblPr>
      <w:tblGrid>
        <w:gridCol w:w="3768"/>
        <w:gridCol w:w="9794"/>
      </w:tblGrid>
      <w:tr w:rsidR="005C6AF1" w14:paraId="09BC6106" w14:textId="77777777" w:rsidTr="005C6AF1">
        <w:trPr>
          <w:trHeight w:val="142"/>
        </w:trPr>
        <w:tc>
          <w:tcPr>
            <w:tcW w:w="1389" w:type="pct"/>
            <w:tcBorders>
              <w:top w:val="single" w:sz="4" w:space="0" w:color="auto"/>
              <w:left w:val="single" w:sz="4" w:space="0" w:color="auto"/>
              <w:bottom w:val="single" w:sz="4" w:space="0" w:color="auto"/>
              <w:right w:val="single" w:sz="4" w:space="0" w:color="auto"/>
            </w:tcBorders>
            <w:hideMark/>
          </w:tcPr>
          <w:p w14:paraId="14F59E2E" w14:textId="10C9DFFB" w:rsidR="005C6AF1" w:rsidRDefault="005C6AF1">
            <w:pPr>
              <w:rPr>
                <w:lang w:val="es-ES"/>
              </w:rPr>
            </w:pPr>
            <w:r>
              <w:rPr>
                <w:rFonts w:eastAsia="Times New Roman"/>
                <w:b/>
                <w:bCs/>
                <w:color w:val="000000"/>
                <w:lang w:val="es-ES" w:eastAsia="es-CL"/>
              </w:rPr>
              <w:t>Número de hecho constatado</w:t>
            </w:r>
            <w:r>
              <w:rPr>
                <w:rFonts w:eastAsia="Times New Roman"/>
                <w:color w:val="000000"/>
                <w:lang w:val="es-ES" w:eastAsia="es-CL"/>
              </w:rPr>
              <w:t xml:space="preserve">: </w:t>
            </w:r>
            <w:r w:rsidR="00326FB7">
              <w:rPr>
                <w:lang w:val="es-ES"/>
              </w:rPr>
              <w:t>5</w:t>
            </w:r>
          </w:p>
        </w:tc>
        <w:tc>
          <w:tcPr>
            <w:tcW w:w="3611" w:type="pct"/>
            <w:tcBorders>
              <w:top w:val="single" w:sz="4" w:space="0" w:color="auto"/>
              <w:left w:val="single" w:sz="4" w:space="0" w:color="auto"/>
              <w:bottom w:val="single" w:sz="4" w:space="0" w:color="auto"/>
              <w:right w:val="single" w:sz="4" w:space="0" w:color="auto"/>
            </w:tcBorders>
            <w:hideMark/>
          </w:tcPr>
          <w:p w14:paraId="2DC2156A" w14:textId="0B006927" w:rsidR="005C6AF1" w:rsidRDefault="005C6AF1">
            <w:pPr>
              <w:rPr>
                <w:lang w:val="es-ES"/>
              </w:rPr>
            </w:pPr>
            <w:r>
              <w:rPr>
                <w:rFonts w:eastAsia="Times New Roman"/>
                <w:b/>
                <w:bCs/>
                <w:color w:val="000000"/>
                <w:lang w:val="es-ES" w:eastAsia="es-CL"/>
              </w:rPr>
              <w:t>Estación N°</w:t>
            </w:r>
            <w:r>
              <w:rPr>
                <w:rFonts w:eastAsia="Times New Roman"/>
                <w:color w:val="000000"/>
                <w:lang w:val="es-ES" w:eastAsia="es-CL"/>
              </w:rPr>
              <w:t>:</w:t>
            </w:r>
            <w:r w:rsidR="00D83C67">
              <w:rPr>
                <w:rFonts w:eastAsia="Times New Roman"/>
                <w:color w:val="000000"/>
                <w:lang w:val="es-ES" w:eastAsia="es-CL"/>
              </w:rPr>
              <w:t xml:space="preserve"> </w:t>
            </w:r>
            <w:r w:rsidR="006E08B3">
              <w:rPr>
                <w:rFonts w:eastAsia="Times New Roman"/>
                <w:color w:val="000000"/>
                <w:lang w:val="es-ES" w:eastAsia="es-CL"/>
              </w:rPr>
              <w:t>1, 2</w:t>
            </w:r>
          </w:p>
        </w:tc>
      </w:tr>
      <w:tr w:rsidR="005C6AF1" w14:paraId="0985D166" w14:textId="77777777" w:rsidTr="005C6AF1">
        <w:trPr>
          <w:trHeight w:val="142"/>
        </w:trPr>
        <w:tc>
          <w:tcPr>
            <w:tcW w:w="5000" w:type="pct"/>
            <w:gridSpan w:val="2"/>
            <w:tcBorders>
              <w:top w:val="single" w:sz="4" w:space="0" w:color="auto"/>
              <w:left w:val="single" w:sz="4" w:space="0" w:color="auto"/>
              <w:bottom w:val="single" w:sz="4" w:space="0" w:color="auto"/>
              <w:right w:val="single" w:sz="4" w:space="0" w:color="auto"/>
            </w:tcBorders>
            <w:hideMark/>
          </w:tcPr>
          <w:p w14:paraId="126FC592" w14:textId="14C7D172" w:rsidR="003B348C" w:rsidRPr="003B348C" w:rsidRDefault="007B48D4" w:rsidP="003B348C">
            <w:pPr>
              <w:rPr>
                <w:rFonts w:eastAsia="Times New Roman"/>
                <w:b/>
                <w:bCs/>
                <w:lang w:val="es-ES" w:eastAsia="es-CL"/>
              </w:rPr>
            </w:pPr>
            <w:r>
              <w:rPr>
                <w:rFonts w:eastAsia="Times New Roman"/>
                <w:b/>
                <w:bCs/>
                <w:color w:val="000000"/>
                <w:lang w:val="es-ES" w:eastAsia="es-CL"/>
              </w:rPr>
              <w:t>Documentación</w:t>
            </w:r>
            <w:r w:rsidR="005C6AF1">
              <w:rPr>
                <w:rFonts w:eastAsia="Times New Roman"/>
                <w:b/>
                <w:bCs/>
                <w:color w:val="000000"/>
                <w:lang w:val="es-ES" w:eastAsia="es-CL"/>
              </w:rPr>
              <w:t xml:space="preserve"> solicitada y entregada: </w:t>
            </w:r>
            <w:r w:rsidR="003B348C" w:rsidRPr="003B348C">
              <w:rPr>
                <w:rFonts w:eastAsia="Times New Roman"/>
                <w:bCs/>
                <w:lang w:val="es-ES" w:eastAsia="es-CL"/>
              </w:rPr>
              <w:t>Medi</w:t>
            </w:r>
            <w:r w:rsidR="003B348C" w:rsidRPr="003B348C">
              <w:rPr>
                <w:rFonts w:eastAsia="Times New Roman"/>
                <w:bCs/>
                <w:lang w:eastAsia="es-CL"/>
              </w:rPr>
              <w:t>ante Res. Exenta 744, de 11 de agosto de 2016 (</w:t>
            </w:r>
            <w:r w:rsidR="00FE29C9">
              <w:rPr>
                <w:rFonts w:eastAsia="Times New Roman"/>
                <w:bCs/>
                <w:lang w:eastAsia="es-CL"/>
              </w:rPr>
              <w:fldChar w:fldCharType="begin"/>
            </w:r>
            <w:r w:rsidR="00FE29C9">
              <w:rPr>
                <w:rFonts w:eastAsia="Times New Roman"/>
                <w:bCs/>
                <w:lang w:eastAsia="es-CL"/>
              </w:rPr>
              <w:instrText xml:space="preserve"> REF _Ref464053823 \h </w:instrText>
            </w:r>
            <w:r w:rsidR="00FE29C9">
              <w:rPr>
                <w:rFonts w:eastAsia="Times New Roman"/>
                <w:bCs/>
                <w:lang w:eastAsia="es-CL"/>
              </w:rPr>
            </w:r>
            <w:r w:rsidR="00FE29C9">
              <w:rPr>
                <w:rFonts w:eastAsia="Times New Roman"/>
                <w:bCs/>
                <w:lang w:eastAsia="es-CL"/>
              </w:rPr>
              <w:fldChar w:fldCharType="separate"/>
            </w:r>
            <w:r w:rsidR="006F4830">
              <w:t xml:space="preserve">Anexo </w:t>
            </w:r>
            <w:r w:rsidR="006F4830">
              <w:rPr>
                <w:noProof/>
              </w:rPr>
              <w:t>2</w:t>
            </w:r>
            <w:r w:rsidR="00FE29C9">
              <w:rPr>
                <w:rFonts w:eastAsia="Times New Roman"/>
                <w:bCs/>
                <w:lang w:eastAsia="es-CL"/>
              </w:rPr>
              <w:fldChar w:fldCharType="end"/>
            </w:r>
            <w:r w:rsidR="003B348C" w:rsidRPr="003B348C">
              <w:rPr>
                <w:rFonts w:eastAsia="Times New Roman"/>
                <w:bCs/>
                <w:lang w:eastAsia="es-CL"/>
              </w:rPr>
              <w:t>) se efectuó un requerimiento de información.</w:t>
            </w:r>
          </w:p>
          <w:p w14:paraId="1AE2CAAB" w14:textId="12382B52" w:rsidR="005C6AF1" w:rsidRDefault="003B348C" w:rsidP="00FE29C9">
            <w:pPr>
              <w:rPr>
                <w:rFonts w:eastAsia="Times New Roman"/>
                <w:b/>
                <w:bCs/>
                <w:color w:val="000000"/>
                <w:lang w:val="es-ES" w:eastAsia="es-CL"/>
              </w:rPr>
            </w:pPr>
            <w:r w:rsidRPr="003B348C">
              <w:rPr>
                <w:rFonts w:eastAsia="Times New Roman"/>
                <w:bCs/>
                <w:lang w:eastAsia="es-CL"/>
              </w:rPr>
              <w:t>El Titular ingresó el 29 de agosto de 2016, a la Oficina de Partes de la Superintendencia del Medio Ambiente, la respuesta a dicho requerimiento, a través de Carta AM 2016/078 (</w:t>
            </w:r>
            <w:r w:rsidR="00FE29C9">
              <w:rPr>
                <w:rFonts w:eastAsia="Times New Roman"/>
                <w:bCs/>
                <w:lang w:eastAsia="es-CL"/>
              </w:rPr>
              <w:fldChar w:fldCharType="begin"/>
            </w:r>
            <w:r w:rsidR="00FE29C9">
              <w:rPr>
                <w:rFonts w:eastAsia="Times New Roman"/>
                <w:bCs/>
                <w:lang w:eastAsia="es-CL"/>
              </w:rPr>
              <w:instrText xml:space="preserve"> REF _Ref464053823 \h </w:instrText>
            </w:r>
            <w:r w:rsidR="00FE29C9">
              <w:rPr>
                <w:rFonts w:eastAsia="Times New Roman"/>
                <w:bCs/>
                <w:lang w:eastAsia="es-CL"/>
              </w:rPr>
            </w:r>
            <w:r w:rsidR="00FE29C9">
              <w:rPr>
                <w:rFonts w:eastAsia="Times New Roman"/>
                <w:bCs/>
                <w:lang w:eastAsia="es-CL"/>
              </w:rPr>
              <w:fldChar w:fldCharType="separate"/>
            </w:r>
            <w:r w:rsidR="006F4830">
              <w:t xml:space="preserve">Anexo </w:t>
            </w:r>
            <w:r w:rsidR="006F4830">
              <w:rPr>
                <w:noProof/>
              </w:rPr>
              <w:t>2</w:t>
            </w:r>
            <w:r w:rsidR="00FE29C9">
              <w:rPr>
                <w:rFonts w:eastAsia="Times New Roman"/>
                <w:bCs/>
                <w:lang w:eastAsia="es-CL"/>
              </w:rPr>
              <w:fldChar w:fldCharType="end"/>
            </w:r>
            <w:r w:rsidRPr="003B348C">
              <w:rPr>
                <w:rFonts w:eastAsia="Times New Roman"/>
                <w:bCs/>
                <w:lang w:eastAsia="es-CL"/>
              </w:rPr>
              <w:t>).</w:t>
            </w:r>
          </w:p>
        </w:tc>
      </w:tr>
      <w:tr w:rsidR="005C6AF1" w14:paraId="7A29E46D" w14:textId="77777777" w:rsidTr="005C6AF1">
        <w:trPr>
          <w:trHeight w:val="319"/>
        </w:trPr>
        <w:tc>
          <w:tcPr>
            <w:tcW w:w="5000" w:type="pct"/>
            <w:gridSpan w:val="2"/>
            <w:tcBorders>
              <w:top w:val="single" w:sz="4" w:space="0" w:color="auto"/>
              <w:left w:val="single" w:sz="4" w:space="0" w:color="auto"/>
              <w:bottom w:val="single" w:sz="4" w:space="0" w:color="auto"/>
              <w:right w:val="single" w:sz="4" w:space="0" w:color="auto"/>
            </w:tcBorders>
          </w:tcPr>
          <w:p w14:paraId="6DBEF046" w14:textId="7A7E712B" w:rsidR="005C6AF1" w:rsidRDefault="005C6AF1">
            <w:pPr>
              <w:rPr>
                <w:b/>
                <w:lang w:val="es-ES"/>
              </w:rPr>
            </w:pPr>
            <w:r>
              <w:rPr>
                <w:b/>
                <w:lang w:val="es-ES"/>
              </w:rPr>
              <w:t xml:space="preserve">Exigencia: </w:t>
            </w:r>
          </w:p>
          <w:p w14:paraId="6AD67F25" w14:textId="77777777" w:rsidR="00546A68" w:rsidRDefault="004138C5" w:rsidP="00546A68">
            <w:r>
              <w:rPr>
                <w:b/>
                <w:lang w:val="es-ES"/>
              </w:rPr>
              <w:t>Considerando</w:t>
            </w:r>
            <w:r w:rsidR="006677E6">
              <w:rPr>
                <w:b/>
                <w:lang w:val="es-ES"/>
              </w:rPr>
              <w:t xml:space="preserve"> </w:t>
            </w:r>
            <w:r w:rsidRPr="00546A68">
              <w:rPr>
                <w:b/>
              </w:rPr>
              <w:t>7 .1.2.9</w:t>
            </w:r>
            <w:r w:rsidRPr="006677E6">
              <w:t xml:space="preserve"> </w:t>
            </w:r>
          </w:p>
          <w:p w14:paraId="17A530DB" w14:textId="41D8AC79" w:rsidR="004138C5" w:rsidRDefault="004138C5" w:rsidP="00546A68">
            <w:r w:rsidRPr="006677E6">
              <w:t xml:space="preserve">Durante la etapa de construcción el tránsito tanto de camiones como de buses de </w:t>
            </w:r>
            <w:r w:rsidR="006677E6">
              <w:t xml:space="preserve">traslado de personal sólo podrá </w:t>
            </w:r>
            <w:r w:rsidRPr="006677E6">
              <w:t>efectuarse entre las 8:30 y las 17:30 horas (Lunes a Viernes) y entre las 9:30 y las 14</w:t>
            </w:r>
            <w:r w:rsidR="006677E6">
              <w:t xml:space="preserve">:00 horas (Sábados). Además, el </w:t>
            </w:r>
            <w:r w:rsidRPr="006677E6">
              <w:t>titular deberá disponer q</w:t>
            </w:r>
            <w:r w:rsidR="00546A68">
              <w:t xml:space="preserve">ue el traslado de personal y de </w:t>
            </w:r>
            <w:r w:rsidRPr="006677E6">
              <w:t>carga se efectúe en horarios distintos.</w:t>
            </w:r>
          </w:p>
          <w:p w14:paraId="529A1AB0" w14:textId="77777777" w:rsidR="00301D78" w:rsidRPr="00301D78" w:rsidRDefault="00301D78" w:rsidP="00301D78">
            <w:pPr>
              <w:rPr>
                <w:b/>
                <w:color w:val="000000" w:themeColor="text1"/>
              </w:rPr>
            </w:pPr>
            <w:r w:rsidRPr="00301D78">
              <w:rPr>
                <w:b/>
                <w:color w:val="000000" w:themeColor="text1"/>
                <w:lang w:val="es-ES"/>
              </w:rPr>
              <w:t xml:space="preserve">Considerando </w:t>
            </w:r>
            <w:r w:rsidRPr="00301D78">
              <w:rPr>
                <w:b/>
                <w:color w:val="000000" w:themeColor="text1"/>
              </w:rPr>
              <w:t>7.1.2.10</w:t>
            </w:r>
          </w:p>
          <w:p w14:paraId="7CFEA52E" w14:textId="77777777" w:rsidR="00301D78" w:rsidRPr="00301D78" w:rsidRDefault="00301D78" w:rsidP="00301D78">
            <w:pPr>
              <w:rPr>
                <w:color w:val="000000" w:themeColor="text1"/>
              </w:rPr>
            </w:pPr>
            <w:r w:rsidRPr="00301D78">
              <w:rPr>
                <w:color w:val="000000" w:themeColor="text1"/>
              </w:rPr>
              <w:t>Se deberá establecer un plan de manejo con la comunidad, indicando el tipo de obra que se realizará, sus dimensiones y plazos de construcción, el horario de trabajo, cantidad y horario de tránsito de camiones y otros vehículos pesados, el horario en el que se producirán las mayores emisiones de ruido y la duración de tales eventos, con el objeto de reducir los impactos y minimizar la molestia que ello pudiera causar en la comunidad. Lo anterior, a través de la entrega de cartillas informativas, las que deben ser entregadas a la comunidad en forma previa al inicio de cada fase de la etapa de construcción. Se deberá designar además a un encargado en la obra que pueda recoger los reclamos de la comunidad de modo de tomar las acciones correctivas en el momento en que se produzcan las molestias y establecer un teléfono de reclamos para complementar el plan de manejo.</w:t>
            </w:r>
          </w:p>
          <w:p w14:paraId="305D6584" w14:textId="77777777" w:rsidR="00546A68" w:rsidRDefault="006677E6" w:rsidP="00546A68">
            <w:pPr>
              <w:autoSpaceDE w:val="0"/>
              <w:autoSpaceDN w:val="0"/>
              <w:adjustRightInd w:val="0"/>
            </w:pPr>
            <w:r>
              <w:rPr>
                <w:b/>
                <w:lang w:val="es-ES"/>
              </w:rPr>
              <w:t>Considerando</w:t>
            </w:r>
            <w:r w:rsidRPr="006677E6">
              <w:t xml:space="preserve"> </w:t>
            </w:r>
            <w:r w:rsidRPr="00546A68">
              <w:rPr>
                <w:b/>
              </w:rPr>
              <w:t>7.1.4.4</w:t>
            </w:r>
            <w:r w:rsidRPr="006677E6">
              <w:t xml:space="preserve"> </w:t>
            </w:r>
          </w:p>
          <w:p w14:paraId="1559AC57" w14:textId="6AA2040C" w:rsidR="006677E6" w:rsidRPr="006677E6" w:rsidRDefault="006677E6" w:rsidP="00546A68">
            <w:pPr>
              <w:autoSpaceDE w:val="0"/>
              <w:autoSpaceDN w:val="0"/>
              <w:adjustRightInd w:val="0"/>
            </w:pPr>
            <w:r w:rsidRPr="006677E6">
              <w:t>De preferencia los camiones deberán regresar a Santiago por la ruta G-25 y atrave</w:t>
            </w:r>
            <w:r w:rsidR="00546A68">
              <w:t xml:space="preserve">sar las zonas urbanas de Puente </w:t>
            </w:r>
            <w:r w:rsidRPr="006677E6">
              <w:t xml:space="preserve">Alto y La Florida, entre las 7:00 y las 9:00 </w:t>
            </w:r>
            <w:r w:rsidR="00636C5B" w:rsidRPr="006677E6">
              <w:t>horas</w:t>
            </w:r>
            <w:r w:rsidRPr="006677E6">
              <w:t xml:space="preserve"> de cada día laboral. Por otra parte, se d</w:t>
            </w:r>
            <w:r w:rsidR="00546A68">
              <w:t xml:space="preserve">ará cumplimiento a lo dispuesto </w:t>
            </w:r>
            <w:r w:rsidRPr="006677E6">
              <w:t xml:space="preserve">en el Decreto Exento N° 130/1997 de la Ilustre Municipalidad de San José de Maipo, </w:t>
            </w:r>
            <w:r w:rsidR="00546A68">
              <w:t xml:space="preserve">que establece la suspensión del </w:t>
            </w:r>
            <w:r w:rsidRPr="006677E6">
              <w:t xml:space="preserve">tránsito de camiones de más de cuatro toneladas desde las 14:00 </w:t>
            </w:r>
            <w:r w:rsidR="00636C5B" w:rsidRPr="006677E6">
              <w:t>horas</w:t>
            </w:r>
            <w:r w:rsidRPr="006677E6">
              <w:t xml:space="preserve"> de los días sábados </w:t>
            </w:r>
            <w:r w:rsidR="00546A68">
              <w:t xml:space="preserve">hasta las 24:00 </w:t>
            </w:r>
            <w:r w:rsidR="00636C5B">
              <w:t>horas</w:t>
            </w:r>
            <w:r w:rsidR="00546A68">
              <w:t xml:space="preserve"> de los días </w:t>
            </w:r>
            <w:r w:rsidRPr="006677E6">
              <w:t>domingo por las rutas G-25 Puente Alto- El Volcán y G-421 San Juan de Pirque- El Toyo.</w:t>
            </w:r>
          </w:p>
          <w:p w14:paraId="12C04ABA" w14:textId="77777777" w:rsidR="00546A68" w:rsidRPr="00546A68" w:rsidRDefault="006677E6" w:rsidP="00546A68">
            <w:pPr>
              <w:autoSpaceDE w:val="0"/>
              <w:autoSpaceDN w:val="0"/>
              <w:adjustRightInd w:val="0"/>
              <w:rPr>
                <w:b/>
              </w:rPr>
            </w:pPr>
            <w:r w:rsidRPr="00546A68">
              <w:rPr>
                <w:b/>
                <w:lang w:val="es-ES"/>
              </w:rPr>
              <w:t>Considerando</w:t>
            </w:r>
            <w:r w:rsidRPr="00546A68">
              <w:rPr>
                <w:b/>
              </w:rPr>
              <w:t xml:space="preserve"> 7 .1.4.5 </w:t>
            </w:r>
          </w:p>
          <w:p w14:paraId="7BF23149" w14:textId="75FF811B" w:rsidR="006677E6" w:rsidRPr="006677E6" w:rsidRDefault="006677E6" w:rsidP="00546A68">
            <w:pPr>
              <w:autoSpaceDE w:val="0"/>
              <w:autoSpaceDN w:val="0"/>
              <w:adjustRightInd w:val="0"/>
            </w:pPr>
            <w:r w:rsidRPr="006677E6">
              <w:t xml:space="preserve">Durante la etapa de construcción, donde se concentrará el mayor movimiento de vehículos de carga y </w:t>
            </w:r>
            <w:r w:rsidR="00546A68">
              <w:t xml:space="preserve">traslado de </w:t>
            </w:r>
            <w:r w:rsidRPr="006677E6">
              <w:t>personal, el transporte del proyecto deberá tener lugar de lunes a viernes, de modo de</w:t>
            </w:r>
            <w:r w:rsidR="00546A68">
              <w:t xml:space="preserve"> no superponerse con la mayoría </w:t>
            </w:r>
            <w:r w:rsidRPr="006677E6">
              <w:t>de los viajes con fines de deporte y turismo que ocurren los fines de semana y festivos.</w:t>
            </w:r>
          </w:p>
          <w:p w14:paraId="6608EA35" w14:textId="77777777" w:rsidR="00546A68" w:rsidRDefault="006677E6" w:rsidP="00546A68">
            <w:pPr>
              <w:autoSpaceDE w:val="0"/>
              <w:autoSpaceDN w:val="0"/>
              <w:adjustRightInd w:val="0"/>
            </w:pPr>
            <w:r>
              <w:rPr>
                <w:b/>
                <w:lang w:val="es-ES"/>
              </w:rPr>
              <w:t>Considerando</w:t>
            </w:r>
            <w:r w:rsidRPr="006677E6">
              <w:t xml:space="preserve"> </w:t>
            </w:r>
            <w:r w:rsidRPr="00546A68">
              <w:rPr>
                <w:b/>
              </w:rPr>
              <w:t>7.2.5.1</w:t>
            </w:r>
            <w:r w:rsidRPr="006677E6">
              <w:t xml:space="preserve"> </w:t>
            </w:r>
          </w:p>
          <w:p w14:paraId="178A27B3" w14:textId="05748391" w:rsidR="006677E6" w:rsidRPr="006677E6" w:rsidRDefault="006677E6" w:rsidP="00546A68">
            <w:pPr>
              <w:autoSpaceDE w:val="0"/>
              <w:autoSpaceDN w:val="0"/>
              <w:adjustRightInd w:val="0"/>
            </w:pPr>
            <w:r w:rsidRPr="006677E6">
              <w:t>Asumir las restricciones de tránsito vehicular para camiones mayores de 4 To</w:t>
            </w:r>
            <w:r w:rsidR="00546A68">
              <w:t xml:space="preserve">n, establecidas en la Ordenanza </w:t>
            </w:r>
            <w:r w:rsidRPr="006677E6">
              <w:t>Municipal Decreto Exento N°130 del 12 de junio 1997. Particularmente, estas res</w:t>
            </w:r>
            <w:r w:rsidR="00546A68">
              <w:t xml:space="preserve">tricciones están referidas a la </w:t>
            </w:r>
            <w:r w:rsidRPr="006677E6">
              <w:t>suspensión de</w:t>
            </w:r>
            <w:r w:rsidR="00546A68">
              <w:t xml:space="preserve"> este tipo de vehículos en días </w:t>
            </w:r>
            <w:r w:rsidRPr="006677E6">
              <w:t xml:space="preserve">festivos y fines de semana (a partir del </w:t>
            </w:r>
            <w:r w:rsidR="00636C5B" w:rsidRPr="006677E6">
              <w:t>me</w:t>
            </w:r>
            <w:r w:rsidR="00636C5B">
              <w:t>diodía</w:t>
            </w:r>
            <w:r w:rsidR="00546A68">
              <w:t xml:space="preserve"> del sábado hasta las 24 </w:t>
            </w:r>
            <w:r w:rsidRPr="006677E6">
              <w:t>h del domingo).</w:t>
            </w:r>
          </w:p>
          <w:p w14:paraId="1FED98CE" w14:textId="77777777" w:rsidR="00546A68" w:rsidRDefault="00546A68">
            <w:pPr>
              <w:rPr>
                <w:b/>
                <w:color w:val="000000" w:themeColor="text1"/>
                <w:lang w:val="es-ES"/>
              </w:rPr>
            </w:pPr>
          </w:p>
          <w:p w14:paraId="2E5EC4FA" w14:textId="77777777" w:rsidR="00765F60" w:rsidRDefault="00765F60">
            <w:pPr>
              <w:rPr>
                <w:b/>
                <w:color w:val="000000" w:themeColor="text1"/>
                <w:lang w:val="es-ES"/>
              </w:rPr>
            </w:pPr>
          </w:p>
          <w:p w14:paraId="04B78809" w14:textId="77777777" w:rsidR="00765F60" w:rsidRDefault="00765F60">
            <w:pPr>
              <w:rPr>
                <w:b/>
                <w:color w:val="000000" w:themeColor="text1"/>
                <w:lang w:val="es-ES"/>
              </w:rPr>
            </w:pPr>
          </w:p>
          <w:p w14:paraId="0FEA7340" w14:textId="77777777" w:rsidR="00765F60" w:rsidRDefault="00765F60">
            <w:pPr>
              <w:rPr>
                <w:b/>
                <w:color w:val="000000" w:themeColor="text1"/>
                <w:lang w:val="es-ES"/>
              </w:rPr>
            </w:pPr>
          </w:p>
          <w:p w14:paraId="1D179042" w14:textId="2C05FFA8" w:rsidR="00853BAA" w:rsidRDefault="00853BAA">
            <w:pPr>
              <w:rPr>
                <w:b/>
                <w:color w:val="000000" w:themeColor="text1"/>
                <w:lang w:val="es-ES"/>
              </w:rPr>
            </w:pPr>
            <w:r>
              <w:rPr>
                <w:b/>
                <w:color w:val="000000" w:themeColor="text1"/>
                <w:lang w:val="es-ES"/>
              </w:rPr>
              <w:lastRenderedPageBreak/>
              <w:t>Denuncias</w:t>
            </w:r>
          </w:p>
          <w:p w14:paraId="51148C70" w14:textId="6549255E" w:rsidR="005C6AF1" w:rsidRDefault="00A55552">
            <w:pPr>
              <w:rPr>
                <w:b/>
                <w:color w:val="000000" w:themeColor="text1"/>
                <w:lang w:val="es-ES"/>
              </w:rPr>
            </w:pPr>
            <w:r>
              <w:rPr>
                <w:b/>
                <w:color w:val="000000" w:themeColor="text1"/>
                <w:lang w:val="es-ES"/>
              </w:rPr>
              <w:t>Denuncia 2631</w:t>
            </w:r>
            <w:r w:rsidR="0022341F">
              <w:rPr>
                <w:b/>
                <w:color w:val="000000" w:themeColor="text1"/>
                <w:lang w:val="es-ES"/>
              </w:rPr>
              <w:t>/2015</w:t>
            </w:r>
          </w:p>
          <w:p w14:paraId="07F0D8C1" w14:textId="251BF407" w:rsidR="00E1788B" w:rsidRPr="00546A68" w:rsidRDefault="00E1788B">
            <w:pPr>
              <w:rPr>
                <w:color w:val="000000" w:themeColor="text1"/>
                <w:lang w:val="es-ES"/>
              </w:rPr>
            </w:pPr>
            <w:r>
              <w:rPr>
                <w:color w:val="000000" w:themeColor="text1"/>
                <w:lang w:val="es-ES"/>
              </w:rPr>
              <w:t>Indica que;</w:t>
            </w:r>
            <w:r w:rsidR="00546A68">
              <w:rPr>
                <w:color w:val="000000" w:themeColor="text1"/>
                <w:lang w:val="es-ES"/>
              </w:rPr>
              <w:t xml:space="preserve"> </w:t>
            </w:r>
            <w:r w:rsidR="00765F60">
              <w:t>r</w:t>
            </w:r>
            <w:r>
              <w:t xml:space="preserve">especto al punto 7.1.1 relativo a emisiones atmosféricas durante la fase de construcción, es posible constatar que los compromisos indicados con las letras a y b del referido punto 7.1.1, no se cumplen. </w:t>
            </w:r>
          </w:p>
          <w:p w14:paraId="5CD4F1DA" w14:textId="77777777" w:rsidR="00E1788B" w:rsidRDefault="00E1788B"/>
          <w:p w14:paraId="4D040D92" w14:textId="3DB827A0" w:rsidR="00A55552" w:rsidRDefault="00E1788B">
            <w:r>
              <w:t>Esto se verifica a simple vista tanto respecto a los camiones que circulan sin lonas para evitar el desprendimiento de material, y respecto de que no se está cumpliendo con la obligación de humectar los caminos en donde se desarrollan faenas, esto con el fin de evitar la generación de polvo en suspensión. Como se indicó, la verificación de estos incumplimientos consta en las fotos que se muestran a continuación.</w:t>
            </w:r>
          </w:p>
          <w:p w14:paraId="704F1208" w14:textId="77777777" w:rsidR="00E1788B" w:rsidRDefault="00E1788B"/>
          <w:p w14:paraId="49FB1EC1" w14:textId="1BFB07C6" w:rsidR="00E1788B" w:rsidRDefault="00E1788B">
            <w:r>
              <w:t xml:space="preserve">Respecto al punto 7.1.2 letra a. relativo a </w:t>
            </w:r>
            <w:r w:rsidR="00636C5B">
              <w:t>emisiones</w:t>
            </w:r>
            <w:r>
              <w:t xml:space="preserve"> de ruido en la fase de construcción, es efectivo que tanto buses, camionetas y camiones relacionados al proyecto circulan actualmente fuera del horario, tal como se observa en las fotografías anexadas. Relativo a este punto es evidente el perjuicio que causa la circulación de vehículos fuera del horario permitido, lo que genera congestión y lentitud en los desplazamientos. </w:t>
            </w:r>
          </w:p>
          <w:p w14:paraId="084BB412" w14:textId="77777777" w:rsidR="00E1788B" w:rsidRDefault="00E1788B"/>
          <w:p w14:paraId="5B47B94E" w14:textId="77777777" w:rsidR="00E1788B" w:rsidRDefault="00E1788B">
            <w:r>
              <w:t xml:space="preserve">En el punto 7.1.2 letra b. también es posible afirmar que actualmente no se encuentra a disposición de la comunidad el referido plan de manejo que contenga las características y horarios de desplazamientos, tal como aparece en la RCA. Este documento no se ha elaborado y no se encuentra a disposición de la comunidad. </w:t>
            </w:r>
          </w:p>
          <w:p w14:paraId="3EFCE066" w14:textId="77777777" w:rsidR="00E1788B" w:rsidRDefault="00E1788B"/>
          <w:p w14:paraId="06397077" w14:textId="77777777" w:rsidR="00E1788B" w:rsidRDefault="00E1788B">
            <w:r>
              <w:t xml:space="preserve">Relativo al punto 7.1.4 sobre impactos en la vialidad adyacente es posible advertir los siguientes incumplimientos de las obligaciones impuestas al titular del proyecto en la RCA: </w:t>
            </w:r>
          </w:p>
          <w:p w14:paraId="58D0A292" w14:textId="77777777" w:rsidR="00E1788B" w:rsidRDefault="00E1788B"/>
          <w:p w14:paraId="2473B4F2" w14:textId="649C3CAD" w:rsidR="00E1788B" w:rsidRDefault="00E1788B">
            <w:r>
              <w:t>Punto 7.1.4.5.- que dispone la circulación de vehículos de traslado de carga y personal y de material durante los días de semana sin que altere los viajes de deporte y recreación que se desarrollan en el sector durante los fines de semana. La constatación del incumplimiento de esta circunstancia se advierte en las fotos acompañadas.</w:t>
            </w:r>
          </w:p>
          <w:p w14:paraId="56F9A031" w14:textId="77777777" w:rsidR="00E1788B" w:rsidRDefault="00E1788B"/>
          <w:p w14:paraId="24723A54" w14:textId="77777777" w:rsidR="00E1788B" w:rsidRDefault="00E1788B">
            <w:r>
              <w:t xml:space="preserve">Puntos 7.1.4.7 y 7.1.4.8.- que se refieren a obligaciones exigidas por la Dirección de Vialidad relativas a dispositivos de viraje y señalizaciones en determinados lugares en donde se desarrollan faenas que realizan camiones y otros vehículos pesados. Estas obligaciones y el cumplimiento de las normas indicadas no se cumplen, lo que se advierte en las fotografías acompañadas, alterando el tránsito de vehículos por la ruta. </w:t>
            </w:r>
          </w:p>
          <w:p w14:paraId="6F6EB1C6" w14:textId="77777777" w:rsidR="00E1788B" w:rsidRDefault="00E1788B"/>
          <w:p w14:paraId="04A6FCF5" w14:textId="77777777" w:rsidR="00E1788B" w:rsidRDefault="00E1788B">
            <w:r>
              <w:t xml:space="preserve">Punto 7.1.4.10.- relativo a la aplicación de bischofita y la humectación de los caminos en construcción por el titular de la obra, todo con el fin de evitar la generación de polvo en suspensión, estos compromisos tampoco se verifican actualmente, circulando todo tipo de vehículos por estos caminos sin dar cumplimiento a tales exigencias, generando constantemente polvo que queda suspendido y que se expande a medida que se intensifican las obras. Esto también es fácilmente advertible a través de las imágenes que se acompañan. </w:t>
            </w:r>
          </w:p>
          <w:p w14:paraId="45471ABC" w14:textId="77777777" w:rsidR="00E1788B" w:rsidRDefault="00E1788B"/>
          <w:p w14:paraId="418359E2" w14:textId="1542F895" w:rsidR="00E1788B" w:rsidRDefault="00E1788B">
            <w:r>
              <w:lastRenderedPageBreak/>
              <w:t>Punto 7.1.4.11.- relacionado con el punto anterior, presenta también incumplimiento, por cuanto no se verifica la circulación de camiones aljibes que humecten los caminos en donde se desarrollen las obras del proyecto. Ciertamente, esto contribuye a generar polvo en suspensión que afecta constantemente la calidad de vida de los habitantes de los sectores aledaños a los caminos en donde circulan los vehículos.</w:t>
            </w:r>
          </w:p>
          <w:p w14:paraId="53D97763" w14:textId="77777777" w:rsidR="00E1788B" w:rsidRDefault="00E1788B">
            <w:pPr>
              <w:rPr>
                <w:b/>
                <w:color w:val="000000" w:themeColor="text1"/>
                <w:lang w:val="es-ES"/>
              </w:rPr>
            </w:pPr>
          </w:p>
          <w:p w14:paraId="4A00CFF3" w14:textId="47B0D0DA" w:rsidR="00A55552" w:rsidRDefault="00A55552">
            <w:pPr>
              <w:rPr>
                <w:b/>
                <w:color w:val="000000" w:themeColor="text1"/>
                <w:lang w:val="es-ES"/>
              </w:rPr>
            </w:pPr>
            <w:r>
              <w:rPr>
                <w:b/>
                <w:color w:val="000000" w:themeColor="text1"/>
                <w:lang w:val="es-ES"/>
              </w:rPr>
              <w:t>Denuncia 1262</w:t>
            </w:r>
            <w:r w:rsidR="0022341F">
              <w:rPr>
                <w:b/>
                <w:color w:val="000000" w:themeColor="text1"/>
                <w:lang w:val="es-ES"/>
              </w:rPr>
              <w:t>/2015</w:t>
            </w:r>
          </w:p>
          <w:p w14:paraId="1C367818" w14:textId="1B792FB0" w:rsidR="00A55552" w:rsidRDefault="00636C5B">
            <w:pPr>
              <w:rPr>
                <w:color w:val="000000" w:themeColor="text1"/>
                <w:lang w:val="es-ES"/>
              </w:rPr>
            </w:pPr>
            <w:r>
              <w:rPr>
                <w:color w:val="000000" w:themeColor="text1"/>
                <w:lang w:val="es-ES"/>
              </w:rPr>
              <w:t>Vehículos</w:t>
            </w:r>
            <w:r w:rsidR="006C66E3">
              <w:rPr>
                <w:color w:val="000000" w:themeColor="text1"/>
                <w:lang w:val="es-ES"/>
              </w:rPr>
              <w:t xml:space="preserve"> de la empresa estarían circulando fuera de los ho</w:t>
            </w:r>
            <w:r w:rsidR="00765F60">
              <w:rPr>
                <w:color w:val="000000" w:themeColor="text1"/>
                <w:lang w:val="es-ES"/>
              </w:rPr>
              <w:t>rarios establecidos en el RCA. E</w:t>
            </w:r>
            <w:r w:rsidR="006C66E3">
              <w:rPr>
                <w:color w:val="000000" w:themeColor="text1"/>
                <w:lang w:val="es-ES"/>
              </w:rPr>
              <w:t>spe</w:t>
            </w:r>
            <w:r w:rsidR="00765F60">
              <w:rPr>
                <w:color w:val="000000" w:themeColor="text1"/>
                <w:lang w:val="es-ES"/>
              </w:rPr>
              <w:t>cíficamente señala lo siguiente:</w:t>
            </w:r>
          </w:p>
          <w:p w14:paraId="72F60233" w14:textId="15C0E9B8" w:rsidR="006C66E3" w:rsidRDefault="00636C5B" w:rsidP="00432E4B">
            <w:pPr>
              <w:pStyle w:val="Prrafodelista"/>
              <w:numPr>
                <w:ilvl w:val="0"/>
                <w:numId w:val="5"/>
              </w:numPr>
              <w:rPr>
                <w:color w:val="000000" w:themeColor="text1"/>
                <w:lang w:val="es-ES"/>
              </w:rPr>
            </w:pPr>
            <w:r>
              <w:rPr>
                <w:color w:val="000000" w:themeColor="text1"/>
                <w:lang w:val="es-ES"/>
              </w:rPr>
              <w:t>Día</w:t>
            </w:r>
            <w:r w:rsidR="006C66E3">
              <w:rPr>
                <w:color w:val="000000" w:themeColor="text1"/>
                <w:lang w:val="es-ES"/>
              </w:rPr>
              <w:t xml:space="preserve"> sábado 15 de agosto de 2016, durante la tarde (18:00 </w:t>
            </w:r>
            <w:r>
              <w:rPr>
                <w:color w:val="000000" w:themeColor="text1"/>
                <w:lang w:val="es-ES"/>
              </w:rPr>
              <w:t>horas</w:t>
            </w:r>
            <w:r w:rsidR="006C66E3">
              <w:rPr>
                <w:color w:val="000000" w:themeColor="text1"/>
                <w:lang w:val="es-ES"/>
              </w:rPr>
              <w:t xml:space="preserve">. Aprox) </w:t>
            </w:r>
            <w:r>
              <w:rPr>
                <w:color w:val="000000" w:themeColor="text1"/>
                <w:lang w:val="es-ES"/>
              </w:rPr>
              <w:t>en</w:t>
            </w:r>
            <w:r w:rsidR="00765F60">
              <w:rPr>
                <w:color w:val="000000" w:themeColor="text1"/>
                <w:lang w:val="es-ES"/>
              </w:rPr>
              <w:t xml:space="preserve"> el pueblo de San José</w:t>
            </w:r>
            <w:r w:rsidR="00D83C67">
              <w:rPr>
                <w:color w:val="000000" w:themeColor="text1"/>
                <w:lang w:val="es-ES"/>
              </w:rPr>
              <w:t xml:space="preserve"> de Maipo,</w:t>
            </w:r>
            <w:r w:rsidR="006C66E3">
              <w:rPr>
                <w:color w:val="000000" w:themeColor="text1"/>
                <w:lang w:val="es-ES"/>
              </w:rPr>
              <w:t xml:space="preserve"> camino </w:t>
            </w:r>
            <w:r>
              <w:rPr>
                <w:color w:val="000000" w:themeColor="text1"/>
                <w:lang w:val="es-ES"/>
              </w:rPr>
              <w:t>público</w:t>
            </w:r>
            <w:r w:rsidR="006C66E3">
              <w:rPr>
                <w:color w:val="000000" w:themeColor="text1"/>
                <w:lang w:val="es-ES"/>
              </w:rPr>
              <w:t xml:space="preserve"> en la </w:t>
            </w:r>
            <w:r>
              <w:rPr>
                <w:color w:val="000000" w:themeColor="text1"/>
                <w:lang w:val="es-ES"/>
              </w:rPr>
              <w:t>intersección</w:t>
            </w:r>
            <w:r w:rsidR="006C66E3">
              <w:rPr>
                <w:color w:val="000000" w:themeColor="text1"/>
                <w:lang w:val="es-ES"/>
              </w:rPr>
              <w:t xml:space="preserve"> de las calles Comercio c</w:t>
            </w:r>
            <w:r w:rsidR="00D83C67">
              <w:rPr>
                <w:color w:val="000000" w:themeColor="text1"/>
                <w:lang w:val="es-ES"/>
              </w:rPr>
              <w:t>on Dos Sur, lugar de referencia,</w:t>
            </w:r>
            <w:r w:rsidR="006C66E3">
              <w:rPr>
                <w:color w:val="000000" w:themeColor="text1"/>
                <w:lang w:val="es-ES"/>
              </w:rPr>
              <w:t xml:space="preserve"> torreón Laeennc (Co</w:t>
            </w:r>
            <w:r w:rsidR="00765F60">
              <w:rPr>
                <w:color w:val="000000" w:themeColor="text1"/>
                <w:lang w:val="es-ES"/>
              </w:rPr>
              <w:t>mercio # 19856), pueblo San José</w:t>
            </w:r>
            <w:r w:rsidR="006C66E3">
              <w:rPr>
                <w:color w:val="000000" w:themeColor="text1"/>
                <w:lang w:val="es-ES"/>
              </w:rPr>
              <w:t xml:space="preserve"> de Maipo, comuna de San </w:t>
            </w:r>
            <w:r w:rsidR="00765F60">
              <w:rPr>
                <w:color w:val="000000" w:themeColor="text1"/>
                <w:lang w:val="es-ES"/>
              </w:rPr>
              <w:t>José</w:t>
            </w:r>
            <w:r w:rsidR="006C66E3">
              <w:rPr>
                <w:color w:val="000000" w:themeColor="text1"/>
                <w:lang w:val="es-ES"/>
              </w:rPr>
              <w:t xml:space="preserve"> de Maipo.</w:t>
            </w:r>
          </w:p>
          <w:p w14:paraId="4CF0A8B9" w14:textId="5074F45F" w:rsidR="006C66E3" w:rsidRDefault="00636C5B" w:rsidP="00432E4B">
            <w:pPr>
              <w:pStyle w:val="Prrafodelista"/>
              <w:numPr>
                <w:ilvl w:val="0"/>
                <w:numId w:val="5"/>
              </w:numPr>
              <w:rPr>
                <w:color w:val="000000" w:themeColor="text1"/>
                <w:lang w:val="es-ES"/>
              </w:rPr>
            </w:pPr>
            <w:r>
              <w:rPr>
                <w:color w:val="000000" w:themeColor="text1"/>
                <w:lang w:val="es-ES"/>
              </w:rPr>
              <w:t>Día</w:t>
            </w:r>
            <w:r w:rsidR="006C66E3">
              <w:rPr>
                <w:color w:val="000000" w:themeColor="text1"/>
                <w:lang w:val="es-ES"/>
              </w:rPr>
              <w:t xml:space="preserve"> domingo 30 de agosto de 2015, durante la mañana (15:00 </w:t>
            </w:r>
            <w:r>
              <w:rPr>
                <w:color w:val="000000" w:themeColor="text1"/>
                <w:lang w:val="es-ES"/>
              </w:rPr>
              <w:t>horas</w:t>
            </w:r>
            <w:r w:rsidR="006C66E3">
              <w:rPr>
                <w:color w:val="000000" w:themeColor="text1"/>
                <w:lang w:val="es-ES"/>
              </w:rPr>
              <w:t xml:space="preserve"> aprox) en San Alfonso</w:t>
            </w:r>
            <w:r w:rsidR="00D83C67">
              <w:rPr>
                <w:color w:val="000000" w:themeColor="text1"/>
                <w:lang w:val="es-ES"/>
              </w:rPr>
              <w:t>,</w:t>
            </w:r>
            <w:r w:rsidR="006C66E3">
              <w:rPr>
                <w:color w:val="000000" w:themeColor="text1"/>
                <w:lang w:val="es-ES"/>
              </w:rPr>
              <w:t xml:space="preserve"> camino </w:t>
            </w:r>
            <w:r>
              <w:rPr>
                <w:color w:val="000000" w:themeColor="text1"/>
                <w:lang w:val="es-ES"/>
              </w:rPr>
              <w:t>público</w:t>
            </w:r>
            <w:r w:rsidR="006C66E3">
              <w:rPr>
                <w:color w:val="000000" w:themeColor="text1"/>
                <w:lang w:val="es-ES"/>
              </w:rPr>
              <w:t xml:space="preserve">, calle </w:t>
            </w:r>
            <w:r>
              <w:rPr>
                <w:color w:val="000000" w:themeColor="text1"/>
                <w:lang w:val="es-ES"/>
              </w:rPr>
              <w:t>Vicuña</w:t>
            </w:r>
            <w:r w:rsidR="006C66E3">
              <w:rPr>
                <w:color w:val="000000" w:themeColor="text1"/>
                <w:lang w:val="es-ES"/>
              </w:rPr>
              <w:t xml:space="preserve"> Mackenna, San Alfonso, comuna de San </w:t>
            </w:r>
            <w:r w:rsidR="00765F60">
              <w:rPr>
                <w:color w:val="000000" w:themeColor="text1"/>
                <w:lang w:val="es-ES"/>
              </w:rPr>
              <w:t>José</w:t>
            </w:r>
            <w:r w:rsidR="006C66E3">
              <w:rPr>
                <w:color w:val="000000" w:themeColor="text1"/>
                <w:lang w:val="es-ES"/>
              </w:rPr>
              <w:t xml:space="preserve"> de Maipo.</w:t>
            </w:r>
          </w:p>
          <w:p w14:paraId="6BF30905" w14:textId="26B82848" w:rsidR="006C66E3" w:rsidRDefault="00636C5B" w:rsidP="00432E4B">
            <w:pPr>
              <w:pStyle w:val="Prrafodelista"/>
              <w:numPr>
                <w:ilvl w:val="0"/>
                <w:numId w:val="5"/>
              </w:numPr>
              <w:rPr>
                <w:color w:val="000000" w:themeColor="text1"/>
                <w:lang w:val="es-ES"/>
              </w:rPr>
            </w:pPr>
            <w:r>
              <w:rPr>
                <w:color w:val="000000" w:themeColor="text1"/>
                <w:lang w:val="es-ES"/>
              </w:rPr>
              <w:t>Día</w:t>
            </w:r>
            <w:r w:rsidR="00FE624B">
              <w:rPr>
                <w:color w:val="000000" w:themeColor="text1"/>
                <w:lang w:val="es-ES"/>
              </w:rPr>
              <w:t xml:space="preserve"> domingo 05 de septiembre de 2015, durante la noche (22:00 </w:t>
            </w:r>
            <w:r>
              <w:rPr>
                <w:color w:val="000000" w:themeColor="text1"/>
                <w:lang w:val="es-ES"/>
              </w:rPr>
              <w:t>horas</w:t>
            </w:r>
            <w:r w:rsidR="00FE624B">
              <w:rPr>
                <w:color w:val="000000" w:themeColor="text1"/>
                <w:lang w:val="es-ES"/>
              </w:rPr>
              <w:t xml:space="preserve"> aprox) en el pueblo de San </w:t>
            </w:r>
            <w:r w:rsidR="00765F60">
              <w:rPr>
                <w:color w:val="000000" w:themeColor="text1"/>
                <w:lang w:val="es-ES"/>
              </w:rPr>
              <w:t>José</w:t>
            </w:r>
            <w:r w:rsidR="00FE624B">
              <w:rPr>
                <w:color w:val="000000" w:themeColor="text1"/>
                <w:lang w:val="es-ES"/>
              </w:rPr>
              <w:t xml:space="preserve"> de Maipo; camino </w:t>
            </w:r>
            <w:r>
              <w:rPr>
                <w:color w:val="000000" w:themeColor="text1"/>
                <w:lang w:val="es-ES"/>
              </w:rPr>
              <w:t>público</w:t>
            </w:r>
            <w:r w:rsidR="00FE624B">
              <w:rPr>
                <w:color w:val="000000" w:themeColor="text1"/>
                <w:lang w:val="es-ES"/>
              </w:rPr>
              <w:t xml:space="preserve"> en la </w:t>
            </w:r>
            <w:r>
              <w:rPr>
                <w:color w:val="000000" w:themeColor="text1"/>
                <w:lang w:val="es-ES"/>
              </w:rPr>
              <w:t>intercesión</w:t>
            </w:r>
            <w:r w:rsidR="00FE624B">
              <w:rPr>
                <w:color w:val="000000" w:themeColor="text1"/>
                <w:lang w:val="es-ES"/>
              </w:rPr>
              <w:t xml:space="preserve"> de Comercio y </w:t>
            </w:r>
            <w:r>
              <w:rPr>
                <w:color w:val="000000" w:themeColor="text1"/>
                <w:lang w:val="es-ES"/>
              </w:rPr>
              <w:t>Canadá</w:t>
            </w:r>
            <w:r w:rsidR="00FE624B">
              <w:rPr>
                <w:color w:val="000000" w:themeColor="text1"/>
                <w:lang w:val="es-ES"/>
              </w:rPr>
              <w:t xml:space="preserve"> Sur, pueblo de San </w:t>
            </w:r>
            <w:r w:rsidR="00765F60">
              <w:rPr>
                <w:color w:val="000000" w:themeColor="text1"/>
                <w:lang w:val="es-ES"/>
              </w:rPr>
              <w:t>José</w:t>
            </w:r>
            <w:r w:rsidR="00FE624B">
              <w:rPr>
                <w:color w:val="000000" w:themeColor="text1"/>
                <w:lang w:val="es-ES"/>
              </w:rPr>
              <w:t xml:space="preserve"> de Maipo, comuna de San </w:t>
            </w:r>
            <w:r w:rsidR="00765F60">
              <w:rPr>
                <w:color w:val="000000" w:themeColor="text1"/>
                <w:lang w:val="es-ES"/>
              </w:rPr>
              <w:t>José</w:t>
            </w:r>
            <w:r w:rsidR="00FE624B">
              <w:rPr>
                <w:color w:val="000000" w:themeColor="text1"/>
                <w:lang w:val="es-ES"/>
              </w:rPr>
              <w:t xml:space="preserve"> de Maipo.</w:t>
            </w:r>
          </w:p>
          <w:p w14:paraId="76B9059A" w14:textId="253AF3EE" w:rsidR="00301D78" w:rsidRPr="00301D78" w:rsidRDefault="00636C5B" w:rsidP="00432E4B">
            <w:pPr>
              <w:pStyle w:val="Prrafodelista"/>
              <w:numPr>
                <w:ilvl w:val="0"/>
                <w:numId w:val="5"/>
              </w:numPr>
              <w:rPr>
                <w:color w:val="000000" w:themeColor="text1"/>
                <w:lang w:val="es-ES"/>
              </w:rPr>
            </w:pPr>
            <w:r>
              <w:rPr>
                <w:color w:val="000000" w:themeColor="text1"/>
                <w:lang w:val="es-ES"/>
              </w:rPr>
              <w:t>Día</w:t>
            </w:r>
            <w:r w:rsidR="00FE624B">
              <w:rPr>
                <w:color w:val="000000" w:themeColor="text1"/>
                <w:lang w:val="es-ES"/>
              </w:rPr>
              <w:t xml:space="preserve"> domingo 13 de septiembre de 2015, durante la tarde (16:00 </w:t>
            </w:r>
            <w:r>
              <w:rPr>
                <w:color w:val="000000" w:themeColor="text1"/>
                <w:lang w:val="es-ES"/>
              </w:rPr>
              <w:t>horas</w:t>
            </w:r>
            <w:r w:rsidR="00FE624B">
              <w:rPr>
                <w:color w:val="000000" w:themeColor="text1"/>
                <w:lang w:val="es-ES"/>
              </w:rPr>
              <w:t xml:space="preserve"> aprox.) en el sector de Tinco, comuna de San </w:t>
            </w:r>
            <w:r w:rsidR="00765F60">
              <w:rPr>
                <w:color w:val="000000" w:themeColor="text1"/>
                <w:lang w:val="es-ES"/>
              </w:rPr>
              <w:t>José</w:t>
            </w:r>
            <w:r w:rsidR="00FE624B">
              <w:rPr>
                <w:color w:val="000000" w:themeColor="text1"/>
                <w:lang w:val="es-ES"/>
              </w:rPr>
              <w:t xml:space="preserve"> de Maipo.</w:t>
            </w:r>
          </w:p>
          <w:p w14:paraId="4A5EED41" w14:textId="24D30625" w:rsidR="00FE624B" w:rsidRDefault="00636C5B" w:rsidP="00432E4B">
            <w:pPr>
              <w:pStyle w:val="Prrafodelista"/>
              <w:numPr>
                <w:ilvl w:val="0"/>
                <w:numId w:val="5"/>
              </w:numPr>
              <w:rPr>
                <w:color w:val="000000" w:themeColor="text1"/>
                <w:lang w:val="es-ES"/>
              </w:rPr>
            </w:pPr>
            <w:r>
              <w:rPr>
                <w:color w:val="000000" w:themeColor="text1"/>
                <w:lang w:val="es-ES"/>
              </w:rPr>
              <w:t>Día</w:t>
            </w:r>
            <w:r w:rsidR="00FE624B">
              <w:rPr>
                <w:color w:val="000000" w:themeColor="text1"/>
                <w:lang w:val="es-ES"/>
              </w:rPr>
              <w:t xml:space="preserve"> martes 11 de agosto del </w:t>
            </w:r>
            <w:r w:rsidR="00C741DB">
              <w:rPr>
                <w:color w:val="000000" w:themeColor="text1"/>
                <w:lang w:val="es-ES"/>
              </w:rPr>
              <w:t xml:space="preserve">presente (2015), cerca de las 14:00 hora; </w:t>
            </w:r>
            <w:r>
              <w:rPr>
                <w:color w:val="000000" w:themeColor="text1"/>
                <w:lang w:val="es-ES"/>
              </w:rPr>
              <w:t>camino</w:t>
            </w:r>
            <w:r w:rsidR="00EC125F">
              <w:rPr>
                <w:color w:val="000000" w:themeColor="text1"/>
                <w:lang w:val="es-ES"/>
              </w:rPr>
              <w:t xml:space="preserve"> </w:t>
            </w:r>
            <w:r>
              <w:rPr>
                <w:color w:val="000000" w:themeColor="text1"/>
                <w:lang w:val="es-ES"/>
              </w:rPr>
              <w:t>abajo</w:t>
            </w:r>
            <w:r w:rsidR="00EC125F">
              <w:rPr>
                <w:color w:val="000000" w:themeColor="text1"/>
                <w:lang w:val="es-ES"/>
              </w:rPr>
              <w:t xml:space="preserve">, comenzando el trayecto desde la ruta G-25 camino El </w:t>
            </w:r>
            <w:r>
              <w:rPr>
                <w:color w:val="000000" w:themeColor="text1"/>
                <w:lang w:val="es-ES"/>
              </w:rPr>
              <w:t>Volcán</w:t>
            </w:r>
            <w:r w:rsidR="003B6FEB">
              <w:rPr>
                <w:color w:val="000000" w:themeColor="text1"/>
                <w:lang w:val="es-ES"/>
              </w:rPr>
              <w:t xml:space="preserve"> al ingresar a Eyzaguirre y l</w:t>
            </w:r>
            <w:r w:rsidR="00EC125F">
              <w:rPr>
                <w:color w:val="000000" w:themeColor="text1"/>
                <w:lang w:val="es-ES"/>
              </w:rPr>
              <w:t>a foto finalmente captada en Nemesio con Domingo Tocornal, es decir</w:t>
            </w:r>
            <w:r w:rsidR="00D83C67">
              <w:rPr>
                <w:color w:val="000000" w:themeColor="text1"/>
                <w:lang w:val="es-ES"/>
              </w:rPr>
              <w:t>,</w:t>
            </w:r>
            <w:r w:rsidR="00EC125F">
              <w:rPr>
                <w:color w:val="000000" w:themeColor="text1"/>
                <w:lang w:val="es-ES"/>
              </w:rPr>
              <w:t xml:space="preserve"> desde la comuna de San </w:t>
            </w:r>
            <w:r w:rsidR="00765F60">
              <w:rPr>
                <w:color w:val="000000" w:themeColor="text1"/>
                <w:lang w:val="es-ES"/>
              </w:rPr>
              <w:t>José</w:t>
            </w:r>
            <w:r w:rsidR="00EC125F">
              <w:rPr>
                <w:color w:val="000000" w:themeColor="text1"/>
                <w:lang w:val="es-ES"/>
              </w:rPr>
              <w:t xml:space="preserve"> de Maipo hasta la comuna de Puente Alto.</w:t>
            </w:r>
          </w:p>
          <w:p w14:paraId="4163D27E" w14:textId="59D0EF1D" w:rsidR="00EC125F" w:rsidRDefault="00636C5B" w:rsidP="00432E4B">
            <w:pPr>
              <w:pStyle w:val="Prrafodelista"/>
              <w:numPr>
                <w:ilvl w:val="0"/>
                <w:numId w:val="5"/>
              </w:numPr>
              <w:rPr>
                <w:color w:val="000000" w:themeColor="text1"/>
                <w:lang w:val="es-ES"/>
              </w:rPr>
            </w:pPr>
            <w:r>
              <w:rPr>
                <w:color w:val="000000" w:themeColor="text1"/>
                <w:lang w:val="es-ES"/>
              </w:rPr>
              <w:t>Día</w:t>
            </w:r>
            <w:r w:rsidR="0022341F">
              <w:rPr>
                <w:color w:val="000000" w:themeColor="text1"/>
                <w:lang w:val="es-ES"/>
              </w:rPr>
              <w:t xml:space="preserve"> lunes 07 de septiembre del presente (2015), aproximadame</w:t>
            </w:r>
            <w:r w:rsidR="00D83C67">
              <w:rPr>
                <w:color w:val="000000" w:themeColor="text1"/>
                <w:lang w:val="es-ES"/>
              </w:rPr>
              <w:t>nte a las 11 horas de la mañana,</w:t>
            </w:r>
            <w:r w:rsidR="0022341F">
              <w:rPr>
                <w:color w:val="000000" w:themeColor="text1"/>
                <w:lang w:val="es-ES"/>
              </w:rPr>
              <w:t xml:space="preserve"> yendo en dirección a Santiago, pudimos presenciar el transporte de material de gran tamaño y peso como son rocas por parte de un camión de empresas que trabajan en la construcción de Alto Maipo sin las medidas de seguridad apropiadas circulando por un camino </w:t>
            </w:r>
            <w:r>
              <w:rPr>
                <w:color w:val="000000" w:themeColor="text1"/>
                <w:lang w:val="es-ES"/>
              </w:rPr>
              <w:t>público</w:t>
            </w:r>
            <w:r w:rsidR="0022341F">
              <w:rPr>
                <w:color w:val="000000" w:themeColor="text1"/>
                <w:lang w:val="es-ES"/>
              </w:rPr>
              <w:t xml:space="preserve"> con la agravante de lluvia, lo que hace </w:t>
            </w:r>
            <w:r>
              <w:rPr>
                <w:color w:val="000000" w:themeColor="text1"/>
                <w:lang w:val="es-ES"/>
              </w:rPr>
              <w:t>más</w:t>
            </w:r>
            <w:r w:rsidR="0022341F">
              <w:rPr>
                <w:color w:val="000000" w:themeColor="text1"/>
                <w:lang w:val="es-ES"/>
              </w:rPr>
              <w:t xml:space="preserve"> peligroso ese traslado. Este </w:t>
            </w:r>
            <w:r>
              <w:rPr>
                <w:color w:val="000000" w:themeColor="text1"/>
                <w:lang w:val="es-ES"/>
              </w:rPr>
              <w:t>hecho</w:t>
            </w:r>
            <w:r w:rsidR="0022341F">
              <w:rPr>
                <w:color w:val="000000" w:themeColor="text1"/>
                <w:lang w:val="es-ES"/>
              </w:rPr>
              <w:t xml:space="preserve"> fue presenciado y constatado directamente desde otro </w:t>
            </w:r>
            <w:r>
              <w:rPr>
                <w:color w:val="000000" w:themeColor="text1"/>
                <w:lang w:val="es-ES"/>
              </w:rPr>
              <w:t>vehículo</w:t>
            </w:r>
            <w:r w:rsidR="0022341F">
              <w:rPr>
                <w:color w:val="000000" w:themeColor="text1"/>
                <w:lang w:val="es-ES"/>
              </w:rPr>
              <w:t xml:space="preserve"> en la </w:t>
            </w:r>
            <w:r>
              <w:rPr>
                <w:color w:val="000000" w:themeColor="text1"/>
                <w:lang w:val="es-ES"/>
              </w:rPr>
              <w:t>comuna</w:t>
            </w:r>
            <w:r w:rsidR="0022341F">
              <w:rPr>
                <w:color w:val="000000" w:themeColor="text1"/>
                <w:lang w:val="es-ES"/>
              </w:rPr>
              <w:t xml:space="preserve"> de San </w:t>
            </w:r>
            <w:r w:rsidR="00765F60">
              <w:rPr>
                <w:color w:val="000000" w:themeColor="text1"/>
                <w:lang w:val="es-ES"/>
              </w:rPr>
              <w:t>José</w:t>
            </w:r>
            <w:r w:rsidR="0022341F">
              <w:rPr>
                <w:color w:val="000000" w:themeColor="text1"/>
                <w:lang w:val="es-ES"/>
              </w:rPr>
              <w:t xml:space="preserve"> de Maipo al ir detrás de</w:t>
            </w:r>
            <w:r w:rsidR="00765F60">
              <w:rPr>
                <w:color w:val="000000" w:themeColor="text1"/>
                <w:lang w:val="es-ES"/>
              </w:rPr>
              <w:t>l</w:t>
            </w:r>
            <w:r w:rsidR="0022341F">
              <w:rPr>
                <w:color w:val="000000" w:themeColor="text1"/>
                <w:lang w:val="es-ES"/>
              </w:rPr>
              <w:t xml:space="preserve"> camión en cuestión.</w:t>
            </w:r>
          </w:p>
          <w:p w14:paraId="5F89190C" w14:textId="234FB623" w:rsidR="0022341F" w:rsidRDefault="00636C5B" w:rsidP="00432E4B">
            <w:pPr>
              <w:pStyle w:val="Prrafodelista"/>
              <w:numPr>
                <w:ilvl w:val="0"/>
                <w:numId w:val="5"/>
              </w:numPr>
              <w:rPr>
                <w:color w:val="000000" w:themeColor="text1"/>
                <w:lang w:val="es-ES"/>
              </w:rPr>
            </w:pPr>
            <w:r>
              <w:rPr>
                <w:color w:val="000000" w:themeColor="text1"/>
                <w:lang w:val="es-ES"/>
              </w:rPr>
              <w:t>Día</w:t>
            </w:r>
            <w:r w:rsidR="0022341F">
              <w:rPr>
                <w:color w:val="000000" w:themeColor="text1"/>
                <w:lang w:val="es-ES"/>
              </w:rPr>
              <w:t xml:space="preserve"> viernes 11 de septiembre, aproximadamente a las 10:30 horas de la mañana durante el trayecto de </w:t>
            </w:r>
            <w:r>
              <w:rPr>
                <w:color w:val="000000" w:themeColor="text1"/>
                <w:lang w:val="es-ES"/>
              </w:rPr>
              <w:t>Guayacán</w:t>
            </w:r>
            <w:r w:rsidR="0022341F">
              <w:rPr>
                <w:color w:val="000000" w:themeColor="text1"/>
                <w:lang w:val="es-ES"/>
              </w:rPr>
              <w:t xml:space="preserve"> a las cercanías de El Canelo, comuna de San </w:t>
            </w:r>
            <w:r w:rsidR="00765F60">
              <w:rPr>
                <w:color w:val="000000" w:themeColor="text1"/>
                <w:lang w:val="es-ES"/>
              </w:rPr>
              <w:t>José</w:t>
            </w:r>
            <w:r w:rsidR="0022341F">
              <w:rPr>
                <w:color w:val="000000" w:themeColor="text1"/>
                <w:lang w:val="es-ES"/>
              </w:rPr>
              <w:t xml:space="preserve"> de Maipo</w:t>
            </w:r>
          </w:p>
          <w:p w14:paraId="7918403F" w14:textId="77777777" w:rsidR="0022341F" w:rsidRDefault="0022341F" w:rsidP="0022341F">
            <w:pPr>
              <w:rPr>
                <w:color w:val="000000" w:themeColor="text1"/>
                <w:lang w:val="es-ES"/>
              </w:rPr>
            </w:pPr>
          </w:p>
          <w:p w14:paraId="2637B670" w14:textId="425EBE21" w:rsidR="0022341F" w:rsidRPr="0022341F" w:rsidRDefault="0022341F" w:rsidP="0022341F">
            <w:pPr>
              <w:rPr>
                <w:b/>
                <w:color w:val="000000" w:themeColor="text1"/>
                <w:lang w:val="es-ES"/>
              </w:rPr>
            </w:pPr>
            <w:r w:rsidRPr="0022341F">
              <w:rPr>
                <w:b/>
                <w:color w:val="000000" w:themeColor="text1"/>
                <w:lang w:val="es-ES"/>
              </w:rPr>
              <w:t>Denuncia 274/2016</w:t>
            </w:r>
          </w:p>
          <w:p w14:paraId="417E9A02" w14:textId="2B8784C7" w:rsidR="00A55552" w:rsidRDefault="00B01E98">
            <w:pPr>
              <w:rPr>
                <w:color w:val="000000" w:themeColor="text1"/>
                <w:lang w:val="es-ES"/>
              </w:rPr>
            </w:pPr>
            <w:r>
              <w:rPr>
                <w:color w:val="000000" w:themeColor="text1"/>
                <w:lang w:val="es-ES"/>
              </w:rPr>
              <w:t xml:space="preserve">Según los compromisos evaluados ambientalmente, durante la fase de construcción del PHAM, la comisión evaluadora precisa que el titular deberá </w:t>
            </w:r>
            <w:r w:rsidR="00636C5B">
              <w:rPr>
                <w:color w:val="000000" w:themeColor="text1"/>
                <w:lang w:val="es-ES"/>
              </w:rPr>
              <w:t>corresponder</w:t>
            </w:r>
            <w:r>
              <w:rPr>
                <w:color w:val="000000" w:themeColor="text1"/>
                <w:lang w:val="es-ES"/>
              </w:rPr>
              <w:t xml:space="preserve"> a lo determinado en el punto 7.1.2.9, el cual </w:t>
            </w:r>
            <w:r w:rsidR="00636C5B">
              <w:rPr>
                <w:color w:val="000000" w:themeColor="text1"/>
                <w:lang w:val="es-ES"/>
              </w:rPr>
              <w:t>señala: “Durante</w:t>
            </w:r>
            <w:r>
              <w:rPr>
                <w:color w:val="000000" w:themeColor="text1"/>
                <w:lang w:val="es-ES"/>
              </w:rPr>
              <w:t xml:space="preserve"> la etapa de construcción el transito tanto de camiones como de buses de traslado de personal solo podrá efectuar entre las 8:30 y las 17:30 horas (lunes a viernes) y entre las 9:30 y las 14:00 horas (</w:t>
            </w:r>
            <w:r w:rsidR="00636C5B">
              <w:rPr>
                <w:color w:val="000000" w:themeColor="text1"/>
                <w:lang w:val="es-ES"/>
              </w:rPr>
              <w:t>sábados</w:t>
            </w:r>
            <w:r>
              <w:rPr>
                <w:color w:val="000000" w:themeColor="text1"/>
                <w:lang w:val="es-ES"/>
              </w:rPr>
              <w:t xml:space="preserve">). Además, el titular deberá dispones que el traslado de personal y de carga se </w:t>
            </w:r>
            <w:r w:rsidR="00636C5B">
              <w:rPr>
                <w:color w:val="000000" w:themeColor="text1"/>
                <w:lang w:val="es-ES"/>
              </w:rPr>
              <w:t>efectúe</w:t>
            </w:r>
            <w:r>
              <w:rPr>
                <w:color w:val="000000" w:themeColor="text1"/>
                <w:lang w:val="es-ES"/>
              </w:rPr>
              <w:t xml:space="preserve"> en horarios distintos”.</w:t>
            </w:r>
          </w:p>
          <w:p w14:paraId="2F530CA4" w14:textId="70B82106" w:rsidR="00B01E98" w:rsidRDefault="00B01E98">
            <w:pPr>
              <w:rPr>
                <w:color w:val="000000" w:themeColor="text1"/>
                <w:lang w:val="es-ES"/>
              </w:rPr>
            </w:pPr>
            <w:r>
              <w:rPr>
                <w:color w:val="000000" w:themeColor="text1"/>
                <w:lang w:val="es-ES"/>
              </w:rPr>
              <w:t xml:space="preserve">Además, el punto 7.1.4.5 se establece que: “durante la etapa de construcción, donde se </w:t>
            </w:r>
            <w:r w:rsidR="00765F60">
              <w:rPr>
                <w:color w:val="000000" w:themeColor="text1"/>
                <w:lang w:val="es-ES"/>
              </w:rPr>
              <w:t>concentrará</w:t>
            </w:r>
            <w:r>
              <w:rPr>
                <w:color w:val="000000" w:themeColor="text1"/>
                <w:lang w:val="es-ES"/>
              </w:rPr>
              <w:t xml:space="preserve"> el mayor movimiento de vehículos de carga y traslado de personal, el transporte del proyecto deberá tener lugar de lunes a viernes, de modo de no superponerse con la </w:t>
            </w:r>
            <w:r w:rsidR="00636C5B">
              <w:rPr>
                <w:color w:val="000000" w:themeColor="text1"/>
                <w:lang w:val="es-ES"/>
              </w:rPr>
              <w:t>mayoría</w:t>
            </w:r>
            <w:r>
              <w:rPr>
                <w:color w:val="000000" w:themeColor="text1"/>
                <w:lang w:val="es-ES"/>
              </w:rPr>
              <w:t xml:space="preserve"> de los viajes con fines de deporte y turismo que ocurren los fines de semana y festivos”.</w:t>
            </w:r>
          </w:p>
          <w:p w14:paraId="60FD8D7D" w14:textId="1587E556" w:rsidR="00301D78" w:rsidRDefault="00765F60">
            <w:pPr>
              <w:rPr>
                <w:color w:val="000000" w:themeColor="text1"/>
                <w:lang w:val="es-ES"/>
              </w:rPr>
            </w:pPr>
            <w:r>
              <w:rPr>
                <w:color w:val="000000" w:themeColor="text1"/>
                <w:lang w:val="es-ES"/>
              </w:rPr>
              <w:t>Durante el año pasado</w:t>
            </w:r>
            <w:r w:rsidR="00B01E98">
              <w:rPr>
                <w:color w:val="000000" w:themeColor="text1"/>
                <w:lang w:val="es-ES"/>
              </w:rPr>
              <w:t xml:space="preserve">, en el mes de septiembre, ingresamos una denuncia a partir de la misma falta. Esta vez, los hechos fueron detectados el </w:t>
            </w:r>
            <w:r w:rsidR="00636C5B">
              <w:rPr>
                <w:color w:val="000000" w:themeColor="text1"/>
                <w:lang w:val="es-ES"/>
              </w:rPr>
              <w:t>día</w:t>
            </w:r>
            <w:r w:rsidR="00B01E98">
              <w:rPr>
                <w:color w:val="000000" w:themeColor="text1"/>
                <w:lang w:val="es-ES"/>
              </w:rPr>
              <w:t xml:space="preserve"> domingo 28 de febrero de 2016.</w:t>
            </w:r>
          </w:p>
        </w:tc>
      </w:tr>
      <w:tr w:rsidR="005C6AF1" w14:paraId="37113D9D" w14:textId="77777777" w:rsidTr="00FF6928">
        <w:trPr>
          <w:trHeight w:val="627"/>
        </w:trPr>
        <w:tc>
          <w:tcPr>
            <w:tcW w:w="5000" w:type="pct"/>
            <w:gridSpan w:val="2"/>
            <w:tcBorders>
              <w:top w:val="single" w:sz="4" w:space="0" w:color="auto"/>
              <w:left w:val="single" w:sz="4" w:space="0" w:color="auto"/>
              <w:bottom w:val="single" w:sz="4" w:space="0" w:color="auto"/>
              <w:right w:val="single" w:sz="4" w:space="0" w:color="auto"/>
            </w:tcBorders>
            <w:vAlign w:val="center"/>
          </w:tcPr>
          <w:p w14:paraId="57E7423B" w14:textId="77777777" w:rsidR="00301D78" w:rsidRDefault="00301D78" w:rsidP="00301D78">
            <w:pPr>
              <w:jc w:val="left"/>
              <w:rPr>
                <w:color w:val="FF0000"/>
                <w:lang w:val="es-ES"/>
              </w:rPr>
            </w:pPr>
            <w:r>
              <w:rPr>
                <w:b/>
                <w:lang w:val="es-ES"/>
              </w:rPr>
              <w:lastRenderedPageBreak/>
              <w:t>Examen de información:</w:t>
            </w:r>
          </w:p>
          <w:p w14:paraId="2A405A72" w14:textId="77777777" w:rsidR="00301D78" w:rsidRDefault="00301D78" w:rsidP="00301D78">
            <w:pPr>
              <w:rPr>
                <w:lang w:val="es-ES"/>
              </w:rPr>
            </w:pPr>
            <w:r>
              <w:rPr>
                <w:lang w:val="es-ES"/>
              </w:rPr>
              <w:t xml:space="preserve">Mediante Resolución Exenta N° 744, de 11 de agosto de </w:t>
            </w:r>
            <w:r w:rsidRPr="00301D78">
              <w:rPr>
                <w:color w:val="000000" w:themeColor="text1"/>
                <w:lang w:val="es-ES"/>
              </w:rPr>
              <w:t xml:space="preserve">2016, se efectuó un requerimiento </w:t>
            </w:r>
            <w:r>
              <w:rPr>
                <w:lang w:val="es-ES"/>
              </w:rPr>
              <w:t>de información al titular, en el cual se solicitó: “Informe de movimiento de vehículos asociados a la carga y traslado de personal del proyecto indicando tipo de vehículo, fecha de movimiento, horario de salida, punto de salida y destino, en el período 2015-2016, así como un catrastro de las matrículas de todos los vehículos empleados en la construcción del proyecto (contratistas y titular), en formato Excel y “Registro de notificaciones por escrito de las cartillas informativas que debían ser entregadas a la comunidad en forma previa al inicio de cada fase de la etapa de construcción para el período comprendido entre 2015 – 2016. Además acompañar copia de dichas cartillas informativas”.</w:t>
            </w:r>
          </w:p>
          <w:p w14:paraId="01DA9438" w14:textId="77777777" w:rsidR="00301D78" w:rsidRDefault="00301D78" w:rsidP="00301D78">
            <w:pPr>
              <w:rPr>
                <w:lang w:val="es-ES"/>
              </w:rPr>
            </w:pPr>
          </w:p>
          <w:p w14:paraId="3974E2CA" w14:textId="77777777" w:rsidR="00301D78" w:rsidRDefault="00301D78" w:rsidP="00301D78">
            <w:pPr>
              <w:rPr>
                <w:lang w:val="es-ES"/>
              </w:rPr>
            </w:pPr>
            <w:r>
              <w:rPr>
                <w:lang w:val="es-ES"/>
              </w:rPr>
              <w:t xml:space="preserve">Entre las materias declaradas en las denuncias 2631/2016, 1262/2015 y 274/2016, está la circulación de vehículos asociados al proyecto fuera del horario establecido, esto es, según considerando </w:t>
            </w:r>
            <w:r>
              <w:rPr>
                <w:b/>
              </w:rPr>
              <w:t>7</w:t>
            </w:r>
            <w:r w:rsidRPr="00546A68">
              <w:rPr>
                <w:b/>
              </w:rPr>
              <w:t>.1.2.9</w:t>
            </w:r>
            <w:r>
              <w:rPr>
                <w:b/>
              </w:rPr>
              <w:t xml:space="preserve"> de la RCA 256/09 “</w:t>
            </w:r>
            <w:r>
              <w:rPr>
                <w:color w:val="000000" w:themeColor="text1"/>
                <w:lang w:val="es-ES"/>
              </w:rPr>
              <w:t>Durante la etapa de construcción el tránsito tanto de camiones como de buses de traslado de personal sólo podrá efectuarse entre las 8:30 y las 17:30 horas (lunes a viernes) y entre las 9:30 y las 14:00 horas (sábados)”.</w:t>
            </w:r>
          </w:p>
          <w:p w14:paraId="60F10E3C" w14:textId="77777777" w:rsidR="004435F2" w:rsidRDefault="004435F2" w:rsidP="00FF6928">
            <w:pPr>
              <w:rPr>
                <w:lang w:val="es-ES"/>
              </w:rPr>
            </w:pPr>
          </w:p>
          <w:p w14:paraId="1ABBECAA" w14:textId="38C79B9B" w:rsidR="004435F2" w:rsidRDefault="004435F2" w:rsidP="00FF6928">
            <w:pPr>
              <w:rPr>
                <w:lang w:val="es-ES"/>
              </w:rPr>
            </w:pPr>
            <w:r>
              <w:rPr>
                <w:lang w:val="es-ES"/>
              </w:rPr>
              <w:t xml:space="preserve">Entre las materias declaradas en las </w:t>
            </w:r>
            <w:r w:rsidR="00636C5B">
              <w:rPr>
                <w:lang w:val="es-ES"/>
              </w:rPr>
              <w:t>denuncias</w:t>
            </w:r>
            <w:r>
              <w:rPr>
                <w:lang w:val="es-ES"/>
              </w:rPr>
              <w:t xml:space="preserve"> 2631/2016, 1262/2015 y 274/2016, están </w:t>
            </w:r>
            <w:r w:rsidR="00580A87">
              <w:rPr>
                <w:lang w:val="es-ES"/>
              </w:rPr>
              <w:t xml:space="preserve">la </w:t>
            </w:r>
            <w:r w:rsidR="00636C5B">
              <w:rPr>
                <w:lang w:val="es-ES"/>
              </w:rPr>
              <w:t>circulación</w:t>
            </w:r>
            <w:r>
              <w:rPr>
                <w:lang w:val="es-ES"/>
              </w:rPr>
              <w:t xml:space="preserve"> de vehículos asociados al proyecto fuera del horario establecido, esto es, según </w:t>
            </w:r>
            <w:r w:rsidR="00D83C67">
              <w:rPr>
                <w:lang w:val="es-ES"/>
              </w:rPr>
              <w:t>C</w:t>
            </w:r>
            <w:r>
              <w:rPr>
                <w:lang w:val="es-ES"/>
              </w:rPr>
              <w:t xml:space="preserve">onsiderando </w:t>
            </w:r>
            <w:r>
              <w:rPr>
                <w:b/>
              </w:rPr>
              <w:t>7</w:t>
            </w:r>
            <w:r w:rsidRPr="00546A68">
              <w:rPr>
                <w:b/>
              </w:rPr>
              <w:t>.1.2.9</w:t>
            </w:r>
            <w:r>
              <w:rPr>
                <w:b/>
              </w:rPr>
              <w:t xml:space="preserve"> de la RCA 256/09 “</w:t>
            </w:r>
            <w:r>
              <w:rPr>
                <w:color w:val="000000" w:themeColor="text1"/>
                <w:lang w:val="es-ES"/>
              </w:rPr>
              <w:t>Durante la etapa de construcción el transito tanto de camiones como de buses de traslado de personal s</w:t>
            </w:r>
            <w:r w:rsidR="00D83C67">
              <w:rPr>
                <w:color w:val="000000" w:themeColor="text1"/>
                <w:lang w:val="es-ES"/>
              </w:rPr>
              <w:t>ó</w:t>
            </w:r>
            <w:r>
              <w:rPr>
                <w:color w:val="000000" w:themeColor="text1"/>
                <w:lang w:val="es-ES"/>
              </w:rPr>
              <w:t>lo podrá efectuar entre las 8:30 y las 17:30 horas (lunes a viernes) y entre las 9:30 y las 14:00 horas (</w:t>
            </w:r>
            <w:r w:rsidR="00636C5B">
              <w:rPr>
                <w:color w:val="000000" w:themeColor="text1"/>
                <w:lang w:val="es-ES"/>
              </w:rPr>
              <w:t>sábados</w:t>
            </w:r>
            <w:r>
              <w:rPr>
                <w:color w:val="000000" w:themeColor="text1"/>
                <w:lang w:val="es-ES"/>
              </w:rPr>
              <w:t>)”</w:t>
            </w:r>
            <w:r w:rsidR="00D83C67">
              <w:rPr>
                <w:color w:val="000000" w:themeColor="text1"/>
                <w:lang w:val="es-ES"/>
              </w:rPr>
              <w:t>.</w:t>
            </w:r>
          </w:p>
          <w:p w14:paraId="022C148A" w14:textId="77777777" w:rsidR="004138C5" w:rsidRDefault="004138C5" w:rsidP="00FF6928">
            <w:pPr>
              <w:jc w:val="center"/>
              <w:rPr>
                <w:lang w:val="es-ES"/>
              </w:rPr>
            </w:pPr>
          </w:p>
          <w:p w14:paraId="268CE469" w14:textId="77777777" w:rsidR="004435F2" w:rsidRDefault="004435F2" w:rsidP="00FF6928">
            <w:pPr>
              <w:rPr>
                <w:b/>
                <w:color w:val="000000" w:themeColor="text1"/>
                <w:lang w:val="es-ES"/>
              </w:rPr>
            </w:pPr>
            <w:r>
              <w:rPr>
                <w:b/>
                <w:color w:val="000000" w:themeColor="text1"/>
                <w:lang w:val="es-ES"/>
              </w:rPr>
              <w:t>Denuncia 2631/2015</w:t>
            </w:r>
          </w:p>
          <w:p w14:paraId="2E15A5A0" w14:textId="6639DDE9" w:rsidR="005E6F53" w:rsidRPr="005E6F53" w:rsidRDefault="005E6F53" w:rsidP="00FF6928">
            <w:pPr>
              <w:rPr>
                <w:i/>
                <w:color w:val="000000" w:themeColor="text1"/>
                <w:lang w:val="es-ES"/>
              </w:rPr>
            </w:pPr>
            <w:r w:rsidRPr="005E6F53">
              <w:rPr>
                <w:color w:val="000000" w:themeColor="text1"/>
                <w:lang w:val="es-ES"/>
              </w:rPr>
              <w:t>Respecto de los hechos denunciados</w:t>
            </w:r>
            <w:r>
              <w:rPr>
                <w:color w:val="000000" w:themeColor="text1"/>
                <w:lang w:val="es-ES"/>
              </w:rPr>
              <w:t xml:space="preserve"> indica que</w:t>
            </w:r>
            <w:r w:rsidR="00D83C67">
              <w:rPr>
                <w:color w:val="000000" w:themeColor="text1"/>
                <w:lang w:val="es-ES"/>
              </w:rPr>
              <w:t>:</w:t>
            </w:r>
            <w:r>
              <w:rPr>
                <w:color w:val="000000" w:themeColor="text1"/>
                <w:lang w:val="es-ES"/>
              </w:rPr>
              <w:t xml:space="preserve"> </w:t>
            </w:r>
            <w:r w:rsidRPr="005E6F53">
              <w:rPr>
                <w:i/>
              </w:rPr>
              <w:t>Respecto al punto 7.1.1 relativo a emisiones atmosféricas durante la fase de construcción, es posible constatar que los compromisos indicados con las letras a y b del referido punto 7.1.1, no se cumplen.</w:t>
            </w:r>
          </w:p>
          <w:p w14:paraId="2F10DED1" w14:textId="77777777" w:rsidR="005E6F53" w:rsidRPr="005E6F53" w:rsidRDefault="005E6F53" w:rsidP="00432E4B">
            <w:pPr>
              <w:pStyle w:val="Prrafodelista"/>
              <w:numPr>
                <w:ilvl w:val="0"/>
                <w:numId w:val="7"/>
              </w:numPr>
              <w:rPr>
                <w:i/>
              </w:rPr>
            </w:pPr>
            <w:r w:rsidRPr="005E6F53">
              <w:rPr>
                <w:i/>
              </w:rPr>
              <w:t>Esto se verifica a simple vista tanto respecto a los camiones que circulan sin lonas para evitar el desprendimiento de material, y respecto de que no se está cumpliendo con la obligación de humectar los caminos en donde se desarrollan faenas, esto con el fin de evitar la generación de polvo en suspensión. Como se indicó, la verificación de estos incumplimientos consta en las fotos que se muestran a continuación.</w:t>
            </w:r>
          </w:p>
          <w:p w14:paraId="3540B8F7" w14:textId="77777777" w:rsidR="005E6F53" w:rsidRDefault="005E6F53" w:rsidP="00FF6928"/>
          <w:p w14:paraId="14962575" w14:textId="02C0DBE2" w:rsidR="005E6F53" w:rsidRDefault="005E6F53" w:rsidP="00FF6928">
            <w:r>
              <w:t xml:space="preserve">De acuerdo a los registros proporcionados por el denunciante no es posible identificar las patentes del vehículos denunciados y </w:t>
            </w:r>
            <w:r w:rsidR="005F5A16">
              <w:t>establecer el titular al que están asociados</w:t>
            </w:r>
            <w:r>
              <w:t xml:space="preserve">, dado que en la zona existen otras actividades productivas, </w:t>
            </w:r>
            <w:r w:rsidR="00636C5B">
              <w:t>inclusive</w:t>
            </w:r>
            <w:r>
              <w:t xml:space="preserve"> que cuentan con </w:t>
            </w:r>
            <w:r w:rsidR="00636C5B">
              <w:t>Resolución</w:t>
            </w:r>
            <w:r>
              <w:t xml:space="preserve"> de calificación ambiental que emplean </w:t>
            </w:r>
            <w:r w:rsidR="00853BAA">
              <w:t xml:space="preserve">el tipo de maquinaria que aparece en los </w:t>
            </w:r>
            <w:r w:rsidR="00636C5B">
              <w:t>medios</w:t>
            </w:r>
            <w:r w:rsidR="00853BAA">
              <w:t xml:space="preserve"> </w:t>
            </w:r>
            <w:r w:rsidR="00636C5B">
              <w:t>de</w:t>
            </w:r>
            <w:r w:rsidR="00853BAA">
              <w:t xml:space="preserve"> prueba proporcionados por el denunciante</w:t>
            </w:r>
            <w:r>
              <w:t>.</w:t>
            </w:r>
          </w:p>
          <w:p w14:paraId="0F679A46" w14:textId="77777777" w:rsidR="005E6F53" w:rsidRPr="005E6F53" w:rsidRDefault="005E6F53" w:rsidP="00FF6928"/>
          <w:p w14:paraId="0F04A8AF" w14:textId="63E5BF35" w:rsidR="005E6F53" w:rsidRDefault="005E6F53" w:rsidP="00432E4B">
            <w:pPr>
              <w:pStyle w:val="Prrafodelista"/>
              <w:numPr>
                <w:ilvl w:val="0"/>
                <w:numId w:val="7"/>
              </w:numPr>
              <w:rPr>
                <w:i/>
              </w:rPr>
            </w:pPr>
            <w:r w:rsidRPr="005E6F53">
              <w:rPr>
                <w:i/>
              </w:rPr>
              <w:t>Respecto al punt</w:t>
            </w:r>
            <w:r w:rsidR="00406205">
              <w:rPr>
                <w:i/>
              </w:rPr>
              <w:t>o 7.1.2 letra a. relativo a emis</w:t>
            </w:r>
            <w:r w:rsidRPr="005E6F53">
              <w:rPr>
                <w:i/>
              </w:rPr>
              <w:t>iones de ruido en la fase de construcción, es efectivo que tanto buses, camionetas y camiones relacionados al proyecto circulan actualmente fuera del horario, tal como se observa en las fotografías anexadas. Relativo a este punto es evidente el perjuicio que causa la circulación de vehículos fuera del horario permitido, lo que genera congestión y lentitud en los desplazamientos.</w:t>
            </w:r>
          </w:p>
          <w:p w14:paraId="5752B358" w14:textId="77777777" w:rsidR="002C6A61" w:rsidRDefault="002C6A61" w:rsidP="00FF6928">
            <w:pPr>
              <w:pStyle w:val="Prrafodelista"/>
              <w:rPr>
                <w:i/>
              </w:rPr>
            </w:pPr>
          </w:p>
          <w:p w14:paraId="74BED087" w14:textId="5463E2CD" w:rsidR="002C6A61" w:rsidRDefault="002C6A61" w:rsidP="00FF6928">
            <w:r>
              <w:t xml:space="preserve">De acuerdo a los registros proporcionados por el denunciante no es posible identificar las patentes del vehículos denunciados y </w:t>
            </w:r>
            <w:r w:rsidR="005F5A16">
              <w:t>establecer el titular al que están asociados</w:t>
            </w:r>
            <w:r>
              <w:t>, dado que en la zona existen otras actividades productivas, inclu</w:t>
            </w:r>
            <w:r w:rsidR="005F5A16">
              <w:t>s</w:t>
            </w:r>
            <w:r>
              <w:t xml:space="preserve">ive que cuentan con </w:t>
            </w:r>
            <w:r w:rsidR="00636C5B">
              <w:t>Resolución</w:t>
            </w:r>
            <w:r>
              <w:t xml:space="preserve"> de calificación ambiental que emplean este tipo de maquinaria.</w:t>
            </w:r>
          </w:p>
          <w:p w14:paraId="6C0FDCF4" w14:textId="77777777" w:rsidR="005E6F53" w:rsidRPr="005E6F53" w:rsidRDefault="005E6F53" w:rsidP="00FF6928"/>
          <w:p w14:paraId="5532C150" w14:textId="7FE552F4" w:rsidR="005E6F53" w:rsidRDefault="005E6F53" w:rsidP="00432E4B">
            <w:pPr>
              <w:pStyle w:val="Prrafodelista"/>
              <w:numPr>
                <w:ilvl w:val="0"/>
                <w:numId w:val="7"/>
              </w:numPr>
              <w:rPr>
                <w:i/>
              </w:rPr>
            </w:pPr>
            <w:r w:rsidRPr="005E6F53">
              <w:rPr>
                <w:i/>
              </w:rPr>
              <w:t>En el punto 7.1.2 letra b. también es posible afirmar que actualmente no se encuentra a disposición de la comunidad el referido plan de manejo que contenga las características y horarios de desplazamientos, tal como aparece en la RCA. Este documento no se ha elaborado y no se encuentra a disposición de la comunidad.</w:t>
            </w:r>
          </w:p>
          <w:p w14:paraId="443A61DF" w14:textId="77777777" w:rsidR="005F5A16" w:rsidRPr="005E6F53" w:rsidRDefault="005F5A16" w:rsidP="00FF6928">
            <w:pPr>
              <w:pStyle w:val="Prrafodelista"/>
              <w:rPr>
                <w:i/>
              </w:rPr>
            </w:pPr>
          </w:p>
          <w:p w14:paraId="667895A8" w14:textId="5D1C079D" w:rsidR="00765F60" w:rsidRDefault="00765F60" w:rsidP="00765F60">
            <w:pPr>
              <w:rPr>
                <w:lang w:val="es-ES"/>
              </w:rPr>
            </w:pPr>
            <w:r>
              <w:t>De acuerdo al requerimiento de información ya señalado, al titular</w:t>
            </w:r>
            <w:r w:rsidR="00D83C67">
              <w:t xml:space="preserve"> </w:t>
            </w:r>
            <w:r>
              <w:t xml:space="preserve">se le solicitó la </w:t>
            </w:r>
            <w:r>
              <w:rPr>
                <w:lang w:val="es-ES"/>
              </w:rPr>
              <w:t>entrega de los Registros de notificaciones por escrito de las cartillas informativas que debían ser entregadas a la comunidad en forma previa al inicio de cada fase de la etapa de construcción. De acuerdo al análisis de la información se puede indicar lo siguiente:</w:t>
            </w:r>
          </w:p>
          <w:p w14:paraId="751F9744" w14:textId="77777777" w:rsidR="00765F60" w:rsidRDefault="00765F60" w:rsidP="00765F60">
            <w:pPr>
              <w:rPr>
                <w:lang w:val="es-ES"/>
              </w:rPr>
            </w:pPr>
          </w:p>
          <w:p w14:paraId="681F3790" w14:textId="2F5651A5" w:rsidR="00BC3948" w:rsidRDefault="00BC3948" w:rsidP="00FF6928">
            <w:pPr>
              <w:rPr>
                <w:lang w:val="es-ES"/>
              </w:rPr>
            </w:pPr>
            <w:r>
              <w:rPr>
                <w:lang w:val="es-ES"/>
              </w:rPr>
              <w:t xml:space="preserve">El titular señala que </w:t>
            </w:r>
            <w:r w:rsidRPr="00BC3948">
              <w:rPr>
                <w:lang w:val="es-ES"/>
              </w:rPr>
              <w:t>entregan las cartillas informativas a la comunidad con</w:t>
            </w:r>
            <w:r w:rsidR="00D83C67">
              <w:rPr>
                <w:lang w:val="es-ES"/>
              </w:rPr>
              <w:t xml:space="preserve"> </w:t>
            </w:r>
            <w:r w:rsidRPr="00BC3948">
              <w:rPr>
                <w:lang w:val="es-ES"/>
              </w:rPr>
              <w:t>el detalle de las principales obras y actividades que se realizarán en los distintos frentes de faena, además de la información de tronaduras cuando corresponda.</w:t>
            </w:r>
            <w:r>
              <w:rPr>
                <w:lang w:val="es-ES"/>
              </w:rPr>
              <w:t xml:space="preserve"> </w:t>
            </w:r>
            <w:r w:rsidRPr="00BC3948">
              <w:rPr>
                <w:lang w:val="es-ES"/>
              </w:rPr>
              <w:t>Estas cartillas se entregan a distintos vecinos y grupos de interés dependiendo de la ubicación de los trabajos y de la empresa contratista. La distribución se realiza a través de correo electrónico y de forma personal cuando se requiere, dejando registro de la entrega presencial.</w:t>
            </w:r>
            <w:r>
              <w:rPr>
                <w:lang w:val="es-ES"/>
              </w:rPr>
              <w:t xml:space="preserve"> </w:t>
            </w:r>
            <w:r w:rsidR="00E2371C" w:rsidRPr="00E2371C">
              <w:rPr>
                <w:lang w:val="es-ES"/>
              </w:rPr>
              <w:t>Además, esta información es subida permanentemente a la página web de Alto Maipo</w:t>
            </w:r>
            <w:r w:rsidR="00E2371C">
              <w:rPr>
                <w:lang w:val="es-ES"/>
              </w:rPr>
              <w:t>.</w:t>
            </w:r>
          </w:p>
          <w:p w14:paraId="44F7C64B" w14:textId="77777777" w:rsidR="00E2371C" w:rsidRDefault="00E2371C" w:rsidP="00FF6928">
            <w:pPr>
              <w:jc w:val="left"/>
              <w:rPr>
                <w:lang w:val="es-ES"/>
              </w:rPr>
            </w:pPr>
          </w:p>
          <w:p w14:paraId="5385B394" w14:textId="3CDEA74B" w:rsidR="00E2371C" w:rsidRDefault="00E2371C" w:rsidP="00FF6928">
            <w:pPr>
              <w:jc w:val="left"/>
              <w:rPr>
                <w:lang w:val="es-ES"/>
              </w:rPr>
            </w:pPr>
            <w:r>
              <w:rPr>
                <w:lang w:val="es-ES"/>
              </w:rPr>
              <w:t xml:space="preserve">La lista de </w:t>
            </w:r>
            <w:r w:rsidR="00636C5B">
              <w:rPr>
                <w:lang w:val="es-ES"/>
              </w:rPr>
              <w:t>distribución</w:t>
            </w:r>
            <w:r w:rsidR="00AF75D1">
              <w:rPr>
                <w:lang w:val="es-ES"/>
              </w:rPr>
              <w:t xml:space="preserve"> es la siguiente:</w:t>
            </w:r>
          </w:p>
          <w:p w14:paraId="4B47114D" w14:textId="77777777" w:rsidR="00E2371C" w:rsidRDefault="00E2371C" w:rsidP="00FF6928">
            <w:pPr>
              <w:jc w:val="center"/>
              <w:rPr>
                <w:lang w:val="es-ES"/>
              </w:rPr>
            </w:pPr>
          </w:p>
          <w:tbl>
            <w:tblPr>
              <w:tblW w:w="0" w:type="auto"/>
              <w:tblInd w:w="1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19"/>
              <w:gridCol w:w="3119"/>
            </w:tblGrid>
            <w:tr w:rsidR="00E2371C" w:rsidRPr="00E2371C" w14:paraId="390317EE" w14:textId="77777777" w:rsidTr="00E3510E">
              <w:trPr>
                <w:trHeight w:val="110"/>
              </w:trPr>
              <w:tc>
                <w:tcPr>
                  <w:tcW w:w="7938" w:type="dxa"/>
                  <w:gridSpan w:val="2"/>
                </w:tcPr>
                <w:p w14:paraId="48D5469F" w14:textId="1BAC60C4" w:rsidR="00E2371C" w:rsidRPr="00E2371C" w:rsidRDefault="00E2371C" w:rsidP="00E3510E">
                  <w:pPr>
                    <w:autoSpaceDE w:val="0"/>
                    <w:autoSpaceDN w:val="0"/>
                    <w:adjustRightInd w:val="0"/>
                    <w:jc w:val="left"/>
                    <w:rPr>
                      <w:rFonts w:ascii="Calibri" w:hAnsi="Calibri" w:cs="Calibri"/>
                      <w:color w:val="000000"/>
                      <w:sz w:val="20"/>
                      <w:szCs w:val="20"/>
                      <w:lang w:eastAsia="es-ES"/>
                    </w:rPr>
                  </w:pPr>
                  <w:r w:rsidRPr="00E2371C">
                    <w:rPr>
                      <w:rFonts w:ascii="Calibri" w:hAnsi="Calibri" w:cs="Calibri"/>
                      <w:b/>
                      <w:bCs/>
                      <w:color w:val="000000"/>
                      <w:sz w:val="20"/>
                      <w:szCs w:val="20"/>
                      <w:lang w:eastAsia="es-ES"/>
                    </w:rPr>
                    <w:t>CNM</w:t>
                  </w:r>
                </w:p>
              </w:tc>
            </w:tr>
            <w:tr w:rsidR="00E2371C" w:rsidRPr="00E2371C" w14:paraId="371FBBAC" w14:textId="77777777" w:rsidTr="00E3510E">
              <w:trPr>
                <w:trHeight w:val="110"/>
              </w:trPr>
              <w:tc>
                <w:tcPr>
                  <w:tcW w:w="4819" w:type="dxa"/>
                </w:tcPr>
                <w:p w14:paraId="46B9DAF4" w14:textId="3F08F813" w:rsidR="00E2371C" w:rsidRPr="00E2371C" w:rsidRDefault="00E2371C" w:rsidP="00E3510E">
                  <w:pPr>
                    <w:autoSpaceDE w:val="0"/>
                    <w:autoSpaceDN w:val="0"/>
                    <w:adjustRightInd w:val="0"/>
                    <w:jc w:val="left"/>
                    <w:rPr>
                      <w:rFonts w:ascii="Calibri" w:hAnsi="Calibri" w:cs="Calibri"/>
                      <w:color w:val="000000"/>
                      <w:sz w:val="20"/>
                      <w:szCs w:val="20"/>
                      <w:lang w:eastAsia="es-ES"/>
                    </w:rPr>
                  </w:pPr>
                  <w:r w:rsidRPr="00E2371C">
                    <w:rPr>
                      <w:rFonts w:ascii="Calibri" w:hAnsi="Calibri" w:cs="Calibri"/>
                      <w:b/>
                      <w:bCs/>
                      <w:color w:val="000000"/>
                      <w:sz w:val="20"/>
                      <w:szCs w:val="20"/>
                      <w:lang w:eastAsia="es-ES"/>
                    </w:rPr>
                    <w:t>Organización</w:t>
                  </w:r>
                </w:p>
              </w:tc>
              <w:tc>
                <w:tcPr>
                  <w:tcW w:w="3119" w:type="dxa"/>
                </w:tcPr>
                <w:p w14:paraId="6311A625" w14:textId="5621C592" w:rsidR="00E2371C" w:rsidRPr="00E2371C" w:rsidRDefault="00E2371C" w:rsidP="00E3510E">
                  <w:pPr>
                    <w:autoSpaceDE w:val="0"/>
                    <w:autoSpaceDN w:val="0"/>
                    <w:adjustRightInd w:val="0"/>
                    <w:jc w:val="left"/>
                    <w:rPr>
                      <w:rFonts w:ascii="Calibri" w:hAnsi="Calibri" w:cs="Calibri"/>
                      <w:color w:val="000000"/>
                      <w:sz w:val="20"/>
                      <w:szCs w:val="20"/>
                      <w:lang w:eastAsia="es-ES"/>
                    </w:rPr>
                  </w:pPr>
                  <w:r w:rsidRPr="00E2371C">
                    <w:rPr>
                      <w:rFonts w:ascii="Calibri" w:hAnsi="Calibri" w:cs="Calibri"/>
                      <w:b/>
                      <w:bCs/>
                      <w:color w:val="000000"/>
                      <w:sz w:val="20"/>
                      <w:szCs w:val="20"/>
                      <w:lang w:eastAsia="es-ES"/>
                    </w:rPr>
                    <w:t>Correo electrónico</w:t>
                  </w:r>
                </w:p>
              </w:tc>
            </w:tr>
            <w:tr w:rsidR="00E2371C" w:rsidRPr="00E2371C" w14:paraId="439712B7" w14:textId="77777777" w:rsidTr="00E3510E">
              <w:trPr>
                <w:trHeight w:val="244"/>
              </w:trPr>
              <w:tc>
                <w:tcPr>
                  <w:tcW w:w="4819" w:type="dxa"/>
                </w:tcPr>
                <w:p w14:paraId="576F9458" w14:textId="7A6A1796" w:rsidR="00E2371C" w:rsidRPr="00E2371C" w:rsidRDefault="00E2371C" w:rsidP="00E3510E">
                  <w:pPr>
                    <w:autoSpaceDE w:val="0"/>
                    <w:autoSpaceDN w:val="0"/>
                    <w:adjustRightInd w:val="0"/>
                    <w:jc w:val="left"/>
                    <w:rPr>
                      <w:sz w:val="20"/>
                      <w:szCs w:val="20"/>
                      <w:lang w:val="es-ES"/>
                    </w:rPr>
                  </w:pPr>
                  <w:r w:rsidRPr="00E2371C">
                    <w:rPr>
                      <w:sz w:val="20"/>
                      <w:szCs w:val="20"/>
                      <w:lang w:val="es-ES"/>
                    </w:rPr>
                    <w:t xml:space="preserve">Encargado de Turismo I. Municipalidad San </w:t>
                  </w:r>
                  <w:r w:rsidR="00765F60">
                    <w:rPr>
                      <w:sz w:val="20"/>
                      <w:szCs w:val="20"/>
                      <w:lang w:val="es-ES"/>
                    </w:rPr>
                    <w:t>José</w:t>
                  </w:r>
                  <w:r w:rsidRPr="00E2371C">
                    <w:rPr>
                      <w:sz w:val="20"/>
                      <w:szCs w:val="20"/>
                      <w:lang w:val="es-ES"/>
                    </w:rPr>
                    <w:t xml:space="preserve"> de Maipo: Aaron Toledo</w:t>
                  </w:r>
                </w:p>
              </w:tc>
              <w:tc>
                <w:tcPr>
                  <w:tcW w:w="3119" w:type="dxa"/>
                </w:tcPr>
                <w:p w14:paraId="6E9ACC28" w14:textId="5387E9C2" w:rsidR="00E2371C" w:rsidRPr="00E2371C" w:rsidRDefault="00E2371C" w:rsidP="00E3510E">
                  <w:pPr>
                    <w:autoSpaceDE w:val="0"/>
                    <w:autoSpaceDN w:val="0"/>
                    <w:adjustRightInd w:val="0"/>
                    <w:jc w:val="left"/>
                    <w:rPr>
                      <w:sz w:val="20"/>
                      <w:szCs w:val="20"/>
                      <w:lang w:val="es-ES"/>
                    </w:rPr>
                  </w:pPr>
                  <w:r w:rsidRPr="00E2371C">
                    <w:rPr>
                      <w:sz w:val="20"/>
                      <w:szCs w:val="20"/>
                      <w:lang w:val="es-ES"/>
                    </w:rPr>
                    <w:t>turismo@san</w:t>
                  </w:r>
                  <w:r w:rsidR="00765F60">
                    <w:rPr>
                      <w:sz w:val="20"/>
                      <w:szCs w:val="20"/>
                      <w:lang w:val="es-ES"/>
                    </w:rPr>
                    <w:t>José</w:t>
                  </w:r>
                  <w:r w:rsidRPr="00E2371C">
                    <w:rPr>
                      <w:sz w:val="20"/>
                      <w:szCs w:val="20"/>
                      <w:lang w:val="es-ES"/>
                    </w:rPr>
                    <w:t>demaipo.cl</w:t>
                  </w:r>
                </w:p>
              </w:tc>
            </w:tr>
            <w:tr w:rsidR="00E2371C" w:rsidRPr="00E2371C" w14:paraId="2D121B94" w14:textId="77777777" w:rsidTr="00E3510E">
              <w:trPr>
                <w:trHeight w:val="110"/>
              </w:trPr>
              <w:tc>
                <w:tcPr>
                  <w:tcW w:w="4819" w:type="dxa"/>
                </w:tcPr>
                <w:p w14:paraId="15B5DDCF" w14:textId="0A430353" w:rsidR="00E2371C" w:rsidRPr="00E2371C" w:rsidRDefault="00E2371C" w:rsidP="00E3510E">
                  <w:pPr>
                    <w:autoSpaceDE w:val="0"/>
                    <w:autoSpaceDN w:val="0"/>
                    <w:adjustRightInd w:val="0"/>
                    <w:jc w:val="left"/>
                    <w:rPr>
                      <w:sz w:val="20"/>
                      <w:szCs w:val="20"/>
                      <w:lang w:val="es-ES"/>
                    </w:rPr>
                  </w:pPr>
                  <w:r w:rsidRPr="00E2371C">
                    <w:rPr>
                      <w:sz w:val="20"/>
                      <w:szCs w:val="20"/>
                      <w:lang w:val="es-ES"/>
                    </w:rPr>
                    <w:t>Directiva Junta de Vecinos Baños Morales</w:t>
                  </w:r>
                </w:p>
              </w:tc>
              <w:tc>
                <w:tcPr>
                  <w:tcW w:w="3119" w:type="dxa"/>
                </w:tcPr>
                <w:p w14:paraId="7D0B142E" w14:textId="47E3395B" w:rsidR="00E2371C" w:rsidRPr="00E2371C" w:rsidRDefault="00E2371C" w:rsidP="00E3510E">
                  <w:pPr>
                    <w:autoSpaceDE w:val="0"/>
                    <w:autoSpaceDN w:val="0"/>
                    <w:adjustRightInd w:val="0"/>
                    <w:jc w:val="left"/>
                    <w:rPr>
                      <w:sz w:val="20"/>
                      <w:szCs w:val="20"/>
                      <w:lang w:val="es-ES"/>
                    </w:rPr>
                  </w:pPr>
                  <w:r w:rsidRPr="00E2371C">
                    <w:rPr>
                      <w:sz w:val="20"/>
                      <w:szCs w:val="20"/>
                      <w:lang w:val="es-ES"/>
                    </w:rPr>
                    <w:t>eugeniodiaz19@gmail.com</w:t>
                  </w:r>
                </w:p>
              </w:tc>
            </w:tr>
            <w:tr w:rsidR="00E2371C" w:rsidRPr="00E2371C" w14:paraId="3B937DF8" w14:textId="77777777" w:rsidTr="00E3510E">
              <w:trPr>
                <w:trHeight w:val="244"/>
              </w:trPr>
              <w:tc>
                <w:tcPr>
                  <w:tcW w:w="4819" w:type="dxa"/>
                </w:tcPr>
                <w:p w14:paraId="2AB8C1C7" w14:textId="61B13CB6" w:rsidR="00E2371C" w:rsidRPr="00E2371C" w:rsidRDefault="00E2371C" w:rsidP="00E3510E">
                  <w:pPr>
                    <w:autoSpaceDE w:val="0"/>
                    <w:autoSpaceDN w:val="0"/>
                    <w:adjustRightInd w:val="0"/>
                    <w:jc w:val="left"/>
                    <w:rPr>
                      <w:sz w:val="20"/>
                      <w:szCs w:val="20"/>
                      <w:lang w:val="es-ES"/>
                    </w:rPr>
                  </w:pPr>
                  <w:r w:rsidRPr="00E2371C">
                    <w:rPr>
                      <w:sz w:val="20"/>
                      <w:szCs w:val="20"/>
                      <w:lang w:val="es-ES"/>
                    </w:rPr>
                    <w:t>Arriero, integrante de Corporación de Arri</w:t>
                  </w:r>
                  <w:r w:rsidR="00765F60">
                    <w:rPr>
                      <w:sz w:val="20"/>
                      <w:szCs w:val="20"/>
                      <w:lang w:val="es-ES"/>
                    </w:rPr>
                    <w:t>eros de SJM: Bernardino Olavarrí</w:t>
                  </w:r>
                  <w:r w:rsidRPr="00E2371C">
                    <w:rPr>
                      <w:sz w:val="20"/>
                      <w:szCs w:val="20"/>
                      <w:lang w:val="es-ES"/>
                    </w:rPr>
                    <w:t>a</w:t>
                  </w:r>
                </w:p>
              </w:tc>
              <w:tc>
                <w:tcPr>
                  <w:tcW w:w="3119" w:type="dxa"/>
                </w:tcPr>
                <w:p w14:paraId="0CEEADF0" w14:textId="19F86A25" w:rsidR="00E2371C" w:rsidRPr="00E2371C" w:rsidRDefault="00E2371C" w:rsidP="00E3510E">
                  <w:pPr>
                    <w:autoSpaceDE w:val="0"/>
                    <w:autoSpaceDN w:val="0"/>
                    <w:adjustRightInd w:val="0"/>
                    <w:jc w:val="left"/>
                    <w:rPr>
                      <w:sz w:val="20"/>
                      <w:szCs w:val="20"/>
                      <w:lang w:val="es-ES"/>
                    </w:rPr>
                  </w:pPr>
                  <w:r w:rsidRPr="00E2371C">
                    <w:rPr>
                      <w:sz w:val="20"/>
                      <w:szCs w:val="20"/>
                      <w:lang w:val="es-ES"/>
                    </w:rPr>
                    <w:t>bernardino.olavarria@gmail.com</w:t>
                  </w:r>
                </w:p>
              </w:tc>
            </w:tr>
            <w:tr w:rsidR="00E2371C" w:rsidRPr="00E2371C" w14:paraId="4161CE83" w14:textId="77777777" w:rsidTr="00E3510E">
              <w:trPr>
                <w:trHeight w:val="384"/>
              </w:trPr>
              <w:tc>
                <w:tcPr>
                  <w:tcW w:w="4819" w:type="dxa"/>
                </w:tcPr>
                <w:p w14:paraId="24546C43" w14:textId="6A0CD54C" w:rsidR="00E2371C" w:rsidRPr="00E2371C" w:rsidRDefault="00E2371C" w:rsidP="00E3510E">
                  <w:pPr>
                    <w:autoSpaceDE w:val="0"/>
                    <w:autoSpaceDN w:val="0"/>
                    <w:adjustRightInd w:val="0"/>
                    <w:jc w:val="left"/>
                    <w:rPr>
                      <w:sz w:val="20"/>
                      <w:szCs w:val="20"/>
                      <w:lang w:val="es-ES"/>
                    </w:rPr>
                  </w:pPr>
                  <w:r w:rsidRPr="00E2371C">
                    <w:rPr>
                      <w:sz w:val="20"/>
                      <w:szCs w:val="20"/>
                      <w:lang w:val="es-ES"/>
                    </w:rPr>
                    <w:t>Integrante de Corporación de Arrieros y representante de Exploradores del Maipo: Eduardo Arangua</w:t>
                  </w:r>
                </w:p>
              </w:tc>
              <w:tc>
                <w:tcPr>
                  <w:tcW w:w="3119" w:type="dxa"/>
                </w:tcPr>
                <w:p w14:paraId="55C9FFA9" w14:textId="095FA5DF" w:rsidR="00E2371C" w:rsidRPr="00E2371C" w:rsidRDefault="00E2371C" w:rsidP="00E3510E">
                  <w:pPr>
                    <w:autoSpaceDE w:val="0"/>
                    <w:autoSpaceDN w:val="0"/>
                    <w:adjustRightInd w:val="0"/>
                    <w:jc w:val="left"/>
                    <w:rPr>
                      <w:sz w:val="20"/>
                      <w:szCs w:val="20"/>
                      <w:lang w:val="es-ES"/>
                    </w:rPr>
                  </w:pPr>
                  <w:r w:rsidRPr="00E2371C">
                    <w:rPr>
                      <w:sz w:val="20"/>
                      <w:szCs w:val="20"/>
                      <w:lang w:val="es-ES"/>
                    </w:rPr>
                    <w:t>eduardo@exploradoresdelmaipo.cl</w:t>
                  </w:r>
                </w:p>
              </w:tc>
            </w:tr>
            <w:tr w:rsidR="00E2371C" w:rsidRPr="00E2371C" w14:paraId="09041A34" w14:textId="77777777" w:rsidTr="00E3510E">
              <w:trPr>
                <w:trHeight w:val="243"/>
              </w:trPr>
              <w:tc>
                <w:tcPr>
                  <w:tcW w:w="4819" w:type="dxa"/>
                </w:tcPr>
                <w:p w14:paraId="603C4271" w14:textId="356B06A6" w:rsidR="00E2371C" w:rsidRPr="00E2371C" w:rsidRDefault="00E2371C" w:rsidP="00E3510E">
                  <w:pPr>
                    <w:autoSpaceDE w:val="0"/>
                    <w:autoSpaceDN w:val="0"/>
                    <w:adjustRightInd w:val="0"/>
                    <w:jc w:val="left"/>
                    <w:rPr>
                      <w:sz w:val="20"/>
                      <w:szCs w:val="20"/>
                      <w:lang w:val="es-ES"/>
                    </w:rPr>
                  </w:pPr>
                  <w:r w:rsidRPr="00E2371C">
                    <w:rPr>
                      <w:sz w:val="20"/>
                      <w:szCs w:val="20"/>
                      <w:lang w:val="es-ES"/>
                    </w:rPr>
                    <w:t>Presidente Corporación de Arrieros SJM:</w:t>
                  </w:r>
                </w:p>
                <w:p w14:paraId="02CDD481" w14:textId="65EACF57" w:rsidR="00E2371C" w:rsidRPr="00E2371C" w:rsidRDefault="00E2371C" w:rsidP="00E3510E">
                  <w:pPr>
                    <w:autoSpaceDE w:val="0"/>
                    <w:autoSpaceDN w:val="0"/>
                    <w:adjustRightInd w:val="0"/>
                    <w:jc w:val="left"/>
                    <w:rPr>
                      <w:sz w:val="20"/>
                      <w:szCs w:val="20"/>
                      <w:lang w:val="es-ES"/>
                    </w:rPr>
                  </w:pPr>
                  <w:r w:rsidRPr="00E2371C">
                    <w:rPr>
                      <w:sz w:val="20"/>
                      <w:szCs w:val="20"/>
                      <w:lang w:val="es-ES"/>
                    </w:rPr>
                    <w:t>Jaime Zaror</w:t>
                  </w:r>
                </w:p>
              </w:tc>
              <w:tc>
                <w:tcPr>
                  <w:tcW w:w="3119" w:type="dxa"/>
                </w:tcPr>
                <w:p w14:paraId="2D5DF81C" w14:textId="7C212FEB" w:rsidR="00E2371C" w:rsidRPr="00E2371C" w:rsidRDefault="00E2371C" w:rsidP="00E3510E">
                  <w:pPr>
                    <w:autoSpaceDE w:val="0"/>
                    <w:autoSpaceDN w:val="0"/>
                    <w:adjustRightInd w:val="0"/>
                    <w:jc w:val="left"/>
                    <w:rPr>
                      <w:sz w:val="20"/>
                      <w:szCs w:val="20"/>
                      <w:lang w:val="es-ES"/>
                    </w:rPr>
                  </w:pPr>
                  <w:r w:rsidRPr="00E2371C">
                    <w:rPr>
                      <w:sz w:val="20"/>
                      <w:szCs w:val="20"/>
                      <w:lang w:val="es-ES"/>
                    </w:rPr>
                    <w:t>jzarorp@gmail.com</w:t>
                  </w:r>
                </w:p>
              </w:tc>
            </w:tr>
            <w:tr w:rsidR="00E2371C" w:rsidRPr="00E2371C" w14:paraId="2041399B" w14:textId="77777777" w:rsidTr="00E3510E">
              <w:trPr>
                <w:trHeight w:val="243"/>
              </w:trPr>
              <w:tc>
                <w:tcPr>
                  <w:tcW w:w="4819" w:type="dxa"/>
                </w:tcPr>
                <w:p w14:paraId="7D6DE0B4" w14:textId="2038391E" w:rsidR="00E2371C" w:rsidRPr="00E2371C" w:rsidRDefault="00E2371C" w:rsidP="00E3510E">
                  <w:pPr>
                    <w:autoSpaceDE w:val="0"/>
                    <w:autoSpaceDN w:val="0"/>
                    <w:adjustRightInd w:val="0"/>
                    <w:jc w:val="left"/>
                    <w:rPr>
                      <w:sz w:val="20"/>
                      <w:szCs w:val="20"/>
                      <w:lang w:val="es-ES"/>
                    </w:rPr>
                  </w:pPr>
                  <w:r w:rsidRPr="00E2371C">
                    <w:rPr>
                      <w:sz w:val="20"/>
                      <w:szCs w:val="20"/>
                      <w:lang w:val="es-ES"/>
                    </w:rPr>
                    <w:t>Directiva Junta de Vecinos Lo Valdés: Daniel Briones</w:t>
                  </w:r>
                </w:p>
              </w:tc>
              <w:tc>
                <w:tcPr>
                  <w:tcW w:w="3119" w:type="dxa"/>
                </w:tcPr>
                <w:p w14:paraId="7B5252D9" w14:textId="27F3F95C" w:rsidR="00E2371C" w:rsidRPr="00E2371C" w:rsidRDefault="00E2371C" w:rsidP="00E3510E">
                  <w:pPr>
                    <w:autoSpaceDE w:val="0"/>
                    <w:autoSpaceDN w:val="0"/>
                    <w:adjustRightInd w:val="0"/>
                    <w:jc w:val="left"/>
                    <w:rPr>
                      <w:sz w:val="20"/>
                      <w:szCs w:val="20"/>
                      <w:lang w:val="es-ES"/>
                    </w:rPr>
                  </w:pPr>
                  <w:r w:rsidRPr="00E2371C">
                    <w:rPr>
                      <w:sz w:val="20"/>
                      <w:szCs w:val="20"/>
                      <w:lang w:val="es-ES"/>
                    </w:rPr>
                    <w:t>dla.briones@gmail.com</w:t>
                  </w:r>
                </w:p>
              </w:tc>
            </w:tr>
            <w:tr w:rsidR="00E2371C" w:rsidRPr="00E2371C" w14:paraId="4CA29EAD" w14:textId="77777777" w:rsidTr="00E3510E">
              <w:trPr>
                <w:trHeight w:val="243"/>
              </w:trPr>
              <w:tc>
                <w:tcPr>
                  <w:tcW w:w="4819" w:type="dxa"/>
                </w:tcPr>
                <w:p w14:paraId="014BC302" w14:textId="55B20082" w:rsidR="00E2371C" w:rsidRPr="00E2371C" w:rsidRDefault="00E2371C" w:rsidP="00E3510E">
                  <w:pPr>
                    <w:autoSpaceDE w:val="0"/>
                    <w:autoSpaceDN w:val="0"/>
                    <w:adjustRightInd w:val="0"/>
                    <w:jc w:val="left"/>
                    <w:rPr>
                      <w:sz w:val="20"/>
                      <w:szCs w:val="20"/>
                      <w:lang w:val="es-ES"/>
                    </w:rPr>
                  </w:pPr>
                  <w:r w:rsidRPr="00E2371C">
                    <w:rPr>
                      <w:sz w:val="20"/>
                      <w:szCs w:val="20"/>
                      <w:lang w:val="es-ES"/>
                    </w:rPr>
                    <w:t>Presidente Junta de Vecinos Lo Valdés: Ignacio Ramos</w:t>
                  </w:r>
                </w:p>
              </w:tc>
              <w:tc>
                <w:tcPr>
                  <w:tcW w:w="3119" w:type="dxa"/>
                </w:tcPr>
                <w:p w14:paraId="5284D315" w14:textId="28CA5D02" w:rsidR="00E2371C" w:rsidRPr="00E2371C" w:rsidRDefault="00E2371C" w:rsidP="00E3510E">
                  <w:pPr>
                    <w:autoSpaceDE w:val="0"/>
                    <w:autoSpaceDN w:val="0"/>
                    <w:adjustRightInd w:val="0"/>
                    <w:jc w:val="left"/>
                    <w:rPr>
                      <w:sz w:val="20"/>
                      <w:szCs w:val="20"/>
                      <w:lang w:val="es-ES"/>
                    </w:rPr>
                  </w:pPr>
                  <w:r w:rsidRPr="00E2371C">
                    <w:rPr>
                      <w:sz w:val="20"/>
                      <w:szCs w:val="20"/>
                      <w:lang w:val="es-ES"/>
                    </w:rPr>
                    <w:t>Igneo8@gmail.com</w:t>
                  </w:r>
                </w:p>
              </w:tc>
            </w:tr>
            <w:tr w:rsidR="00E2371C" w:rsidRPr="00E2371C" w14:paraId="345CEF51" w14:textId="77777777" w:rsidTr="00E3510E">
              <w:trPr>
                <w:trHeight w:val="244"/>
              </w:trPr>
              <w:tc>
                <w:tcPr>
                  <w:tcW w:w="4819" w:type="dxa"/>
                </w:tcPr>
                <w:p w14:paraId="15AE342F" w14:textId="765EF123" w:rsidR="00E2371C" w:rsidRPr="00E2371C" w:rsidRDefault="00E2371C" w:rsidP="00E3510E">
                  <w:pPr>
                    <w:autoSpaceDE w:val="0"/>
                    <w:autoSpaceDN w:val="0"/>
                    <w:adjustRightInd w:val="0"/>
                    <w:jc w:val="left"/>
                    <w:rPr>
                      <w:sz w:val="20"/>
                      <w:szCs w:val="20"/>
                      <w:lang w:val="es-ES"/>
                    </w:rPr>
                  </w:pPr>
                  <w:r w:rsidRPr="00E2371C">
                    <w:rPr>
                      <w:sz w:val="20"/>
                      <w:szCs w:val="20"/>
                      <w:lang w:val="es-ES"/>
                    </w:rPr>
                    <w:t>Dirigente El Melocotón:</w:t>
                  </w:r>
                </w:p>
                <w:p w14:paraId="5714A0AD" w14:textId="3355BCA2" w:rsidR="00E2371C" w:rsidRPr="00E2371C" w:rsidRDefault="00E2371C" w:rsidP="00E3510E">
                  <w:pPr>
                    <w:autoSpaceDE w:val="0"/>
                    <w:autoSpaceDN w:val="0"/>
                    <w:adjustRightInd w:val="0"/>
                    <w:jc w:val="left"/>
                    <w:rPr>
                      <w:sz w:val="20"/>
                      <w:szCs w:val="20"/>
                      <w:lang w:val="es-ES"/>
                    </w:rPr>
                  </w:pPr>
                  <w:r w:rsidRPr="00E2371C">
                    <w:rPr>
                      <w:sz w:val="20"/>
                      <w:szCs w:val="20"/>
                      <w:lang w:val="es-ES"/>
                    </w:rPr>
                    <w:t>Carlos Pizarro</w:t>
                  </w:r>
                </w:p>
              </w:tc>
              <w:tc>
                <w:tcPr>
                  <w:tcW w:w="3119" w:type="dxa"/>
                </w:tcPr>
                <w:p w14:paraId="4D64F021" w14:textId="7B32627F" w:rsidR="00E2371C" w:rsidRPr="00E2371C" w:rsidRDefault="00E2371C" w:rsidP="00E3510E">
                  <w:pPr>
                    <w:autoSpaceDE w:val="0"/>
                    <w:autoSpaceDN w:val="0"/>
                    <w:adjustRightInd w:val="0"/>
                    <w:jc w:val="left"/>
                    <w:rPr>
                      <w:sz w:val="20"/>
                      <w:szCs w:val="20"/>
                      <w:lang w:val="es-ES"/>
                    </w:rPr>
                  </w:pPr>
                  <w:r w:rsidRPr="00E2371C">
                    <w:rPr>
                      <w:sz w:val="20"/>
                      <w:szCs w:val="20"/>
                      <w:lang w:val="es-ES"/>
                    </w:rPr>
                    <w:t>carloscajonino@gmail.com</w:t>
                  </w:r>
                </w:p>
              </w:tc>
            </w:tr>
            <w:tr w:rsidR="00E2371C" w:rsidRPr="00E2371C" w14:paraId="59AF7507" w14:textId="77777777" w:rsidTr="00E3510E">
              <w:trPr>
                <w:trHeight w:val="110"/>
              </w:trPr>
              <w:tc>
                <w:tcPr>
                  <w:tcW w:w="4819" w:type="dxa"/>
                </w:tcPr>
                <w:p w14:paraId="6C55BB48" w14:textId="56F9A58F" w:rsidR="00E2371C" w:rsidRPr="00E2371C" w:rsidRDefault="00E2371C" w:rsidP="00E3510E">
                  <w:pPr>
                    <w:autoSpaceDE w:val="0"/>
                    <w:autoSpaceDN w:val="0"/>
                    <w:adjustRightInd w:val="0"/>
                    <w:jc w:val="left"/>
                    <w:rPr>
                      <w:sz w:val="20"/>
                      <w:szCs w:val="20"/>
                      <w:lang w:val="es-ES"/>
                    </w:rPr>
                  </w:pPr>
                  <w:r w:rsidRPr="00E2371C">
                    <w:rPr>
                      <w:sz w:val="20"/>
                      <w:szCs w:val="20"/>
                      <w:lang w:val="es-ES"/>
                    </w:rPr>
                    <w:t>Corporación de Arrieros</w:t>
                  </w:r>
                </w:p>
              </w:tc>
              <w:tc>
                <w:tcPr>
                  <w:tcW w:w="3119" w:type="dxa"/>
                </w:tcPr>
                <w:p w14:paraId="2FFEB696" w14:textId="42514FDE" w:rsidR="00E2371C" w:rsidRPr="00E2371C" w:rsidRDefault="00E2371C" w:rsidP="00E3510E">
                  <w:pPr>
                    <w:autoSpaceDE w:val="0"/>
                    <w:autoSpaceDN w:val="0"/>
                    <w:adjustRightInd w:val="0"/>
                    <w:jc w:val="left"/>
                    <w:rPr>
                      <w:sz w:val="20"/>
                      <w:szCs w:val="20"/>
                      <w:lang w:val="es-ES"/>
                    </w:rPr>
                  </w:pPr>
                  <w:r w:rsidRPr="00E2371C">
                    <w:rPr>
                      <w:sz w:val="20"/>
                      <w:szCs w:val="20"/>
                      <w:lang w:val="es-ES"/>
                    </w:rPr>
                    <w:t>picnic_elestero@hotmail.com</w:t>
                  </w:r>
                </w:p>
              </w:tc>
            </w:tr>
            <w:tr w:rsidR="00E2371C" w:rsidRPr="00E2371C" w14:paraId="56B7268F" w14:textId="77777777" w:rsidTr="00E3510E">
              <w:trPr>
                <w:trHeight w:val="110"/>
              </w:trPr>
              <w:tc>
                <w:tcPr>
                  <w:tcW w:w="4819" w:type="dxa"/>
                </w:tcPr>
                <w:p w14:paraId="3B2973E5" w14:textId="4471C739" w:rsidR="00E2371C" w:rsidRPr="00E2371C" w:rsidRDefault="00E2371C" w:rsidP="00E3510E">
                  <w:pPr>
                    <w:autoSpaceDE w:val="0"/>
                    <w:autoSpaceDN w:val="0"/>
                    <w:adjustRightInd w:val="0"/>
                    <w:jc w:val="left"/>
                    <w:rPr>
                      <w:sz w:val="20"/>
                      <w:szCs w:val="20"/>
                      <w:lang w:val="es-ES"/>
                    </w:rPr>
                  </w:pPr>
                  <w:r w:rsidRPr="00E2371C">
                    <w:rPr>
                      <w:sz w:val="20"/>
                      <w:szCs w:val="20"/>
                      <w:lang w:val="es-ES"/>
                    </w:rPr>
                    <w:t>Directiva Junta de Vecinos El Algarrobito</w:t>
                  </w:r>
                </w:p>
              </w:tc>
              <w:tc>
                <w:tcPr>
                  <w:tcW w:w="3119" w:type="dxa"/>
                </w:tcPr>
                <w:p w14:paraId="404FF6AD" w14:textId="5BF4ABCC" w:rsidR="00E2371C" w:rsidRPr="00E2371C" w:rsidRDefault="00E2371C" w:rsidP="00E3510E">
                  <w:pPr>
                    <w:autoSpaceDE w:val="0"/>
                    <w:autoSpaceDN w:val="0"/>
                    <w:adjustRightInd w:val="0"/>
                    <w:jc w:val="left"/>
                    <w:rPr>
                      <w:sz w:val="20"/>
                      <w:szCs w:val="20"/>
                      <w:lang w:val="es-ES"/>
                    </w:rPr>
                  </w:pPr>
                  <w:r w:rsidRPr="00E2371C">
                    <w:rPr>
                      <w:sz w:val="20"/>
                      <w:szCs w:val="20"/>
                      <w:lang w:val="es-ES"/>
                    </w:rPr>
                    <w:t>pao_8_12_70@hotmail.com</w:t>
                  </w:r>
                </w:p>
              </w:tc>
            </w:tr>
            <w:tr w:rsidR="00E2371C" w:rsidRPr="00E2371C" w14:paraId="6BEE481B" w14:textId="77777777" w:rsidTr="00E3510E">
              <w:trPr>
                <w:trHeight w:val="110"/>
              </w:trPr>
              <w:tc>
                <w:tcPr>
                  <w:tcW w:w="4819" w:type="dxa"/>
                </w:tcPr>
                <w:p w14:paraId="4B4F2260" w14:textId="3580394C" w:rsidR="00E2371C" w:rsidRPr="00E2371C" w:rsidRDefault="00765F60" w:rsidP="00E3510E">
                  <w:pPr>
                    <w:autoSpaceDE w:val="0"/>
                    <w:autoSpaceDN w:val="0"/>
                    <w:adjustRightInd w:val="0"/>
                    <w:jc w:val="left"/>
                    <w:rPr>
                      <w:sz w:val="20"/>
                      <w:szCs w:val="20"/>
                      <w:lang w:val="es-ES"/>
                    </w:rPr>
                  </w:pPr>
                  <w:r>
                    <w:rPr>
                      <w:sz w:val="20"/>
                      <w:szCs w:val="20"/>
                      <w:lang w:val="es-ES"/>
                    </w:rPr>
                    <w:t>Reté</w:t>
                  </w:r>
                  <w:r w:rsidR="00E2371C" w:rsidRPr="00E2371C">
                    <w:rPr>
                      <w:sz w:val="20"/>
                      <w:szCs w:val="20"/>
                      <w:lang w:val="es-ES"/>
                    </w:rPr>
                    <w:t>n Carabineros San Gabriel</w:t>
                  </w:r>
                </w:p>
              </w:tc>
              <w:tc>
                <w:tcPr>
                  <w:tcW w:w="3119" w:type="dxa"/>
                </w:tcPr>
                <w:p w14:paraId="35E6A254" w14:textId="5A400F43" w:rsidR="00E2371C" w:rsidRPr="00E2371C" w:rsidRDefault="00E2371C" w:rsidP="00E3510E">
                  <w:pPr>
                    <w:autoSpaceDE w:val="0"/>
                    <w:autoSpaceDN w:val="0"/>
                    <w:adjustRightInd w:val="0"/>
                    <w:jc w:val="left"/>
                    <w:rPr>
                      <w:sz w:val="20"/>
                      <w:szCs w:val="20"/>
                      <w:lang w:val="es-ES"/>
                    </w:rPr>
                  </w:pPr>
                  <w:r w:rsidRPr="00E2371C">
                    <w:rPr>
                      <w:sz w:val="20"/>
                      <w:szCs w:val="20"/>
                      <w:lang w:val="es-ES"/>
                    </w:rPr>
                    <w:t>reten.sangabriel@carabineros.cl</w:t>
                  </w:r>
                </w:p>
              </w:tc>
            </w:tr>
            <w:tr w:rsidR="00E2371C" w:rsidRPr="00E2371C" w14:paraId="57D062EB" w14:textId="77777777" w:rsidTr="00E3510E">
              <w:trPr>
                <w:trHeight w:val="377"/>
              </w:trPr>
              <w:tc>
                <w:tcPr>
                  <w:tcW w:w="4819" w:type="dxa"/>
                </w:tcPr>
                <w:p w14:paraId="2F511A9D" w14:textId="66965F32" w:rsidR="00E2371C" w:rsidRPr="00E2371C" w:rsidRDefault="00E2371C" w:rsidP="00E3510E">
                  <w:pPr>
                    <w:autoSpaceDE w:val="0"/>
                    <w:autoSpaceDN w:val="0"/>
                    <w:adjustRightInd w:val="0"/>
                    <w:jc w:val="left"/>
                    <w:rPr>
                      <w:sz w:val="20"/>
                      <w:szCs w:val="20"/>
                      <w:lang w:val="es-ES"/>
                    </w:rPr>
                  </w:pPr>
                  <w:r w:rsidRPr="00E2371C">
                    <w:rPr>
                      <w:sz w:val="20"/>
                      <w:szCs w:val="20"/>
                      <w:lang w:val="es-ES"/>
                    </w:rPr>
                    <w:lastRenderedPageBreak/>
                    <w:t>Dirigente San Alfonso y representante Junta de Vecinos</w:t>
                  </w:r>
                </w:p>
                <w:p w14:paraId="5576B49A" w14:textId="31CEE38C" w:rsidR="00E2371C" w:rsidRPr="00E2371C" w:rsidRDefault="00E2371C" w:rsidP="00E3510E">
                  <w:pPr>
                    <w:autoSpaceDE w:val="0"/>
                    <w:autoSpaceDN w:val="0"/>
                    <w:adjustRightInd w:val="0"/>
                    <w:jc w:val="left"/>
                    <w:rPr>
                      <w:sz w:val="20"/>
                      <w:szCs w:val="20"/>
                      <w:lang w:val="es-ES"/>
                    </w:rPr>
                  </w:pPr>
                  <w:r w:rsidRPr="00E2371C">
                    <w:rPr>
                      <w:sz w:val="20"/>
                      <w:szCs w:val="20"/>
                      <w:lang w:val="es-ES"/>
                    </w:rPr>
                    <w:t>Carolina Duclos</w:t>
                  </w:r>
                </w:p>
              </w:tc>
              <w:tc>
                <w:tcPr>
                  <w:tcW w:w="3119" w:type="dxa"/>
                </w:tcPr>
                <w:p w14:paraId="45FB614B" w14:textId="68FC384A" w:rsidR="00E2371C" w:rsidRPr="00E2371C" w:rsidRDefault="00E2371C" w:rsidP="00E3510E">
                  <w:pPr>
                    <w:autoSpaceDE w:val="0"/>
                    <w:autoSpaceDN w:val="0"/>
                    <w:adjustRightInd w:val="0"/>
                    <w:jc w:val="left"/>
                    <w:rPr>
                      <w:sz w:val="20"/>
                      <w:szCs w:val="20"/>
                      <w:lang w:val="es-ES"/>
                    </w:rPr>
                  </w:pPr>
                  <w:r w:rsidRPr="00E2371C">
                    <w:rPr>
                      <w:sz w:val="20"/>
                      <w:szCs w:val="20"/>
                      <w:lang w:val="es-ES"/>
                    </w:rPr>
                    <w:t>caroduclos@yahoo.es</w:t>
                  </w:r>
                </w:p>
              </w:tc>
            </w:tr>
            <w:tr w:rsidR="00E2371C" w:rsidRPr="00E2371C" w14:paraId="32181841" w14:textId="77777777" w:rsidTr="00E3510E">
              <w:trPr>
                <w:trHeight w:val="110"/>
              </w:trPr>
              <w:tc>
                <w:tcPr>
                  <w:tcW w:w="4819" w:type="dxa"/>
                </w:tcPr>
                <w:p w14:paraId="706FC80E" w14:textId="2F086532" w:rsidR="00E2371C" w:rsidRPr="00E2371C" w:rsidRDefault="00E2371C" w:rsidP="00E3510E">
                  <w:pPr>
                    <w:autoSpaceDE w:val="0"/>
                    <w:autoSpaceDN w:val="0"/>
                    <w:adjustRightInd w:val="0"/>
                    <w:jc w:val="left"/>
                    <w:rPr>
                      <w:sz w:val="20"/>
                      <w:szCs w:val="20"/>
                      <w:lang w:val="es-ES"/>
                    </w:rPr>
                  </w:pPr>
                  <w:r w:rsidRPr="00E2371C">
                    <w:rPr>
                      <w:sz w:val="20"/>
                      <w:szCs w:val="20"/>
                      <w:lang w:val="es-ES"/>
                    </w:rPr>
                    <w:t>Dirigente Junta de Vecinos San Alfonso</w:t>
                  </w:r>
                </w:p>
              </w:tc>
              <w:tc>
                <w:tcPr>
                  <w:tcW w:w="3119" w:type="dxa"/>
                </w:tcPr>
                <w:p w14:paraId="0B5AB681" w14:textId="701F01BC" w:rsidR="00E2371C" w:rsidRPr="00E2371C" w:rsidRDefault="00E2371C" w:rsidP="00E3510E">
                  <w:pPr>
                    <w:autoSpaceDE w:val="0"/>
                    <w:autoSpaceDN w:val="0"/>
                    <w:adjustRightInd w:val="0"/>
                    <w:jc w:val="left"/>
                    <w:rPr>
                      <w:sz w:val="20"/>
                      <w:szCs w:val="20"/>
                      <w:lang w:val="es-ES"/>
                    </w:rPr>
                  </w:pPr>
                  <w:r w:rsidRPr="00E2371C">
                    <w:rPr>
                      <w:sz w:val="20"/>
                      <w:szCs w:val="20"/>
                      <w:lang w:val="es-ES"/>
                    </w:rPr>
                    <w:t>franhuyghe@gmail.com</w:t>
                  </w:r>
                </w:p>
              </w:tc>
            </w:tr>
            <w:tr w:rsidR="00E2371C" w:rsidRPr="00E2371C" w14:paraId="70440D2D" w14:textId="77777777" w:rsidTr="00E3510E">
              <w:trPr>
                <w:trHeight w:val="110"/>
              </w:trPr>
              <w:tc>
                <w:tcPr>
                  <w:tcW w:w="4819" w:type="dxa"/>
                </w:tcPr>
                <w:p w14:paraId="61674197" w14:textId="74BAD1BE" w:rsidR="00E2371C" w:rsidRPr="00E2371C" w:rsidRDefault="00E2371C" w:rsidP="00E3510E">
                  <w:pPr>
                    <w:autoSpaceDE w:val="0"/>
                    <w:autoSpaceDN w:val="0"/>
                    <w:adjustRightInd w:val="0"/>
                    <w:jc w:val="left"/>
                    <w:rPr>
                      <w:sz w:val="20"/>
                      <w:szCs w:val="20"/>
                      <w:lang w:val="es-ES"/>
                    </w:rPr>
                  </w:pPr>
                  <w:r w:rsidRPr="00E2371C">
                    <w:rPr>
                      <w:sz w:val="20"/>
                      <w:szCs w:val="20"/>
                      <w:lang w:val="es-ES"/>
                    </w:rPr>
                    <w:t xml:space="preserve">Junta de Vecinos San </w:t>
                  </w:r>
                  <w:r w:rsidR="00765F60">
                    <w:rPr>
                      <w:sz w:val="20"/>
                      <w:szCs w:val="20"/>
                      <w:lang w:val="es-ES"/>
                    </w:rPr>
                    <w:t>José</w:t>
                  </w:r>
                  <w:r w:rsidRPr="00E2371C">
                    <w:rPr>
                      <w:sz w:val="20"/>
                      <w:szCs w:val="20"/>
                      <w:lang w:val="es-ES"/>
                    </w:rPr>
                    <w:t xml:space="preserve"> Centro</w:t>
                  </w:r>
                </w:p>
              </w:tc>
              <w:tc>
                <w:tcPr>
                  <w:tcW w:w="3119" w:type="dxa"/>
                </w:tcPr>
                <w:p w14:paraId="514C1EBD" w14:textId="3BE93C57" w:rsidR="00E2371C" w:rsidRPr="00E2371C" w:rsidRDefault="00E2371C" w:rsidP="00E3510E">
                  <w:pPr>
                    <w:autoSpaceDE w:val="0"/>
                    <w:autoSpaceDN w:val="0"/>
                    <w:adjustRightInd w:val="0"/>
                    <w:jc w:val="left"/>
                    <w:rPr>
                      <w:sz w:val="20"/>
                      <w:szCs w:val="20"/>
                      <w:lang w:val="es-ES"/>
                    </w:rPr>
                  </w:pPr>
                  <w:r w:rsidRPr="00E2371C">
                    <w:rPr>
                      <w:sz w:val="20"/>
                      <w:szCs w:val="20"/>
                      <w:lang w:val="es-ES"/>
                    </w:rPr>
                    <w:t>caldayp19849@cormusjm.cl</w:t>
                  </w:r>
                </w:p>
              </w:tc>
            </w:tr>
          </w:tbl>
          <w:p w14:paraId="639F59EC" w14:textId="77777777" w:rsidR="00E2371C" w:rsidRDefault="00E2371C" w:rsidP="00FF6928">
            <w:pPr>
              <w:autoSpaceDE w:val="0"/>
              <w:autoSpaceDN w:val="0"/>
              <w:adjustRightInd w:val="0"/>
              <w:jc w:val="center"/>
              <w:rPr>
                <w:rFonts w:ascii="Calibri" w:hAnsi="Calibri" w:cs="Calibri"/>
                <w:color w:val="000000"/>
                <w:lang w:eastAsia="es-ES"/>
              </w:rPr>
            </w:pPr>
          </w:p>
          <w:tbl>
            <w:tblPr>
              <w:tblStyle w:val="Tablaconcuadrcula"/>
              <w:tblW w:w="0" w:type="auto"/>
              <w:tblInd w:w="1442" w:type="dxa"/>
              <w:tblLook w:val="04A0" w:firstRow="1" w:lastRow="0" w:firstColumn="1" w:lastColumn="0" w:noHBand="0" w:noVBand="1"/>
            </w:tblPr>
            <w:tblGrid>
              <w:gridCol w:w="3402"/>
              <w:gridCol w:w="4536"/>
            </w:tblGrid>
            <w:tr w:rsidR="0078267F" w14:paraId="5DBDAAA9" w14:textId="77777777" w:rsidTr="00E3510E">
              <w:tc>
                <w:tcPr>
                  <w:tcW w:w="7938" w:type="dxa"/>
                  <w:gridSpan w:val="2"/>
                </w:tcPr>
                <w:p w14:paraId="2C79F521" w14:textId="7CA95571" w:rsidR="0078267F" w:rsidRPr="0078267F" w:rsidRDefault="0078267F" w:rsidP="00E3510E">
                  <w:pPr>
                    <w:autoSpaceDE w:val="0"/>
                    <w:autoSpaceDN w:val="0"/>
                    <w:adjustRightInd w:val="0"/>
                    <w:jc w:val="left"/>
                    <w:rPr>
                      <w:rFonts w:ascii="Calibri" w:hAnsi="Calibri" w:cs="Calibri"/>
                      <w:b/>
                      <w:color w:val="000000"/>
                      <w:lang w:eastAsia="es-ES"/>
                    </w:rPr>
                  </w:pPr>
                  <w:r w:rsidRPr="0078267F">
                    <w:rPr>
                      <w:rFonts w:ascii="Calibri" w:hAnsi="Calibri" w:cs="Calibri"/>
                      <w:b/>
                      <w:color w:val="000000"/>
                      <w:lang w:eastAsia="es-ES"/>
                    </w:rPr>
                    <w:t>Strabag</w:t>
                  </w:r>
                </w:p>
              </w:tc>
            </w:tr>
            <w:tr w:rsidR="0078267F" w14:paraId="55B4FF47" w14:textId="77777777" w:rsidTr="00E3510E">
              <w:tc>
                <w:tcPr>
                  <w:tcW w:w="3402" w:type="dxa"/>
                </w:tcPr>
                <w:p w14:paraId="5048EDA9" w14:textId="5513F226" w:rsidR="0078267F" w:rsidRPr="0078267F" w:rsidRDefault="0078267F" w:rsidP="00E3510E">
                  <w:pPr>
                    <w:autoSpaceDE w:val="0"/>
                    <w:autoSpaceDN w:val="0"/>
                    <w:adjustRightInd w:val="0"/>
                    <w:jc w:val="left"/>
                    <w:rPr>
                      <w:rFonts w:ascii="Calibri" w:hAnsi="Calibri" w:cs="Calibri"/>
                      <w:b/>
                      <w:color w:val="000000"/>
                      <w:lang w:eastAsia="es-ES"/>
                    </w:rPr>
                  </w:pPr>
                  <w:r w:rsidRPr="0078267F">
                    <w:rPr>
                      <w:rFonts w:ascii="Calibri" w:hAnsi="Calibri" w:cs="Calibri"/>
                      <w:b/>
                      <w:color w:val="000000"/>
                      <w:lang w:eastAsia="es-ES"/>
                    </w:rPr>
                    <w:t>Organización</w:t>
                  </w:r>
                </w:p>
              </w:tc>
              <w:tc>
                <w:tcPr>
                  <w:tcW w:w="4536" w:type="dxa"/>
                </w:tcPr>
                <w:p w14:paraId="18D24530" w14:textId="4EDCEDAF" w:rsidR="0078267F" w:rsidRPr="0078267F" w:rsidRDefault="0078267F" w:rsidP="00E3510E">
                  <w:pPr>
                    <w:autoSpaceDE w:val="0"/>
                    <w:autoSpaceDN w:val="0"/>
                    <w:adjustRightInd w:val="0"/>
                    <w:jc w:val="left"/>
                    <w:rPr>
                      <w:rFonts w:ascii="Calibri" w:hAnsi="Calibri" w:cs="Calibri"/>
                      <w:b/>
                      <w:color w:val="000000"/>
                      <w:lang w:eastAsia="es-ES"/>
                    </w:rPr>
                  </w:pPr>
                  <w:r w:rsidRPr="0078267F">
                    <w:rPr>
                      <w:rFonts w:ascii="Calibri" w:hAnsi="Calibri" w:cs="Calibri"/>
                      <w:b/>
                      <w:color w:val="000000"/>
                      <w:lang w:eastAsia="es-ES"/>
                    </w:rPr>
                    <w:t>Correo electrónico</w:t>
                  </w:r>
                </w:p>
              </w:tc>
            </w:tr>
            <w:tr w:rsidR="0078267F" w14:paraId="26F60285" w14:textId="77777777" w:rsidTr="00E3510E">
              <w:tc>
                <w:tcPr>
                  <w:tcW w:w="3402" w:type="dxa"/>
                </w:tcPr>
                <w:p w14:paraId="1BB23384" w14:textId="06689D8C" w:rsidR="0078267F" w:rsidRPr="0078267F" w:rsidRDefault="0078267F" w:rsidP="00E3510E">
                  <w:pPr>
                    <w:autoSpaceDE w:val="0"/>
                    <w:autoSpaceDN w:val="0"/>
                    <w:adjustRightInd w:val="0"/>
                    <w:jc w:val="left"/>
                    <w:rPr>
                      <w:lang w:val="es-ES"/>
                    </w:rPr>
                  </w:pPr>
                  <w:r w:rsidRPr="0078267F">
                    <w:rPr>
                      <w:lang w:val="es-ES"/>
                    </w:rPr>
                    <w:t>Vecino. Sector Las Lajas.</w:t>
                  </w:r>
                </w:p>
              </w:tc>
              <w:tc>
                <w:tcPr>
                  <w:tcW w:w="4536" w:type="dxa"/>
                </w:tcPr>
                <w:p w14:paraId="1E6F17F0" w14:textId="740BBA90" w:rsidR="0078267F" w:rsidRPr="0078267F" w:rsidRDefault="0078267F" w:rsidP="00E3510E">
                  <w:pPr>
                    <w:autoSpaceDE w:val="0"/>
                    <w:autoSpaceDN w:val="0"/>
                    <w:adjustRightInd w:val="0"/>
                    <w:jc w:val="left"/>
                    <w:rPr>
                      <w:lang w:val="es-ES"/>
                    </w:rPr>
                  </w:pPr>
                  <w:r w:rsidRPr="0078267F">
                    <w:rPr>
                      <w:lang w:val="es-ES"/>
                    </w:rPr>
                    <w:t>pastorfernandezvaldes@gmail.com</w:t>
                  </w:r>
                </w:p>
              </w:tc>
            </w:tr>
            <w:tr w:rsidR="0078267F" w14:paraId="6600FF67" w14:textId="77777777" w:rsidTr="00E3510E">
              <w:tc>
                <w:tcPr>
                  <w:tcW w:w="3402" w:type="dxa"/>
                </w:tcPr>
                <w:p w14:paraId="46CB61DC" w14:textId="2FA59328" w:rsidR="0078267F" w:rsidRPr="0078267F" w:rsidRDefault="0078267F" w:rsidP="00E3510E">
                  <w:pPr>
                    <w:autoSpaceDE w:val="0"/>
                    <w:autoSpaceDN w:val="0"/>
                    <w:adjustRightInd w:val="0"/>
                    <w:jc w:val="left"/>
                    <w:rPr>
                      <w:lang w:val="es-ES"/>
                    </w:rPr>
                  </w:pPr>
                  <w:r w:rsidRPr="0078267F">
                    <w:rPr>
                      <w:lang w:val="es-ES"/>
                    </w:rPr>
                    <w:t>Junta de Vecinos La Obra</w:t>
                  </w:r>
                </w:p>
              </w:tc>
              <w:tc>
                <w:tcPr>
                  <w:tcW w:w="4536" w:type="dxa"/>
                </w:tcPr>
                <w:p w14:paraId="037621F2" w14:textId="2945F2DF" w:rsidR="0078267F" w:rsidRPr="0078267F" w:rsidRDefault="0078267F" w:rsidP="00E3510E">
                  <w:pPr>
                    <w:autoSpaceDE w:val="0"/>
                    <w:autoSpaceDN w:val="0"/>
                    <w:adjustRightInd w:val="0"/>
                    <w:jc w:val="left"/>
                    <w:rPr>
                      <w:lang w:val="es-ES"/>
                    </w:rPr>
                  </w:pPr>
                  <w:r w:rsidRPr="0078267F">
                    <w:rPr>
                      <w:lang w:val="es-ES"/>
                    </w:rPr>
                    <w:t>ssaldovalcabello@gmail.com</w:t>
                  </w:r>
                </w:p>
              </w:tc>
            </w:tr>
            <w:tr w:rsidR="0078267F" w14:paraId="165E2F5D" w14:textId="77777777" w:rsidTr="00E3510E">
              <w:tc>
                <w:tcPr>
                  <w:tcW w:w="3402" w:type="dxa"/>
                </w:tcPr>
                <w:p w14:paraId="4F52FEFD" w14:textId="4D9411FD" w:rsidR="0078267F" w:rsidRPr="0078267F" w:rsidRDefault="0078267F" w:rsidP="00E3510E">
                  <w:pPr>
                    <w:autoSpaceDE w:val="0"/>
                    <w:autoSpaceDN w:val="0"/>
                    <w:adjustRightInd w:val="0"/>
                    <w:jc w:val="left"/>
                    <w:rPr>
                      <w:lang w:val="es-ES"/>
                    </w:rPr>
                  </w:pPr>
                  <w:r w:rsidRPr="0078267F">
                    <w:rPr>
                      <w:lang w:val="es-ES"/>
                    </w:rPr>
                    <w:t>Junta de Vecinos Las Vertientes</w:t>
                  </w:r>
                </w:p>
              </w:tc>
              <w:tc>
                <w:tcPr>
                  <w:tcW w:w="4536" w:type="dxa"/>
                </w:tcPr>
                <w:p w14:paraId="3E0D1151" w14:textId="4ACEC601" w:rsidR="0078267F" w:rsidRPr="0078267F" w:rsidRDefault="0078267F" w:rsidP="00E3510E">
                  <w:pPr>
                    <w:autoSpaceDE w:val="0"/>
                    <w:autoSpaceDN w:val="0"/>
                    <w:adjustRightInd w:val="0"/>
                    <w:jc w:val="left"/>
                    <w:rPr>
                      <w:lang w:val="es-ES"/>
                    </w:rPr>
                  </w:pPr>
                  <w:r w:rsidRPr="0078267F">
                    <w:rPr>
                      <w:lang w:val="es-ES"/>
                    </w:rPr>
                    <w:t>ralcarraz@gmail.com</w:t>
                  </w:r>
                </w:p>
              </w:tc>
            </w:tr>
            <w:tr w:rsidR="0078267F" w14:paraId="3D5A7CB8" w14:textId="77777777" w:rsidTr="00E3510E">
              <w:tc>
                <w:tcPr>
                  <w:tcW w:w="3402" w:type="dxa"/>
                </w:tcPr>
                <w:p w14:paraId="364BBB95" w14:textId="4B93E4AA" w:rsidR="0078267F" w:rsidRPr="0078267F" w:rsidRDefault="0078267F" w:rsidP="00E3510E">
                  <w:pPr>
                    <w:autoSpaceDE w:val="0"/>
                    <w:autoSpaceDN w:val="0"/>
                    <w:adjustRightInd w:val="0"/>
                    <w:jc w:val="left"/>
                    <w:rPr>
                      <w:lang w:val="es-ES"/>
                    </w:rPr>
                  </w:pPr>
                  <w:r w:rsidRPr="0078267F">
                    <w:rPr>
                      <w:lang w:val="es-ES"/>
                    </w:rPr>
                    <w:t>Junta de Vecinos Las Vertientes</w:t>
                  </w:r>
                </w:p>
              </w:tc>
              <w:tc>
                <w:tcPr>
                  <w:tcW w:w="4536" w:type="dxa"/>
                </w:tcPr>
                <w:p w14:paraId="126810D5" w14:textId="5A549DB6" w:rsidR="0078267F" w:rsidRPr="0078267F" w:rsidRDefault="0078267F" w:rsidP="00E3510E">
                  <w:pPr>
                    <w:autoSpaceDE w:val="0"/>
                    <w:autoSpaceDN w:val="0"/>
                    <w:adjustRightInd w:val="0"/>
                    <w:jc w:val="left"/>
                    <w:rPr>
                      <w:lang w:val="es-ES"/>
                    </w:rPr>
                  </w:pPr>
                  <w:r w:rsidRPr="0078267F">
                    <w:rPr>
                      <w:lang w:val="es-ES"/>
                    </w:rPr>
                    <w:t>juntadevecinoslasvertientes@gmail.com</w:t>
                  </w:r>
                </w:p>
              </w:tc>
            </w:tr>
            <w:tr w:rsidR="0078267F" w14:paraId="51B8C36F" w14:textId="77777777" w:rsidTr="00E3510E">
              <w:tc>
                <w:tcPr>
                  <w:tcW w:w="3402" w:type="dxa"/>
                </w:tcPr>
                <w:p w14:paraId="58A033CB" w14:textId="4F00BD4D" w:rsidR="0078267F" w:rsidRPr="0078267F" w:rsidRDefault="0078267F" w:rsidP="00E3510E">
                  <w:pPr>
                    <w:autoSpaceDE w:val="0"/>
                    <w:autoSpaceDN w:val="0"/>
                    <w:adjustRightInd w:val="0"/>
                    <w:jc w:val="left"/>
                    <w:rPr>
                      <w:lang w:val="es-ES"/>
                    </w:rPr>
                  </w:pPr>
                  <w:r w:rsidRPr="0078267F">
                    <w:rPr>
                      <w:lang w:val="es-ES"/>
                    </w:rPr>
                    <w:t>Junta de Vecinos El Manzano</w:t>
                  </w:r>
                </w:p>
              </w:tc>
              <w:tc>
                <w:tcPr>
                  <w:tcW w:w="4536" w:type="dxa"/>
                </w:tcPr>
                <w:p w14:paraId="14EFE1DE" w14:textId="380FC157" w:rsidR="0078267F" w:rsidRPr="0078267F" w:rsidRDefault="0078267F" w:rsidP="00E3510E">
                  <w:pPr>
                    <w:autoSpaceDE w:val="0"/>
                    <w:autoSpaceDN w:val="0"/>
                    <w:adjustRightInd w:val="0"/>
                    <w:jc w:val="left"/>
                    <w:rPr>
                      <w:lang w:val="es-ES"/>
                    </w:rPr>
                  </w:pPr>
                  <w:r w:rsidRPr="0078267F">
                    <w:rPr>
                      <w:lang w:val="es-ES"/>
                    </w:rPr>
                    <w:t>l.ficalagos@gmail.com</w:t>
                  </w:r>
                </w:p>
              </w:tc>
            </w:tr>
          </w:tbl>
          <w:p w14:paraId="494EE0D0" w14:textId="77777777" w:rsidR="0078267F" w:rsidRPr="0078267F" w:rsidRDefault="0078267F" w:rsidP="00FF6928">
            <w:pPr>
              <w:autoSpaceDE w:val="0"/>
              <w:autoSpaceDN w:val="0"/>
              <w:adjustRightInd w:val="0"/>
              <w:jc w:val="center"/>
              <w:rPr>
                <w:rFonts w:ascii="Calibri" w:hAnsi="Calibri" w:cs="Calibri"/>
                <w:color w:val="000000"/>
                <w:lang w:eastAsia="es-ES"/>
              </w:rPr>
            </w:pPr>
          </w:p>
          <w:p w14:paraId="7349982F" w14:textId="5A5EE211" w:rsidR="00E2371C" w:rsidRDefault="00FF6928" w:rsidP="00FF6928">
            <w:pPr>
              <w:autoSpaceDE w:val="0"/>
              <w:autoSpaceDN w:val="0"/>
              <w:adjustRightInd w:val="0"/>
              <w:jc w:val="left"/>
              <w:rPr>
                <w:rFonts w:ascii="Calibri" w:hAnsi="Calibri" w:cs="Calibri"/>
                <w:color w:val="000000"/>
                <w:lang w:eastAsia="es-ES"/>
              </w:rPr>
            </w:pPr>
            <w:r>
              <w:rPr>
                <w:rFonts w:ascii="Calibri" w:hAnsi="Calibri" w:cs="Calibri"/>
                <w:color w:val="000000"/>
                <w:lang w:eastAsia="es-ES"/>
              </w:rPr>
              <w:t>Medios de prueba de lo señalado anteriormente</w:t>
            </w:r>
            <w:r w:rsidR="00E3510E">
              <w:rPr>
                <w:rFonts w:ascii="Calibri" w:hAnsi="Calibri" w:cs="Calibri"/>
                <w:color w:val="000000"/>
                <w:lang w:eastAsia="es-ES"/>
              </w:rPr>
              <w:t xml:space="preserve"> (la totalidad de lo informado se encuentra en </w:t>
            </w:r>
            <w:r w:rsidR="00BC36E2">
              <w:rPr>
                <w:rFonts w:ascii="Calibri" w:hAnsi="Calibri" w:cs="Calibri"/>
                <w:color w:val="000000"/>
                <w:lang w:eastAsia="es-ES"/>
              </w:rPr>
              <w:fldChar w:fldCharType="begin"/>
            </w:r>
            <w:r w:rsidR="00BC36E2">
              <w:rPr>
                <w:rFonts w:ascii="Calibri" w:hAnsi="Calibri" w:cs="Calibri"/>
                <w:color w:val="000000"/>
                <w:lang w:eastAsia="es-ES"/>
              </w:rPr>
              <w:instrText xml:space="preserve"> REF _Ref464053823 \h </w:instrText>
            </w:r>
            <w:r w:rsidR="00BC36E2">
              <w:rPr>
                <w:rFonts w:ascii="Calibri" w:hAnsi="Calibri" w:cs="Calibri"/>
                <w:color w:val="000000"/>
                <w:lang w:eastAsia="es-ES"/>
              </w:rPr>
            </w:r>
            <w:r w:rsidR="00BC36E2">
              <w:rPr>
                <w:rFonts w:ascii="Calibri" w:hAnsi="Calibri" w:cs="Calibri"/>
                <w:color w:val="000000"/>
                <w:lang w:eastAsia="es-ES"/>
              </w:rPr>
              <w:fldChar w:fldCharType="separate"/>
            </w:r>
            <w:r w:rsidR="006F4830">
              <w:t xml:space="preserve">Anexo </w:t>
            </w:r>
            <w:r w:rsidR="006F4830">
              <w:rPr>
                <w:noProof/>
              </w:rPr>
              <w:t>2</w:t>
            </w:r>
            <w:r w:rsidR="00BC36E2">
              <w:rPr>
                <w:rFonts w:ascii="Calibri" w:hAnsi="Calibri" w:cs="Calibri"/>
                <w:color w:val="000000"/>
                <w:lang w:eastAsia="es-ES"/>
              </w:rPr>
              <w:fldChar w:fldCharType="end"/>
            </w:r>
            <w:r w:rsidR="00E3510E">
              <w:rPr>
                <w:rFonts w:ascii="Calibri" w:hAnsi="Calibri" w:cs="Calibri"/>
                <w:color w:val="000000"/>
                <w:lang w:eastAsia="es-ES"/>
              </w:rPr>
              <w:t>)</w:t>
            </w:r>
            <w:r w:rsidR="00D83C67">
              <w:rPr>
                <w:rFonts w:ascii="Calibri" w:hAnsi="Calibri" w:cs="Calibri"/>
                <w:color w:val="000000"/>
                <w:lang w:eastAsia="es-ES"/>
              </w:rPr>
              <w:t>.</w:t>
            </w:r>
          </w:p>
          <w:p w14:paraId="55F2EB63" w14:textId="77777777" w:rsidR="00FF6928" w:rsidRDefault="00FF6928" w:rsidP="00FF6928">
            <w:pPr>
              <w:autoSpaceDE w:val="0"/>
              <w:autoSpaceDN w:val="0"/>
              <w:adjustRightInd w:val="0"/>
              <w:jc w:val="center"/>
              <w:rPr>
                <w:rFonts w:ascii="Calibri" w:hAnsi="Calibri" w:cs="Calibri"/>
                <w:color w:val="000000"/>
                <w:lang w:eastAsia="es-ES"/>
              </w:rPr>
            </w:pPr>
          </w:p>
          <w:p w14:paraId="374B7392" w14:textId="1AC9C9B6" w:rsidR="00FF6928" w:rsidRPr="0078267F" w:rsidRDefault="00FF6928" w:rsidP="00FF6928">
            <w:pPr>
              <w:autoSpaceDE w:val="0"/>
              <w:autoSpaceDN w:val="0"/>
              <w:adjustRightInd w:val="0"/>
              <w:jc w:val="center"/>
              <w:rPr>
                <w:rFonts w:ascii="Calibri" w:hAnsi="Calibri" w:cs="Calibri"/>
                <w:color w:val="000000"/>
                <w:lang w:eastAsia="es-ES"/>
              </w:rPr>
            </w:pPr>
            <w:r>
              <w:rPr>
                <w:noProof/>
                <w:lang w:eastAsia="es-CL"/>
              </w:rPr>
              <w:lastRenderedPageBreak/>
              <w:drawing>
                <wp:inline distT="0" distB="0" distL="0" distR="0" wp14:anchorId="4A4C0C14" wp14:editId="4C894724">
                  <wp:extent cx="4488021" cy="4110824"/>
                  <wp:effectExtent l="0" t="0" r="8255" b="444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screen">
                            <a:extLst>
                              <a:ext uri="{28A0092B-C50C-407E-A947-70E740481C1C}">
                                <a14:useLocalDpi xmlns:a14="http://schemas.microsoft.com/office/drawing/2010/main"/>
                              </a:ext>
                            </a:extLst>
                          </a:blip>
                          <a:stretch>
                            <a:fillRect/>
                          </a:stretch>
                        </pic:blipFill>
                        <pic:spPr>
                          <a:xfrm>
                            <a:off x="0" y="0"/>
                            <a:ext cx="4503506" cy="4125008"/>
                          </a:xfrm>
                          <a:prstGeom prst="rect">
                            <a:avLst/>
                          </a:prstGeom>
                        </pic:spPr>
                      </pic:pic>
                    </a:graphicData>
                  </a:graphic>
                </wp:inline>
              </w:drawing>
            </w:r>
          </w:p>
          <w:p w14:paraId="69604107" w14:textId="77777777" w:rsidR="00E2371C" w:rsidRDefault="00E2371C" w:rsidP="00FF6928">
            <w:pPr>
              <w:pStyle w:val="Prrafodelista"/>
              <w:jc w:val="center"/>
              <w:rPr>
                <w:i/>
              </w:rPr>
            </w:pPr>
          </w:p>
          <w:p w14:paraId="2CAB906C" w14:textId="44EDE531" w:rsidR="00E2371C" w:rsidRDefault="00FF6928" w:rsidP="00FF6928">
            <w:pPr>
              <w:pStyle w:val="Prrafodelista"/>
              <w:jc w:val="center"/>
              <w:rPr>
                <w:i/>
              </w:rPr>
            </w:pPr>
            <w:r>
              <w:rPr>
                <w:noProof/>
                <w:lang w:eastAsia="es-CL"/>
              </w:rPr>
              <w:lastRenderedPageBreak/>
              <w:drawing>
                <wp:inline distT="0" distB="0" distL="0" distR="0" wp14:anchorId="757E737F" wp14:editId="0342895C">
                  <wp:extent cx="6140931" cy="4572000"/>
                  <wp:effectExtent l="0" t="0" r="0"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6144912" cy="4574964"/>
                          </a:xfrm>
                          <a:prstGeom prst="rect">
                            <a:avLst/>
                          </a:prstGeom>
                        </pic:spPr>
                      </pic:pic>
                    </a:graphicData>
                  </a:graphic>
                </wp:inline>
              </w:drawing>
            </w:r>
          </w:p>
          <w:p w14:paraId="4CD041C5" w14:textId="77777777" w:rsidR="00E2371C" w:rsidRDefault="00E2371C" w:rsidP="00FF6928">
            <w:pPr>
              <w:pStyle w:val="Prrafodelista"/>
              <w:rPr>
                <w:i/>
              </w:rPr>
            </w:pPr>
          </w:p>
          <w:p w14:paraId="7F69956C" w14:textId="7DBCACE5" w:rsidR="005E6F53" w:rsidRPr="005E6F53" w:rsidRDefault="005E6F53" w:rsidP="00432E4B">
            <w:pPr>
              <w:pStyle w:val="Prrafodelista"/>
              <w:numPr>
                <w:ilvl w:val="0"/>
                <w:numId w:val="7"/>
              </w:numPr>
              <w:rPr>
                <w:i/>
              </w:rPr>
            </w:pPr>
            <w:r w:rsidRPr="005E6F53">
              <w:rPr>
                <w:i/>
              </w:rPr>
              <w:t>Relativo al punto 7.1.4 sobre impactos en la vialidad adyacente es posible advertir los siguientes incumplimientos de las obligaciones impuestas al titular del proyecto en la RCA:</w:t>
            </w:r>
          </w:p>
          <w:p w14:paraId="10965144" w14:textId="77777777" w:rsidR="005E6F53" w:rsidRPr="005E6F53" w:rsidRDefault="005E6F53" w:rsidP="00FF6928">
            <w:pPr>
              <w:rPr>
                <w:i/>
              </w:rPr>
            </w:pPr>
          </w:p>
          <w:p w14:paraId="71B84915" w14:textId="77777777" w:rsidR="005E6F53" w:rsidRDefault="005E6F53" w:rsidP="00432E4B">
            <w:pPr>
              <w:pStyle w:val="Prrafodelista"/>
              <w:numPr>
                <w:ilvl w:val="1"/>
                <w:numId w:val="7"/>
              </w:numPr>
              <w:rPr>
                <w:i/>
              </w:rPr>
            </w:pPr>
            <w:r w:rsidRPr="005E6F53">
              <w:rPr>
                <w:i/>
              </w:rPr>
              <w:t>Punto 7.1.4.5.- que dispone la circulación de vehículos de traslado de carga y personal y de material durante los días de semana sin que altere los viajes de deporte y recreación que se desarrollan en el sector durante los fines de semana. La constatación del incumplimiento de esta circunstancia se advierte en las fotos acompañadas.</w:t>
            </w:r>
          </w:p>
          <w:p w14:paraId="709D9B66" w14:textId="77777777" w:rsidR="00672118" w:rsidRDefault="00672118" w:rsidP="00FF6928">
            <w:pPr>
              <w:pStyle w:val="Prrafodelista"/>
              <w:ind w:left="1440"/>
              <w:rPr>
                <w:i/>
              </w:rPr>
            </w:pPr>
          </w:p>
          <w:p w14:paraId="4F64FE4D" w14:textId="7D433A40" w:rsidR="005F5A16" w:rsidRPr="005F5A16" w:rsidRDefault="005F5A16" w:rsidP="00FF6928">
            <w:r>
              <w:lastRenderedPageBreak/>
              <w:t xml:space="preserve">El </w:t>
            </w:r>
            <w:r w:rsidR="00636C5B">
              <w:t>vehículo</w:t>
            </w:r>
            <w:r>
              <w:t xml:space="preserve"> asociado a la patente </w:t>
            </w:r>
            <w:r w:rsidRPr="00E34DA5">
              <w:rPr>
                <w:b/>
              </w:rPr>
              <w:t>NW5888</w:t>
            </w:r>
            <w:r>
              <w:t>, qu</w:t>
            </w:r>
            <w:r w:rsidR="00F31BC3">
              <w:t>e se visualiza en el registro p</w:t>
            </w:r>
            <w:r>
              <w:t>r</w:t>
            </w:r>
            <w:r w:rsidR="00F31BC3">
              <w:t>o</w:t>
            </w:r>
            <w:r>
              <w:t>porcionado por el denunciante, no figura dentro de la base de datos de los vehículos asociados al titular Alto Maipo SpA.</w:t>
            </w:r>
          </w:p>
          <w:p w14:paraId="45D8B15A" w14:textId="77777777" w:rsidR="005E6F53" w:rsidRPr="005E6F53" w:rsidRDefault="005E6F53" w:rsidP="00FF6928">
            <w:pPr>
              <w:rPr>
                <w:i/>
              </w:rPr>
            </w:pPr>
          </w:p>
          <w:p w14:paraId="251893F4" w14:textId="4A41BE7C" w:rsidR="005E6F53" w:rsidRDefault="005E6F53" w:rsidP="00432E4B">
            <w:pPr>
              <w:pStyle w:val="Prrafodelista"/>
              <w:numPr>
                <w:ilvl w:val="1"/>
                <w:numId w:val="7"/>
              </w:numPr>
              <w:rPr>
                <w:i/>
              </w:rPr>
            </w:pPr>
            <w:r w:rsidRPr="005E6F53">
              <w:rPr>
                <w:i/>
              </w:rPr>
              <w:t>Puntos 7.1.4.7 y 7.1.4.8.- que se refieren a obligaciones exigidas por la Dirección de Vialidad relativas a dispositivos de viraje y señalizaciones en determinados lugares en donde se desarrollan faenas que realizan camiones y otros vehículos pesados. Estas obligaciones y el cumplimiento de las normas indicadas no se cumplen, lo que se advierte en las fotografías acompañadas, alterando el tránsito de vehículos por la ruta.</w:t>
            </w:r>
          </w:p>
          <w:p w14:paraId="4B7A61F3" w14:textId="77777777" w:rsidR="001E37D7" w:rsidRPr="005E6F53" w:rsidRDefault="001E37D7" w:rsidP="00FF6928">
            <w:pPr>
              <w:pStyle w:val="Prrafodelista"/>
              <w:ind w:left="1440"/>
              <w:rPr>
                <w:i/>
              </w:rPr>
            </w:pPr>
          </w:p>
          <w:p w14:paraId="3AF0AB57" w14:textId="74289A61" w:rsidR="005E6F53" w:rsidRDefault="001E37D7" w:rsidP="00FF6928">
            <w:r>
              <w:t xml:space="preserve">Los medios de prueba presentados por el denunciante fotografías “Foto1.jpg” y “Foto2.jpg”, corresponden a la entrada de camiones de una actividad de extracción de </w:t>
            </w:r>
            <w:r w:rsidR="00636C5B">
              <w:t>áridos</w:t>
            </w:r>
            <w:r w:rsidR="007E1D87">
              <w:t xml:space="preserve"> la que no tiene relación con el proyecto Alto Maipo</w:t>
            </w:r>
            <w:r>
              <w:t xml:space="preserve">, </w:t>
            </w:r>
            <w:r w:rsidR="007E1D87">
              <w:t xml:space="preserve">la actividad señalada </w:t>
            </w:r>
            <w:r w:rsidR="00636C5B">
              <w:t>está</w:t>
            </w:r>
            <w:r w:rsidR="007E1D87">
              <w:t xml:space="preserve"> ubicada </w:t>
            </w:r>
            <w:r>
              <w:t xml:space="preserve">cercana a la entrada de frente de trabajo de </w:t>
            </w:r>
            <w:r w:rsidR="00636C5B">
              <w:t>Instalación</w:t>
            </w:r>
            <w:r w:rsidR="007E1D87">
              <w:t xml:space="preserve"> de faena N° 7 y portal L1</w:t>
            </w:r>
            <w:r w:rsidR="00E34DA5">
              <w:t xml:space="preserve"> y pertenece a un tercero.</w:t>
            </w:r>
          </w:p>
          <w:p w14:paraId="310C97D2" w14:textId="77777777" w:rsidR="001E37D7" w:rsidRPr="001E37D7" w:rsidRDefault="001E37D7" w:rsidP="00FF6928"/>
          <w:p w14:paraId="3DEA0F2F" w14:textId="57356719" w:rsidR="005E6F53" w:rsidRPr="005E6F53" w:rsidRDefault="005E6F53" w:rsidP="00432E4B">
            <w:pPr>
              <w:pStyle w:val="Prrafodelista"/>
              <w:numPr>
                <w:ilvl w:val="1"/>
                <w:numId w:val="7"/>
              </w:numPr>
              <w:rPr>
                <w:i/>
              </w:rPr>
            </w:pPr>
            <w:r w:rsidRPr="005E6F53">
              <w:rPr>
                <w:i/>
              </w:rPr>
              <w:t>Punto 7.1.4.10.- relativo a la aplicación de bischofita y la humectación de los caminos en construcción por el titular de la obra, todo con el fin de evitar la generación de polvo en suspensión, estos compromisos tampoco se verifican actualmente, circulando todo tipo de vehículos por estos caminos sin dar cumplimiento a tales exigencias, generando constantemente polvo que queda suspendido y que se expande a medida que se intensifican las obras. Esto también es fácilmente advertible a través de las imágenes que se acompañan.</w:t>
            </w:r>
          </w:p>
          <w:p w14:paraId="2B1450EF" w14:textId="77777777" w:rsidR="00827B37" w:rsidRDefault="00827B37" w:rsidP="00FF6928"/>
          <w:p w14:paraId="57554B19" w14:textId="6197623A" w:rsidR="005E6F53" w:rsidRPr="00827B37" w:rsidRDefault="00827B37" w:rsidP="00FF6928">
            <w:r>
              <w:t>Los medios de prueba para este punto proporcionados por el denunciante, dan cuenta de lugares de instalación de faenas, sitios habilitados para faenas, no pudiendo establecer a que sector corresponden.</w:t>
            </w:r>
          </w:p>
          <w:p w14:paraId="3A80810C" w14:textId="77777777" w:rsidR="007E1D87" w:rsidRPr="007E1D87" w:rsidRDefault="007E1D87" w:rsidP="00FF6928"/>
          <w:p w14:paraId="7E2EF3CA" w14:textId="77777777" w:rsidR="005E6F53" w:rsidRDefault="005E6F53" w:rsidP="00432E4B">
            <w:pPr>
              <w:pStyle w:val="Prrafodelista"/>
              <w:numPr>
                <w:ilvl w:val="1"/>
                <w:numId w:val="7"/>
              </w:numPr>
              <w:rPr>
                <w:i/>
              </w:rPr>
            </w:pPr>
            <w:r w:rsidRPr="005E6F53">
              <w:rPr>
                <w:i/>
              </w:rPr>
              <w:t>Punto 7.1.4.11.- relacionado con el punto anterior, presenta también incumplimiento, por cuanto no se verifica la circulación de camiones aljibes que humecten los caminos en donde se desarrollen las obras del proyecto. Ciertamente, esto contribuye a generar polvo en suspensión que afecta constantemente la calidad de vida de los habitantes de los sectores aledaños a los caminos en donde circulan los vehículos.</w:t>
            </w:r>
          </w:p>
          <w:p w14:paraId="11F0C465" w14:textId="77777777" w:rsidR="00AF1425" w:rsidRPr="005E6F53" w:rsidRDefault="00AF1425" w:rsidP="00AF1425">
            <w:pPr>
              <w:pStyle w:val="Prrafodelista"/>
              <w:ind w:left="1440"/>
              <w:rPr>
                <w:i/>
              </w:rPr>
            </w:pPr>
          </w:p>
          <w:p w14:paraId="54327093" w14:textId="0B5563CD" w:rsidR="005E6F53" w:rsidRPr="00AF1425" w:rsidRDefault="00765F60" w:rsidP="00FF6928">
            <w:pPr>
              <w:rPr>
                <w:color w:val="000000" w:themeColor="text1"/>
              </w:rPr>
            </w:pPr>
            <w:r>
              <w:rPr>
                <w:color w:val="000000" w:themeColor="text1"/>
              </w:rPr>
              <w:t>En a</w:t>
            </w:r>
            <w:r w:rsidR="00AF1425">
              <w:rPr>
                <w:color w:val="000000" w:themeColor="text1"/>
              </w:rPr>
              <w:t xml:space="preserve">cta de fiscalización de fecha 23-02-2016, se señala que las aguas de afloramiento desde el interior de los </w:t>
            </w:r>
            <w:r w:rsidR="00636C5B">
              <w:rPr>
                <w:color w:val="000000" w:themeColor="text1"/>
              </w:rPr>
              <w:t>túneles</w:t>
            </w:r>
            <w:r w:rsidR="00AF1425">
              <w:rPr>
                <w:color w:val="000000" w:themeColor="text1"/>
              </w:rPr>
              <w:t xml:space="preserve"> unas vez tratadas en planta de tratamiento son dispuestas para humectación de caminos, </w:t>
            </w:r>
            <w:r w:rsidR="00301D78">
              <w:rPr>
                <w:color w:val="000000" w:themeColor="text1"/>
              </w:rPr>
              <w:t>lo que</w:t>
            </w:r>
            <w:r w:rsidR="00AF1425">
              <w:rPr>
                <w:color w:val="000000" w:themeColor="text1"/>
              </w:rPr>
              <w:t xml:space="preserve"> fue constatado mediante registro fotográfico de diversos lugares de trabajo (ver fotografías</w:t>
            </w:r>
            <w:r>
              <w:rPr>
                <w:color w:val="000000" w:themeColor="text1"/>
              </w:rPr>
              <w:t xml:space="preserve"> 11, 12, 13, 14, 15 y 16</w:t>
            </w:r>
            <w:r w:rsidR="00AF1425">
              <w:rPr>
                <w:color w:val="000000" w:themeColor="text1"/>
              </w:rPr>
              <w:t>)</w:t>
            </w:r>
            <w:r w:rsidR="008E40AD">
              <w:rPr>
                <w:color w:val="000000" w:themeColor="text1"/>
              </w:rPr>
              <w:t>.</w:t>
            </w:r>
          </w:p>
          <w:p w14:paraId="06914BEA" w14:textId="77777777" w:rsidR="00BE60E3" w:rsidRDefault="00BE60E3" w:rsidP="00FF6928">
            <w:pPr>
              <w:rPr>
                <w:lang w:val="es-ES"/>
              </w:rPr>
            </w:pPr>
          </w:p>
          <w:p w14:paraId="6FA5DB64" w14:textId="77777777" w:rsidR="006F547C" w:rsidRDefault="006F547C" w:rsidP="00FF6928">
            <w:pPr>
              <w:rPr>
                <w:lang w:val="es-ES"/>
              </w:rPr>
            </w:pPr>
          </w:p>
          <w:p w14:paraId="48DE6FA8" w14:textId="77777777" w:rsidR="006F547C" w:rsidRDefault="006F547C" w:rsidP="00FF6928">
            <w:pPr>
              <w:rPr>
                <w:lang w:val="es-ES"/>
              </w:rPr>
            </w:pPr>
          </w:p>
          <w:p w14:paraId="186E6244" w14:textId="77777777" w:rsidR="006F547C" w:rsidRDefault="006F547C" w:rsidP="00FF6928">
            <w:pPr>
              <w:rPr>
                <w:lang w:val="es-ES"/>
              </w:rPr>
            </w:pPr>
          </w:p>
          <w:p w14:paraId="5DBC8333" w14:textId="77777777" w:rsidR="006F547C" w:rsidRDefault="006F547C" w:rsidP="00FF6928">
            <w:pPr>
              <w:rPr>
                <w:lang w:val="es-ES"/>
              </w:rPr>
            </w:pPr>
          </w:p>
          <w:p w14:paraId="240213B8" w14:textId="77777777" w:rsidR="006F547C" w:rsidRDefault="006F547C" w:rsidP="00FF6928">
            <w:pPr>
              <w:rPr>
                <w:lang w:val="es-ES"/>
              </w:rPr>
            </w:pPr>
          </w:p>
          <w:p w14:paraId="7EBB4BA9" w14:textId="77777777" w:rsidR="006F547C" w:rsidRDefault="006F547C" w:rsidP="00FF6928">
            <w:pPr>
              <w:rPr>
                <w:lang w:val="es-ES"/>
              </w:rPr>
            </w:pPr>
          </w:p>
          <w:p w14:paraId="24371392" w14:textId="77777777" w:rsidR="004435F2" w:rsidRDefault="004435F2" w:rsidP="00FF6928">
            <w:pPr>
              <w:rPr>
                <w:b/>
                <w:color w:val="000000" w:themeColor="text1"/>
                <w:lang w:val="es-ES"/>
              </w:rPr>
            </w:pPr>
            <w:r>
              <w:rPr>
                <w:b/>
                <w:color w:val="000000" w:themeColor="text1"/>
                <w:lang w:val="es-ES"/>
              </w:rPr>
              <w:lastRenderedPageBreak/>
              <w:t>Denuncia 1262/2015</w:t>
            </w:r>
          </w:p>
          <w:p w14:paraId="06236066" w14:textId="59C9781D" w:rsidR="004435F2" w:rsidRDefault="00BF2D84" w:rsidP="00FF6928">
            <w:pPr>
              <w:rPr>
                <w:lang w:val="es-ES"/>
              </w:rPr>
            </w:pPr>
            <w:r>
              <w:rPr>
                <w:lang w:val="es-ES"/>
              </w:rPr>
              <w:t>De acuerdo a l</w:t>
            </w:r>
            <w:r w:rsidR="006B67F2">
              <w:rPr>
                <w:lang w:val="es-ES"/>
              </w:rPr>
              <w:t xml:space="preserve">os registros acompañados en </w:t>
            </w:r>
            <w:r w:rsidR="00D36417">
              <w:rPr>
                <w:lang w:val="es-ES"/>
              </w:rPr>
              <w:t>la denuncia</w:t>
            </w:r>
            <w:r w:rsidR="006B67F2">
              <w:rPr>
                <w:lang w:val="es-ES"/>
              </w:rPr>
              <w:t xml:space="preserve"> </w:t>
            </w:r>
            <w:r w:rsidR="00D36417">
              <w:rPr>
                <w:lang w:val="es-ES"/>
              </w:rPr>
              <w:t xml:space="preserve">y de los cuales </w:t>
            </w:r>
            <w:r w:rsidR="006B67F2">
              <w:rPr>
                <w:lang w:val="es-ES"/>
              </w:rPr>
              <w:t xml:space="preserve">se pudo establecer la </w:t>
            </w:r>
            <w:r w:rsidR="00636C5B">
              <w:rPr>
                <w:lang w:val="es-ES"/>
              </w:rPr>
              <w:t>matrícula</w:t>
            </w:r>
            <w:r w:rsidR="00D36417">
              <w:rPr>
                <w:lang w:val="es-ES"/>
              </w:rPr>
              <w:t xml:space="preserve"> de los vehículos en forma legible</w:t>
            </w:r>
            <w:r w:rsidR="006B67F2">
              <w:rPr>
                <w:lang w:val="es-ES"/>
              </w:rPr>
              <w:t xml:space="preserve"> </w:t>
            </w:r>
            <w:r w:rsidR="00D36417">
              <w:rPr>
                <w:lang w:val="es-ES"/>
              </w:rPr>
              <w:t>fueron los</w:t>
            </w:r>
            <w:r w:rsidR="00D83C67">
              <w:rPr>
                <w:lang w:val="es-ES"/>
              </w:rPr>
              <w:t xml:space="preserve"> siguientes:</w:t>
            </w:r>
          </w:p>
          <w:tbl>
            <w:tblPr>
              <w:tblW w:w="11340" w:type="dxa"/>
              <w:tblInd w:w="870" w:type="dxa"/>
              <w:tblCellMar>
                <w:left w:w="70" w:type="dxa"/>
                <w:right w:w="70" w:type="dxa"/>
              </w:tblCellMar>
              <w:tblLook w:val="04A0" w:firstRow="1" w:lastRow="0" w:firstColumn="1" w:lastColumn="0" w:noHBand="0" w:noVBand="1"/>
            </w:tblPr>
            <w:tblGrid>
              <w:gridCol w:w="1701"/>
              <w:gridCol w:w="992"/>
              <w:gridCol w:w="1843"/>
              <w:gridCol w:w="1275"/>
              <w:gridCol w:w="1560"/>
              <w:gridCol w:w="1417"/>
              <w:gridCol w:w="2552"/>
            </w:tblGrid>
            <w:tr w:rsidR="00E57901" w:rsidRPr="00E57901" w14:paraId="692FFA6E" w14:textId="77777777" w:rsidTr="00D36417">
              <w:trPr>
                <w:trHeight w:val="615"/>
              </w:trPr>
              <w:tc>
                <w:tcPr>
                  <w:tcW w:w="1701" w:type="dxa"/>
                  <w:tcBorders>
                    <w:top w:val="single" w:sz="8" w:space="0" w:color="auto"/>
                    <w:left w:val="single" w:sz="8" w:space="0" w:color="auto"/>
                    <w:bottom w:val="single" w:sz="8" w:space="0" w:color="auto"/>
                    <w:right w:val="nil"/>
                  </w:tcBorders>
                  <w:shd w:val="clear" w:color="auto" w:fill="auto"/>
                  <w:vAlign w:val="bottom"/>
                  <w:hideMark/>
                </w:tcPr>
                <w:p w14:paraId="2B609A54" w14:textId="0B6DD62C" w:rsidR="00E57901" w:rsidRPr="00E57901" w:rsidRDefault="00636C5B" w:rsidP="00FF6928">
                  <w:pPr>
                    <w:jc w:val="center"/>
                    <w:rPr>
                      <w:rFonts w:ascii="Calibri" w:eastAsia="Times New Roman" w:hAnsi="Calibri" w:cs="Calibri"/>
                      <w:b/>
                      <w:color w:val="000000"/>
                      <w:sz w:val="20"/>
                      <w:szCs w:val="20"/>
                      <w:lang w:eastAsia="es-CL"/>
                    </w:rPr>
                  </w:pPr>
                  <w:r w:rsidRPr="00E57901">
                    <w:rPr>
                      <w:rFonts w:ascii="Calibri" w:eastAsia="Times New Roman" w:hAnsi="Calibri" w:cs="Calibri"/>
                      <w:b/>
                      <w:color w:val="000000"/>
                      <w:sz w:val="20"/>
                      <w:szCs w:val="20"/>
                      <w:lang w:eastAsia="es-CL"/>
                    </w:rPr>
                    <w:t>Vehículo</w:t>
                  </w:r>
                </w:p>
              </w:tc>
              <w:tc>
                <w:tcPr>
                  <w:tcW w:w="992"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340D608F" w14:textId="77777777" w:rsidR="00E57901" w:rsidRPr="00E57901" w:rsidRDefault="00E57901" w:rsidP="00FF6928">
                  <w:pPr>
                    <w:jc w:val="center"/>
                    <w:rPr>
                      <w:rFonts w:ascii="Calibri" w:eastAsia="Times New Roman" w:hAnsi="Calibri" w:cs="Calibri"/>
                      <w:b/>
                      <w:color w:val="000000"/>
                      <w:sz w:val="20"/>
                      <w:szCs w:val="20"/>
                      <w:lang w:eastAsia="es-CL"/>
                    </w:rPr>
                  </w:pPr>
                  <w:r w:rsidRPr="00E57901">
                    <w:rPr>
                      <w:rFonts w:ascii="Calibri" w:eastAsia="Times New Roman" w:hAnsi="Calibri" w:cs="Calibri"/>
                      <w:b/>
                      <w:color w:val="000000"/>
                      <w:sz w:val="20"/>
                      <w:szCs w:val="20"/>
                      <w:lang w:eastAsia="es-CL"/>
                    </w:rPr>
                    <w:t>Patente</w:t>
                  </w:r>
                </w:p>
              </w:tc>
              <w:tc>
                <w:tcPr>
                  <w:tcW w:w="1843" w:type="dxa"/>
                  <w:tcBorders>
                    <w:top w:val="single" w:sz="8" w:space="0" w:color="auto"/>
                    <w:left w:val="nil"/>
                    <w:bottom w:val="single" w:sz="8" w:space="0" w:color="auto"/>
                    <w:right w:val="nil"/>
                  </w:tcBorders>
                  <w:shd w:val="clear" w:color="auto" w:fill="auto"/>
                  <w:vAlign w:val="bottom"/>
                  <w:hideMark/>
                </w:tcPr>
                <w:p w14:paraId="003E11D7" w14:textId="77777777" w:rsidR="00E57901" w:rsidRPr="00E57901" w:rsidRDefault="00E57901" w:rsidP="00FF6928">
                  <w:pPr>
                    <w:jc w:val="center"/>
                    <w:rPr>
                      <w:rFonts w:ascii="Calibri" w:eastAsia="Times New Roman" w:hAnsi="Calibri" w:cs="Calibri"/>
                      <w:b/>
                      <w:color w:val="000000"/>
                      <w:sz w:val="20"/>
                      <w:szCs w:val="20"/>
                      <w:lang w:eastAsia="es-CL"/>
                    </w:rPr>
                  </w:pPr>
                  <w:r w:rsidRPr="00E57901">
                    <w:rPr>
                      <w:rFonts w:ascii="Calibri" w:eastAsia="Times New Roman" w:hAnsi="Calibri" w:cs="Calibri"/>
                      <w:b/>
                      <w:color w:val="000000"/>
                      <w:sz w:val="20"/>
                      <w:szCs w:val="20"/>
                      <w:lang w:eastAsia="es-CL"/>
                    </w:rPr>
                    <w:t>Captura de imagen según propiedades</w:t>
                  </w:r>
                </w:p>
              </w:tc>
              <w:tc>
                <w:tcPr>
                  <w:tcW w:w="1275"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683F07F2" w14:textId="77777777" w:rsidR="00E57901" w:rsidRPr="00E57901" w:rsidRDefault="00E57901" w:rsidP="00FF6928">
                  <w:pPr>
                    <w:jc w:val="center"/>
                    <w:rPr>
                      <w:rFonts w:ascii="Calibri" w:eastAsia="Times New Roman" w:hAnsi="Calibri" w:cs="Calibri"/>
                      <w:b/>
                      <w:color w:val="000000"/>
                      <w:sz w:val="20"/>
                      <w:szCs w:val="20"/>
                      <w:lang w:eastAsia="es-CL"/>
                    </w:rPr>
                  </w:pPr>
                  <w:r w:rsidRPr="00E57901">
                    <w:rPr>
                      <w:rFonts w:ascii="Calibri" w:eastAsia="Times New Roman" w:hAnsi="Calibri" w:cs="Calibri"/>
                      <w:b/>
                      <w:color w:val="000000"/>
                      <w:sz w:val="20"/>
                      <w:szCs w:val="20"/>
                      <w:lang w:eastAsia="es-CL"/>
                    </w:rPr>
                    <w:t>Hora Captura</w:t>
                  </w:r>
                </w:p>
              </w:tc>
              <w:tc>
                <w:tcPr>
                  <w:tcW w:w="1560" w:type="dxa"/>
                  <w:tcBorders>
                    <w:top w:val="single" w:sz="8" w:space="0" w:color="auto"/>
                    <w:left w:val="nil"/>
                    <w:bottom w:val="single" w:sz="8" w:space="0" w:color="auto"/>
                    <w:right w:val="nil"/>
                  </w:tcBorders>
                  <w:shd w:val="clear" w:color="auto" w:fill="auto"/>
                  <w:vAlign w:val="bottom"/>
                  <w:hideMark/>
                </w:tcPr>
                <w:p w14:paraId="5520BA83" w14:textId="06EB57A6" w:rsidR="00E57901" w:rsidRPr="00E57901" w:rsidRDefault="00636C5B" w:rsidP="00FF6928">
                  <w:pPr>
                    <w:jc w:val="center"/>
                    <w:rPr>
                      <w:rFonts w:ascii="Calibri" w:eastAsia="Times New Roman" w:hAnsi="Calibri" w:cs="Calibri"/>
                      <w:b/>
                      <w:color w:val="000000"/>
                      <w:sz w:val="20"/>
                      <w:szCs w:val="20"/>
                      <w:lang w:eastAsia="es-CL"/>
                    </w:rPr>
                  </w:pPr>
                  <w:r w:rsidRPr="00E57901">
                    <w:rPr>
                      <w:rFonts w:ascii="Calibri" w:eastAsia="Times New Roman" w:hAnsi="Calibri" w:cs="Calibri"/>
                      <w:b/>
                      <w:color w:val="000000"/>
                      <w:sz w:val="20"/>
                      <w:szCs w:val="20"/>
                      <w:lang w:eastAsia="es-CL"/>
                    </w:rPr>
                    <w:t>Día</w:t>
                  </w:r>
                  <w:r w:rsidR="00E57901" w:rsidRPr="00E57901">
                    <w:rPr>
                      <w:rFonts w:ascii="Calibri" w:eastAsia="Times New Roman" w:hAnsi="Calibri" w:cs="Calibri"/>
                      <w:b/>
                      <w:color w:val="000000"/>
                      <w:sz w:val="20"/>
                      <w:szCs w:val="20"/>
                      <w:lang w:eastAsia="es-CL"/>
                    </w:rPr>
                    <w:t xml:space="preserve"> de la Semana</w:t>
                  </w:r>
                </w:p>
              </w:tc>
              <w:tc>
                <w:tcPr>
                  <w:tcW w:w="1417"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63A01585" w14:textId="77777777" w:rsidR="00E57901" w:rsidRPr="00E57901" w:rsidRDefault="00E57901" w:rsidP="00FF6928">
                  <w:pPr>
                    <w:jc w:val="center"/>
                    <w:rPr>
                      <w:rFonts w:ascii="Calibri" w:eastAsia="Times New Roman" w:hAnsi="Calibri" w:cs="Calibri"/>
                      <w:b/>
                      <w:color w:val="000000"/>
                      <w:sz w:val="20"/>
                      <w:szCs w:val="20"/>
                      <w:lang w:eastAsia="es-CL"/>
                    </w:rPr>
                  </w:pPr>
                  <w:r w:rsidRPr="00E57901">
                    <w:rPr>
                      <w:rFonts w:ascii="Calibri" w:eastAsia="Times New Roman" w:hAnsi="Calibri" w:cs="Calibri"/>
                      <w:b/>
                      <w:color w:val="000000"/>
                      <w:sz w:val="20"/>
                      <w:szCs w:val="20"/>
                      <w:lang w:eastAsia="es-CL"/>
                    </w:rPr>
                    <w:t>Tipo de archivo</w:t>
                  </w:r>
                </w:p>
              </w:tc>
              <w:tc>
                <w:tcPr>
                  <w:tcW w:w="2552" w:type="dxa"/>
                  <w:tcBorders>
                    <w:top w:val="single" w:sz="8" w:space="0" w:color="auto"/>
                    <w:left w:val="nil"/>
                    <w:bottom w:val="single" w:sz="8" w:space="0" w:color="auto"/>
                    <w:right w:val="single" w:sz="8" w:space="0" w:color="auto"/>
                  </w:tcBorders>
                  <w:shd w:val="clear" w:color="auto" w:fill="auto"/>
                  <w:vAlign w:val="bottom"/>
                  <w:hideMark/>
                </w:tcPr>
                <w:p w14:paraId="0F6678AB" w14:textId="36C111EF" w:rsidR="00E57901" w:rsidRPr="00E57901" w:rsidRDefault="00E57901" w:rsidP="00FF6928">
                  <w:pPr>
                    <w:jc w:val="center"/>
                    <w:rPr>
                      <w:rFonts w:ascii="Calibri" w:eastAsia="Times New Roman" w:hAnsi="Calibri" w:cs="Calibri"/>
                      <w:b/>
                      <w:color w:val="000000"/>
                      <w:sz w:val="20"/>
                      <w:szCs w:val="20"/>
                      <w:lang w:eastAsia="es-CL"/>
                    </w:rPr>
                  </w:pPr>
                  <w:r w:rsidRPr="00E57901">
                    <w:rPr>
                      <w:rFonts w:ascii="Calibri" w:eastAsia="Times New Roman" w:hAnsi="Calibri" w:cs="Calibri"/>
                      <w:b/>
                      <w:color w:val="000000"/>
                      <w:sz w:val="20"/>
                      <w:szCs w:val="20"/>
                      <w:lang w:eastAsia="es-CL"/>
                    </w:rPr>
                    <w:t>Nombre archivo</w:t>
                  </w:r>
                </w:p>
              </w:tc>
            </w:tr>
            <w:tr w:rsidR="00E57901" w:rsidRPr="00E57901" w14:paraId="158FEDB2" w14:textId="77777777" w:rsidTr="00D36417">
              <w:trPr>
                <w:trHeight w:val="300"/>
              </w:trPr>
              <w:tc>
                <w:tcPr>
                  <w:tcW w:w="1701" w:type="dxa"/>
                  <w:tcBorders>
                    <w:top w:val="nil"/>
                    <w:left w:val="single" w:sz="8" w:space="0" w:color="auto"/>
                    <w:bottom w:val="single" w:sz="4" w:space="0" w:color="auto"/>
                    <w:right w:val="nil"/>
                  </w:tcBorders>
                  <w:shd w:val="clear" w:color="auto" w:fill="auto"/>
                  <w:vAlign w:val="bottom"/>
                  <w:hideMark/>
                </w:tcPr>
                <w:p w14:paraId="70A744A5" w14:textId="22CDBE85" w:rsidR="00E57901" w:rsidRPr="00E57901" w:rsidRDefault="00636C5B"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Camión</w:t>
                  </w:r>
                </w:p>
              </w:tc>
              <w:tc>
                <w:tcPr>
                  <w:tcW w:w="992" w:type="dxa"/>
                  <w:tcBorders>
                    <w:top w:val="nil"/>
                    <w:left w:val="single" w:sz="8" w:space="0" w:color="auto"/>
                    <w:bottom w:val="single" w:sz="4" w:space="0" w:color="auto"/>
                    <w:right w:val="single" w:sz="8" w:space="0" w:color="auto"/>
                  </w:tcBorders>
                  <w:shd w:val="clear" w:color="auto" w:fill="auto"/>
                  <w:vAlign w:val="bottom"/>
                  <w:hideMark/>
                </w:tcPr>
                <w:p w14:paraId="5C01635A" w14:textId="77777777" w:rsidR="00E57901" w:rsidRPr="00E57901" w:rsidRDefault="00E57901"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DRRW58</w:t>
                  </w:r>
                </w:p>
              </w:tc>
              <w:tc>
                <w:tcPr>
                  <w:tcW w:w="1843" w:type="dxa"/>
                  <w:tcBorders>
                    <w:top w:val="nil"/>
                    <w:left w:val="nil"/>
                    <w:bottom w:val="single" w:sz="4" w:space="0" w:color="auto"/>
                    <w:right w:val="nil"/>
                  </w:tcBorders>
                  <w:shd w:val="clear" w:color="auto" w:fill="auto"/>
                  <w:vAlign w:val="bottom"/>
                  <w:hideMark/>
                </w:tcPr>
                <w:p w14:paraId="3C4D65D0" w14:textId="77777777" w:rsidR="00E57901" w:rsidRPr="00E57901" w:rsidRDefault="00E57901"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11-08-2015</w:t>
                  </w:r>
                </w:p>
              </w:tc>
              <w:tc>
                <w:tcPr>
                  <w:tcW w:w="1275" w:type="dxa"/>
                  <w:tcBorders>
                    <w:top w:val="nil"/>
                    <w:left w:val="single" w:sz="8" w:space="0" w:color="auto"/>
                    <w:bottom w:val="single" w:sz="4" w:space="0" w:color="auto"/>
                    <w:right w:val="single" w:sz="8" w:space="0" w:color="auto"/>
                  </w:tcBorders>
                  <w:shd w:val="clear" w:color="auto" w:fill="auto"/>
                  <w:vAlign w:val="bottom"/>
                  <w:hideMark/>
                </w:tcPr>
                <w:p w14:paraId="0047A88B" w14:textId="77777777" w:rsidR="00E57901" w:rsidRPr="00E57901" w:rsidRDefault="00E57901"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14:21</w:t>
                  </w:r>
                </w:p>
              </w:tc>
              <w:tc>
                <w:tcPr>
                  <w:tcW w:w="1560" w:type="dxa"/>
                  <w:tcBorders>
                    <w:top w:val="nil"/>
                    <w:left w:val="nil"/>
                    <w:bottom w:val="single" w:sz="4" w:space="0" w:color="auto"/>
                    <w:right w:val="nil"/>
                  </w:tcBorders>
                  <w:shd w:val="clear" w:color="auto" w:fill="auto"/>
                  <w:vAlign w:val="bottom"/>
                  <w:hideMark/>
                </w:tcPr>
                <w:p w14:paraId="58199704" w14:textId="77777777" w:rsidR="00E57901" w:rsidRPr="00E57901" w:rsidRDefault="00E57901"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Martes</w:t>
                  </w:r>
                </w:p>
              </w:tc>
              <w:tc>
                <w:tcPr>
                  <w:tcW w:w="1417" w:type="dxa"/>
                  <w:tcBorders>
                    <w:top w:val="nil"/>
                    <w:left w:val="single" w:sz="8" w:space="0" w:color="auto"/>
                    <w:bottom w:val="single" w:sz="4" w:space="0" w:color="auto"/>
                    <w:right w:val="single" w:sz="8" w:space="0" w:color="auto"/>
                  </w:tcBorders>
                  <w:shd w:val="clear" w:color="auto" w:fill="auto"/>
                  <w:vAlign w:val="bottom"/>
                  <w:hideMark/>
                </w:tcPr>
                <w:p w14:paraId="68C348F9" w14:textId="4B84C858" w:rsidR="00E57901" w:rsidRPr="00E57901" w:rsidRDefault="00636C5B"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Fotografía</w:t>
                  </w:r>
                </w:p>
              </w:tc>
              <w:tc>
                <w:tcPr>
                  <w:tcW w:w="2552" w:type="dxa"/>
                  <w:tcBorders>
                    <w:top w:val="nil"/>
                    <w:left w:val="nil"/>
                    <w:bottom w:val="single" w:sz="4" w:space="0" w:color="auto"/>
                    <w:right w:val="single" w:sz="8" w:space="0" w:color="auto"/>
                  </w:tcBorders>
                  <w:shd w:val="clear" w:color="auto" w:fill="auto"/>
                  <w:vAlign w:val="bottom"/>
                  <w:hideMark/>
                </w:tcPr>
                <w:p w14:paraId="26D35C7D" w14:textId="77777777" w:rsidR="00E57901" w:rsidRPr="00E57901" w:rsidRDefault="00E57901" w:rsidP="00E34DA5">
                  <w:pPr>
                    <w:jc w:val="left"/>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11_agosto2_puente_alto.jpg</w:t>
                  </w:r>
                </w:p>
              </w:tc>
            </w:tr>
            <w:tr w:rsidR="00E57901" w:rsidRPr="00E57901" w14:paraId="5DCBE4EC" w14:textId="77777777" w:rsidTr="00D36417">
              <w:trPr>
                <w:trHeight w:val="300"/>
              </w:trPr>
              <w:tc>
                <w:tcPr>
                  <w:tcW w:w="1701" w:type="dxa"/>
                  <w:tcBorders>
                    <w:top w:val="nil"/>
                    <w:left w:val="single" w:sz="8" w:space="0" w:color="auto"/>
                    <w:bottom w:val="single" w:sz="4" w:space="0" w:color="auto"/>
                    <w:right w:val="nil"/>
                  </w:tcBorders>
                  <w:shd w:val="clear" w:color="auto" w:fill="auto"/>
                  <w:vAlign w:val="bottom"/>
                  <w:hideMark/>
                </w:tcPr>
                <w:p w14:paraId="4D9E87AD" w14:textId="77777777" w:rsidR="00E57901" w:rsidRPr="00E57901" w:rsidRDefault="00E57901"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Bus (letrero VA1)</w:t>
                  </w:r>
                </w:p>
              </w:tc>
              <w:tc>
                <w:tcPr>
                  <w:tcW w:w="992" w:type="dxa"/>
                  <w:tcBorders>
                    <w:top w:val="nil"/>
                    <w:left w:val="single" w:sz="8" w:space="0" w:color="auto"/>
                    <w:bottom w:val="single" w:sz="4" w:space="0" w:color="auto"/>
                    <w:right w:val="single" w:sz="8" w:space="0" w:color="auto"/>
                  </w:tcBorders>
                  <w:shd w:val="clear" w:color="auto" w:fill="auto"/>
                  <w:vAlign w:val="bottom"/>
                  <w:hideMark/>
                </w:tcPr>
                <w:p w14:paraId="55C7D2A9" w14:textId="77777777" w:rsidR="00E57901" w:rsidRPr="00E57901" w:rsidRDefault="00E57901"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DRYB78</w:t>
                  </w:r>
                </w:p>
              </w:tc>
              <w:tc>
                <w:tcPr>
                  <w:tcW w:w="1843" w:type="dxa"/>
                  <w:tcBorders>
                    <w:top w:val="nil"/>
                    <w:left w:val="nil"/>
                    <w:bottom w:val="single" w:sz="4" w:space="0" w:color="auto"/>
                    <w:right w:val="nil"/>
                  </w:tcBorders>
                  <w:shd w:val="clear" w:color="auto" w:fill="auto"/>
                  <w:vAlign w:val="bottom"/>
                  <w:hideMark/>
                </w:tcPr>
                <w:p w14:paraId="6DE97CED" w14:textId="77777777" w:rsidR="00E57901" w:rsidRPr="00E57901" w:rsidRDefault="00E57901"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15-08-2015</w:t>
                  </w:r>
                </w:p>
              </w:tc>
              <w:tc>
                <w:tcPr>
                  <w:tcW w:w="1275" w:type="dxa"/>
                  <w:tcBorders>
                    <w:top w:val="nil"/>
                    <w:left w:val="single" w:sz="8" w:space="0" w:color="auto"/>
                    <w:bottom w:val="single" w:sz="4" w:space="0" w:color="auto"/>
                    <w:right w:val="single" w:sz="8" w:space="0" w:color="auto"/>
                  </w:tcBorders>
                  <w:shd w:val="clear" w:color="auto" w:fill="auto"/>
                  <w:vAlign w:val="bottom"/>
                  <w:hideMark/>
                </w:tcPr>
                <w:p w14:paraId="316A80A4" w14:textId="77777777" w:rsidR="00E57901" w:rsidRPr="00E57901" w:rsidRDefault="00E57901"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18:20</w:t>
                  </w:r>
                </w:p>
              </w:tc>
              <w:tc>
                <w:tcPr>
                  <w:tcW w:w="1560" w:type="dxa"/>
                  <w:tcBorders>
                    <w:top w:val="nil"/>
                    <w:left w:val="nil"/>
                    <w:bottom w:val="single" w:sz="4" w:space="0" w:color="auto"/>
                    <w:right w:val="nil"/>
                  </w:tcBorders>
                  <w:shd w:val="clear" w:color="auto" w:fill="auto"/>
                  <w:vAlign w:val="bottom"/>
                  <w:hideMark/>
                </w:tcPr>
                <w:p w14:paraId="5DD5E6D2" w14:textId="5DDFCCD9" w:rsidR="00E57901" w:rsidRPr="00E57901" w:rsidRDefault="00636C5B"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Sábado</w:t>
                  </w:r>
                </w:p>
              </w:tc>
              <w:tc>
                <w:tcPr>
                  <w:tcW w:w="1417" w:type="dxa"/>
                  <w:tcBorders>
                    <w:top w:val="nil"/>
                    <w:left w:val="single" w:sz="8" w:space="0" w:color="auto"/>
                    <w:bottom w:val="single" w:sz="4" w:space="0" w:color="auto"/>
                    <w:right w:val="single" w:sz="8" w:space="0" w:color="auto"/>
                  </w:tcBorders>
                  <w:shd w:val="clear" w:color="auto" w:fill="auto"/>
                  <w:vAlign w:val="bottom"/>
                  <w:hideMark/>
                </w:tcPr>
                <w:p w14:paraId="7204FEEC" w14:textId="5DE530BC" w:rsidR="00E57901" w:rsidRPr="00E57901" w:rsidRDefault="00636C5B"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Fotografía</w:t>
                  </w:r>
                </w:p>
              </w:tc>
              <w:tc>
                <w:tcPr>
                  <w:tcW w:w="2552" w:type="dxa"/>
                  <w:tcBorders>
                    <w:top w:val="nil"/>
                    <w:left w:val="nil"/>
                    <w:bottom w:val="single" w:sz="4" w:space="0" w:color="auto"/>
                    <w:right w:val="single" w:sz="8" w:space="0" w:color="auto"/>
                  </w:tcBorders>
                  <w:shd w:val="clear" w:color="auto" w:fill="auto"/>
                  <w:vAlign w:val="bottom"/>
                  <w:hideMark/>
                </w:tcPr>
                <w:p w14:paraId="44B48E82" w14:textId="230371A6" w:rsidR="00E57901" w:rsidRPr="00E57901" w:rsidRDefault="00E57901" w:rsidP="00E34DA5">
                  <w:pPr>
                    <w:jc w:val="left"/>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15_agosto_1_san_</w:t>
                  </w:r>
                  <w:r w:rsidR="00765F60">
                    <w:rPr>
                      <w:rFonts w:ascii="Calibri" w:eastAsia="Times New Roman" w:hAnsi="Calibri" w:cs="Calibri"/>
                      <w:color w:val="000000"/>
                      <w:sz w:val="20"/>
                      <w:szCs w:val="20"/>
                      <w:lang w:eastAsia="es-CL"/>
                    </w:rPr>
                    <w:t>José</w:t>
                  </w:r>
                  <w:r w:rsidRPr="00E57901">
                    <w:rPr>
                      <w:rFonts w:ascii="Calibri" w:eastAsia="Times New Roman" w:hAnsi="Calibri" w:cs="Calibri"/>
                      <w:color w:val="000000"/>
                      <w:sz w:val="20"/>
                      <w:szCs w:val="20"/>
                      <w:lang w:eastAsia="es-CL"/>
                    </w:rPr>
                    <w:t>.jpg</w:t>
                  </w:r>
                </w:p>
              </w:tc>
            </w:tr>
            <w:tr w:rsidR="00E57901" w:rsidRPr="00E57901" w14:paraId="461AC12C" w14:textId="77777777" w:rsidTr="00D36417">
              <w:trPr>
                <w:trHeight w:val="300"/>
              </w:trPr>
              <w:tc>
                <w:tcPr>
                  <w:tcW w:w="1701" w:type="dxa"/>
                  <w:tcBorders>
                    <w:top w:val="nil"/>
                    <w:left w:val="single" w:sz="8" w:space="0" w:color="auto"/>
                    <w:bottom w:val="single" w:sz="4" w:space="0" w:color="auto"/>
                    <w:right w:val="nil"/>
                  </w:tcBorders>
                  <w:shd w:val="clear" w:color="auto" w:fill="auto"/>
                  <w:vAlign w:val="bottom"/>
                  <w:hideMark/>
                </w:tcPr>
                <w:p w14:paraId="721A0773" w14:textId="77777777" w:rsidR="00E57901" w:rsidRPr="00E57901" w:rsidRDefault="00E57901"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Bus</w:t>
                  </w:r>
                </w:p>
              </w:tc>
              <w:tc>
                <w:tcPr>
                  <w:tcW w:w="992" w:type="dxa"/>
                  <w:tcBorders>
                    <w:top w:val="nil"/>
                    <w:left w:val="single" w:sz="8" w:space="0" w:color="auto"/>
                    <w:bottom w:val="single" w:sz="4" w:space="0" w:color="auto"/>
                    <w:right w:val="single" w:sz="8" w:space="0" w:color="auto"/>
                  </w:tcBorders>
                  <w:shd w:val="clear" w:color="auto" w:fill="auto"/>
                  <w:vAlign w:val="bottom"/>
                  <w:hideMark/>
                </w:tcPr>
                <w:p w14:paraId="6B9CBF2F" w14:textId="77777777" w:rsidR="00E57901" w:rsidRPr="00E57901" w:rsidRDefault="00E57901"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CDXR46</w:t>
                  </w:r>
                </w:p>
              </w:tc>
              <w:tc>
                <w:tcPr>
                  <w:tcW w:w="1843" w:type="dxa"/>
                  <w:tcBorders>
                    <w:top w:val="nil"/>
                    <w:left w:val="nil"/>
                    <w:bottom w:val="single" w:sz="4" w:space="0" w:color="auto"/>
                    <w:right w:val="nil"/>
                  </w:tcBorders>
                  <w:shd w:val="clear" w:color="auto" w:fill="auto"/>
                  <w:vAlign w:val="bottom"/>
                  <w:hideMark/>
                </w:tcPr>
                <w:p w14:paraId="775F6A61" w14:textId="77777777" w:rsidR="00E57901" w:rsidRPr="00E57901" w:rsidRDefault="00E57901"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15-08-2015</w:t>
                  </w:r>
                </w:p>
              </w:tc>
              <w:tc>
                <w:tcPr>
                  <w:tcW w:w="1275" w:type="dxa"/>
                  <w:tcBorders>
                    <w:top w:val="nil"/>
                    <w:left w:val="single" w:sz="8" w:space="0" w:color="auto"/>
                    <w:bottom w:val="single" w:sz="4" w:space="0" w:color="auto"/>
                    <w:right w:val="single" w:sz="8" w:space="0" w:color="auto"/>
                  </w:tcBorders>
                  <w:shd w:val="clear" w:color="auto" w:fill="auto"/>
                  <w:vAlign w:val="bottom"/>
                  <w:hideMark/>
                </w:tcPr>
                <w:p w14:paraId="2280F244" w14:textId="77777777" w:rsidR="00E57901" w:rsidRPr="00E57901" w:rsidRDefault="00E57901"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18:23</w:t>
                  </w:r>
                </w:p>
              </w:tc>
              <w:tc>
                <w:tcPr>
                  <w:tcW w:w="1560" w:type="dxa"/>
                  <w:tcBorders>
                    <w:top w:val="nil"/>
                    <w:left w:val="nil"/>
                    <w:bottom w:val="single" w:sz="4" w:space="0" w:color="auto"/>
                    <w:right w:val="nil"/>
                  </w:tcBorders>
                  <w:shd w:val="clear" w:color="auto" w:fill="auto"/>
                  <w:vAlign w:val="bottom"/>
                  <w:hideMark/>
                </w:tcPr>
                <w:p w14:paraId="47DAEB40" w14:textId="4EF4DABB" w:rsidR="00E57901" w:rsidRPr="00E57901" w:rsidRDefault="00636C5B"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Sábado</w:t>
                  </w:r>
                </w:p>
              </w:tc>
              <w:tc>
                <w:tcPr>
                  <w:tcW w:w="1417" w:type="dxa"/>
                  <w:tcBorders>
                    <w:top w:val="nil"/>
                    <w:left w:val="single" w:sz="8" w:space="0" w:color="auto"/>
                    <w:bottom w:val="single" w:sz="4" w:space="0" w:color="auto"/>
                    <w:right w:val="single" w:sz="8" w:space="0" w:color="auto"/>
                  </w:tcBorders>
                  <w:shd w:val="clear" w:color="auto" w:fill="auto"/>
                  <w:vAlign w:val="bottom"/>
                  <w:hideMark/>
                </w:tcPr>
                <w:p w14:paraId="347FDA35" w14:textId="715A811A" w:rsidR="00E57901" w:rsidRPr="00E57901" w:rsidRDefault="00636C5B"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Fotografía</w:t>
                  </w:r>
                </w:p>
              </w:tc>
              <w:tc>
                <w:tcPr>
                  <w:tcW w:w="2552" w:type="dxa"/>
                  <w:tcBorders>
                    <w:top w:val="nil"/>
                    <w:left w:val="nil"/>
                    <w:bottom w:val="single" w:sz="4" w:space="0" w:color="auto"/>
                    <w:right w:val="single" w:sz="8" w:space="0" w:color="auto"/>
                  </w:tcBorders>
                  <w:shd w:val="clear" w:color="auto" w:fill="auto"/>
                  <w:vAlign w:val="bottom"/>
                  <w:hideMark/>
                </w:tcPr>
                <w:p w14:paraId="27E2E292" w14:textId="67055950" w:rsidR="00E57901" w:rsidRPr="00E57901" w:rsidRDefault="00E57901" w:rsidP="00E34DA5">
                  <w:pPr>
                    <w:jc w:val="left"/>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15_agosto_2_san_</w:t>
                  </w:r>
                  <w:r w:rsidR="00765F60">
                    <w:rPr>
                      <w:rFonts w:ascii="Calibri" w:eastAsia="Times New Roman" w:hAnsi="Calibri" w:cs="Calibri"/>
                      <w:color w:val="000000"/>
                      <w:sz w:val="20"/>
                      <w:szCs w:val="20"/>
                      <w:lang w:eastAsia="es-CL"/>
                    </w:rPr>
                    <w:t>José</w:t>
                  </w:r>
                  <w:r w:rsidRPr="00E57901">
                    <w:rPr>
                      <w:rFonts w:ascii="Calibri" w:eastAsia="Times New Roman" w:hAnsi="Calibri" w:cs="Calibri"/>
                      <w:color w:val="000000"/>
                      <w:sz w:val="20"/>
                      <w:szCs w:val="20"/>
                      <w:lang w:eastAsia="es-CL"/>
                    </w:rPr>
                    <w:t>.jpg</w:t>
                  </w:r>
                </w:p>
              </w:tc>
            </w:tr>
            <w:tr w:rsidR="00E57901" w:rsidRPr="00E57901" w14:paraId="5097D2FD" w14:textId="77777777" w:rsidTr="00D36417">
              <w:trPr>
                <w:trHeight w:val="315"/>
              </w:trPr>
              <w:tc>
                <w:tcPr>
                  <w:tcW w:w="1701" w:type="dxa"/>
                  <w:tcBorders>
                    <w:top w:val="nil"/>
                    <w:left w:val="single" w:sz="8" w:space="0" w:color="auto"/>
                    <w:bottom w:val="single" w:sz="8" w:space="0" w:color="auto"/>
                    <w:right w:val="nil"/>
                  </w:tcBorders>
                  <w:shd w:val="clear" w:color="auto" w:fill="auto"/>
                  <w:vAlign w:val="bottom"/>
                  <w:hideMark/>
                </w:tcPr>
                <w:p w14:paraId="0B718F6D" w14:textId="77777777" w:rsidR="00E57901" w:rsidRPr="00E57901" w:rsidRDefault="00E57901"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Bus</w:t>
                  </w:r>
                </w:p>
              </w:tc>
              <w:tc>
                <w:tcPr>
                  <w:tcW w:w="992" w:type="dxa"/>
                  <w:tcBorders>
                    <w:top w:val="nil"/>
                    <w:left w:val="single" w:sz="8" w:space="0" w:color="auto"/>
                    <w:bottom w:val="single" w:sz="8" w:space="0" w:color="auto"/>
                    <w:right w:val="single" w:sz="8" w:space="0" w:color="auto"/>
                  </w:tcBorders>
                  <w:shd w:val="clear" w:color="auto" w:fill="auto"/>
                  <w:vAlign w:val="bottom"/>
                  <w:hideMark/>
                </w:tcPr>
                <w:p w14:paraId="1E98054B" w14:textId="77777777" w:rsidR="00E57901" w:rsidRPr="00E57901" w:rsidRDefault="00E57901"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GSPB54</w:t>
                  </w:r>
                </w:p>
              </w:tc>
              <w:tc>
                <w:tcPr>
                  <w:tcW w:w="1843" w:type="dxa"/>
                  <w:tcBorders>
                    <w:top w:val="nil"/>
                    <w:left w:val="nil"/>
                    <w:bottom w:val="single" w:sz="8" w:space="0" w:color="auto"/>
                    <w:right w:val="nil"/>
                  </w:tcBorders>
                  <w:shd w:val="clear" w:color="auto" w:fill="auto"/>
                  <w:vAlign w:val="bottom"/>
                  <w:hideMark/>
                </w:tcPr>
                <w:p w14:paraId="490FC6AB" w14:textId="77777777" w:rsidR="00E57901" w:rsidRPr="00E57901" w:rsidRDefault="00E57901"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15-09-2015</w:t>
                  </w:r>
                </w:p>
              </w:tc>
              <w:tc>
                <w:tcPr>
                  <w:tcW w:w="1275" w:type="dxa"/>
                  <w:tcBorders>
                    <w:top w:val="nil"/>
                    <w:left w:val="single" w:sz="8" w:space="0" w:color="auto"/>
                    <w:bottom w:val="single" w:sz="8" w:space="0" w:color="auto"/>
                    <w:right w:val="single" w:sz="8" w:space="0" w:color="auto"/>
                  </w:tcBorders>
                  <w:shd w:val="clear" w:color="auto" w:fill="auto"/>
                  <w:vAlign w:val="bottom"/>
                  <w:hideMark/>
                </w:tcPr>
                <w:p w14:paraId="7D455F57" w14:textId="0D9C50E3" w:rsidR="00E57901" w:rsidRPr="00E57901" w:rsidRDefault="00D36417" w:rsidP="00FF6928">
                  <w:pPr>
                    <w:jc w:val="center"/>
                    <w:rPr>
                      <w:rFonts w:ascii="Calibri" w:eastAsia="Times New Roman" w:hAnsi="Calibri" w:cs="Calibri"/>
                      <w:color w:val="000000"/>
                      <w:sz w:val="20"/>
                      <w:szCs w:val="20"/>
                      <w:lang w:eastAsia="es-CL"/>
                    </w:rPr>
                  </w:pPr>
                  <w:r w:rsidRPr="00D36417">
                    <w:rPr>
                      <w:rFonts w:ascii="Calibri" w:eastAsia="Times New Roman" w:hAnsi="Calibri" w:cs="Calibri"/>
                      <w:color w:val="000000"/>
                      <w:sz w:val="20"/>
                      <w:szCs w:val="20"/>
                      <w:lang w:eastAsia="es-CL"/>
                    </w:rPr>
                    <w:t>14:29</w:t>
                  </w:r>
                </w:p>
              </w:tc>
              <w:tc>
                <w:tcPr>
                  <w:tcW w:w="1560" w:type="dxa"/>
                  <w:tcBorders>
                    <w:top w:val="nil"/>
                    <w:left w:val="nil"/>
                    <w:bottom w:val="single" w:sz="8" w:space="0" w:color="auto"/>
                    <w:right w:val="nil"/>
                  </w:tcBorders>
                  <w:shd w:val="clear" w:color="auto" w:fill="auto"/>
                  <w:vAlign w:val="bottom"/>
                  <w:hideMark/>
                </w:tcPr>
                <w:p w14:paraId="696788E9" w14:textId="00BBC144" w:rsidR="00E57901" w:rsidRPr="00E57901" w:rsidRDefault="00636C5B"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Miércoles</w:t>
                  </w:r>
                </w:p>
              </w:tc>
              <w:tc>
                <w:tcPr>
                  <w:tcW w:w="1417" w:type="dxa"/>
                  <w:tcBorders>
                    <w:top w:val="nil"/>
                    <w:left w:val="single" w:sz="8" w:space="0" w:color="auto"/>
                    <w:bottom w:val="single" w:sz="8" w:space="0" w:color="auto"/>
                    <w:right w:val="single" w:sz="8" w:space="0" w:color="auto"/>
                  </w:tcBorders>
                  <w:shd w:val="clear" w:color="auto" w:fill="auto"/>
                  <w:vAlign w:val="bottom"/>
                  <w:hideMark/>
                </w:tcPr>
                <w:p w14:paraId="43FC39AC" w14:textId="77777777" w:rsidR="00E57901" w:rsidRPr="00E57901" w:rsidRDefault="00E57901" w:rsidP="00FF6928">
                  <w:pPr>
                    <w:jc w:val="center"/>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Video</w:t>
                  </w:r>
                </w:p>
              </w:tc>
              <w:tc>
                <w:tcPr>
                  <w:tcW w:w="2552" w:type="dxa"/>
                  <w:tcBorders>
                    <w:top w:val="nil"/>
                    <w:left w:val="nil"/>
                    <w:bottom w:val="single" w:sz="8" w:space="0" w:color="auto"/>
                    <w:right w:val="single" w:sz="8" w:space="0" w:color="auto"/>
                  </w:tcBorders>
                  <w:shd w:val="clear" w:color="auto" w:fill="auto"/>
                  <w:vAlign w:val="bottom"/>
                  <w:hideMark/>
                </w:tcPr>
                <w:p w14:paraId="3E3D4BF5" w14:textId="61765C5A" w:rsidR="00E57901" w:rsidRPr="00E57901" w:rsidRDefault="00E57901" w:rsidP="00E34DA5">
                  <w:pPr>
                    <w:jc w:val="left"/>
                    <w:rPr>
                      <w:rFonts w:ascii="Calibri" w:eastAsia="Times New Roman" w:hAnsi="Calibri" w:cs="Calibri"/>
                      <w:color w:val="000000"/>
                      <w:sz w:val="20"/>
                      <w:szCs w:val="20"/>
                      <w:lang w:eastAsia="es-CL"/>
                    </w:rPr>
                  </w:pPr>
                  <w:r w:rsidRPr="00E57901">
                    <w:rPr>
                      <w:rFonts w:ascii="Calibri" w:eastAsia="Times New Roman" w:hAnsi="Calibri" w:cs="Calibri"/>
                      <w:color w:val="000000"/>
                      <w:sz w:val="20"/>
                      <w:szCs w:val="20"/>
                      <w:lang w:eastAsia="es-CL"/>
                    </w:rPr>
                    <w:t>15_agosto_san_</w:t>
                  </w:r>
                  <w:r w:rsidR="00765F60">
                    <w:rPr>
                      <w:rFonts w:ascii="Calibri" w:eastAsia="Times New Roman" w:hAnsi="Calibri" w:cs="Calibri"/>
                      <w:color w:val="000000"/>
                      <w:sz w:val="20"/>
                      <w:szCs w:val="20"/>
                      <w:lang w:eastAsia="es-CL"/>
                    </w:rPr>
                    <w:t>José</w:t>
                  </w:r>
                  <w:r w:rsidRPr="00E57901">
                    <w:rPr>
                      <w:rFonts w:ascii="Calibri" w:eastAsia="Times New Roman" w:hAnsi="Calibri" w:cs="Calibri"/>
                      <w:color w:val="000000"/>
                      <w:sz w:val="20"/>
                      <w:szCs w:val="20"/>
                      <w:lang w:eastAsia="es-CL"/>
                    </w:rPr>
                    <w:t>(2).mp4</w:t>
                  </w:r>
                </w:p>
              </w:tc>
            </w:tr>
          </w:tbl>
          <w:p w14:paraId="3C1A4D23" w14:textId="77777777" w:rsidR="00E57901" w:rsidRPr="00817517" w:rsidRDefault="00E57901" w:rsidP="00FF6928">
            <w:pPr>
              <w:jc w:val="center"/>
              <w:rPr>
                <w:lang w:val="es-ES"/>
              </w:rPr>
            </w:pPr>
          </w:p>
          <w:p w14:paraId="3F7023F0" w14:textId="6CE406E1" w:rsidR="00D36417" w:rsidRDefault="00765F60" w:rsidP="00FF6928">
            <w:pPr>
              <w:rPr>
                <w:lang w:val="es-ES"/>
              </w:rPr>
            </w:pPr>
            <w:r>
              <w:rPr>
                <w:lang w:val="es-ES"/>
              </w:rPr>
              <w:t>De los registros incluídos en la denuncia se excluyeron, los de vehículos menores (camionetas), dado que no corresponden a lo señalado en el Considerando 7.1.2.9 de la RCA 256/09, esto es, camiones y buses de traslado de personal.</w:t>
            </w:r>
          </w:p>
          <w:p w14:paraId="02E8DF93" w14:textId="77777777" w:rsidR="00765F60" w:rsidRPr="003B492B" w:rsidRDefault="00765F60" w:rsidP="00FF6928">
            <w:pPr>
              <w:rPr>
                <w:lang w:val="es-ES"/>
              </w:rPr>
            </w:pPr>
          </w:p>
          <w:p w14:paraId="179745E8" w14:textId="43AFE97C" w:rsidR="00D36417" w:rsidRPr="003B492B" w:rsidRDefault="00D36417" w:rsidP="00FF6928">
            <w:pPr>
              <w:rPr>
                <w:lang w:val="es-ES"/>
              </w:rPr>
            </w:pPr>
            <w:r w:rsidRPr="003B492B">
              <w:rPr>
                <w:lang w:val="es-ES"/>
              </w:rPr>
              <w:t xml:space="preserve">Además se </w:t>
            </w:r>
            <w:r w:rsidR="00636C5B" w:rsidRPr="003B492B">
              <w:rPr>
                <w:lang w:val="es-ES"/>
              </w:rPr>
              <w:t>determinó</w:t>
            </w:r>
            <w:r w:rsidRPr="003B492B">
              <w:rPr>
                <w:lang w:val="es-ES"/>
              </w:rPr>
              <w:t xml:space="preserve"> la fecha y hora de captura, en las propiedades de los archivos a fin de tener un dato objetivo</w:t>
            </w:r>
            <w:r w:rsidR="00853BAA">
              <w:rPr>
                <w:lang w:val="es-ES"/>
              </w:rPr>
              <w:t xml:space="preserve"> de lo denunciado</w:t>
            </w:r>
            <w:r w:rsidRPr="003B492B">
              <w:rPr>
                <w:lang w:val="es-ES"/>
              </w:rPr>
              <w:t>, l</w:t>
            </w:r>
            <w:r w:rsidR="00D83C67">
              <w:rPr>
                <w:lang w:val="es-ES"/>
              </w:rPr>
              <w:t>o</w:t>
            </w:r>
            <w:r w:rsidRPr="003B492B">
              <w:rPr>
                <w:lang w:val="es-ES"/>
              </w:rPr>
              <w:t xml:space="preserve"> cual se incluye en la tabla anterior.</w:t>
            </w:r>
          </w:p>
          <w:p w14:paraId="1A3F59A6" w14:textId="77777777" w:rsidR="00E57901" w:rsidRPr="003B492B" w:rsidRDefault="00E57901" w:rsidP="00FF6928">
            <w:pPr>
              <w:rPr>
                <w:lang w:val="es-ES"/>
              </w:rPr>
            </w:pPr>
          </w:p>
          <w:p w14:paraId="7AF26E63" w14:textId="77777777" w:rsidR="00301D78" w:rsidRPr="003B492B" w:rsidRDefault="00301D78" w:rsidP="00301D78">
            <w:pPr>
              <w:rPr>
                <w:rFonts w:ascii="Calibri" w:eastAsia="Times New Roman" w:hAnsi="Calibri" w:cs="Calibri"/>
                <w:color w:val="000000"/>
                <w:lang w:eastAsia="es-CL"/>
              </w:rPr>
            </w:pPr>
            <w:r w:rsidRPr="003B492B">
              <w:rPr>
                <w:lang w:val="es-ES"/>
              </w:rPr>
              <w:t xml:space="preserve">Consultada la bases de datos de las patentes de los vehículos empleados por el titular, según el requerimiento de información señalado anteriormente, las que efectivamente están </w:t>
            </w:r>
            <w:r w:rsidRPr="00301D78">
              <w:rPr>
                <w:color w:val="000000" w:themeColor="text1"/>
                <w:lang w:val="es-ES"/>
              </w:rPr>
              <w:t xml:space="preserve">asociadas al proyecto serían las siguientes: </w:t>
            </w:r>
            <w:r w:rsidRPr="00301D78">
              <w:rPr>
                <w:rFonts w:ascii="Calibri" w:eastAsia="Times New Roman" w:hAnsi="Calibri" w:cs="Calibri"/>
                <w:color w:val="000000" w:themeColor="text1"/>
                <w:lang w:eastAsia="es-CL"/>
              </w:rPr>
              <w:t>DRYB78, CDXR46 y GSPB54. En consecuencia, la patente DRRW58 asociada al camión señalado en la denuncia, correspondería a un tercero y no a Alto Maipo SpA.</w:t>
            </w:r>
          </w:p>
          <w:p w14:paraId="48294749" w14:textId="77777777" w:rsidR="003B492B" w:rsidRPr="00301D78" w:rsidRDefault="003B492B" w:rsidP="00FF6928">
            <w:pPr>
              <w:rPr>
                <w:rFonts w:ascii="Calibri" w:eastAsia="Times New Roman" w:hAnsi="Calibri" w:cs="Calibri"/>
                <w:color w:val="000000" w:themeColor="text1"/>
                <w:lang w:eastAsia="es-CL"/>
              </w:rPr>
            </w:pPr>
          </w:p>
          <w:p w14:paraId="28A56046" w14:textId="33BA5D4E" w:rsidR="00301D78" w:rsidRPr="00301D78" w:rsidRDefault="00301D78" w:rsidP="00301D78">
            <w:pPr>
              <w:rPr>
                <w:rFonts w:ascii="Calibri" w:eastAsia="Times New Roman" w:hAnsi="Calibri" w:cs="Calibri"/>
                <w:color w:val="000000" w:themeColor="text1"/>
                <w:lang w:eastAsia="es-CL"/>
              </w:rPr>
            </w:pPr>
            <w:r w:rsidRPr="00301D78">
              <w:rPr>
                <w:rFonts w:ascii="Calibri" w:eastAsia="Times New Roman" w:hAnsi="Calibri" w:cs="Calibri"/>
                <w:color w:val="000000" w:themeColor="text1"/>
                <w:lang w:eastAsia="es-CL"/>
              </w:rPr>
              <w:t xml:space="preserve">De los vehículos asociados al proyecto, las patentes </w:t>
            </w:r>
            <w:r w:rsidRPr="00301D78">
              <w:rPr>
                <w:rFonts w:ascii="Calibri" w:eastAsia="Times New Roman" w:hAnsi="Calibri" w:cs="Calibri"/>
                <w:b/>
                <w:color w:val="000000" w:themeColor="text1"/>
                <w:lang w:eastAsia="es-CL"/>
              </w:rPr>
              <w:t xml:space="preserve">DRYB78 </w:t>
            </w:r>
            <w:r w:rsidRPr="00301D78">
              <w:rPr>
                <w:rFonts w:ascii="Calibri" w:eastAsia="Times New Roman" w:hAnsi="Calibri" w:cs="Calibri"/>
                <w:color w:val="000000" w:themeColor="text1"/>
                <w:lang w:eastAsia="es-CL"/>
              </w:rPr>
              <w:t>y</w:t>
            </w:r>
            <w:r w:rsidRPr="00301D78">
              <w:rPr>
                <w:rFonts w:ascii="Calibri" w:eastAsia="Times New Roman" w:hAnsi="Calibri" w:cs="Calibri"/>
                <w:b/>
                <w:color w:val="000000" w:themeColor="text1"/>
                <w:lang w:eastAsia="es-CL"/>
              </w:rPr>
              <w:t xml:space="preserve"> CDXR46</w:t>
            </w:r>
            <w:r w:rsidRPr="00301D78">
              <w:rPr>
                <w:rFonts w:ascii="Calibri" w:eastAsia="Times New Roman" w:hAnsi="Calibri" w:cs="Calibri"/>
                <w:color w:val="000000" w:themeColor="text1"/>
                <w:lang w:eastAsia="es-CL"/>
              </w:rPr>
              <w:t xml:space="preserve">, circularon en día sábado pasadas las 14:00 </w:t>
            </w:r>
            <w:r w:rsidR="00636C5B" w:rsidRPr="00301D78">
              <w:rPr>
                <w:rFonts w:ascii="Calibri" w:eastAsia="Times New Roman" w:hAnsi="Calibri" w:cs="Calibri"/>
                <w:color w:val="000000" w:themeColor="text1"/>
                <w:lang w:eastAsia="es-CL"/>
              </w:rPr>
              <w:t>horas</w:t>
            </w:r>
            <w:r w:rsidRPr="00301D78">
              <w:rPr>
                <w:rFonts w:ascii="Calibri" w:eastAsia="Times New Roman" w:hAnsi="Calibri" w:cs="Calibri"/>
                <w:color w:val="000000" w:themeColor="text1"/>
                <w:lang w:eastAsia="es-CL"/>
              </w:rPr>
              <w:t xml:space="preserve"> por el área de influencia del proyecto, la cual quedó determinada en el Capítulo 5 del EIA, donde se definió la línea base. De esta forma se establece como área de influencia vial a “</w:t>
            </w:r>
            <w:r w:rsidRPr="00301D78">
              <w:rPr>
                <w:rFonts w:ascii="Calibri" w:eastAsia="Times New Roman" w:hAnsi="Calibri" w:cs="Calibri"/>
                <w:i/>
                <w:color w:val="000000" w:themeColor="text1"/>
                <w:lang w:eastAsia="es-CL"/>
              </w:rPr>
              <w:t>un conjunto de tramos de vías e intersecciones comprendidas entre Avenida Departamental (Comuna de La Florida) y el sector de Lo Valdés por la Ruta G-25, incluyendo la Ruta G-345 (acceso a Central Alfalfal) y la Ruta G-455 (acceso a Embalse El Yeso). Además está compuesta, por las intersecciones más relevantes existentes en la Ruta G-25, entre la intersección con Avenida Departamental y la intersección de la Ruta G-25 con el camino de acceso a Baños Morales</w:t>
            </w:r>
            <w:r w:rsidRPr="00301D78">
              <w:rPr>
                <w:rFonts w:ascii="Calibri" w:eastAsia="Times New Roman" w:hAnsi="Calibri" w:cs="Calibri"/>
                <w:color w:val="000000" w:themeColor="text1"/>
                <w:lang w:eastAsia="es-CL"/>
              </w:rPr>
              <w:t>”.</w:t>
            </w:r>
          </w:p>
          <w:p w14:paraId="439AA491" w14:textId="77777777" w:rsidR="00982E0F" w:rsidRDefault="00982E0F" w:rsidP="00982E0F">
            <w:pPr>
              <w:rPr>
                <w:rFonts w:ascii="Calibri" w:eastAsia="Times New Roman" w:hAnsi="Calibri" w:cs="Calibri"/>
                <w:color w:val="000000"/>
                <w:lang w:eastAsia="es-CL"/>
              </w:rPr>
            </w:pPr>
          </w:p>
          <w:p w14:paraId="1EA82A8A" w14:textId="424F934C" w:rsidR="00982E0F" w:rsidRPr="00982E0F" w:rsidRDefault="00982E0F" w:rsidP="00BC25E1">
            <w:pPr>
              <w:jc w:val="center"/>
              <w:rPr>
                <w:rFonts w:ascii="Calibri" w:eastAsia="Times New Roman" w:hAnsi="Calibri" w:cs="Calibri"/>
                <w:i/>
                <w:color w:val="000000"/>
                <w:lang w:eastAsia="es-CL"/>
              </w:rPr>
            </w:pPr>
            <w:r>
              <w:rPr>
                <w:noProof/>
                <w:lang w:eastAsia="es-CL"/>
              </w:rPr>
              <w:lastRenderedPageBreak/>
              <w:drawing>
                <wp:inline distT="0" distB="0" distL="0" distR="0" wp14:anchorId="01D29AA3" wp14:editId="21385ED2">
                  <wp:extent cx="6296439" cy="4401291"/>
                  <wp:effectExtent l="0" t="0" r="9525"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cstate="screen">
                            <a:extLst>
                              <a:ext uri="{28A0092B-C50C-407E-A947-70E740481C1C}">
                                <a14:useLocalDpi xmlns:a14="http://schemas.microsoft.com/office/drawing/2010/main"/>
                              </a:ext>
                            </a:extLst>
                          </a:blip>
                          <a:stretch>
                            <a:fillRect/>
                          </a:stretch>
                        </pic:blipFill>
                        <pic:spPr>
                          <a:xfrm>
                            <a:off x="0" y="0"/>
                            <a:ext cx="6303232" cy="4406040"/>
                          </a:xfrm>
                          <a:prstGeom prst="rect">
                            <a:avLst/>
                          </a:prstGeom>
                        </pic:spPr>
                      </pic:pic>
                    </a:graphicData>
                  </a:graphic>
                </wp:inline>
              </w:drawing>
            </w:r>
          </w:p>
          <w:p w14:paraId="646D234C" w14:textId="77777777" w:rsidR="00817517" w:rsidRPr="00982E0F" w:rsidRDefault="00817517" w:rsidP="00FF6928"/>
          <w:p w14:paraId="6020AF47" w14:textId="27D9CE39" w:rsidR="004435F2" w:rsidRPr="0022341F" w:rsidRDefault="004435F2" w:rsidP="00FF6928">
            <w:pPr>
              <w:rPr>
                <w:b/>
                <w:color w:val="000000" w:themeColor="text1"/>
                <w:lang w:val="es-ES"/>
              </w:rPr>
            </w:pPr>
            <w:r w:rsidRPr="0022341F">
              <w:rPr>
                <w:b/>
                <w:color w:val="000000" w:themeColor="text1"/>
                <w:lang w:val="es-ES"/>
              </w:rPr>
              <w:t>Denuncia 274/2016</w:t>
            </w:r>
          </w:p>
          <w:p w14:paraId="32D8C8FB" w14:textId="3762A850" w:rsidR="006223B1" w:rsidRDefault="006223B1" w:rsidP="00FF6928">
            <w:pPr>
              <w:rPr>
                <w:lang w:val="es-ES"/>
              </w:rPr>
            </w:pPr>
            <w:r>
              <w:rPr>
                <w:lang w:val="es-ES"/>
              </w:rPr>
              <w:t xml:space="preserve">De acuerdo a los registros acompañados en la denuncia y de los cuales se pudo establecer la </w:t>
            </w:r>
            <w:r w:rsidR="00636C5B">
              <w:rPr>
                <w:lang w:val="es-ES"/>
              </w:rPr>
              <w:t>matrícula</w:t>
            </w:r>
            <w:r>
              <w:rPr>
                <w:lang w:val="es-ES"/>
              </w:rPr>
              <w:t xml:space="preserve"> de los vehículos en</w:t>
            </w:r>
            <w:r w:rsidR="008E40AD">
              <w:rPr>
                <w:lang w:val="es-ES"/>
              </w:rPr>
              <w:t xml:space="preserve"> forma legible fue el siguiente:</w:t>
            </w:r>
          </w:p>
          <w:p w14:paraId="66A309EE" w14:textId="77777777" w:rsidR="006223B1" w:rsidRDefault="006223B1" w:rsidP="00FF6928">
            <w:pPr>
              <w:jc w:val="center"/>
              <w:rPr>
                <w:lang w:val="es-ES"/>
              </w:rPr>
            </w:pPr>
          </w:p>
          <w:tbl>
            <w:tblPr>
              <w:tblW w:w="11340" w:type="dxa"/>
              <w:tblInd w:w="870" w:type="dxa"/>
              <w:tblCellMar>
                <w:left w:w="70" w:type="dxa"/>
                <w:right w:w="70" w:type="dxa"/>
              </w:tblCellMar>
              <w:tblLook w:val="04A0" w:firstRow="1" w:lastRow="0" w:firstColumn="1" w:lastColumn="0" w:noHBand="0" w:noVBand="1"/>
            </w:tblPr>
            <w:tblGrid>
              <w:gridCol w:w="1701"/>
              <w:gridCol w:w="992"/>
              <w:gridCol w:w="1843"/>
              <w:gridCol w:w="1275"/>
              <w:gridCol w:w="1560"/>
              <w:gridCol w:w="1275"/>
              <w:gridCol w:w="2694"/>
            </w:tblGrid>
            <w:tr w:rsidR="006223B1" w:rsidRPr="006223B1" w14:paraId="65E876AD" w14:textId="77777777" w:rsidTr="006223B1">
              <w:trPr>
                <w:trHeight w:val="615"/>
              </w:trPr>
              <w:tc>
                <w:tcPr>
                  <w:tcW w:w="1701" w:type="dxa"/>
                  <w:tcBorders>
                    <w:top w:val="single" w:sz="8" w:space="0" w:color="auto"/>
                    <w:left w:val="single" w:sz="8" w:space="0" w:color="auto"/>
                    <w:bottom w:val="single" w:sz="8" w:space="0" w:color="auto"/>
                    <w:right w:val="nil"/>
                  </w:tcBorders>
                  <w:shd w:val="clear" w:color="auto" w:fill="auto"/>
                  <w:vAlign w:val="bottom"/>
                  <w:hideMark/>
                </w:tcPr>
                <w:p w14:paraId="3209A516" w14:textId="3F135206" w:rsidR="006223B1" w:rsidRPr="006223B1" w:rsidRDefault="00636C5B" w:rsidP="00FF6928">
                  <w:pPr>
                    <w:jc w:val="center"/>
                    <w:rPr>
                      <w:rFonts w:ascii="Calibri" w:eastAsia="Times New Roman" w:hAnsi="Calibri" w:cs="Calibri"/>
                      <w:b/>
                      <w:color w:val="000000"/>
                      <w:sz w:val="20"/>
                      <w:szCs w:val="20"/>
                      <w:lang w:eastAsia="es-CL"/>
                    </w:rPr>
                  </w:pPr>
                  <w:r w:rsidRPr="006223B1">
                    <w:rPr>
                      <w:rFonts w:ascii="Calibri" w:eastAsia="Times New Roman" w:hAnsi="Calibri" w:cs="Calibri"/>
                      <w:b/>
                      <w:color w:val="000000"/>
                      <w:sz w:val="20"/>
                      <w:szCs w:val="20"/>
                      <w:lang w:eastAsia="es-CL"/>
                    </w:rPr>
                    <w:t>Vehículo</w:t>
                  </w:r>
                </w:p>
              </w:tc>
              <w:tc>
                <w:tcPr>
                  <w:tcW w:w="992"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370EF99C" w14:textId="77777777" w:rsidR="006223B1" w:rsidRPr="006223B1" w:rsidRDefault="006223B1" w:rsidP="00FF6928">
                  <w:pPr>
                    <w:jc w:val="center"/>
                    <w:rPr>
                      <w:rFonts w:ascii="Calibri" w:eastAsia="Times New Roman" w:hAnsi="Calibri" w:cs="Calibri"/>
                      <w:b/>
                      <w:color w:val="000000"/>
                      <w:sz w:val="20"/>
                      <w:szCs w:val="20"/>
                      <w:lang w:eastAsia="es-CL"/>
                    </w:rPr>
                  </w:pPr>
                  <w:r w:rsidRPr="006223B1">
                    <w:rPr>
                      <w:rFonts w:ascii="Calibri" w:eastAsia="Times New Roman" w:hAnsi="Calibri" w:cs="Calibri"/>
                      <w:b/>
                      <w:color w:val="000000"/>
                      <w:sz w:val="20"/>
                      <w:szCs w:val="20"/>
                      <w:lang w:eastAsia="es-CL"/>
                    </w:rPr>
                    <w:t>Patente</w:t>
                  </w:r>
                </w:p>
              </w:tc>
              <w:tc>
                <w:tcPr>
                  <w:tcW w:w="1843" w:type="dxa"/>
                  <w:tcBorders>
                    <w:top w:val="single" w:sz="8" w:space="0" w:color="auto"/>
                    <w:left w:val="nil"/>
                    <w:bottom w:val="single" w:sz="8" w:space="0" w:color="auto"/>
                    <w:right w:val="nil"/>
                  </w:tcBorders>
                  <w:shd w:val="clear" w:color="auto" w:fill="auto"/>
                  <w:vAlign w:val="bottom"/>
                  <w:hideMark/>
                </w:tcPr>
                <w:p w14:paraId="548AAD7D" w14:textId="77777777" w:rsidR="006223B1" w:rsidRPr="006223B1" w:rsidRDefault="006223B1" w:rsidP="00FF6928">
                  <w:pPr>
                    <w:jc w:val="center"/>
                    <w:rPr>
                      <w:rFonts w:ascii="Calibri" w:eastAsia="Times New Roman" w:hAnsi="Calibri" w:cs="Calibri"/>
                      <w:b/>
                      <w:color w:val="000000"/>
                      <w:sz w:val="20"/>
                      <w:szCs w:val="20"/>
                      <w:lang w:eastAsia="es-CL"/>
                    </w:rPr>
                  </w:pPr>
                  <w:r w:rsidRPr="006223B1">
                    <w:rPr>
                      <w:rFonts w:ascii="Calibri" w:eastAsia="Times New Roman" w:hAnsi="Calibri" w:cs="Calibri"/>
                      <w:b/>
                      <w:color w:val="000000"/>
                      <w:sz w:val="20"/>
                      <w:szCs w:val="20"/>
                      <w:lang w:eastAsia="es-CL"/>
                    </w:rPr>
                    <w:t>Captura de imagen según propiedades</w:t>
                  </w:r>
                </w:p>
              </w:tc>
              <w:tc>
                <w:tcPr>
                  <w:tcW w:w="1275"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672E69C0" w14:textId="77777777" w:rsidR="006223B1" w:rsidRPr="006223B1" w:rsidRDefault="006223B1" w:rsidP="00FF6928">
                  <w:pPr>
                    <w:jc w:val="center"/>
                    <w:rPr>
                      <w:rFonts w:ascii="Calibri" w:eastAsia="Times New Roman" w:hAnsi="Calibri" w:cs="Calibri"/>
                      <w:b/>
                      <w:color w:val="000000"/>
                      <w:sz w:val="20"/>
                      <w:szCs w:val="20"/>
                      <w:lang w:eastAsia="es-CL"/>
                    </w:rPr>
                  </w:pPr>
                  <w:r w:rsidRPr="006223B1">
                    <w:rPr>
                      <w:rFonts w:ascii="Calibri" w:eastAsia="Times New Roman" w:hAnsi="Calibri" w:cs="Calibri"/>
                      <w:b/>
                      <w:color w:val="000000"/>
                      <w:sz w:val="20"/>
                      <w:szCs w:val="20"/>
                      <w:lang w:eastAsia="es-CL"/>
                    </w:rPr>
                    <w:t>Hora Captura</w:t>
                  </w:r>
                </w:p>
              </w:tc>
              <w:tc>
                <w:tcPr>
                  <w:tcW w:w="1560" w:type="dxa"/>
                  <w:tcBorders>
                    <w:top w:val="single" w:sz="8" w:space="0" w:color="auto"/>
                    <w:left w:val="nil"/>
                    <w:bottom w:val="single" w:sz="8" w:space="0" w:color="auto"/>
                    <w:right w:val="nil"/>
                  </w:tcBorders>
                  <w:shd w:val="clear" w:color="auto" w:fill="auto"/>
                  <w:vAlign w:val="bottom"/>
                  <w:hideMark/>
                </w:tcPr>
                <w:p w14:paraId="7A9BE6AE" w14:textId="6FFCE219" w:rsidR="006223B1" w:rsidRPr="006223B1" w:rsidRDefault="00636C5B" w:rsidP="00FF6928">
                  <w:pPr>
                    <w:jc w:val="center"/>
                    <w:rPr>
                      <w:rFonts w:ascii="Calibri" w:eastAsia="Times New Roman" w:hAnsi="Calibri" w:cs="Calibri"/>
                      <w:b/>
                      <w:color w:val="000000"/>
                      <w:sz w:val="20"/>
                      <w:szCs w:val="20"/>
                      <w:lang w:eastAsia="es-CL"/>
                    </w:rPr>
                  </w:pPr>
                  <w:r w:rsidRPr="006223B1">
                    <w:rPr>
                      <w:rFonts w:ascii="Calibri" w:eastAsia="Times New Roman" w:hAnsi="Calibri" w:cs="Calibri"/>
                      <w:b/>
                      <w:color w:val="000000"/>
                      <w:sz w:val="20"/>
                      <w:szCs w:val="20"/>
                      <w:lang w:eastAsia="es-CL"/>
                    </w:rPr>
                    <w:t>Día</w:t>
                  </w:r>
                  <w:r w:rsidR="006223B1" w:rsidRPr="006223B1">
                    <w:rPr>
                      <w:rFonts w:ascii="Calibri" w:eastAsia="Times New Roman" w:hAnsi="Calibri" w:cs="Calibri"/>
                      <w:b/>
                      <w:color w:val="000000"/>
                      <w:sz w:val="20"/>
                      <w:szCs w:val="20"/>
                      <w:lang w:eastAsia="es-CL"/>
                    </w:rPr>
                    <w:t xml:space="preserve"> de la Semana</w:t>
                  </w:r>
                </w:p>
              </w:tc>
              <w:tc>
                <w:tcPr>
                  <w:tcW w:w="1275"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49ED8BAF" w14:textId="77777777" w:rsidR="006223B1" w:rsidRPr="006223B1" w:rsidRDefault="006223B1" w:rsidP="00FF6928">
                  <w:pPr>
                    <w:jc w:val="center"/>
                    <w:rPr>
                      <w:rFonts w:ascii="Calibri" w:eastAsia="Times New Roman" w:hAnsi="Calibri" w:cs="Calibri"/>
                      <w:b/>
                      <w:color w:val="000000"/>
                      <w:sz w:val="20"/>
                      <w:szCs w:val="20"/>
                      <w:lang w:eastAsia="es-CL"/>
                    </w:rPr>
                  </w:pPr>
                  <w:r w:rsidRPr="006223B1">
                    <w:rPr>
                      <w:rFonts w:ascii="Calibri" w:eastAsia="Times New Roman" w:hAnsi="Calibri" w:cs="Calibri"/>
                      <w:b/>
                      <w:color w:val="000000"/>
                      <w:sz w:val="20"/>
                      <w:szCs w:val="20"/>
                      <w:lang w:eastAsia="es-CL"/>
                    </w:rPr>
                    <w:t>Tipo de archivo</w:t>
                  </w:r>
                </w:p>
              </w:tc>
              <w:tc>
                <w:tcPr>
                  <w:tcW w:w="2694" w:type="dxa"/>
                  <w:tcBorders>
                    <w:top w:val="single" w:sz="8" w:space="0" w:color="auto"/>
                    <w:left w:val="nil"/>
                    <w:bottom w:val="single" w:sz="8" w:space="0" w:color="auto"/>
                    <w:right w:val="single" w:sz="8" w:space="0" w:color="auto"/>
                  </w:tcBorders>
                  <w:shd w:val="clear" w:color="auto" w:fill="auto"/>
                  <w:vAlign w:val="bottom"/>
                  <w:hideMark/>
                </w:tcPr>
                <w:p w14:paraId="391496C3" w14:textId="69C936B9" w:rsidR="006223B1" w:rsidRPr="006223B1" w:rsidRDefault="006223B1" w:rsidP="00FF6928">
                  <w:pPr>
                    <w:jc w:val="center"/>
                    <w:rPr>
                      <w:rFonts w:ascii="Calibri" w:eastAsia="Times New Roman" w:hAnsi="Calibri" w:cs="Calibri"/>
                      <w:b/>
                      <w:color w:val="000000"/>
                      <w:sz w:val="20"/>
                      <w:szCs w:val="20"/>
                      <w:lang w:eastAsia="es-CL"/>
                    </w:rPr>
                  </w:pPr>
                  <w:r w:rsidRPr="006223B1">
                    <w:rPr>
                      <w:rFonts w:ascii="Calibri" w:eastAsia="Times New Roman" w:hAnsi="Calibri" w:cs="Calibri"/>
                      <w:b/>
                      <w:color w:val="000000"/>
                      <w:sz w:val="20"/>
                      <w:szCs w:val="20"/>
                      <w:lang w:eastAsia="es-CL"/>
                    </w:rPr>
                    <w:t>Nombre archivo</w:t>
                  </w:r>
                </w:p>
              </w:tc>
            </w:tr>
            <w:tr w:rsidR="006223B1" w:rsidRPr="006223B1" w14:paraId="17F31603" w14:textId="77777777" w:rsidTr="006223B1">
              <w:trPr>
                <w:trHeight w:val="315"/>
              </w:trPr>
              <w:tc>
                <w:tcPr>
                  <w:tcW w:w="1701" w:type="dxa"/>
                  <w:tcBorders>
                    <w:top w:val="nil"/>
                    <w:left w:val="single" w:sz="8" w:space="0" w:color="auto"/>
                    <w:bottom w:val="single" w:sz="8" w:space="0" w:color="auto"/>
                    <w:right w:val="nil"/>
                  </w:tcBorders>
                  <w:shd w:val="clear" w:color="auto" w:fill="auto"/>
                  <w:noWrap/>
                  <w:vAlign w:val="bottom"/>
                  <w:hideMark/>
                </w:tcPr>
                <w:p w14:paraId="221DC1C3" w14:textId="77777777" w:rsidR="006223B1" w:rsidRPr="006223B1" w:rsidRDefault="006223B1" w:rsidP="00FF6928">
                  <w:pPr>
                    <w:jc w:val="center"/>
                    <w:rPr>
                      <w:rFonts w:ascii="Calibri" w:eastAsia="Times New Roman" w:hAnsi="Calibri" w:cs="Calibri"/>
                      <w:color w:val="000000"/>
                      <w:sz w:val="20"/>
                      <w:szCs w:val="20"/>
                      <w:lang w:eastAsia="es-CL"/>
                    </w:rPr>
                  </w:pPr>
                  <w:r w:rsidRPr="006223B1">
                    <w:rPr>
                      <w:rFonts w:ascii="Calibri" w:eastAsia="Times New Roman" w:hAnsi="Calibri" w:cs="Calibri"/>
                      <w:color w:val="000000"/>
                      <w:sz w:val="20"/>
                      <w:szCs w:val="20"/>
                      <w:lang w:eastAsia="es-CL"/>
                    </w:rPr>
                    <w:t>Bus</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6A9F136E" w14:textId="77777777" w:rsidR="006223B1" w:rsidRPr="006223B1" w:rsidRDefault="006223B1" w:rsidP="00FF6928">
                  <w:pPr>
                    <w:jc w:val="center"/>
                    <w:rPr>
                      <w:rFonts w:ascii="Calibri" w:eastAsia="Times New Roman" w:hAnsi="Calibri" w:cs="Calibri"/>
                      <w:color w:val="000000"/>
                      <w:sz w:val="20"/>
                      <w:szCs w:val="20"/>
                      <w:lang w:eastAsia="es-CL"/>
                    </w:rPr>
                  </w:pPr>
                  <w:r w:rsidRPr="006223B1">
                    <w:rPr>
                      <w:rFonts w:ascii="Calibri" w:eastAsia="Times New Roman" w:hAnsi="Calibri" w:cs="Calibri"/>
                      <w:color w:val="000000"/>
                      <w:sz w:val="20"/>
                      <w:szCs w:val="20"/>
                      <w:lang w:eastAsia="es-CL"/>
                    </w:rPr>
                    <w:t>HGWL10</w:t>
                  </w:r>
                </w:p>
              </w:tc>
              <w:tc>
                <w:tcPr>
                  <w:tcW w:w="1843" w:type="dxa"/>
                  <w:tcBorders>
                    <w:top w:val="nil"/>
                    <w:left w:val="nil"/>
                    <w:bottom w:val="single" w:sz="8" w:space="0" w:color="auto"/>
                    <w:right w:val="nil"/>
                  </w:tcBorders>
                  <w:shd w:val="clear" w:color="auto" w:fill="auto"/>
                  <w:noWrap/>
                  <w:vAlign w:val="bottom"/>
                  <w:hideMark/>
                </w:tcPr>
                <w:p w14:paraId="73B948A3" w14:textId="77777777" w:rsidR="006223B1" w:rsidRPr="006223B1" w:rsidRDefault="006223B1" w:rsidP="00FF6928">
                  <w:pPr>
                    <w:jc w:val="center"/>
                    <w:rPr>
                      <w:rFonts w:ascii="Calibri" w:eastAsia="Times New Roman" w:hAnsi="Calibri" w:cs="Calibri"/>
                      <w:color w:val="000000"/>
                      <w:sz w:val="20"/>
                      <w:szCs w:val="20"/>
                      <w:lang w:eastAsia="es-CL"/>
                    </w:rPr>
                  </w:pPr>
                  <w:r w:rsidRPr="006223B1">
                    <w:rPr>
                      <w:rFonts w:ascii="Calibri" w:eastAsia="Times New Roman" w:hAnsi="Calibri" w:cs="Calibri"/>
                      <w:color w:val="000000"/>
                      <w:sz w:val="20"/>
                      <w:szCs w:val="20"/>
                      <w:lang w:eastAsia="es-CL"/>
                    </w:rPr>
                    <w:t>04-03-2016</w:t>
                  </w:r>
                </w:p>
              </w:tc>
              <w:tc>
                <w:tcPr>
                  <w:tcW w:w="1275" w:type="dxa"/>
                  <w:tcBorders>
                    <w:top w:val="nil"/>
                    <w:left w:val="single" w:sz="8" w:space="0" w:color="auto"/>
                    <w:bottom w:val="single" w:sz="8" w:space="0" w:color="auto"/>
                    <w:right w:val="single" w:sz="8" w:space="0" w:color="auto"/>
                  </w:tcBorders>
                  <w:shd w:val="clear" w:color="auto" w:fill="auto"/>
                  <w:noWrap/>
                  <w:vAlign w:val="bottom"/>
                  <w:hideMark/>
                </w:tcPr>
                <w:p w14:paraId="262481B7" w14:textId="77777777" w:rsidR="006223B1" w:rsidRPr="006223B1" w:rsidRDefault="006223B1" w:rsidP="00FF6928">
                  <w:pPr>
                    <w:jc w:val="center"/>
                    <w:rPr>
                      <w:rFonts w:ascii="Calibri" w:eastAsia="Times New Roman" w:hAnsi="Calibri" w:cs="Calibri"/>
                      <w:color w:val="000000"/>
                      <w:sz w:val="20"/>
                      <w:szCs w:val="20"/>
                      <w:lang w:eastAsia="es-CL"/>
                    </w:rPr>
                  </w:pPr>
                  <w:r w:rsidRPr="006223B1">
                    <w:rPr>
                      <w:rFonts w:ascii="Calibri" w:eastAsia="Times New Roman" w:hAnsi="Calibri" w:cs="Calibri"/>
                      <w:color w:val="000000"/>
                      <w:sz w:val="20"/>
                      <w:szCs w:val="20"/>
                      <w:lang w:eastAsia="es-CL"/>
                    </w:rPr>
                    <w:t>22:27</w:t>
                  </w:r>
                </w:p>
              </w:tc>
              <w:tc>
                <w:tcPr>
                  <w:tcW w:w="1560" w:type="dxa"/>
                  <w:tcBorders>
                    <w:top w:val="nil"/>
                    <w:left w:val="nil"/>
                    <w:bottom w:val="single" w:sz="8" w:space="0" w:color="auto"/>
                    <w:right w:val="nil"/>
                  </w:tcBorders>
                  <w:shd w:val="clear" w:color="auto" w:fill="auto"/>
                  <w:noWrap/>
                  <w:vAlign w:val="bottom"/>
                  <w:hideMark/>
                </w:tcPr>
                <w:p w14:paraId="6190FD8E" w14:textId="77777777" w:rsidR="006223B1" w:rsidRPr="006223B1" w:rsidRDefault="006223B1" w:rsidP="00FF6928">
                  <w:pPr>
                    <w:jc w:val="center"/>
                    <w:rPr>
                      <w:rFonts w:ascii="Calibri" w:eastAsia="Times New Roman" w:hAnsi="Calibri" w:cs="Calibri"/>
                      <w:color w:val="000000"/>
                      <w:sz w:val="20"/>
                      <w:szCs w:val="20"/>
                      <w:lang w:eastAsia="es-CL"/>
                    </w:rPr>
                  </w:pPr>
                  <w:r w:rsidRPr="006223B1">
                    <w:rPr>
                      <w:rFonts w:ascii="Calibri" w:eastAsia="Times New Roman" w:hAnsi="Calibri" w:cs="Calibri"/>
                      <w:color w:val="000000"/>
                      <w:sz w:val="20"/>
                      <w:szCs w:val="20"/>
                      <w:lang w:eastAsia="es-CL"/>
                    </w:rPr>
                    <w:t>Viernes</w:t>
                  </w:r>
                </w:p>
              </w:tc>
              <w:tc>
                <w:tcPr>
                  <w:tcW w:w="1275" w:type="dxa"/>
                  <w:tcBorders>
                    <w:top w:val="nil"/>
                    <w:left w:val="single" w:sz="8" w:space="0" w:color="auto"/>
                    <w:bottom w:val="single" w:sz="8" w:space="0" w:color="auto"/>
                    <w:right w:val="single" w:sz="8" w:space="0" w:color="auto"/>
                  </w:tcBorders>
                  <w:shd w:val="clear" w:color="auto" w:fill="auto"/>
                  <w:noWrap/>
                  <w:vAlign w:val="bottom"/>
                  <w:hideMark/>
                </w:tcPr>
                <w:p w14:paraId="125C13A5" w14:textId="2BA96EC9" w:rsidR="006223B1" w:rsidRPr="006223B1" w:rsidRDefault="00636C5B" w:rsidP="00FF6928">
                  <w:pPr>
                    <w:jc w:val="center"/>
                    <w:rPr>
                      <w:rFonts w:ascii="Calibri" w:eastAsia="Times New Roman" w:hAnsi="Calibri" w:cs="Calibri"/>
                      <w:color w:val="000000"/>
                      <w:sz w:val="20"/>
                      <w:szCs w:val="20"/>
                      <w:lang w:eastAsia="es-CL"/>
                    </w:rPr>
                  </w:pPr>
                  <w:r w:rsidRPr="006223B1">
                    <w:rPr>
                      <w:rFonts w:ascii="Calibri" w:eastAsia="Times New Roman" w:hAnsi="Calibri" w:cs="Calibri"/>
                      <w:color w:val="000000"/>
                      <w:sz w:val="20"/>
                      <w:szCs w:val="20"/>
                      <w:lang w:eastAsia="es-CL"/>
                    </w:rPr>
                    <w:t>Fotografía</w:t>
                  </w:r>
                </w:p>
              </w:tc>
              <w:tc>
                <w:tcPr>
                  <w:tcW w:w="2694" w:type="dxa"/>
                  <w:tcBorders>
                    <w:top w:val="nil"/>
                    <w:left w:val="nil"/>
                    <w:bottom w:val="single" w:sz="8" w:space="0" w:color="auto"/>
                    <w:right w:val="single" w:sz="8" w:space="0" w:color="auto"/>
                  </w:tcBorders>
                  <w:shd w:val="clear" w:color="auto" w:fill="auto"/>
                  <w:vAlign w:val="bottom"/>
                  <w:hideMark/>
                </w:tcPr>
                <w:p w14:paraId="716A595C" w14:textId="77777777" w:rsidR="006223B1" w:rsidRPr="006223B1" w:rsidRDefault="006223B1" w:rsidP="00FF6928">
                  <w:pPr>
                    <w:jc w:val="center"/>
                    <w:rPr>
                      <w:rFonts w:ascii="Calibri" w:eastAsia="Times New Roman" w:hAnsi="Calibri" w:cs="Calibri"/>
                      <w:color w:val="000000"/>
                      <w:sz w:val="20"/>
                      <w:szCs w:val="20"/>
                      <w:lang w:eastAsia="es-CL"/>
                    </w:rPr>
                  </w:pPr>
                  <w:r w:rsidRPr="006223B1">
                    <w:rPr>
                      <w:rFonts w:ascii="Calibri" w:eastAsia="Times New Roman" w:hAnsi="Calibri" w:cs="Calibri"/>
                      <w:color w:val="000000"/>
                      <w:sz w:val="20"/>
                      <w:szCs w:val="20"/>
                      <w:lang w:eastAsia="es-CL"/>
                    </w:rPr>
                    <w:t>28_febrero_2.jpg</w:t>
                  </w:r>
                </w:p>
              </w:tc>
            </w:tr>
          </w:tbl>
          <w:p w14:paraId="17C0EF37" w14:textId="77777777" w:rsidR="006223B1" w:rsidRDefault="006223B1" w:rsidP="00FF6928">
            <w:pPr>
              <w:jc w:val="center"/>
              <w:rPr>
                <w:lang w:val="es-ES"/>
              </w:rPr>
            </w:pPr>
          </w:p>
          <w:p w14:paraId="1225193E" w14:textId="77777777" w:rsidR="00AF75D1" w:rsidRDefault="00AF75D1" w:rsidP="00AF75D1">
            <w:pPr>
              <w:rPr>
                <w:lang w:val="es-ES"/>
              </w:rPr>
            </w:pPr>
            <w:r>
              <w:rPr>
                <w:lang w:val="es-ES"/>
              </w:rPr>
              <w:lastRenderedPageBreak/>
              <w:t>De los registros incluidos en la denuncia se excluyeron, los de vehículos menores dado que no corresponden a lo señalado en el Considerando 7.1.2.9 de la RCA 256/09, esto es, camiones y buses de traslado de personal.</w:t>
            </w:r>
          </w:p>
          <w:p w14:paraId="34461C4B" w14:textId="77777777" w:rsidR="00AF75D1" w:rsidRDefault="00AF75D1" w:rsidP="00AF75D1">
            <w:pPr>
              <w:rPr>
                <w:lang w:val="es-ES"/>
              </w:rPr>
            </w:pPr>
          </w:p>
          <w:p w14:paraId="00B828A4" w14:textId="77777777" w:rsidR="00AF75D1" w:rsidRDefault="00AF75D1" w:rsidP="00AF75D1">
            <w:pPr>
              <w:rPr>
                <w:lang w:val="es-ES"/>
              </w:rPr>
            </w:pPr>
            <w:r>
              <w:rPr>
                <w:lang w:val="es-ES"/>
              </w:rPr>
              <w:t>Además, se determinó la fecha y hora de captura, en las propiedades de los archivos a fin de tener un dato objetivo, el cual se incluye en la tabla anterior.</w:t>
            </w:r>
          </w:p>
          <w:p w14:paraId="33FBC251" w14:textId="77777777" w:rsidR="00AF75D1" w:rsidRDefault="00AF75D1" w:rsidP="00AF75D1">
            <w:pPr>
              <w:rPr>
                <w:lang w:val="es-ES"/>
              </w:rPr>
            </w:pPr>
          </w:p>
          <w:p w14:paraId="5C5A73BE" w14:textId="77777777" w:rsidR="00AF75D1" w:rsidRDefault="00AF75D1" w:rsidP="00AF75D1">
            <w:pPr>
              <w:rPr>
                <w:lang w:val="es-ES"/>
              </w:rPr>
            </w:pPr>
            <w:r>
              <w:rPr>
                <w:lang w:val="es-ES"/>
              </w:rPr>
              <w:t xml:space="preserve">Consultada la base de datos de las patentes asociadas al proyecto, se pudo determinar que efectivamente el vehículo patente </w:t>
            </w:r>
            <w:r>
              <w:rPr>
                <w:b/>
                <w:lang w:val="es-ES"/>
              </w:rPr>
              <w:t>HGWL10</w:t>
            </w:r>
            <w:r>
              <w:rPr>
                <w:lang w:val="es-ES"/>
              </w:rPr>
              <w:t>, corresponde a uno de los utilizados por el proyecto, el cual circuló el día viernes 04-03-2015 después de las 17:30 horas, por el área de influencia (definida anteriormente).</w:t>
            </w:r>
          </w:p>
          <w:p w14:paraId="60A86400" w14:textId="6381D33A" w:rsidR="005C6AF1" w:rsidRPr="001276E4" w:rsidRDefault="005C6AF1" w:rsidP="00FF6928">
            <w:pPr>
              <w:jc w:val="center"/>
              <w:rPr>
                <w:lang w:val="es-ES"/>
              </w:rPr>
            </w:pPr>
          </w:p>
        </w:tc>
      </w:tr>
    </w:tbl>
    <w:p w14:paraId="2B758561" w14:textId="633D073C" w:rsidR="005C6AF1" w:rsidRDefault="005C6AF1" w:rsidP="005C6AF1">
      <w:pPr>
        <w:jc w:val="left"/>
        <w:rPr>
          <w:rFonts w:cstheme="minorHAnsi"/>
          <w:b/>
          <w:sz w:val="14"/>
          <w:szCs w:val="24"/>
        </w:rPr>
        <w:sectPr w:rsidR="005C6AF1">
          <w:pgSz w:w="15840" w:h="12240" w:orient="landscape"/>
          <w:pgMar w:top="1134" w:right="1134" w:bottom="1134" w:left="1134" w:header="709" w:footer="709" w:gutter="0"/>
          <w:cols w:space="720"/>
        </w:sectPr>
      </w:pPr>
    </w:p>
    <w:tbl>
      <w:tblPr>
        <w:tblW w:w="13712" w:type="dxa"/>
        <w:jc w:val="center"/>
        <w:tblCellMar>
          <w:left w:w="70" w:type="dxa"/>
          <w:right w:w="70" w:type="dxa"/>
        </w:tblCellMar>
        <w:tblLook w:val="04A0" w:firstRow="1" w:lastRow="0" w:firstColumn="1" w:lastColumn="0" w:noHBand="0" w:noVBand="1"/>
      </w:tblPr>
      <w:tblGrid>
        <w:gridCol w:w="2282"/>
        <w:gridCol w:w="1146"/>
        <w:gridCol w:w="1138"/>
        <w:gridCol w:w="2290"/>
        <w:gridCol w:w="2284"/>
        <w:gridCol w:w="1144"/>
        <w:gridCol w:w="1141"/>
        <w:gridCol w:w="2287"/>
      </w:tblGrid>
      <w:tr w:rsidR="005C6AF1" w14:paraId="04108470" w14:textId="77777777" w:rsidTr="005C6AF1">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noWrap/>
            <w:vAlign w:val="center"/>
            <w:hideMark/>
          </w:tcPr>
          <w:p w14:paraId="60ED20CF" w14:textId="77777777" w:rsidR="005C6AF1" w:rsidRDefault="005C6AF1">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5C6AF1" w14:paraId="68741564" w14:textId="77777777" w:rsidTr="005C6AF1">
        <w:trPr>
          <w:trHeight w:val="6079"/>
          <w:jc w:val="center"/>
        </w:trPr>
        <w:tc>
          <w:tcPr>
            <w:tcW w:w="2500" w:type="pct"/>
            <w:gridSpan w:val="4"/>
            <w:tcBorders>
              <w:top w:val="nil"/>
              <w:left w:val="single" w:sz="4" w:space="0" w:color="auto"/>
              <w:bottom w:val="nil"/>
              <w:right w:val="single" w:sz="4" w:space="0" w:color="auto"/>
            </w:tcBorders>
            <w:noWrap/>
            <w:vAlign w:val="center"/>
            <w:hideMark/>
          </w:tcPr>
          <w:p w14:paraId="08B56AFF" w14:textId="0C430AE8" w:rsidR="005C6AF1" w:rsidRDefault="002B6BAF">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0E30B188" wp14:editId="50E310B0">
                  <wp:extent cx="4216823" cy="3148717"/>
                  <wp:effectExtent l="0" t="0" r="0" b="0"/>
                  <wp:docPr id="66" name="Imagen 66" descr="C:\JBastias\Pictures\25-02-2016\IMG_10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JBastias\Pictures\25-02-2016\IMG_1061.JPG"/>
                          <pic:cNvPicPr>
                            <a:picLocks noChangeAspect="1" noChangeArrowheads="1"/>
                          </pic:cNvPicPr>
                        </pic:nvPicPr>
                        <pic:blipFill>
                          <a:blip r:embed="rId49" cstate="screen">
                            <a:extLst>
                              <a:ext uri="{28A0092B-C50C-407E-A947-70E740481C1C}">
                                <a14:useLocalDpi xmlns:a14="http://schemas.microsoft.com/office/drawing/2010/main"/>
                              </a:ext>
                            </a:extLst>
                          </a:blip>
                          <a:srcRect/>
                          <a:stretch>
                            <a:fillRect/>
                          </a:stretch>
                        </pic:blipFill>
                        <pic:spPr bwMode="auto">
                          <a:xfrm>
                            <a:off x="0" y="0"/>
                            <a:ext cx="4233497" cy="3161168"/>
                          </a:xfrm>
                          <a:prstGeom prst="rect">
                            <a:avLst/>
                          </a:prstGeom>
                          <a:noFill/>
                          <a:ln>
                            <a:noFill/>
                          </a:ln>
                        </pic:spPr>
                      </pic:pic>
                    </a:graphicData>
                  </a:graphic>
                </wp:inline>
              </w:drawing>
            </w:r>
          </w:p>
        </w:tc>
        <w:tc>
          <w:tcPr>
            <w:tcW w:w="2500" w:type="pct"/>
            <w:gridSpan w:val="4"/>
            <w:tcBorders>
              <w:top w:val="nil"/>
              <w:left w:val="single" w:sz="4" w:space="0" w:color="auto"/>
              <w:bottom w:val="nil"/>
              <w:right w:val="single" w:sz="4" w:space="0" w:color="auto"/>
            </w:tcBorders>
            <w:noWrap/>
            <w:vAlign w:val="center"/>
            <w:hideMark/>
          </w:tcPr>
          <w:p w14:paraId="32D675DB" w14:textId="29BB45D7" w:rsidR="005C6AF1" w:rsidRDefault="002B6BAF">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72457423" wp14:editId="36410AE0">
                  <wp:extent cx="4198016" cy="3149302"/>
                  <wp:effectExtent l="0" t="0" r="0" b="0"/>
                  <wp:docPr id="67" name="Imagen 67" descr="C:\JBastias\Pictures\2015-27-04-2015\DSC020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JBastias\Pictures\2015-27-04-2015\DSC02049.JPG"/>
                          <pic:cNvPicPr>
                            <a:picLocks noChangeAspect="1" noChangeArrowheads="1"/>
                          </pic:cNvPicPr>
                        </pic:nvPicPr>
                        <pic:blipFill>
                          <a:blip r:embed="rId50" cstate="screen">
                            <a:extLst>
                              <a:ext uri="{28A0092B-C50C-407E-A947-70E740481C1C}">
                                <a14:useLocalDpi xmlns:a14="http://schemas.microsoft.com/office/drawing/2010/main"/>
                              </a:ext>
                            </a:extLst>
                          </a:blip>
                          <a:srcRect/>
                          <a:stretch>
                            <a:fillRect/>
                          </a:stretch>
                        </pic:blipFill>
                        <pic:spPr bwMode="auto">
                          <a:xfrm>
                            <a:off x="0" y="0"/>
                            <a:ext cx="4204794" cy="3154387"/>
                          </a:xfrm>
                          <a:prstGeom prst="rect">
                            <a:avLst/>
                          </a:prstGeom>
                          <a:noFill/>
                          <a:ln>
                            <a:noFill/>
                          </a:ln>
                        </pic:spPr>
                      </pic:pic>
                    </a:graphicData>
                  </a:graphic>
                </wp:inline>
              </w:drawing>
            </w:r>
          </w:p>
        </w:tc>
      </w:tr>
      <w:tr w:rsidR="002B6BAF" w14:paraId="22389B08" w14:textId="77777777" w:rsidTr="005C6AF1">
        <w:trPr>
          <w:trHeight w:val="300"/>
          <w:jc w:val="center"/>
        </w:trPr>
        <w:tc>
          <w:tcPr>
            <w:tcW w:w="1250" w:type="pct"/>
            <w:gridSpan w:val="2"/>
            <w:tcBorders>
              <w:top w:val="single" w:sz="4" w:space="0" w:color="auto"/>
              <w:left w:val="single" w:sz="4" w:space="0" w:color="auto"/>
              <w:bottom w:val="single" w:sz="4" w:space="0" w:color="auto"/>
              <w:right w:val="nil"/>
            </w:tcBorders>
            <w:noWrap/>
            <w:vAlign w:val="center"/>
            <w:hideMark/>
          </w:tcPr>
          <w:p w14:paraId="48659E6E" w14:textId="5D1CF458" w:rsidR="005C6AF1" w:rsidRDefault="00AF00D0">
            <w:pPr>
              <w:pStyle w:val="Descripcin"/>
              <w:rPr>
                <w:rFonts w:eastAsia="Times New Roman"/>
                <w:color w:val="000000"/>
                <w:szCs w:val="18"/>
                <w:lang w:val="es-ES" w:eastAsia="es-CL"/>
              </w:rPr>
            </w:pPr>
            <w:bookmarkStart w:id="163" w:name="_Toc464036170"/>
            <w:bookmarkStart w:id="164" w:name="_Toc464145406"/>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11</w:t>
            </w:r>
            <w:r>
              <w:rPr>
                <w:lang w:val="es-ES"/>
              </w:rPr>
              <w:fldChar w:fldCharType="end"/>
            </w:r>
            <w:r>
              <w:rPr>
                <w:szCs w:val="18"/>
                <w:lang w:val="es-ES"/>
              </w:rPr>
              <w:t>.</w:t>
            </w:r>
            <w:bookmarkEnd w:id="163"/>
            <w:bookmarkEnd w:id="164"/>
          </w:p>
        </w:tc>
        <w:tc>
          <w:tcPr>
            <w:tcW w:w="1250" w:type="pct"/>
            <w:gridSpan w:val="2"/>
            <w:tcBorders>
              <w:top w:val="single" w:sz="4" w:space="0" w:color="auto"/>
              <w:left w:val="single" w:sz="4" w:space="0" w:color="auto"/>
              <w:bottom w:val="single" w:sz="4" w:space="0" w:color="auto"/>
              <w:right w:val="single" w:sz="4" w:space="0" w:color="000000"/>
            </w:tcBorders>
            <w:noWrap/>
            <w:vAlign w:val="center"/>
            <w:hideMark/>
          </w:tcPr>
          <w:p w14:paraId="7D7BBA86" w14:textId="6325645D" w:rsidR="005C6AF1" w:rsidRDefault="005C6AF1" w:rsidP="002B6BAF">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sidR="002B6BAF">
              <w:rPr>
                <w:rFonts w:eastAsia="Times New Roman"/>
                <w:color w:val="000000"/>
                <w:sz w:val="18"/>
                <w:szCs w:val="18"/>
                <w:lang w:val="es-ES" w:eastAsia="es-CL"/>
              </w:rPr>
              <w:t>25-02-2016</w:t>
            </w:r>
          </w:p>
        </w:tc>
        <w:tc>
          <w:tcPr>
            <w:tcW w:w="1250" w:type="pct"/>
            <w:gridSpan w:val="2"/>
            <w:tcBorders>
              <w:top w:val="single" w:sz="4" w:space="0" w:color="auto"/>
              <w:left w:val="nil"/>
              <w:bottom w:val="single" w:sz="4" w:space="0" w:color="auto"/>
              <w:right w:val="nil"/>
            </w:tcBorders>
            <w:noWrap/>
            <w:vAlign w:val="center"/>
            <w:hideMark/>
          </w:tcPr>
          <w:p w14:paraId="0EAF9B59" w14:textId="58219804" w:rsidR="005C6AF1" w:rsidRDefault="00AF00D0">
            <w:pPr>
              <w:pStyle w:val="Descripcin"/>
              <w:rPr>
                <w:szCs w:val="18"/>
                <w:lang w:val="es-ES"/>
              </w:rPr>
            </w:pPr>
            <w:bookmarkStart w:id="165" w:name="_Toc464036171"/>
            <w:bookmarkStart w:id="166" w:name="_Toc464145407"/>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12</w:t>
            </w:r>
            <w:r>
              <w:rPr>
                <w:lang w:val="es-ES"/>
              </w:rPr>
              <w:fldChar w:fldCharType="end"/>
            </w:r>
            <w:r>
              <w:rPr>
                <w:szCs w:val="18"/>
                <w:lang w:val="es-ES"/>
              </w:rPr>
              <w:t>.</w:t>
            </w:r>
            <w:bookmarkEnd w:id="165"/>
            <w:bookmarkEnd w:id="166"/>
          </w:p>
        </w:tc>
        <w:tc>
          <w:tcPr>
            <w:tcW w:w="1250" w:type="pct"/>
            <w:gridSpan w:val="2"/>
            <w:tcBorders>
              <w:top w:val="single" w:sz="4" w:space="0" w:color="auto"/>
              <w:left w:val="single" w:sz="4" w:space="0" w:color="auto"/>
              <w:bottom w:val="single" w:sz="4" w:space="0" w:color="auto"/>
              <w:right w:val="single" w:sz="4" w:space="0" w:color="000000"/>
            </w:tcBorders>
            <w:noWrap/>
            <w:vAlign w:val="center"/>
            <w:hideMark/>
          </w:tcPr>
          <w:p w14:paraId="01E751C5" w14:textId="77777777" w:rsidR="005C6AF1" w:rsidRDefault="005C6AF1">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Fecha: </w:t>
            </w:r>
            <w:r>
              <w:rPr>
                <w:rFonts w:eastAsia="Times New Roman"/>
                <w:color w:val="000000"/>
                <w:sz w:val="18"/>
                <w:szCs w:val="18"/>
                <w:lang w:val="es-ES" w:eastAsia="es-CL"/>
              </w:rPr>
              <w:t>28-04-2015</w:t>
            </w:r>
          </w:p>
        </w:tc>
      </w:tr>
      <w:tr w:rsidR="002B6BAF" w14:paraId="2B95F943" w14:textId="77777777" w:rsidTr="002B6BAF">
        <w:trPr>
          <w:trHeight w:val="300"/>
          <w:jc w:val="center"/>
        </w:trPr>
        <w:tc>
          <w:tcPr>
            <w:tcW w:w="832" w:type="pct"/>
            <w:tcBorders>
              <w:top w:val="single" w:sz="4" w:space="0" w:color="auto"/>
              <w:left w:val="single" w:sz="4" w:space="0" w:color="auto"/>
              <w:bottom w:val="single" w:sz="4" w:space="0" w:color="auto"/>
              <w:right w:val="single" w:sz="4" w:space="0" w:color="000000"/>
            </w:tcBorders>
            <w:noWrap/>
            <w:vAlign w:val="center"/>
            <w:hideMark/>
          </w:tcPr>
          <w:p w14:paraId="70A038AE" w14:textId="77777777" w:rsidR="005C6AF1" w:rsidRDefault="005C6AF1">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3" w:type="pct"/>
            <w:gridSpan w:val="2"/>
            <w:tcBorders>
              <w:top w:val="single" w:sz="4" w:space="0" w:color="auto"/>
              <w:left w:val="nil"/>
              <w:bottom w:val="single" w:sz="4" w:space="0" w:color="auto"/>
              <w:right w:val="single" w:sz="4" w:space="0" w:color="000000"/>
            </w:tcBorders>
            <w:noWrap/>
            <w:vAlign w:val="center"/>
            <w:hideMark/>
          </w:tcPr>
          <w:p w14:paraId="4DAB5396" w14:textId="4EF6F7E4" w:rsidR="005C6AF1" w:rsidRDefault="005C6AF1" w:rsidP="002B6BAF">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00FE29C9">
              <w:rPr>
                <w:rFonts w:eastAsia="Times New Roman"/>
                <w:color w:val="000000"/>
                <w:sz w:val="18"/>
                <w:szCs w:val="18"/>
                <w:lang w:val="es-ES" w:eastAsia="es-CL"/>
              </w:rPr>
              <w:t>--</w:t>
            </w:r>
          </w:p>
        </w:tc>
        <w:tc>
          <w:tcPr>
            <w:tcW w:w="835" w:type="pct"/>
            <w:tcBorders>
              <w:top w:val="single" w:sz="4" w:space="0" w:color="auto"/>
              <w:left w:val="nil"/>
              <w:bottom w:val="single" w:sz="4" w:space="0" w:color="auto"/>
              <w:right w:val="single" w:sz="4" w:space="0" w:color="000000"/>
            </w:tcBorders>
            <w:noWrap/>
            <w:vAlign w:val="center"/>
            <w:hideMark/>
          </w:tcPr>
          <w:p w14:paraId="40B27C61" w14:textId="1431A0EA" w:rsidR="005C6AF1" w:rsidRDefault="005C6AF1" w:rsidP="002B6BAF">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00FE29C9">
              <w:rPr>
                <w:rFonts w:eastAsia="Times New Roman"/>
                <w:color w:val="000000"/>
                <w:sz w:val="18"/>
                <w:szCs w:val="18"/>
                <w:lang w:val="es-ES" w:eastAsia="es-CL"/>
              </w:rPr>
              <w:t>--</w:t>
            </w:r>
          </w:p>
        </w:tc>
        <w:tc>
          <w:tcPr>
            <w:tcW w:w="833" w:type="pct"/>
            <w:tcBorders>
              <w:top w:val="single" w:sz="4" w:space="0" w:color="auto"/>
              <w:left w:val="nil"/>
              <w:bottom w:val="single" w:sz="4" w:space="0" w:color="auto"/>
              <w:right w:val="single" w:sz="4" w:space="0" w:color="000000"/>
            </w:tcBorders>
            <w:noWrap/>
            <w:vAlign w:val="center"/>
            <w:hideMark/>
          </w:tcPr>
          <w:p w14:paraId="1A5A7BBE" w14:textId="77777777" w:rsidR="005C6AF1" w:rsidRDefault="005C6AF1">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3" w:type="pct"/>
            <w:gridSpan w:val="2"/>
            <w:tcBorders>
              <w:top w:val="single" w:sz="4" w:space="0" w:color="auto"/>
              <w:left w:val="nil"/>
              <w:bottom w:val="single" w:sz="4" w:space="0" w:color="auto"/>
              <w:right w:val="single" w:sz="4" w:space="0" w:color="000000"/>
            </w:tcBorders>
            <w:noWrap/>
            <w:vAlign w:val="center"/>
            <w:hideMark/>
          </w:tcPr>
          <w:p w14:paraId="1C49EE15" w14:textId="092965C3" w:rsidR="005C6AF1" w:rsidRDefault="005C6AF1" w:rsidP="00FE29C9">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00FE29C9">
              <w:rPr>
                <w:rFonts w:eastAsia="Times New Roman"/>
                <w:color w:val="000000"/>
                <w:sz w:val="18"/>
                <w:szCs w:val="18"/>
                <w:lang w:val="es-ES" w:eastAsia="es-CL"/>
              </w:rPr>
              <w:t>--</w:t>
            </w:r>
          </w:p>
        </w:tc>
        <w:tc>
          <w:tcPr>
            <w:tcW w:w="834" w:type="pct"/>
            <w:tcBorders>
              <w:top w:val="single" w:sz="4" w:space="0" w:color="auto"/>
              <w:left w:val="nil"/>
              <w:bottom w:val="single" w:sz="4" w:space="0" w:color="auto"/>
              <w:right w:val="single" w:sz="4" w:space="0" w:color="000000"/>
            </w:tcBorders>
            <w:noWrap/>
            <w:vAlign w:val="center"/>
            <w:hideMark/>
          </w:tcPr>
          <w:p w14:paraId="5B3F6F19" w14:textId="06F00795" w:rsidR="005C6AF1" w:rsidRDefault="005C6AF1" w:rsidP="00FE29C9">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00FE29C9">
              <w:rPr>
                <w:rFonts w:eastAsia="Times New Roman"/>
                <w:color w:val="000000"/>
                <w:sz w:val="18"/>
                <w:szCs w:val="18"/>
                <w:lang w:val="es-ES" w:eastAsia="es-CL"/>
              </w:rPr>
              <w:t>--</w:t>
            </w:r>
          </w:p>
        </w:tc>
      </w:tr>
      <w:tr w:rsidR="005C6AF1" w14:paraId="1EFEFB4E" w14:textId="77777777" w:rsidTr="005C6AF1">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hideMark/>
          </w:tcPr>
          <w:p w14:paraId="33883763" w14:textId="4B1542BA" w:rsidR="005C6AF1" w:rsidRDefault="005C6AF1" w:rsidP="00ED3D39">
            <w:pPr>
              <w:rPr>
                <w:rFonts w:eastAsia="Times New Roman"/>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765F60">
              <w:rPr>
                <w:rFonts w:eastAsia="Times New Roman"/>
                <w:color w:val="000000"/>
                <w:sz w:val="18"/>
                <w:szCs w:val="18"/>
                <w:lang w:val="es-ES" w:eastAsia="es-CL"/>
              </w:rPr>
              <w:t>Vehiculo en tareas de humectación de caminos</w:t>
            </w:r>
          </w:p>
        </w:tc>
        <w:tc>
          <w:tcPr>
            <w:tcW w:w="2500" w:type="pct"/>
            <w:gridSpan w:val="4"/>
            <w:vMerge w:val="restart"/>
            <w:tcBorders>
              <w:top w:val="single" w:sz="4" w:space="0" w:color="auto"/>
              <w:left w:val="single" w:sz="4" w:space="0" w:color="auto"/>
              <w:bottom w:val="single" w:sz="4" w:space="0" w:color="000000"/>
              <w:right w:val="single" w:sz="4" w:space="0" w:color="000000"/>
            </w:tcBorders>
            <w:hideMark/>
          </w:tcPr>
          <w:p w14:paraId="0BC1A5B6" w14:textId="09ADB1D7" w:rsidR="005C6AF1" w:rsidRDefault="005C6AF1" w:rsidP="00ED3D39">
            <w:pPr>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765F60">
              <w:rPr>
                <w:rFonts w:eastAsia="Times New Roman"/>
                <w:color w:val="000000"/>
                <w:sz w:val="18"/>
                <w:szCs w:val="18"/>
                <w:lang w:val="es-ES" w:eastAsia="es-CL"/>
              </w:rPr>
              <w:t>Camino humectado</w:t>
            </w:r>
          </w:p>
        </w:tc>
      </w:tr>
      <w:tr w:rsidR="005C6AF1" w14:paraId="73306DC8" w14:textId="77777777" w:rsidTr="005C6AF1">
        <w:trPr>
          <w:trHeight w:val="324"/>
          <w:jc w:val="center"/>
        </w:trPr>
        <w:tc>
          <w:tcPr>
            <w:tcW w:w="0" w:type="auto"/>
            <w:gridSpan w:val="4"/>
            <w:vMerge/>
            <w:tcBorders>
              <w:top w:val="single" w:sz="4" w:space="0" w:color="auto"/>
              <w:left w:val="single" w:sz="4" w:space="0" w:color="auto"/>
              <w:bottom w:val="single" w:sz="4" w:space="0" w:color="000000"/>
              <w:right w:val="single" w:sz="4" w:space="0" w:color="000000"/>
            </w:tcBorders>
            <w:vAlign w:val="center"/>
            <w:hideMark/>
          </w:tcPr>
          <w:p w14:paraId="36FB9E0D" w14:textId="77777777" w:rsidR="005C6AF1" w:rsidRDefault="005C6AF1">
            <w:pPr>
              <w:jc w:val="left"/>
              <w:rPr>
                <w:rFonts w:eastAsia="Times New Roman"/>
                <w:color w:val="000000"/>
                <w:sz w:val="18"/>
                <w:szCs w:val="18"/>
                <w:lang w:val="es-ES" w:eastAsia="es-CL"/>
              </w:rPr>
            </w:pPr>
          </w:p>
        </w:tc>
        <w:tc>
          <w:tcPr>
            <w:tcW w:w="0" w:type="auto"/>
            <w:gridSpan w:val="4"/>
            <w:vMerge/>
            <w:tcBorders>
              <w:top w:val="single" w:sz="4" w:space="0" w:color="auto"/>
              <w:left w:val="single" w:sz="4" w:space="0" w:color="auto"/>
              <w:bottom w:val="single" w:sz="4" w:space="0" w:color="000000"/>
              <w:right w:val="single" w:sz="4" w:space="0" w:color="000000"/>
            </w:tcBorders>
            <w:vAlign w:val="center"/>
            <w:hideMark/>
          </w:tcPr>
          <w:p w14:paraId="6DEB33D5" w14:textId="77777777" w:rsidR="005C6AF1" w:rsidRDefault="005C6AF1">
            <w:pPr>
              <w:jc w:val="left"/>
              <w:rPr>
                <w:rFonts w:eastAsia="Times New Roman"/>
                <w:b/>
                <w:color w:val="000000"/>
                <w:sz w:val="18"/>
                <w:szCs w:val="18"/>
                <w:lang w:val="es-ES" w:eastAsia="es-CL"/>
              </w:rPr>
            </w:pPr>
          </w:p>
        </w:tc>
      </w:tr>
    </w:tbl>
    <w:p w14:paraId="23F09828" w14:textId="6C3A1169" w:rsidR="00AF1425" w:rsidRDefault="00AF1425" w:rsidP="005C6AF1">
      <w:pPr>
        <w:jc w:val="left"/>
        <w:rPr>
          <w:rFonts w:cstheme="minorHAnsi"/>
          <w:b/>
          <w:sz w:val="14"/>
          <w:szCs w:val="24"/>
        </w:rPr>
      </w:pPr>
    </w:p>
    <w:p w14:paraId="0ABAD62B" w14:textId="77777777" w:rsidR="00AF1425" w:rsidRDefault="00AF1425">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2282"/>
        <w:gridCol w:w="1146"/>
        <w:gridCol w:w="1138"/>
        <w:gridCol w:w="2290"/>
        <w:gridCol w:w="2284"/>
        <w:gridCol w:w="1144"/>
        <w:gridCol w:w="1141"/>
        <w:gridCol w:w="2287"/>
      </w:tblGrid>
      <w:tr w:rsidR="00AF1425" w14:paraId="051EE197" w14:textId="77777777" w:rsidTr="00F671C0">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noWrap/>
            <w:vAlign w:val="center"/>
            <w:hideMark/>
          </w:tcPr>
          <w:p w14:paraId="4B4A86B6" w14:textId="77777777" w:rsidR="00AF1425" w:rsidRDefault="00AF1425" w:rsidP="00F671C0">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AF1425" w14:paraId="1DB7BE83" w14:textId="77777777" w:rsidTr="00F671C0">
        <w:trPr>
          <w:trHeight w:val="6079"/>
          <w:jc w:val="center"/>
        </w:trPr>
        <w:tc>
          <w:tcPr>
            <w:tcW w:w="2500" w:type="pct"/>
            <w:gridSpan w:val="4"/>
            <w:tcBorders>
              <w:top w:val="nil"/>
              <w:left w:val="single" w:sz="4" w:space="0" w:color="auto"/>
              <w:bottom w:val="nil"/>
              <w:right w:val="single" w:sz="4" w:space="0" w:color="auto"/>
            </w:tcBorders>
            <w:noWrap/>
            <w:vAlign w:val="center"/>
            <w:hideMark/>
          </w:tcPr>
          <w:p w14:paraId="0CC11FCC" w14:textId="1EF9B8F2" w:rsidR="00AF1425" w:rsidRDefault="00AF1425" w:rsidP="00F671C0">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37957E27" wp14:editId="195185B7">
                  <wp:extent cx="4248768" cy="3172570"/>
                  <wp:effectExtent l="0" t="0" r="0" b="8890"/>
                  <wp:docPr id="76" name="Imagen 76" descr="C:\JBastias\Pictures\2016-24-02-2016\IMG_09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JBastias\Pictures\2016-24-02-2016\IMG_0992.JPG"/>
                          <pic:cNvPicPr>
                            <a:picLocks noChangeAspect="1" noChangeArrowheads="1"/>
                          </pic:cNvPicPr>
                        </pic:nvPicPr>
                        <pic:blipFill>
                          <a:blip r:embed="rId51" cstate="screen">
                            <a:extLst>
                              <a:ext uri="{28A0092B-C50C-407E-A947-70E740481C1C}">
                                <a14:useLocalDpi xmlns:a14="http://schemas.microsoft.com/office/drawing/2010/main"/>
                              </a:ext>
                            </a:extLst>
                          </a:blip>
                          <a:srcRect/>
                          <a:stretch>
                            <a:fillRect/>
                          </a:stretch>
                        </pic:blipFill>
                        <pic:spPr bwMode="auto">
                          <a:xfrm>
                            <a:off x="0" y="0"/>
                            <a:ext cx="4277056" cy="3193693"/>
                          </a:xfrm>
                          <a:prstGeom prst="rect">
                            <a:avLst/>
                          </a:prstGeom>
                          <a:noFill/>
                          <a:ln>
                            <a:noFill/>
                          </a:ln>
                        </pic:spPr>
                      </pic:pic>
                    </a:graphicData>
                  </a:graphic>
                </wp:inline>
              </w:drawing>
            </w:r>
          </w:p>
        </w:tc>
        <w:tc>
          <w:tcPr>
            <w:tcW w:w="2500" w:type="pct"/>
            <w:gridSpan w:val="4"/>
            <w:tcBorders>
              <w:top w:val="nil"/>
              <w:left w:val="single" w:sz="4" w:space="0" w:color="auto"/>
              <w:bottom w:val="nil"/>
              <w:right w:val="single" w:sz="4" w:space="0" w:color="auto"/>
            </w:tcBorders>
            <w:noWrap/>
            <w:vAlign w:val="center"/>
            <w:hideMark/>
          </w:tcPr>
          <w:p w14:paraId="67ED8297" w14:textId="01F4B800" w:rsidR="00AF1425" w:rsidRDefault="00AF1425" w:rsidP="00F671C0">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2EF2E089" wp14:editId="0D6B1B82">
                  <wp:extent cx="4236816" cy="3175541"/>
                  <wp:effectExtent l="0" t="0" r="0" b="6350"/>
                  <wp:docPr id="77" name="Imagen 77" descr="C:\JBastias\Pictures\2016-26-02-2016\DSC005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JBastias\Pictures\2016-26-02-2016\DSC00577.JPG"/>
                          <pic:cNvPicPr>
                            <a:picLocks noChangeAspect="1" noChangeArrowheads="1"/>
                          </pic:cNvPicPr>
                        </pic:nvPicPr>
                        <pic:blipFill>
                          <a:blip r:embed="rId52" cstate="screen">
                            <a:extLst>
                              <a:ext uri="{28A0092B-C50C-407E-A947-70E740481C1C}">
                                <a14:useLocalDpi xmlns:a14="http://schemas.microsoft.com/office/drawing/2010/main"/>
                              </a:ext>
                            </a:extLst>
                          </a:blip>
                          <a:srcRect/>
                          <a:stretch>
                            <a:fillRect/>
                          </a:stretch>
                        </pic:blipFill>
                        <pic:spPr bwMode="auto">
                          <a:xfrm>
                            <a:off x="0" y="0"/>
                            <a:ext cx="4247780" cy="3183758"/>
                          </a:xfrm>
                          <a:prstGeom prst="rect">
                            <a:avLst/>
                          </a:prstGeom>
                          <a:noFill/>
                          <a:ln>
                            <a:noFill/>
                          </a:ln>
                        </pic:spPr>
                      </pic:pic>
                    </a:graphicData>
                  </a:graphic>
                </wp:inline>
              </w:drawing>
            </w:r>
          </w:p>
        </w:tc>
      </w:tr>
      <w:tr w:rsidR="00AF1425" w14:paraId="58713289" w14:textId="77777777" w:rsidTr="00F671C0">
        <w:trPr>
          <w:trHeight w:val="300"/>
          <w:jc w:val="center"/>
        </w:trPr>
        <w:tc>
          <w:tcPr>
            <w:tcW w:w="1250" w:type="pct"/>
            <w:gridSpan w:val="2"/>
            <w:tcBorders>
              <w:top w:val="single" w:sz="4" w:space="0" w:color="auto"/>
              <w:left w:val="single" w:sz="4" w:space="0" w:color="auto"/>
              <w:bottom w:val="single" w:sz="4" w:space="0" w:color="auto"/>
              <w:right w:val="nil"/>
            </w:tcBorders>
            <w:noWrap/>
            <w:vAlign w:val="center"/>
            <w:hideMark/>
          </w:tcPr>
          <w:p w14:paraId="2D147165" w14:textId="59FD9BDE" w:rsidR="00AF1425" w:rsidRDefault="00AF00D0" w:rsidP="00F671C0">
            <w:pPr>
              <w:pStyle w:val="Descripcin"/>
              <w:rPr>
                <w:rFonts w:eastAsia="Times New Roman"/>
                <w:color w:val="000000"/>
                <w:szCs w:val="18"/>
                <w:lang w:val="es-ES" w:eastAsia="es-CL"/>
              </w:rPr>
            </w:pPr>
            <w:bookmarkStart w:id="167" w:name="_Toc464036172"/>
            <w:bookmarkStart w:id="168" w:name="_Toc464145408"/>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13</w:t>
            </w:r>
            <w:r>
              <w:rPr>
                <w:lang w:val="es-ES"/>
              </w:rPr>
              <w:fldChar w:fldCharType="end"/>
            </w:r>
            <w:r>
              <w:rPr>
                <w:szCs w:val="18"/>
                <w:lang w:val="es-ES"/>
              </w:rPr>
              <w:t>.</w:t>
            </w:r>
            <w:bookmarkEnd w:id="167"/>
            <w:bookmarkEnd w:id="168"/>
          </w:p>
        </w:tc>
        <w:tc>
          <w:tcPr>
            <w:tcW w:w="1250" w:type="pct"/>
            <w:gridSpan w:val="2"/>
            <w:tcBorders>
              <w:top w:val="single" w:sz="4" w:space="0" w:color="auto"/>
              <w:left w:val="single" w:sz="4" w:space="0" w:color="auto"/>
              <w:bottom w:val="single" w:sz="4" w:space="0" w:color="auto"/>
              <w:right w:val="single" w:sz="4" w:space="0" w:color="000000"/>
            </w:tcBorders>
            <w:noWrap/>
            <w:vAlign w:val="center"/>
            <w:hideMark/>
          </w:tcPr>
          <w:p w14:paraId="044F0650" w14:textId="610B0E56" w:rsidR="00AF1425" w:rsidRDefault="00AF1425" w:rsidP="00AF1425">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p>
        </w:tc>
        <w:tc>
          <w:tcPr>
            <w:tcW w:w="1250" w:type="pct"/>
            <w:gridSpan w:val="2"/>
            <w:tcBorders>
              <w:top w:val="single" w:sz="4" w:space="0" w:color="auto"/>
              <w:left w:val="nil"/>
              <w:bottom w:val="single" w:sz="4" w:space="0" w:color="auto"/>
              <w:right w:val="nil"/>
            </w:tcBorders>
            <w:noWrap/>
            <w:vAlign w:val="center"/>
            <w:hideMark/>
          </w:tcPr>
          <w:p w14:paraId="66B1DDA3" w14:textId="5E466A89" w:rsidR="00AF1425" w:rsidRDefault="00AF00D0" w:rsidP="00F671C0">
            <w:pPr>
              <w:pStyle w:val="Descripcin"/>
              <w:rPr>
                <w:szCs w:val="18"/>
                <w:lang w:val="es-ES"/>
              </w:rPr>
            </w:pPr>
            <w:bookmarkStart w:id="169" w:name="_Toc464036173"/>
            <w:bookmarkStart w:id="170" w:name="_Toc464145409"/>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14</w:t>
            </w:r>
            <w:r>
              <w:rPr>
                <w:lang w:val="es-ES"/>
              </w:rPr>
              <w:fldChar w:fldCharType="end"/>
            </w:r>
            <w:r>
              <w:rPr>
                <w:szCs w:val="18"/>
                <w:lang w:val="es-ES"/>
              </w:rPr>
              <w:t>.</w:t>
            </w:r>
            <w:bookmarkEnd w:id="169"/>
            <w:bookmarkEnd w:id="170"/>
          </w:p>
        </w:tc>
        <w:tc>
          <w:tcPr>
            <w:tcW w:w="1250" w:type="pct"/>
            <w:gridSpan w:val="2"/>
            <w:tcBorders>
              <w:top w:val="single" w:sz="4" w:space="0" w:color="auto"/>
              <w:left w:val="single" w:sz="4" w:space="0" w:color="auto"/>
              <w:bottom w:val="single" w:sz="4" w:space="0" w:color="auto"/>
              <w:right w:val="single" w:sz="4" w:space="0" w:color="000000"/>
            </w:tcBorders>
            <w:noWrap/>
            <w:vAlign w:val="center"/>
            <w:hideMark/>
          </w:tcPr>
          <w:p w14:paraId="5090A75B" w14:textId="77777777" w:rsidR="00AF1425" w:rsidRDefault="00AF1425" w:rsidP="00F671C0">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Fecha: </w:t>
            </w:r>
            <w:r>
              <w:rPr>
                <w:rFonts w:eastAsia="Times New Roman"/>
                <w:color w:val="000000"/>
                <w:sz w:val="18"/>
                <w:szCs w:val="18"/>
                <w:lang w:val="es-ES" w:eastAsia="es-CL"/>
              </w:rPr>
              <w:t>28-04-2015</w:t>
            </w:r>
          </w:p>
        </w:tc>
      </w:tr>
      <w:tr w:rsidR="00AF1425" w14:paraId="6080C23E" w14:textId="77777777" w:rsidTr="00AF1425">
        <w:trPr>
          <w:trHeight w:val="300"/>
          <w:jc w:val="center"/>
        </w:trPr>
        <w:tc>
          <w:tcPr>
            <w:tcW w:w="832" w:type="pct"/>
            <w:tcBorders>
              <w:top w:val="single" w:sz="4" w:space="0" w:color="auto"/>
              <w:left w:val="single" w:sz="4" w:space="0" w:color="auto"/>
              <w:bottom w:val="single" w:sz="4" w:space="0" w:color="auto"/>
              <w:right w:val="single" w:sz="4" w:space="0" w:color="000000"/>
            </w:tcBorders>
            <w:noWrap/>
            <w:vAlign w:val="center"/>
            <w:hideMark/>
          </w:tcPr>
          <w:p w14:paraId="09ACA1DE" w14:textId="77777777" w:rsidR="00AF1425" w:rsidRDefault="00AF1425" w:rsidP="00F671C0">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3" w:type="pct"/>
            <w:gridSpan w:val="2"/>
            <w:tcBorders>
              <w:top w:val="single" w:sz="4" w:space="0" w:color="auto"/>
              <w:left w:val="nil"/>
              <w:bottom w:val="single" w:sz="4" w:space="0" w:color="auto"/>
              <w:right w:val="single" w:sz="4" w:space="0" w:color="000000"/>
            </w:tcBorders>
            <w:noWrap/>
            <w:vAlign w:val="center"/>
            <w:hideMark/>
          </w:tcPr>
          <w:p w14:paraId="3ECA6AEF" w14:textId="7390B938" w:rsidR="00AF1425" w:rsidRDefault="00AF1425" w:rsidP="00F671C0">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00FE29C9">
              <w:rPr>
                <w:rFonts w:eastAsia="Times New Roman"/>
                <w:color w:val="000000"/>
                <w:sz w:val="18"/>
                <w:szCs w:val="18"/>
                <w:lang w:val="es-ES" w:eastAsia="es-CL"/>
              </w:rPr>
              <w:t>--</w:t>
            </w:r>
          </w:p>
        </w:tc>
        <w:tc>
          <w:tcPr>
            <w:tcW w:w="835" w:type="pct"/>
            <w:tcBorders>
              <w:top w:val="single" w:sz="4" w:space="0" w:color="auto"/>
              <w:left w:val="nil"/>
              <w:bottom w:val="single" w:sz="4" w:space="0" w:color="auto"/>
              <w:right w:val="single" w:sz="4" w:space="0" w:color="000000"/>
            </w:tcBorders>
            <w:noWrap/>
            <w:vAlign w:val="center"/>
            <w:hideMark/>
          </w:tcPr>
          <w:p w14:paraId="76752FE2" w14:textId="121E9FEB" w:rsidR="00AF1425" w:rsidRDefault="00AF1425" w:rsidP="00F671C0">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00FE29C9">
              <w:rPr>
                <w:rFonts w:eastAsia="Times New Roman"/>
                <w:color w:val="000000"/>
                <w:sz w:val="18"/>
                <w:szCs w:val="18"/>
                <w:lang w:val="es-ES" w:eastAsia="es-CL"/>
              </w:rPr>
              <w:t>--</w:t>
            </w:r>
          </w:p>
        </w:tc>
        <w:tc>
          <w:tcPr>
            <w:tcW w:w="833" w:type="pct"/>
            <w:tcBorders>
              <w:top w:val="single" w:sz="4" w:space="0" w:color="auto"/>
              <w:left w:val="nil"/>
              <w:bottom w:val="single" w:sz="4" w:space="0" w:color="auto"/>
              <w:right w:val="single" w:sz="4" w:space="0" w:color="000000"/>
            </w:tcBorders>
            <w:noWrap/>
            <w:vAlign w:val="center"/>
            <w:hideMark/>
          </w:tcPr>
          <w:p w14:paraId="08BAE1DF" w14:textId="77777777" w:rsidR="00AF1425" w:rsidRDefault="00AF1425" w:rsidP="00F671C0">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3" w:type="pct"/>
            <w:gridSpan w:val="2"/>
            <w:tcBorders>
              <w:top w:val="single" w:sz="4" w:space="0" w:color="auto"/>
              <w:left w:val="nil"/>
              <w:bottom w:val="single" w:sz="4" w:space="0" w:color="auto"/>
              <w:right w:val="single" w:sz="4" w:space="0" w:color="000000"/>
            </w:tcBorders>
            <w:noWrap/>
            <w:vAlign w:val="center"/>
            <w:hideMark/>
          </w:tcPr>
          <w:p w14:paraId="0477E9BA" w14:textId="100CA081" w:rsidR="00AF1425" w:rsidRDefault="00AF1425" w:rsidP="00FE29C9">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00FE29C9">
              <w:rPr>
                <w:rFonts w:eastAsia="Times New Roman"/>
                <w:color w:val="000000"/>
                <w:sz w:val="18"/>
                <w:szCs w:val="18"/>
                <w:lang w:val="es-ES" w:eastAsia="es-CL"/>
              </w:rPr>
              <w:t>--</w:t>
            </w:r>
          </w:p>
        </w:tc>
        <w:tc>
          <w:tcPr>
            <w:tcW w:w="834" w:type="pct"/>
            <w:tcBorders>
              <w:top w:val="single" w:sz="4" w:space="0" w:color="auto"/>
              <w:left w:val="nil"/>
              <w:bottom w:val="single" w:sz="4" w:space="0" w:color="auto"/>
              <w:right w:val="single" w:sz="4" w:space="0" w:color="000000"/>
            </w:tcBorders>
            <w:noWrap/>
            <w:vAlign w:val="center"/>
            <w:hideMark/>
          </w:tcPr>
          <w:p w14:paraId="074E4384" w14:textId="05FE805D" w:rsidR="00AF1425" w:rsidRDefault="00AF1425" w:rsidP="00FE29C9">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00FE29C9">
              <w:rPr>
                <w:rFonts w:eastAsia="Times New Roman"/>
                <w:color w:val="000000"/>
                <w:sz w:val="18"/>
                <w:szCs w:val="18"/>
                <w:lang w:val="es-ES" w:eastAsia="es-CL"/>
              </w:rPr>
              <w:t>--</w:t>
            </w:r>
          </w:p>
        </w:tc>
      </w:tr>
      <w:tr w:rsidR="00AF1425" w14:paraId="2D5D9BF4" w14:textId="77777777" w:rsidTr="00F671C0">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hideMark/>
          </w:tcPr>
          <w:p w14:paraId="46A8B391" w14:textId="10298BE0" w:rsidR="00AF1425" w:rsidRDefault="00AF1425" w:rsidP="00F671C0">
            <w:pPr>
              <w:rPr>
                <w:rFonts w:eastAsia="Times New Roman"/>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sector </w:t>
            </w:r>
            <w:r w:rsidR="00636C5B">
              <w:rPr>
                <w:rFonts w:eastAsia="Times New Roman"/>
                <w:color w:val="000000"/>
                <w:sz w:val="18"/>
                <w:szCs w:val="18"/>
                <w:lang w:val="es-ES" w:eastAsia="es-CL"/>
              </w:rPr>
              <w:t>Aucayes</w:t>
            </w:r>
          </w:p>
        </w:tc>
        <w:tc>
          <w:tcPr>
            <w:tcW w:w="2500" w:type="pct"/>
            <w:gridSpan w:val="4"/>
            <w:vMerge w:val="restart"/>
            <w:tcBorders>
              <w:top w:val="single" w:sz="4" w:space="0" w:color="auto"/>
              <w:left w:val="single" w:sz="4" w:space="0" w:color="auto"/>
              <w:bottom w:val="single" w:sz="4" w:space="0" w:color="000000"/>
              <w:right w:val="single" w:sz="4" w:space="0" w:color="000000"/>
            </w:tcBorders>
            <w:hideMark/>
          </w:tcPr>
          <w:p w14:paraId="50FDA2DB" w14:textId="6D08F491" w:rsidR="00AF1425" w:rsidRDefault="00AF1425" w:rsidP="00F671C0">
            <w:pPr>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Sector La Engorda (El </w:t>
            </w:r>
            <w:r w:rsidR="00636C5B">
              <w:rPr>
                <w:rFonts w:eastAsia="Times New Roman"/>
                <w:color w:val="000000"/>
                <w:sz w:val="18"/>
                <w:szCs w:val="18"/>
                <w:lang w:val="es-ES" w:eastAsia="es-CL"/>
              </w:rPr>
              <w:t>Volcán</w:t>
            </w:r>
            <w:r>
              <w:rPr>
                <w:rFonts w:eastAsia="Times New Roman"/>
                <w:color w:val="000000"/>
                <w:sz w:val="18"/>
                <w:szCs w:val="18"/>
                <w:lang w:val="es-ES" w:eastAsia="es-CL"/>
              </w:rPr>
              <w:t>)</w:t>
            </w:r>
          </w:p>
        </w:tc>
      </w:tr>
      <w:tr w:rsidR="00AF1425" w14:paraId="6504D3C6" w14:textId="77777777" w:rsidTr="00F671C0">
        <w:trPr>
          <w:trHeight w:val="324"/>
          <w:jc w:val="center"/>
        </w:trPr>
        <w:tc>
          <w:tcPr>
            <w:tcW w:w="0" w:type="auto"/>
            <w:gridSpan w:val="4"/>
            <w:vMerge/>
            <w:tcBorders>
              <w:top w:val="single" w:sz="4" w:space="0" w:color="auto"/>
              <w:left w:val="single" w:sz="4" w:space="0" w:color="auto"/>
              <w:bottom w:val="single" w:sz="4" w:space="0" w:color="000000"/>
              <w:right w:val="single" w:sz="4" w:space="0" w:color="000000"/>
            </w:tcBorders>
            <w:vAlign w:val="center"/>
            <w:hideMark/>
          </w:tcPr>
          <w:p w14:paraId="7B34A4CC" w14:textId="77777777" w:rsidR="00AF1425" w:rsidRDefault="00AF1425" w:rsidP="00F671C0">
            <w:pPr>
              <w:jc w:val="left"/>
              <w:rPr>
                <w:rFonts w:eastAsia="Times New Roman"/>
                <w:color w:val="000000"/>
                <w:sz w:val="18"/>
                <w:szCs w:val="18"/>
                <w:lang w:val="es-ES" w:eastAsia="es-CL"/>
              </w:rPr>
            </w:pPr>
          </w:p>
        </w:tc>
        <w:tc>
          <w:tcPr>
            <w:tcW w:w="0" w:type="auto"/>
            <w:gridSpan w:val="4"/>
            <w:vMerge/>
            <w:tcBorders>
              <w:top w:val="single" w:sz="4" w:space="0" w:color="auto"/>
              <w:left w:val="single" w:sz="4" w:space="0" w:color="auto"/>
              <w:bottom w:val="single" w:sz="4" w:space="0" w:color="000000"/>
              <w:right w:val="single" w:sz="4" w:space="0" w:color="000000"/>
            </w:tcBorders>
            <w:vAlign w:val="center"/>
            <w:hideMark/>
          </w:tcPr>
          <w:p w14:paraId="2DA3190D" w14:textId="77777777" w:rsidR="00AF1425" w:rsidRDefault="00AF1425" w:rsidP="00F671C0">
            <w:pPr>
              <w:jc w:val="left"/>
              <w:rPr>
                <w:rFonts w:eastAsia="Times New Roman"/>
                <w:b/>
                <w:color w:val="000000"/>
                <w:sz w:val="18"/>
                <w:szCs w:val="18"/>
                <w:lang w:val="es-ES" w:eastAsia="es-CL"/>
              </w:rPr>
            </w:pPr>
          </w:p>
        </w:tc>
      </w:tr>
    </w:tbl>
    <w:p w14:paraId="78E02DD0" w14:textId="34728852" w:rsidR="00AF1425" w:rsidRDefault="00AF1425" w:rsidP="005C6AF1">
      <w:pPr>
        <w:jc w:val="left"/>
        <w:rPr>
          <w:rFonts w:cstheme="minorHAnsi"/>
          <w:b/>
          <w:sz w:val="14"/>
          <w:szCs w:val="24"/>
        </w:rPr>
      </w:pPr>
    </w:p>
    <w:p w14:paraId="28E49119" w14:textId="77777777" w:rsidR="00AF1425" w:rsidRDefault="00AF1425">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2282"/>
        <w:gridCol w:w="1146"/>
        <w:gridCol w:w="1138"/>
        <w:gridCol w:w="2290"/>
        <w:gridCol w:w="2284"/>
        <w:gridCol w:w="1144"/>
        <w:gridCol w:w="1141"/>
        <w:gridCol w:w="2287"/>
      </w:tblGrid>
      <w:tr w:rsidR="00AF1425" w14:paraId="6CB8F52F" w14:textId="77777777" w:rsidTr="00F671C0">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noWrap/>
            <w:vAlign w:val="center"/>
            <w:hideMark/>
          </w:tcPr>
          <w:p w14:paraId="09ADD45F" w14:textId="77777777" w:rsidR="00AF1425" w:rsidRDefault="00AF1425" w:rsidP="00F671C0">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AF1425" w14:paraId="1EB96A88" w14:textId="77777777" w:rsidTr="00F671C0">
        <w:trPr>
          <w:trHeight w:val="6079"/>
          <w:jc w:val="center"/>
        </w:trPr>
        <w:tc>
          <w:tcPr>
            <w:tcW w:w="2500" w:type="pct"/>
            <w:gridSpan w:val="4"/>
            <w:tcBorders>
              <w:top w:val="nil"/>
              <w:left w:val="single" w:sz="4" w:space="0" w:color="auto"/>
              <w:bottom w:val="nil"/>
              <w:right w:val="single" w:sz="4" w:space="0" w:color="auto"/>
            </w:tcBorders>
            <w:noWrap/>
            <w:vAlign w:val="center"/>
            <w:hideMark/>
          </w:tcPr>
          <w:p w14:paraId="0EA30084" w14:textId="4497D343" w:rsidR="00AF1425" w:rsidRDefault="00853BAA" w:rsidP="00F671C0">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4BA02415" wp14:editId="329AF029">
                  <wp:extent cx="4245996" cy="3182422"/>
                  <wp:effectExtent l="0" t="0" r="2540" b="0"/>
                  <wp:docPr id="79" name="Imagen 79" descr="C:\JBastias\Pictures\2016-25-02-2016\DSC016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descr="C:\JBastias\Pictures\2016-25-02-2016\DSC01615.JPG"/>
                          <pic:cNvPicPr>
                            <a:picLocks noChangeAspect="1" noChangeArrowheads="1"/>
                          </pic:cNvPicPr>
                        </pic:nvPicPr>
                        <pic:blipFill>
                          <a:blip r:embed="rId53" cstate="screen">
                            <a:extLst>
                              <a:ext uri="{28A0092B-C50C-407E-A947-70E740481C1C}">
                                <a14:useLocalDpi xmlns:a14="http://schemas.microsoft.com/office/drawing/2010/main"/>
                              </a:ext>
                            </a:extLst>
                          </a:blip>
                          <a:srcRect/>
                          <a:stretch>
                            <a:fillRect/>
                          </a:stretch>
                        </pic:blipFill>
                        <pic:spPr bwMode="auto">
                          <a:xfrm>
                            <a:off x="0" y="0"/>
                            <a:ext cx="4250481" cy="3185783"/>
                          </a:xfrm>
                          <a:prstGeom prst="rect">
                            <a:avLst/>
                          </a:prstGeom>
                          <a:noFill/>
                          <a:ln>
                            <a:noFill/>
                          </a:ln>
                        </pic:spPr>
                      </pic:pic>
                    </a:graphicData>
                  </a:graphic>
                </wp:inline>
              </w:drawing>
            </w:r>
          </w:p>
        </w:tc>
        <w:tc>
          <w:tcPr>
            <w:tcW w:w="2500" w:type="pct"/>
            <w:gridSpan w:val="4"/>
            <w:tcBorders>
              <w:top w:val="nil"/>
              <w:left w:val="single" w:sz="4" w:space="0" w:color="auto"/>
              <w:bottom w:val="nil"/>
              <w:right w:val="single" w:sz="4" w:space="0" w:color="auto"/>
            </w:tcBorders>
            <w:noWrap/>
            <w:vAlign w:val="center"/>
            <w:hideMark/>
          </w:tcPr>
          <w:p w14:paraId="1E5785EC" w14:textId="668EE75F" w:rsidR="00AF1425" w:rsidRDefault="00853BAA" w:rsidP="00F671C0">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3944AA03" wp14:editId="7A3858D0">
                  <wp:extent cx="4203182" cy="3150334"/>
                  <wp:effectExtent l="0" t="0" r="6985" b="0"/>
                  <wp:docPr id="80" name="Imagen 80" descr="C:\JBastias\Pictures\2016-23-02-2016\DSC013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descr="C:\JBastias\Pictures\2016-23-02-2016\DSC01313.JPG"/>
                          <pic:cNvPicPr>
                            <a:picLocks noChangeAspect="1" noChangeArrowheads="1"/>
                          </pic:cNvPicPr>
                        </pic:nvPicPr>
                        <pic:blipFill>
                          <a:blip r:embed="rId54" cstate="screen">
                            <a:extLst>
                              <a:ext uri="{28A0092B-C50C-407E-A947-70E740481C1C}">
                                <a14:useLocalDpi xmlns:a14="http://schemas.microsoft.com/office/drawing/2010/main"/>
                              </a:ext>
                            </a:extLst>
                          </a:blip>
                          <a:srcRect/>
                          <a:stretch>
                            <a:fillRect/>
                          </a:stretch>
                        </pic:blipFill>
                        <pic:spPr bwMode="auto">
                          <a:xfrm>
                            <a:off x="0" y="0"/>
                            <a:ext cx="4210918" cy="3156132"/>
                          </a:xfrm>
                          <a:prstGeom prst="rect">
                            <a:avLst/>
                          </a:prstGeom>
                          <a:noFill/>
                          <a:ln>
                            <a:noFill/>
                          </a:ln>
                        </pic:spPr>
                      </pic:pic>
                    </a:graphicData>
                  </a:graphic>
                </wp:inline>
              </w:drawing>
            </w:r>
          </w:p>
        </w:tc>
      </w:tr>
      <w:tr w:rsidR="00AF1425" w14:paraId="4E296B7B" w14:textId="77777777" w:rsidTr="00F671C0">
        <w:trPr>
          <w:trHeight w:val="300"/>
          <w:jc w:val="center"/>
        </w:trPr>
        <w:tc>
          <w:tcPr>
            <w:tcW w:w="1250" w:type="pct"/>
            <w:gridSpan w:val="2"/>
            <w:tcBorders>
              <w:top w:val="single" w:sz="4" w:space="0" w:color="auto"/>
              <w:left w:val="single" w:sz="4" w:space="0" w:color="auto"/>
              <w:bottom w:val="single" w:sz="4" w:space="0" w:color="auto"/>
              <w:right w:val="nil"/>
            </w:tcBorders>
            <w:noWrap/>
            <w:vAlign w:val="center"/>
            <w:hideMark/>
          </w:tcPr>
          <w:p w14:paraId="4A3894EF" w14:textId="02D6A21B" w:rsidR="00AF1425" w:rsidRDefault="00AF00D0" w:rsidP="00F671C0">
            <w:pPr>
              <w:pStyle w:val="Descripcin"/>
              <w:rPr>
                <w:rFonts w:eastAsia="Times New Roman"/>
                <w:color w:val="000000"/>
                <w:szCs w:val="18"/>
                <w:lang w:val="es-ES" w:eastAsia="es-CL"/>
              </w:rPr>
            </w:pPr>
            <w:bookmarkStart w:id="171" w:name="_Toc464036174"/>
            <w:bookmarkStart w:id="172" w:name="_Toc464145410"/>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15</w:t>
            </w:r>
            <w:r>
              <w:rPr>
                <w:lang w:val="es-ES"/>
              </w:rPr>
              <w:fldChar w:fldCharType="end"/>
            </w:r>
            <w:r>
              <w:rPr>
                <w:szCs w:val="18"/>
                <w:lang w:val="es-ES"/>
              </w:rPr>
              <w:t>.</w:t>
            </w:r>
            <w:bookmarkEnd w:id="171"/>
            <w:bookmarkEnd w:id="172"/>
          </w:p>
        </w:tc>
        <w:tc>
          <w:tcPr>
            <w:tcW w:w="1250" w:type="pct"/>
            <w:gridSpan w:val="2"/>
            <w:tcBorders>
              <w:top w:val="single" w:sz="4" w:space="0" w:color="auto"/>
              <w:left w:val="single" w:sz="4" w:space="0" w:color="auto"/>
              <w:bottom w:val="single" w:sz="4" w:space="0" w:color="auto"/>
              <w:right w:val="single" w:sz="4" w:space="0" w:color="000000"/>
            </w:tcBorders>
            <w:noWrap/>
            <w:vAlign w:val="center"/>
            <w:hideMark/>
          </w:tcPr>
          <w:p w14:paraId="77B67122" w14:textId="77777777" w:rsidR="00AF1425" w:rsidRDefault="00AF1425" w:rsidP="00F671C0">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25-02-2016</w:t>
            </w:r>
          </w:p>
        </w:tc>
        <w:tc>
          <w:tcPr>
            <w:tcW w:w="1250" w:type="pct"/>
            <w:gridSpan w:val="2"/>
            <w:tcBorders>
              <w:top w:val="single" w:sz="4" w:space="0" w:color="auto"/>
              <w:left w:val="nil"/>
              <w:bottom w:val="single" w:sz="4" w:space="0" w:color="auto"/>
              <w:right w:val="nil"/>
            </w:tcBorders>
            <w:noWrap/>
            <w:vAlign w:val="center"/>
            <w:hideMark/>
          </w:tcPr>
          <w:p w14:paraId="2D1F1D2A" w14:textId="7A7E1900" w:rsidR="00AF1425" w:rsidRDefault="00AF00D0" w:rsidP="00F671C0">
            <w:pPr>
              <w:pStyle w:val="Descripcin"/>
              <w:rPr>
                <w:szCs w:val="18"/>
                <w:lang w:val="es-ES"/>
              </w:rPr>
            </w:pPr>
            <w:bookmarkStart w:id="173" w:name="_Toc464036175"/>
            <w:bookmarkStart w:id="174" w:name="_Toc464145411"/>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16</w:t>
            </w:r>
            <w:r>
              <w:rPr>
                <w:lang w:val="es-ES"/>
              </w:rPr>
              <w:fldChar w:fldCharType="end"/>
            </w:r>
            <w:r>
              <w:rPr>
                <w:szCs w:val="18"/>
                <w:lang w:val="es-ES"/>
              </w:rPr>
              <w:t>.</w:t>
            </w:r>
            <w:bookmarkEnd w:id="173"/>
            <w:bookmarkEnd w:id="174"/>
          </w:p>
        </w:tc>
        <w:tc>
          <w:tcPr>
            <w:tcW w:w="1250" w:type="pct"/>
            <w:gridSpan w:val="2"/>
            <w:tcBorders>
              <w:top w:val="single" w:sz="4" w:space="0" w:color="auto"/>
              <w:left w:val="single" w:sz="4" w:space="0" w:color="auto"/>
              <w:bottom w:val="single" w:sz="4" w:space="0" w:color="auto"/>
              <w:right w:val="single" w:sz="4" w:space="0" w:color="000000"/>
            </w:tcBorders>
            <w:noWrap/>
            <w:vAlign w:val="center"/>
            <w:hideMark/>
          </w:tcPr>
          <w:p w14:paraId="1DAE98D2" w14:textId="77777777" w:rsidR="00AF1425" w:rsidRDefault="00AF1425" w:rsidP="00F671C0">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Fecha: </w:t>
            </w:r>
            <w:r>
              <w:rPr>
                <w:rFonts w:eastAsia="Times New Roman"/>
                <w:color w:val="000000"/>
                <w:sz w:val="18"/>
                <w:szCs w:val="18"/>
                <w:lang w:val="es-ES" w:eastAsia="es-CL"/>
              </w:rPr>
              <w:t>28-04-2015</w:t>
            </w:r>
          </w:p>
        </w:tc>
      </w:tr>
      <w:tr w:rsidR="00AF1425" w14:paraId="5EFD1F37" w14:textId="77777777" w:rsidTr="00AF1425">
        <w:trPr>
          <w:trHeight w:val="300"/>
          <w:jc w:val="center"/>
        </w:trPr>
        <w:tc>
          <w:tcPr>
            <w:tcW w:w="832" w:type="pct"/>
            <w:tcBorders>
              <w:top w:val="single" w:sz="4" w:space="0" w:color="auto"/>
              <w:left w:val="single" w:sz="4" w:space="0" w:color="auto"/>
              <w:bottom w:val="single" w:sz="4" w:space="0" w:color="auto"/>
              <w:right w:val="single" w:sz="4" w:space="0" w:color="000000"/>
            </w:tcBorders>
            <w:noWrap/>
            <w:vAlign w:val="center"/>
            <w:hideMark/>
          </w:tcPr>
          <w:p w14:paraId="260D3A8E" w14:textId="77777777" w:rsidR="00AF1425" w:rsidRDefault="00AF1425" w:rsidP="00F671C0">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3" w:type="pct"/>
            <w:gridSpan w:val="2"/>
            <w:tcBorders>
              <w:top w:val="single" w:sz="4" w:space="0" w:color="auto"/>
              <w:left w:val="nil"/>
              <w:bottom w:val="single" w:sz="4" w:space="0" w:color="auto"/>
              <w:right w:val="single" w:sz="4" w:space="0" w:color="000000"/>
            </w:tcBorders>
            <w:noWrap/>
            <w:vAlign w:val="center"/>
            <w:hideMark/>
          </w:tcPr>
          <w:p w14:paraId="648C3080" w14:textId="0F8F22AA" w:rsidR="00AF1425" w:rsidRDefault="00AF1425" w:rsidP="00F671C0">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00FE29C9">
              <w:rPr>
                <w:rFonts w:eastAsia="Times New Roman"/>
                <w:color w:val="000000"/>
                <w:sz w:val="18"/>
                <w:szCs w:val="18"/>
                <w:lang w:val="es-ES" w:eastAsia="es-CL"/>
              </w:rPr>
              <w:t>--</w:t>
            </w:r>
          </w:p>
        </w:tc>
        <w:tc>
          <w:tcPr>
            <w:tcW w:w="835" w:type="pct"/>
            <w:tcBorders>
              <w:top w:val="single" w:sz="4" w:space="0" w:color="auto"/>
              <w:left w:val="nil"/>
              <w:bottom w:val="single" w:sz="4" w:space="0" w:color="auto"/>
              <w:right w:val="single" w:sz="4" w:space="0" w:color="000000"/>
            </w:tcBorders>
            <w:noWrap/>
            <w:vAlign w:val="center"/>
            <w:hideMark/>
          </w:tcPr>
          <w:p w14:paraId="712D934F" w14:textId="0131940D" w:rsidR="00AF1425" w:rsidRDefault="00AF1425" w:rsidP="00F671C0">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00FE29C9">
              <w:rPr>
                <w:rFonts w:eastAsia="Times New Roman"/>
                <w:color w:val="000000"/>
                <w:sz w:val="18"/>
                <w:szCs w:val="18"/>
                <w:lang w:val="es-ES" w:eastAsia="es-CL"/>
              </w:rPr>
              <w:t>--</w:t>
            </w:r>
          </w:p>
        </w:tc>
        <w:tc>
          <w:tcPr>
            <w:tcW w:w="833" w:type="pct"/>
            <w:tcBorders>
              <w:top w:val="single" w:sz="4" w:space="0" w:color="auto"/>
              <w:left w:val="nil"/>
              <w:bottom w:val="single" w:sz="4" w:space="0" w:color="auto"/>
              <w:right w:val="single" w:sz="4" w:space="0" w:color="000000"/>
            </w:tcBorders>
            <w:noWrap/>
            <w:vAlign w:val="center"/>
            <w:hideMark/>
          </w:tcPr>
          <w:p w14:paraId="7C7944B7" w14:textId="77777777" w:rsidR="00AF1425" w:rsidRDefault="00AF1425" w:rsidP="00F671C0">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3" w:type="pct"/>
            <w:gridSpan w:val="2"/>
            <w:tcBorders>
              <w:top w:val="single" w:sz="4" w:space="0" w:color="auto"/>
              <w:left w:val="nil"/>
              <w:bottom w:val="single" w:sz="4" w:space="0" w:color="auto"/>
              <w:right w:val="single" w:sz="4" w:space="0" w:color="000000"/>
            </w:tcBorders>
            <w:noWrap/>
            <w:vAlign w:val="center"/>
            <w:hideMark/>
          </w:tcPr>
          <w:p w14:paraId="534E2CF8" w14:textId="115BC24A" w:rsidR="00AF1425" w:rsidRDefault="00AF1425" w:rsidP="00FE29C9">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00FE29C9">
              <w:rPr>
                <w:rFonts w:eastAsia="Times New Roman"/>
                <w:color w:val="000000"/>
                <w:sz w:val="18"/>
                <w:szCs w:val="18"/>
                <w:lang w:val="es-ES" w:eastAsia="es-CL"/>
              </w:rPr>
              <w:t>--</w:t>
            </w:r>
          </w:p>
        </w:tc>
        <w:tc>
          <w:tcPr>
            <w:tcW w:w="834" w:type="pct"/>
            <w:tcBorders>
              <w:top w:val="single" w:sz="4" w:space="0" w:color="auto"/>
              <w:left w:val="nil"/>
              <w:bottom w:val="single" w:sz="4" w:space="0" w:color="auto"/>
              <w:right w:val="single" w:sz="4" w:space="0" w:color="000000"/>
            </w:tcBorders>
            <w:noWrap/>
            <w:vAlign w:val="center"/>
            <w:hideMark/>
          </w:tcPr>
          <w:p w14:paraId="7920161C" w14:textId="1BD482FF" w:rsidR="00AF1425" w:rsidRDefault="00AF1425" w:rsidP="00FE29C9">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00FE29C9">
              <w:rPr>
                <w:rFonts w:eastAsia="Times New Roman"/>
                <w:color w:val="000000"/>
                <w:sz w:val="18"/>
                <w:szCs w:val="18"/>
                <w:lang w:val="es-ES" w:eastAsia="es-CL"/>
              </w:rPr>
              <w:t>--</w:t>
            </w:r>
          </w:p>
        </w:tc>
      </w:tr>
      <w:tr w:rsidR="00AF1425" w14:paraId="475342D3" w14:textId="77777777" w:rsidTr="00F671C0">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hideMark/>
          </w:tcPr>
          <w:p w14:paraId="2FA36250" w14:textId="678C3788" w:rsidR="00AF1425" w:rsidRDefault="00AF1425" w:rsidP="00F671C0">
            <w:pPr>
              <w:rPr>
                <w:rFonts w:eastAsia="Times New Roman"/>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765F60">
              <w:rPr>
                <w:rFonts w:eastAsia="Times New Roman"/>
                <w:color w:val="000000"/>
                <w:sz w:val="18"/>
                <w:szCs w:val="18"/>
                <w:lang w:val="es-ES" w:eastAsia="es-CL"/>
              </w:rPr>
              <w:t>Plataforma de SAM humectada</w:t>
            </w:r>
          </w:p>
        </w:tc>
        <w:tc>
          <w:tcPr>
            <w:tcW w:w="2500" w:type="pct"/>
            <w:gridSpan w:val="4"/>
            <w:vMerge w:val="restart"/>
            <w:tcBorders>
              <w:top w:val="single" w:sz="4" w:space="0" w:color="auto"/>
              <w:left w:val="single" w:sz="4" w:space="0" w:color="auto"/>
              <w:bottom w:val="single" w:sz="4" w:space="0" w:color="000000"/>
              <w:right w:val="single" w:sz="4" w:space="0" w:color="000000"/>
            </w:tcBorders>
            <w:hideMark/>
          </w:tcPr>
          <w:p w14:paraId="29FF6F08" w14:textId="0CE6AC2E" w:rsidR="00AF1425" w:rsidRDefault="00AF1425" w:rsidP="00F671C0">
            <w:pPr>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765F60">
              <w:rPr>
                <w:rFonts w:eastAsia="Times New Roman"/>
                <w:color w:val="000000"/>
                <w:sz w:val="18"/>
                <w:szCs w:val="18"/>
                <w:lang w:val="es-ES" w:eastAsia="es-CL"/>
              </w:rPr>
              <w:t>Vehiculo encargado de humectación en tarea de re abastecimiento de agua.</w:t>
            </w:r>
          </w:p>
        </w:tc>
      </w:tr>
      <w:tr w:rsidR="00AF1425" w14:paraId="42F76410" w14:textId="77777777" w:rsidTr="00F671C0">
        <w:trPr>
          <w:trHeight w:val="324"/>
          <w:jc w:val="center"/>
        </w:trPr>
        <w:tc>
          <w:tcPr>
            <w:tcW w:w="0" w:type="auto"/>
            <w:gridSpan w:val="4"/>
            <w:vMerge/>
            <w:tcBorders>
              <w:top w:val="single" w:sz="4" w:space="0" w:color="auto"/>
              <w:left w:val="single" w:sz="4" w:space="0" w:color="auto"/>
              <w:bottom w:val="single" w:sz="4" w:space="0" w:color="000000"/>
              <w:right w:val="single" w:sz="4" w:space="0" w:color="000000"/>
            </w:tcBorders>
            <w:vAlign w:val="center"/>
            <w:hideMark/>
          </w:tcPr>
          <w:p w14:paraId="603765FA" w14:textId="77777777" w:rsidR="00AF1425" w:rsidRDefault="00AF1425" w:rsidP="00F671C0">
            <w:pPr>
              <w:jc w:val="left"/>
              <w:rPr>
                <w:rFonts w:eastAsia="Times New Roman"/>
                <w:color w:val="000000"/>
                <w:sz w:val="18"/>
                <w:szCs w:val="18"/>
                <w:lang w:val="es-ES" w:eastAsia="es-CL"/>
              </w:rPr>
            </w:pPr>
          </w:p>
        </w:tc>
        <w:tc>
          <w:tcPr>
            <w:tcW w:w="0" w:type="auto"/>
            <w:gridSpan w:val="4"/>
            <w:vMerge/>
            <w:tcBorders>
              <w:top w:val="single" w:sz="4" w:space="0" w:color="auto"/>
              <w:left w:val="single" w:sz="4" w:space="0" w:color="auto"/>
              <w:bottom w:val="single" w:sz="4" w:space="0" w:color="000000"/>
              <w:right w:val="single" w:sz="4" w:space="0" w:color="000000"/>
            </w:tcBorders>
            <w:vAlign w:val="center"/>
            <w:hideMark/>
          </w:tcPr>
          <w:p w14:paraId="4850130B" w14:textId="77777777" w:rsidR="00AF1425" w:rsidRDefault="00AF1425" w:rsidP="00F671C0">
            <w:pPr>
              <w:jc w:val="left"/>
              <w:rPr>
                <w:rFonts w:eastAsia="Times New Roman"/>
                <w:b/>
                <w:color w:val="000000"/>
                <w:sz w:val="18"/>
                <w:szCs w:val="18"/>
                <w:lang w:val="es-ES" w:eastAsia="es-CL"/>
              </w:rPr>
            </w:pPr>
          </w:p>
        </w:tc>
      </w:tr>
    </w:tbl>
    <w:p w14:paraId="6DFC54DD" w14:textId="77777777" w:rsidR="00DC79F6" w:rsidRDefault="00DC79F6" w:rsidP="005C6AF1">
      <w:pPr>
        <w:jc w:val="left"/>
        <w:rPr>
          <w:rFonts w:cstheme="minorHAnsi"/>
          <w:b/>
          <w:sz w:val="14"/>
          <w:szCs w:val="24"/>
        </w:rPr>
      </w:pPr>
    </w:p>
    <w:p w14:paraId="5FCE838A" w14:textId="531DA2D4" w:rsidR="00DC79F6" w:rsidRDefault="00DC79F6">
      <w:pPr>
        <w:jc w:val="left"/>
      </w:pPr>
      <w:r>
        <w:br w:type="page"/>
      </w:r>
    </w:p>
    <w:p w14:paraId="32FC7C4D" w14:textId="77777777" w:rsidR="00DC79F6" w:rsidRDefault="00DC79F6" w:rsidP="00DC79F6"/>
    <w:tbl>
      <w:tblPr>
        <w:tblW w:w="5000" w:type="pct"/>
        <w:tblLook w:val="04A0" w:firstRow="1" w:lastRow="0" w:firstColumn="1" w:lastColumn="0" w:noHBand="0" w:noVBand="1"/>
      </w:tblPr>
      <w:tblGrid>
        <w:gridCol w:w="3768"/>
        <w:gridCol w:w="9794"/>
      </w:tblGrid>
      <w:tr w:rsidR="00DC79F6" w14:paraId="293BB47F" w14:textId="77777777" w:rsidTr="00442474">
        <w:trPr>
          <w:trHeight w:val="142"/>
        </w:trPr>
        <w:tc>
          <w:tcPr>
            <w:tcW w:w="1389" w:type="pct"/>
            <w:tcBorders>
              <w:top w:val="single" w:sz="4" w:space="0" w:color="auto"/>
              <w:left w:val="single" w:sz="4" w:space="0" w:color="auto"/>
              <w:bottom w:val="single" w:sz="4" w:space="0" w:color="auto"/>
              <w:right w:val="single" w:sz="4" w:space="0" w:color="auto"/>
            </w:tcBorders>
            <w:hideMark/>
          </w:tcPr>
          <w:p w14:paraId="10992D49" w14:textId="0C005CA0" w:rsidR="00DC79F6" w:rsidRDefault="00DC79F6" w:rsidP="00442474">
            <w:pPr>
              <w:rPr>
                <w:lang w:val="es-ES"/>
              </w:rPr>
            </w:pPr>
            <w:r>
              <w:rPr>
                <w:rFonts w:eastAsia="Times New Roman"/>
                <w:b/>
                <w:bCs/>
                <w:color w:val="000000"/>
                <w:lang w:val="es-ES" w:eastAsia="es-CL"/>
              </w:rPr>
              <w:t>Número de hecho constatado</w:t>
            </w:r>
            <w:r w:rsidR="00326FB7">
              <w:rPr>
                <w:rFonts w:eastAsia="Times New Roman"/>
                <w:color w:val="000000"/>
                <w:lang w:val="es-ES" w:eastAsia="es-CL"/>
              </w:rPr>
              <w:t>: 6</w:t>
            </w:r>
          </w:p>
        </w:tc>
        <w:tc>
          <w:tcPr>
            <w:tcW w:w="3611" w:type="pct"/>
            <w:tcBorders>
              <w:top w:val="single" w:sz="4" w:space="0" w:color="auto"/>
              <w:left w:val="single" w:sz="4" w:space="0" w:color="auto"/>
              <w:bottom w:val="single" w:sz="4" w:space="0" w:color="auto"/>
              <w:right w:val="single" w:sz="4" w:space="0" w:color="auto"/>
            </w:tcBorders>
            <w:hideMark/>
          </w:tcPr>
          <w:p w14:paraId="5F6B0F6D" w14:textId="77777777" w:rsidR="00DC79F6" w:rsidRDefault="00DC79F6" w:rsidP="00442474">
            <w:pPr>
              <w:rPr>
                <w:lang w:val="es-ES"/>
              </w:rPr>
            </w:pPr>
            <w:r>
              <w:rPr>
                <w:rFonts w:eastAsia="Times New Roman"/>
                <w:b/>
                <w:bCs/>
                <w:color w:val="000000"/>
                <w:lang w:val="es-ES" w:eastAsia="es-CL"/>
              </w:rPr>
              <w:t>Estación N°</w:t>
            </w:r>
            <w:r>
              <w:rPr>
                <w:rFonts w:eastAsia="Times New Roman"/>
                <w:color w:val="000000"/>
                <w:lang w:val="es-ES" w:eastAsia="es-CL"/>
              </w:rPr>
              <w:t>:</w:t>
            </w:r>
          </w:p>
        </w:tc>
      </w:tr>
      <w:tr w:rsidR="00DC79F6" w14:paraId="6E6D7675" w14:textId="77777777" w:rsidTr="00442474">
        <w:trPr>
          <w:trHeight w:val="142"/>
        </w:trPr>
        <w:tc>
          <w:tcPr>
            <w:tcW w:w="5000" w:type="pct"/>
            <w:gridSpan w:val="2"/>
            <w:tcBorders>
              <w:top w:val="single" w:sz="4" w:space="0" w:color="auto"/>
              <w:left w:val="single" w:sz="4" w:space="0" w:color="auto"/>
              <w:bottom w:val="single" w:sz="4" w:space="0" w:color="auto"/>
              <w:right w:val="single" w:sz="4" w:space="0" w:color="auto"/>
            </w:tcBorders>
            <w:hideMark/>
          </w:tcPr>
          <w:p w14:paraId="5BAA731E" w14:textId="189C83BC" w:rsidR="003B348C" w:rsidRPr="003B348C" w:rsidRDefault="00DC79F6" w:rsidP="003B348C">
            <w:pPr>
              <w:rPr>
                <w:rFonts w:eastAsia="Times New Roman"/>
                <w:b/>
                <w:bCs/>
                <w:lang w:val="es-ES" w:eastAsia="es-CL"/>
              </w:rPr>
            </w:pPr>
            <w:r>
              <w:rPr>
                <w:rFonts w:eastAsia="Times New Roman"/>
                <w:b/>
                <w:bCs/>
                <w:color w:val="000000"/>
                <w:lang w:val="es-ES" w:eastAsia="es-CL"/>
              </w:rPr>
              <w:t xml:space="preserve">Documentación solicitada y entregada: </w:t>
            </w:r>
            <w:r w:rsidR="003B348C" w:rsidRPr="003B348C">
              <w:rPr>
                <w:rFonts w:eastAsia="Times New Roman"/>
                <w:bCs/>
                <w:lang w:val="es-ES" w:eastAsia="es-CL"/>
              </w:rPr>
              <w:t>Medi</w:t>
            </w:r>
            <w:r w:rsidR="003B348C" w:rsidRPr="003B348C">
              <w:rPr>
                <w:rFonts w:eastAsia="Times New Roman"/>
                <w:bCs/>
                <w:lang w:eastAsia="es-CL"/>
              </w:rPr>
              <w:t>ante Res. Exenta 744, de 11 de agosto de 2016 (</w:t>
            </w:r>
            <w:r w:rsidR="00FE29C9">
              <w:rPr>
                <w:rFonts w:eastAsia="Times New Roman"/>
                <w:bCs/>
                <w:lang w:eastAsia="es-CL"/>
              </w:rPr>
              <w:fldChar w:fldCharType="begin"/>
            </w:r>
            <w:r w:rsidR="00FE29C9">
              <w:rPr>
                <w:rFonts w:eastAsia="Times New Roman"/>
                <w:bCs/>
                <w:lang w:eastAsia="es-CL"/>
              </w:rPr>
              <w:instrText xml:space="preserve"> REF _Ref464053823 \h </w:instrText>
            </w:r>
            <w:r w:rsidR="00FE29C9">
              <w:rPr>
                <w:rFonts w:eastAsia="Times New Roman"/>
                <w:bCs/>
                <w:lang w:eastAsia="es-CL"/>
              </w:rPr>
            </w:r>
            <w:r w:rsidR="00FE29C9">
              <w:rPr>
                <w:rFonts w:eastAsia="Times New Roman"/>
                <w:bCs/>
                <w:lang w:eastAsia="es-CL"/>
              </w:rPr>
              <w:fldChar w:fldCharType="separate"/>
            </w:r>
            <w:r w:rsidR="006F4830">
              <w:t xml:space="preserve">Anexo </w:t>
            </w:r>
            <w:r w:rsidR="006F4830">
              <w:rPr>
                <w:noProof/>
              </w:rPr>
              <w:t>2</w:t>
            </w:r>
            <w:r w:rsidR="00FE29C9">
              <w:rPr>
                <w:rFonts w:eastAsia="Times New Roman"/>
                <w:bCs/>
                <w:lang w:eastAsia="es-CL"/>
              </w:rPr>
              <w:fldChar w:fldCharType="end"/>
            </w:r>
            <w:r w:rsidR="003B348C" w:rsidRPr="003B348C">
              <w:rPr>
                <w:rFonts w:eastAsia="Times New Roman"/>
                <w:bCs/>
                <w:lang w:eastAsia="es-CL"/>
              </w:rPr>
              <w:t>) se efectuó un requerimiento de información.</w:t>
            </w:r>
          </w:p>
          <w:p w14:paraId="72883530" w14:textId="4633439A" w:rsidR="00DC79F6" w:rsidRDefault="003B348C" w:rsidP="00FE29C9">
            <w:pPr>
              <w:rPr>
                <w:rFonts w:eastAsia="Times New Roman"/>
                <w:b/>
                <w:bCs/>
                <w:color w:val="000000"/>
                <w:lang w:val="es-ES" w:eastAsia="es-CL"/>
              </w:rPr>
            </w:pPr>
            <w:r w:rsidRPr="003B348C">
              <w:rPr>
                <w:rFonts w:eastAsia="Times New Roman"/>
                <w:bCs/>
                <w:lang w:eastAsia="es-CL"/>
              </w:rPr>
              <w:t>El Titular ingresó el 29 de agosto de 2016, a la Oficina de Partes de la Superintendencia del Medio Ambiente, la respuesta a dicho requerimiento, a través de Carta AM 2016/078 (</w:t>
            </w:r>
            <w:r w:rsidR="00FE29C9">
              <w:rPr>
                <w:rFonts w:eastAsia="Times New Roman"/>
                <w:bCs/>
                <w:lang w:eastAsia="es-CL"/>
              </w:rPr>
              <w:fldChar w:fldCharType="begin"/>
            </w:r>
            <w:r w:rsidR="00FE29C9">
              <w:rPr>
                <w:rFonts w:eastAsia="Times New Roman"/>
                <w:bCs/>
                <w:lang w:eastAsia="es-CL"/>
              </w:rPr>
              <w:instrText xml:space="preserve"> REF _Ref464053823 \h </w:instrText>
            </w:r>
            <w:r w:rsidR="00FE29C9">
              <w:rPr>
                <w:rFonts w:eastAsia="Times New Roman"/>
                <w:bCs/>
                <w:lang w:eastAsia="es-CL"/>
              </w:rPr>
            </w:r>
            <w:r w:rsidR="00FE29C9">
              <w:rPr>
                <w:rFonts w:eastAsia="Times New Roman"/>
                <w:bCs/>
                <w:lang w:eastAsia="es-CL"/>
              </w:rPr>
              <w:fldChar w:fldCharType="separate"/>
            </w:r>
            <w:r w:rsidR="006F4830">
              <w:t xml:space="preserve">Anexo </w:t>
            </w:r>
            <w:r w:rsidR="006F4830">
              <w:rPr>
                <w:noProof/>
              </w:rPr>
              <w:t>2</w:t>
            </w:r>
            <w:r w:rsidR="00FE29C9">
              <w:rPr>
                <w:rFonts w:eastAsia="Times New Roman"/>
                <w:bCs/>
                <w:lang w:eastAsia="es-CL"/>
              </w:rPr>
              <w:fldChar w:fldCharType="end"/>
            </w:r>
            <w:r w:rsidRPr="003B348C">
              <w:rPr>
                <w:rFonts w:eastAsia="Times New Roman"/>
                <w:bCs/>
                <w:lang w:eastAsia="es-CL"/>
              </w:rPr>
              <w:t>).</w:t>
            </w:r>
          </w:p>
        </w:tc>
      </w:tr>
      <w:tr w:rsidR="00DC79F6" w14:paraId="1E3BB494" w14:textId="77777777" w:rsidTr="00442474">
        <w:trPr>
          <w:trHeight w:val="319"/>
        </w:trPr>
        <w:tc>
          <w:tcPr>
            <w:tcW w:w="5000" w:type="pct"/>
            <w:gridSpan w:val="2"/>
            <w:tcBorders>
              <w:top w:val="single" w:sz="4" w:space="0" w:color="auto"/>
              <w:left w:val="single" w:sz="4" w:space="0" w:color="auto"/>
              <w:bottom w:val="single" w:sz="4" w:space="0" w:color="auto"/>
              <w:right w:val="single" w:sz="4" w:space="0" w:color="auto"/>
            </w:tcBorders>
          </w:tcPr>
          <w:p w14:paraId="786668CD" w14:textId="77777777" w:rsidR="00DC79F6" w:rsidRDefault="00DC79F6" w:rsidP="00442474">
            <w:pPr>
              <w:rPr>
                <w:color w:val="FF0000"/>
                <w:lang w:val="es-ES"/>
              </w:rPr>
            </w:pPr>
            <w:r>
              <w:rPr>
                <w:b/>
                <w:lang w:val="es-ES"/>
              </w:rPr>
              <w:t xml:space="preserve">Exigencia: </w:t>
            </w:r>
          </w:p>
          <w:p w14:paraId="34FF6D7E" w14:textId="708879AE" w:rsidR="000B39C7" w:rsidRPr="00DA43A7" w:rsidRDefault="000B39C7" w:rsidP="00DC79F6">
            <w:r>
              <w:rPr>
                <w:b/>
                <w:color w:val="000000" w:themeColor="text1"/>
                <w:lang w:val="es-ES"/>
              </w:rPr>
              <w:t xml:space="preserve">Considerando </w:t>
            </w:r>
            <w:r w:rsidR="00DA43A7" w:rsidRPr="00DA43A7">
              <w:rPr>
                <w:b/>
                <w:color w:val="000000" w:themeColor="text1"/>
                <w:lang w:val="es-ES"/>
              </w:rPr>
              <w:t>6.3.2 Impacto en la Actividad Turística</w:t>
            </w:r>
          </w:p>
          <w:p w14:paraId="7DDEB988" w14:textId="184A814B" w:rsidR="00677340" w:rsidRPr="00677340" w:rsidRDefault="00677340" w:rsidP="00677340">
            <w:pPr>
              <w:rPr>
                <w:color w:val="000000" w:themeColor="text1"/>
                <w:lang w:val="es-ES"/>
              </w:rPr>
            </w:pPr>
            <w:r w:rsidRPr="00677340">
              <w:rPr>
                <w:color w:val="000000" w:themeColor="text1"/>
                <w:lang w:val="es-ES"/>
              </w:rPr>
              <w:t>En la zona se desarrolla un turismo del tipo recorrido y contemplación, llevado a cabo por v</w:t>
            </w:r>
            <w:r>
              <w:rPr>
                <w:color w:val="000000" w:themeColor="text1"/>
                <w:lang w:val="es-ES"/>
              </w:rPr>
              <w:t xml:space="preserve">isitantes los fines de semana y </w:t>
            </w:r>
            <w:r w:rsidRPr="00677340">
              <w:rPr>
                <w:color w:val="000000" w:themeColor="text1"/>
                <w:lang w:val="es-ES"/>
              </w:rPr>
              <w:t>días festivos. Particularmente destaca la presencia de 2 sectores puntuales de atracción turís</w:t>
            </w:r>
            <w:r>
              <w:rPr>
                <w:color w:val="000000" w:themeColor="text1"/>
                <w:lang w:val="es-ES"/>
              </w:rPr>
              <w:t xml:space="preserve">tica en las proximidades de las </w:t>
            </w:r>
            <w:r w:rsidRPr="00677340">
              <w:rPr>
                <w:color w:val="000000" w:themeColor="text1"/>
                <w:lang w:val="es-ES"/>
              </w:rPr>
              <w:t xml:space="preserve">zonas de faenas, donde se tomarán medidas especiales. Estos sectores son: el Embalse El Y </w:t>
            </w:r>
            <w:r>
              <w:rPr>
                <w:color w:val="000000" w:themeColor="text1"/>
                <w:lang w:val="es-ES"/>
              </w:rPr>
              <w:t xml:space="preserve">eso y en menor medida el sector </w:t>
            </w:r>
            <w:r w:rsidRPr="00677340">
              <w:rPr>
                <w:color w:val="000000" w:themeColor="text1"/>
                <w:lang w:val="es-ES"/>
              </w:rPr>
              <w:t>Alto Volcán.</w:t>
            </w:r>
          </w:p>
          <w:p w14:paraId="26BF07A0" w14:textId="62883000" w:rsidR="00677340" w:rsidRPr="00677340" w:rsidRDefault="00677340" w:rsidP="00677340">
            <w:pPr>
              <w:rPr>
                <w:color w:val="000000" w:themeColor="text1"/>
                <w:lang w:val="es-ES"/>
              </w:rPr>
            </w:pPr>
            <w:r w:rsidRPr="00677340">
              <w:rPr>
                <w:color w:val="000000" w:themeColor="text1"/>
                <w:lang w:val="es-ES"/>
              </w:rPr>
              <w:t>Las actividades en el embalse El Y eso y sus inmediaciones no se verán interrumpidas. Las obr</w:t>
            </w:r>
            <w:r>
              <w:rPr>
                <w:color w:val="000000" w:themeColor="text1"/>
                <w:lang w:val="es-ES"/>
              </w:rPr>
              <w:t xml:space="preserve">as de captación en el Río Y eso </w:t>
            </w:r>
            <w:r w:rsidRPr="00677340">
              <w:rPr>
                <w:color w:val="000000" w:themeColor="text1"/>
                <w:lang w:val="es-ES"/>
              </w:rPr>
              <w:t>serán menores pues se utilizará la infraestructura ya existente. Asimismo, las faenas necesaria</w:t>
            </w:r>
            <w:r>
              <w:rPr>
                <w:color w:val="000000" w:themeColor="text1"/>
                <w:lang w:val="es-ES"/>
              </w:rPr>
              <w:t xml:space="preserve">s para la construcción de obras </w:t>
            </w:r>
            <w:r w:rsidRPr="00677340">
              <w:rPr>
                <w:color w:val="000000" w:themeColor="text1"/>
                <w:lang w:val="es-ES"/>
              </w:rPr>
              <w:t xml:space="preserve">de conexión del túnel al sifón serán de tipo temporal y parcial, sobre el camino G-455, lo que </w:t>
            </w:r>
            <w:r>
              <w:rPr>
                <w:color w:val="000000" w:themeColor="text1"/>
                <w:lang w:val="es-ES"/>
              </w:rPr>
              <w:t xml:space="preserve">se traducirá, eventualmente, en </w:t>
            </w:r>
            <w:r w:rsidRPr="00677340">
              <w:rPr>
                <w:color w:val="000000" w:themeColor="text1"/>
                <w:lang w:val="es-ES"/>
              </w:rPr>
              <w:t xml:space="preserve">una circulación restringida a una pista o un corto desvío </w:t>
            </w:r>
            <w:r w:rsidR="00636C5B" w:rsidRPr="00677340">
              <w:rPr>
                <w:color w:val="000000" w:themeColor="text1"/>
                <w:lang w:val="es-ES"/>
              </w:rPr>
              <w:t>(aprox</w:t>
            </w:r>
            <w:r w:rsidRPr="00677340">
              <w:rPr>
                <w:color w:val="000000" w:themeColor="text1"/>
                <w:lang w:val="es-ES"/>
              </w:rPr>
              <w:t>. 500 m), todo ello mientras dur</w:t>
            </w:r>
            <w:r>
              <w:rPr>
                <w:color w:val="000000" w:themeColor="text1"/>
                <w:lang w:val="es-ES"/>
              </w:rPr>
              <w:t xml:space="preserve">en las faenas. Ello sólo podría </w:t>
            </w:r>
            <w:r w:rsidRPr="00677340">
              <w:rPr>
                <w:color w:val="000000" w:themeColor="text1"/>
                <w:lang w:val="es-ES"/>
              </w:rPr>
              <w:t>causar eventuales molestias a los automovilistas en aquellos sectores en que se desarrollan la</w:t>
            </w:r>
            <w:r>
              <w:rPr>
                <w:color w:val="000000" w:themeColor="text1"/>
                <w:lang w:val="es-ES"/>
              </w:rPr>
              <w:t xml:space="preserve">s obras. Este efecto será menor </w:t>
            </w:r>
            <w:r w:rsidRPr="00677340">
              <w:rPr>
                <w:color w:val="000000" w:themeColor="text1"/>
                <w:lang w:val="es-ES"/>
              </w:rPr>
              <w:t>pues se realizarán durante días de semana en que la circulación por la ruta G-455 es noto</w:t>
            </w:r>
            <w:r>
              <w:rPr>
                <w:color w:val="000000" w:themeColor="text1"/>
                <w:lang w:val="es-ES"/>
              </w:rPr>
              <w:t xml:space="preserve">riamente menor respecto de días </w:t>
            </w:r>
            <w:r w:rsidRPr="00677340">
              <w:rPr>
                <w:color w:val="000000" w:themeColor="text1"/>
                <w:lang w:val="es-ES"/>
              </w:rPr>
              <w:t>festivos y de fin de semana. Asimismo, el campamento de trabajadores tendrá nula incidencia sob</w:t>
            </w:r>
            <w:r>
              <w:rPr>
                <w:color w:val="000000" w:themeColor="text1"/>
                <w:lang w:val="es-ES"/>
              </w:rPr>
              <w:t xml:space="preserve">re la actividad turística en la </w:t>
            </w:r>
            <w:r w:rsidRPr="00677340">
              <w:rPr>
                <w:color w:val="000000" w:themeColor="text1"/>
                <w:lang w:val="es-ES"/>
              </w:rPr>
              <w:t>zona, la cual como se ha indicado consiste en actividades de recorrido. Por otra parte, las acti</w:t>
            </w:r>
            <w:r>
              <w:rPr>
                <w:color w:val="000000" w:themeColor="text1"/>
                <w:lang w:val="es-ES"/>
              </w:rPr>
              <w:t xml:space="preserve">vidades de construcción en esta </w:t>
            </w:r>
            <w:r w:rsidRPr="00677340">
              <w:rPr>
                <w:color w:val="000000" w:themeColor="text1"/>
                <w:lang w:val="es-ES"/>
              </w:rPr>
              <w:t xml:space="preserve">zona están contempladas durante todo el año, razón que obligará a mantener despejada (de </w:t>
            </w:r>
            <w:r>
              <w:rPr>
                <w:color w:val="000000" w:themeColor="text1"/>
                <w:lang w:val="es-ES"/>
              </w:rPr>
              <w:t xml:space="preserve">nieve y rocas) y transitable en </w:t>
            </w:r>
            <w:r w:rsidRPr="00677340">
              <w:rPr>
                <w:color w:val="000000" w:themeColor="text1"/>
                <w:lang w:val="es-ES"/>
              </w:rPr>
              <w:t>forma permanente la ruta G-455, permitiendo de esta manera la afluencia de turistas durante la época invernal, situación que</w:t>
            </w:r>
            <w:r>
              <w:rPr>
                <w:color w:val="000000" w:themeColor="text1"/>
                <w:lang w:val="es-ES"/>
              </w:rPr>
              <w:t xml:space="preserve"> </w:t>
            </w:r>
            <w:r w:rsidRPr="00677340">
              <w:rPr>
                <w:color w:val="000000" w:themeColor="text1"/>
                <w:lang w:val="es-ES"/>
              </w:rPr>
              <w:t>hasta ahora no es posible debido a los cortes de la vía derivados del paso de crecidas en es</w:t>
            </w:r>
            <w:r>
              <w:rPr>
                <w:color w:val="000000" w:themeColor="text1"/>
                <w:lang w:val="es-ES"/>
              </w:rPr>
              <w:t xml:space="preserve">teros y cauces menores y por la </w:t>
            </w:r>
            <w:r w:rsidRPr="00677340">
              <w:rPr>
                <w:color w:val="000000" w:themeColor="text1"/>
                <w:lang w:val="es-ES"/>
              </w:rPr>
              <w:t>acumulación de nieve, y caída de rocas.</w:t>
            </w:r>
          </w:p>
          <w:p w14:paraId="566FBC89" w14:textId="12DE0714" w:rsidR="00677340" w:rsidRPr="00677340" w:rsidRDefault="00677340" w:rsidP="00677340">
            <w:pPr>
              <w:rPr>
                <w:color w:val="000000" w:themeColor="text1"/>
                <w:lang w:val="es-ES"/>
              </w:rPr>
            </w:pPr>
            <w:r w:rsidRPr="00677340">
              <w:rPr>
                <w:color w:val="000000" w:themeColor="text1"/>
                <w:lang w:val="es-ES"/>
              </w:rPr>
              <w:t>La habilitación de obras de bocatomas, desarenadores y conducciones en este Sector Alto Vol</w:t>
            </w:r>
            <w:r>
              <w:rPr>
                <w:color w:val="000000" w:themeColor="text1"/>
                <w:lang w:val="es-ES"/>
              </w:rPr>
              <w:t xml:space="preserve">cán no interrumpirá el acceso o </w:t>
            </w:r>
            <w:r w:rsidRPr="00677340">
              <w:rPr>
                <w:color w:val="000000" w:themeColor="text1"/>
                <w:lang w:val="es-ES"/>
              </w:rPr>
              <w:t>recorrido de la zona, por parte de montañistas profesionales, aficionados o visitantes. La ú</w:t>
            </w:r>
            <w:r>
              <w:rPr>
                <w:color w:val="000000" w:themeColor="text1"/>
                <w:lang w:val="es-ES"/>
              </w:rPr>
              <w:t xml:space="preserve">nica restricción de acceso para </w:t>
            </w:r>
            <w:r w:rsidRPr="00677340">
              <w:rPr>
                <w:color w:val="000000" w:themeColor="text1"/>
                <w:lang w:val="es-ES"/>
              </w:rPr>
              <w:t xml:space="preserve">terceros será a los sitios de emplazamiento de obras por razones de seguridad. Tampoco </w:t>
            </w:r>
            <w:r>
              <w:rPr>
                <w:color w:val="000000" w:themeColor="text1"/>
                <w:lang w:val="es-ES"/>
              </w:rPr>
              <w:t xml:space="preserve">se afectarán sitios de escalada </w:t>
            </w:r>
            <w:r w:rsidRPr="00677340">
              <w:rPr>
                <w:color w:val="000000" w:themeColor="text1"/>
                <w:lang w:val="es-ES"/>
              </w:rPr>
              <w:t>existente en el área, ni recursos de interés cultural paleontológico reconocidos por la Socie</w:t>
            </w:r>
            <w:r>
              <w:rPr>
                <w:color w:val="000000" w:themeColor="text1"/>
                <w:lang w:val="es-ES"/>
              </w:rPr>
              <w:t xml:space="preserve">dad de Paleonteología de Chile. </w:t>
            </w:r>
            <w:r w:rsidRPr="00677340">
              <w:rPr>
                <w:color w:val="000000" w:themeColor="text1"/>
                <w:lang w:val="es-ES"/>
              </w:rPr>
              <w:t xml:space="preserve">En relación a los restantes sectores altos en los cuales se verifican obras del proyecto, </w:t>
            </w:r>
            <w:r w:rsidR="00636C5B" w:rsidRPr="00677340">
              <w:rPr>
                <w:color w:val="000000" w:themeColor="text1"/>
                <w:lang w:val="es-ES"/>
              </w:rPr>
              <w:t>la</w:t>
            </w:r>
            <w:r w:rsidRPr="00677340">
              <w:rPr>
                <w:color w:val="000000" w:themeColor="text1"/>
                <w:lang w:val="es-ES"/>
              </w:rPr>
              <w:t xml:space="preserve"> titu</w:t>
            </w:r>
            <w:r>
              <w:rPr>
                <w:color w:val="000000" w:themeColor="text1"/>
                <w:lang w:val="es-ES"/>
              </w:rPr>
              <w:t xml:space="preserve">lar señala que no se identifica </w:t>
            </w:r>
            <w:r w:rsidRPr="00677340">
              <w:rPr>
                <w:color w:val="000000" w:themeColor="text1"/>
                <w:lang w:val="es-ES"/>
              </w:rPr>
              <w:t>algún tipo de impacto, debido a que estos sectores no cuentan con infraestructura turística que</w:t>
            </w:r>
            <w:r>
              <w:rPr>
                <w:color w:val="000000" w:themeColor="text1"/>
                <w:lang w:val="es-ES"/>
              </w:rPr>
              <w:t xml:space="preserve"> pueda ser afectada y, al mismo </w:t>
            </w:r>
            <w:r w:rsidRPr="00677340">
              <w:rPr>
                <w:color w:val="000000" w:themeColor="text1"/>
                <w:lang w:val="es-ES"/>
              </w:rPr>
              <w:t>tiempo, presentan una menor afluencia de visitantes. En estas zonas, en general se practica un</w:t>
            </w:r>
            <w:r>
              <w:rPr>
                <w:color w:val="000000" w:themeColor="text1"/>
                <w:lang w:val="es-ES"/>
              </w:rPr>
              <w:t xml:space="preserve"> turismo espontáneo, individual </w:t>
            </w:r>
            <w:r w:rsidRPr="00677340">
              <w:rPr>
                <w:color w:val="000000" w:themeColor="text1"/>
                <w:lang w:val="es-ES"/>
              </w:rPr>
              <w:t>y/o grupal, sin que ello implique la explotación o uso de señalética, senderos o algún otro tipo de</w:t>
            </w:r>
            <w:r>
              <w:rPr>
                <w:color w:val="000000" w:themeColor="text1"/>
                <w:lang w:val="es-ES"/>
              </w:rPr>
              <w:t xml:space="preserve"> infraestructura turística. Una </w:t>
            </w:r>
            <w:r w:rsidRPr="00677340">
              <w:rPr>
                <w:color w:val="000000" w:themeColor="text1"/>
                <w:lang w:val="es-ES"/>
              </w:rPr>
              <w:t xml:space="preserve">excepción es el sector de Baños Morales, Baños Colina y Monumento Natural El Morado </w:t>
            </w:r>
            <w:r>
              <w:rPr>
                <w:color w:val="000000" w:themeColor="text1"/>
                <w:lang w:val="es-ES"/>
              </w:rPr>
              <w:t xml:space="preserve">en el valle del Río Volcán, sin </w:t>
            </w:r>
            <w:r w:rsidRPr="00677340">
              <w:rPr>
                <w:color w:val="000000" w:themeColor="text1"/>
                <w:lang w:val="es-ES"/>
              </w:rPr>
              <w:t>embargo, próximo a estos sectores el PHAM no contempla obras o faenas importantes, pasan</w:t>
            </w:r>
            <w:r>
              <w:rPr>
                <w:color w:val="000000" w:themeColor="text1"/>
                <w:lang w:val="es-ES"/>
              </w:rPr>
              <w:t xml:space="preserve">do prácticamente desapercibidas </w:t>
            </w:r>
            <w:r w:rsidRPr="00677340">
              <w:rPr>
                <w:color w:val="000000" w:themeColor="text1"/>
                <w:lang w:val="es-ES"/>
              </w:rPr>
              <w:t>las obras subterráneas.</w:t>
            </w:r>
          </w:p>
          <w:p w14:paraId="3EB1098A" w14:textId="19019E51" w:rsidR="00DA43A7" w:rsidRPr="00677340" w:rsidRDefault="00677340" w:rsidP="00677340">
            <w:pPr>
              <w:rPr>
                <w:color w:val="000000" w:themeColor="text1"/>
                <w:lang w:val="es-ES"/>
              </w:rPr>
            </w:pPr>
            <w:r w:rsidRPr="00677340">
              <w:rPr>
                <w:color w:val="000000" w:themeColor="text1"/>
                <w:lang w:val="es-ES"/>
              </w:rPr>
              <w:t xml:space="preserve">Con la finalidad de minimizar los impactos sobre las áreas descritas anteriormente, el </w:t>
            </w:r>
            <w:r>
              <w:rPr>
                <w:color w:val="000000" w:themeColor="text1"/>
                <w:lang w:val="es-ES"/>
              </w:rPr>
              <w:t xml:space="preserve">proyecto contempla una serie de </w:t>
            </w:r>
            <w:r w:rsidRPr="00677340">
              <w:rPr>
                <w:color w:val="000000" w:themeColor="text1"/>
                <w:lang w:val="es-ES"/>
              </w:rPr>
              <w:t>medidas de manejo ambiental, las cuales se mencionan en el Considerando 7 de la presente resolución.</w:t>
            </w:r>
          </w:p>
          <w:p w14:paraId="28C7BA64" w14:textId="77777777" w:rsidR="00DA43A7" w:rsidRDefault="00DA43A7" w:rsidP="00DC79F6">
            <w:pPr>
              <w:rPr>
                <w:b/>
                <w:color w:val="000000" w:themeColor="text1"/>
                <w:lang w:val="es-ES"/>
              </w:rPr>
            </w:pPr>
          </w:p>
          <w:p w14:paraId="342E4CBD" w14:textId="77777777" w:rsidR="00DC79F6" w:rsidRPr="003F4E81" w:rsidRDefault="00DC79F6" w:rsidP="00DC79F6">
            <w:pPr>
              <w:rPr>
                <w:b/>
                <w:color w:val="000000" w:themeColor="text1"/>
                <w:lang w:val="es-ES"/>
              </w:rPr>
            </w:pPr>
            <w:r w:rsidRPr="003F4E81">
              <w:rPr>
                <w:b/>
                <w:color w:val="000000" w:themeColor="text1"/>
                <w:lang w:val="es-ES"/>
              </w:rPr>
              <w:t xml:space="preserve">Denuncia </w:t>
            </w:r>
            <w:r>
              <w:rPr>
                <w:b/>
                <w:color w:val="000000" w:themeColor="text1"/>
                <w:lang w:val="es-ES"/>
              </w:rPr>
              <w:t>351</w:t>
            </w:r>
            <w:r w:rsidRPr="003F4E81">
              <w:rPr>
                <w:b/>
                <w:color w:val="000000" w:themeColor="text1"/>
                <w:lang w:val="es-ES"/>
              </w:rPr>
              <w:t>-2016</w:t>
            </w:r>
          </w:p>
          <w:p w14:paraId="31D046DF" w14:textId="5CCB0936" w:rsidR="00DC79F6" w:rsidRPr="00301D78" w:rsidRDefault="00DC79F6" w:rsidP="00442474">
            <w:pPr>
              <w:rPr>
                <w:color w:val="000000" w:themeColor="text1"/>
                <w:lang w:val="es-ES"/>
              </w:rPr>
            </w:pPr>
            <w:r>
              <w:rPr>
                <w:color w:val="000000" w:themeColor="text1"/>
                <w:lang w:val="es-ES"/>
              </w:rPr>
              <w:t xml:space="preserve">El tenor de lo indicado por la </w:t>
            </w:r>
            <w:r w:rsidR="00636C5B">
              <w:rPr>
                <w:color w:val="000000" w:themeColor="text1"/>
                <w:lang w:val="es-ES"/>
              </w:rPr>
              <w:t>comunidad</w:t>
            </w:r>
            <w:r>
              <w:rPr>
                <w:color w:val="000000" w:themeColor="text1"/>
                <w:lang w:val="es-ES"/>
              </w:rPr>
              <w:t xml:space="preserve"> señala que; “Denunciamos que el </w:t>
            </w:r>
            <w:r w:rsidR="00636C5B">
              <w:rPr>
                <w:color w:val="000000" w:themeColor="text1"/>
                <w:lang w:val="es-ES"/>
              </w:rPr>
              <w:t>día</w:t>
            </w:r>
            <w:r>
              <w:rPr>
                <w:color w:val="000000" w:themeColor="text1"/>
                <w:lang w:val="es-ES"/>
              </w:rPr>
              <w:t xml:space="preserve"> 12 de septiembre de 2015, trabajadores de Alto Maipo cerraron la ruta G-455, camino </w:t>
            </w:r>
            <w:r w:rsidR="00636C5B">
              <w:rPr>
                <w:color w:val="000000" w:themeColor="text1"/>
                <w:lang w:val="es-ES"/>
              </w:rPr>
              <w:t>público</w:t>
            </w:r>
            <w:r>
              <w:rPr>
                <w:color w:val="000000" w:themeColor="text1"/>
                <w:lang w:val="es-ES"/>
              </w:rPr>
              <w:t xml:space="preserve">, hacia el sector Alto </w:t>
            </w:r>
            <w:r w:rsidR="00636C5B">
              <w:rPr>
                <w:color w:val="000000" w:themeColor="text1"/>
                <w:lang w:val="es-ES"/>
              </w:rPr>
              <w:t>Volcán</w:t>
            </w:r>
            <w:r>
              <w:rPr>
                <w:color w:val="000000" w:themeColor="text1"/>
                <w:lang w:val="es-ES"/>
              </w:rPr>
              <w:t xml:space="preserve"> a los visitantes que se dirigían hacia </w:t>
            </w:r>
            <w:r w:rsidR="00636C5B">
              <w:rPr>
                <w:color w:val="000000" w:themeColor="text1"/>
                <w:lang w:val="es-ES"/>
              </w:rPr>
              <w:t>allá</w:t>
            </w:r>
            <w:r>
              <w:rPr>
                <w:color w:val="000000" w:themeColor="text1"/>
                <w:lang w:val="es-ES"/>
              </w:rPr>
              <w:t xml:space="preserve">. Estos trabajadores no dieron razón alguna para cerrar el </w:t>
            </w:r>
            <w:r>
              <w:rPr>
                <w:color w:val="000000" w:themeColor="text1"/>
                <w:lang w:val="es-ES"/>
              </w:rPr>
              <w:lastRenderedPageBreak/>
              <w:t xml:space="preserve">camino ni siquiera argumentaron razones de seguridad a los turistas, afectando </w:t>
            </w:r>
            <w:r w:rsidR="00636C5B">
              <w:rPr>
                <w:color w:val="000000" w:themeColor="text1"/>
                <w:lang w:val="es-ES"/>
              </w:rPr>
              <w:t>directamente</w:t>
            </w:r>
            <w:r>
              <w:rPr>
                <w:color w:val="000000" w:themeColor="text1"/>
                <w:lang w:val="es-ES"/>
              </w:rPr>
              <w:t xml:space="preserve"> por un lado el interés personal de estas personas y por otro la actividad turística del sector. El corte se </w:t>
            </w:r>
            <w:r w:rsidR="00636C5B">
              <w:rPr>
                <w:color w:val="000000" w:themeColor="text1"/>
                <w:lang w:val="es-ES"/>
              </w:rPr>
              <w:t>realizó</w:t>
            </w:r>
            <w:r>
              <w:rPr>
                <w:color w:val="000000" w:themeColor="text1"/>
                <w:lang w:val="es-ES"/>
              </w:rPr>
              <w:t xml:space="preserve"> en forma arbitraria procediendo a trasladar tierra en maquinaria en grandes cantidades con el objetivo de cortar el camino.”</w:t>
            </w:r>
          </w:p>
        </w:tc>
      </w:tr>
      <w:tr w:rsidR="00DC79F6" w14:paraId="24BA622A" w14:textId="77777777" w:rsidTr="00442474">
        <w:trPr>
          <w:trHeight w:val="627"/>
        </w:trPr>
        <w:tc>
          <w:tcPr>
            <w:tcW w:w="5000" w:type="pct"/>
            <w:gridSpan w:val="2"/>
            <w:tcBorders>
              <w:top w:val="single" w:sz="4" w:space="0" w:color="auto"/>
              <w:left w:val="single" w:sz="4" w:space="0" w:color="auto"/>
              <w:bottom w:val="single" w:sz="4" w:space="0" w:color="auto"/>
              <w:right w:val="single" w:sz="4" w:space="0" w:color="auto"/>
            </w:tcBorders>
          </w:tcPr>
          <w:p w14:paraId="1C25DE57" w14:textId="77777777" w:rsidR="00765F60" w:rsidRDefault="00765F60" w:rsidP="00765F60">
            <w:pPr>
              <w:jc w:val="left"/>
              <w:rPr>
                <w:b/>
                <w:lang w:val="es-ES"/>
              </w:rPr>
            </w:pPr>
            <w:r>
              <w:rPr>
                <w:b/>
                <w:lang w:val="es-ES"/>
              </w:rPr>
              <w:lastRenderedPageBreak/>
              <w:t xml:space="preserve">Examen de información: </w:t>
            </w:r>
          </w:p>
          <w:p w14:paraId="73CF6D91" w14:textId="77777777" w:rsidR="00765F60" w:rsidRDefault="00765F60" w:rsidP="00AF75D1">
            <w:pPr>
              <w:rPr>
                <w:b/>
                <w:lang w:val="es-ES"/>
              </w:rPr>
            </w:pPr>
          </w:p>
          <w:p w14:paraId="77AB5C31" w14:textId="16F8B55A" w:rsidR="00765F60" w:rsidRDefault="00765F60" w:rsidP="00AF75D1">
            <w:pPr>
              <w:rPr>
                <w:lang w:val="es-ES"/>
              </w:rPr>
            </w:pPr>
            <w:r>
              <w:rPr>
                <w:lang w:val="es-ES"/>
              </w:rPr>
              <w:t>Mediante Resolución Exenta N° 744, de 11 de agosto de 2016, se efectuó un requerimiento de información en el cual se solicitó lo siguiente:</w:t>
            </w:r>
          </w:p>
          <w:p w14:paraId="12B32F38" w14:textId="4EDB858E" w:rsidR="00765F60" w:rsidRDefault="00765F60" w:rsidP="00AF75D1">
            <w:pPr>
              <w:rPr>
                <w:lang w:val="es-ES"/>
              </w:rPr>
            </w:pPr>
            <w:r>
              <w:rPr>
                <w:lang w:val="es-ES"/>
              </w:rPr>
              <w:t xml:space="preserve"> “</w:t>
            </w:r>
            <w:r>
              <w:rPr>
                <w:i/>
                <w:lang w:val="es-ES"/>
              </w:rPr>
              <w:t>Registro de días, en el periodo 2015-2016, en que se ha implementado cortos, desvíos o restricciones de circulación sobre el camino G-455, indicando el tiempo por el cual se ha extendido dichos cortes, desvíos o restricciones</w:t>
            </w:r>
            <w:r>
              <w:rPr>
                <w:lang w:val="es-ES"/>
              </w:rPr>
              <w:t>”</w:t>
            </w:r>
            <w:r w:rsidR="008E40AD">
              <w:rPr>
                <w:lang w:val="es-ES"/>
              </w:rPr>
              <w:t>.</w:t>
            </w:r>
          </w:p>
          <w:p w14:paraId="7F272126" w14:textId="77777777" w:rsidR="00765F60" w:rsidRDefault="00765F60" w:rsidP="00AF75D1">
            <w:pPr>
              <w:rPr>
                <w:lang w:val="es-ES"/>
              </w:rPr>
            </w:pPr>
          </w:p>
          <w:p w14:paraId="1B2FBCA6" w14:textId="5E51E8A1" w:rsidR="00765F60" w:rsidRDefault="00765F60" w:rsidP="00AF75D1">
            <w:pPr>
              <w:rPr>
                <w:lang w:val="es-ES"/>
              </w:rPr>
            </w:pPr>
            <w:r>
              <w:rPr>
                <w:lang w:val="es-ES"/>
              </w:rPr>
              <w:t>Con fecha 29 de agosto se recibe carta AM 2016/078, en la que Sociedad Alto Maipo SpA da respuesta a lo solicitado, indicando lo siguiente:</w:t>
            </w:r>
          </w:p>
          <w:p w14:paraId="1C1ED1F3" w14:textId="77777777" w:rsidR="008C7D90" w:rsidRDefault="008C7D90" w:rsidP="00442474">
            <w:pPr>
              <w:jc w:val="left"/>
              <w:rPr>
                <w:lang w:val="es-ES"/>
              </w:rPr>
            </w:pPr>
          </w:p>
          <w:p w14:paraId="1FE806F7" w14:textId="77777777" w:rsidR="00AF75D1" w:rsidRDefault="00AF75D1" w:rsidP="00AF75D1">
            <w:pPr>
              <w:rPr>
                <w:lang w:val="es-ES"/>
              </w:rPr>
            </w:pPr>
            <w:r>
              <w:rPr>
                <w:lang w:val="es-ES"/>
              </w:rPr>
              <w:t>No se han producido cortes o desvíos en la ruta G-455 durante el periodo indicado, con ocasión del proyecto. En cuanto a restricciones, estas se han producido en el marco de la ejecución del Convenio de Obras de Conservación en Camino Rutas G-25 y G-455, celebrado con la Dirección de Vialidad de la Región Metropolitana, en cumplimiento de lo dispuesto en la RCA del proyecto.</w:t>
            </w:r>
          </w:p>
          <w:p w14:paraId="235FF851" w14:textId="77777777" w:rsidR="00AF75D1" w:rsidRDefault="00AF75D1" w:rsidP="00AF75D1">
            <w:pPr>
              <w:rPr>
                <w:lang w:val="es-ES"/>
              </w:rPr>
            </w:pPr>
            <w:r>
              <w:rPr>
                <w:lang w:val="es-ES"/>
              </w:rPr>
              <w:t>Estas restricciones se encuentran asociadas, por una parte, a la pavimentación de la ruta G-455 desde julio a octubre de 2015, entre el km 1+000 y el km 4+430. El trabajo fue autorizado por los ORD N° 3482 de 05 de diciembre de 2014 y ORD N° 377 de fecha 11 de febrero de 2015, ambos de la Dirección de Vialidad de la Región Metropolitana. Su ejecución conforme consta en Certificado de Correcta Ejecución N° 12/2015, de 02 de octubre de 2015. Por períodos acotados estos trabajos significaron restringir la circulación de vehículos por una sola vía, por tramos de aproximadamente 200 a 300 m, conforme lo requerido por el avance de la obra, utilizando paleteros, señalética y medidas de seguridad indicadas en el proyecto aprobado por vialidad.</w:t>
            </w:r>
          </w:p>
          <w:p w14:paraId="33C5F2F3" w14:textId="77777777" w:rsidR="00AF75D1" w:rsidRDefault="00AF75D1" w:rsidP="00AF75D1">
            <w:pPr>
              <w:rPr>
                <w:lang w:val="es-ES"/>
              </w:rPr>
            </w:pPr>
            <w:r>
              <w:rPr>
                <w:lang w:val="es-ES"/>
              </w:rPr>
              <w:t xml:space="preserve">Por otra parte, estas restricciones asociadas a los trabajos de aplicación de supresor de polvo en la ruta G-455, para controlar emisiones lo requiere la RCA del proyecto, autorizados mediante ORD n° 632 de 19 de febrero de 2016 de la Dirección de Vialidad de la Región Metropolitana. Durante la primera etapa de este proyecto, ejecutado entre abril a junio de 2016, se perfilaron y mejoraron curvas y defectos en la ruta G-455 entre los km 8+000 y 17+000. </w:t>
            </w:r>
          </w:p>
          <w:p w14:paraId="4C061E9B" w14:textId="77777777" w:rsidR="00AF75D1" w:rsidRDefault="00AF75D1" w:rsidP="00AF75D1">
            <w:pPr>
              <w:rPr>
                <w:lang w:val="es-ES"/>
              </w:rPr>
            </w:pPr>
            <w:r>
              <w:rPr>
                <w:lang w:val="es-ES"/>
              </w:rPr>
              <w:t>Se estima que la segunda etapa de este proyecto, que corresponde a la confección de carpeta con supresor de polvo, comenzará en octubre 2016, dentro del plazo otorgado a través del ORD N° 2473 de fecha 02 de agosto de 2016. Como en el caso de la pavimentación, por periodos acotados estos trabajos significaron restringir la circulación de vehículos por una sola vía, por tramos de aproximadamente 200 a 300 m, conforme lo requerido por el avance de la obra.</w:t>
            </w:r>
          </w:p>
          <w:p w14:paraId="35BB1669" w14:textId="77777777" w:rsidR="000B39C7" w:rsidRDefault="000B39C7" w:rsidP="000B39C7">
            <w:pPr>
              <w:rPr>
                <w:lang w:val="es-ES"/>
              </w:rPr>
            </w:pPr>
          </w:p>
          <w:p w14:paraId="6E233C13" w14:textId="5A173B51" w:rsidR="00677340" w:rsidRDefault="00636C5B" w:rsidP="000B39C7">
            <w:pPr>
              <w:rPr>
                <w:b/>
                <w:lang w:val="es-ES"/>
              </w:rPr>
            </w:pPr>
            <w:r w:rsidRPr="00677340">
              <w:rPr>
                <w:b/>
                <w:lang w:val="es-ES"/>
              </w:rPr>
              <w:t>Registro</w:t>
            </w:r>
            <w:r w:rsidR="00677340" w:rsidRPr="00677340">
              <w:rPr>
                <w:b/>
                <w:lang w:val="es-ES"/>
              </w:rPr>
              <w:t xml:space="preserve"> presentado por el denunciante</w:t>
            </w:r>
          </w:p>
          <w:p w14:paraId="7E9B3E85" w14:textId="5D6B893D" w:rsidR="00DC79F6" w:rsidRPr="000B39C7" w:rsidRDefault="00765F60" w:rsidP="000B39C7">
            <w:pPr>
              <w:rPr>
                <w:lang w:val="es-ES"/>
              </w:rPr>
            </w:pPr>
            <w:r>
              <w:rPr>
                <w:lang w:val="es-ES"/>
              </w:rPr>
              <w:t xml:space="preserve">La denuncia </w:t>
            </w:r>
            <w:r>
              <w:rPr>
                <w:b/>
                <w:color w:val="000000" w:themeColor="text1"/>
                <w:lang w:val="es-ES"/>
              </w:rPr>
              <w:t xml:space="preserve">351-2016, </w:t>
            </w:r>
            <w:r>
              <w:rPr>
                <w:color w:val="000000" w:themeColor="text1"/>
                <w:lang w:val="es-ES"/>
              </w:rPr>
              <w:t xml:space="preserve">presenta dos registros fotográficos “sept_2015_1.jpg” y “sept_2015_2.jpg”, corresponden a un sector cordillerano, en el cual se puede observar un corte de camino; sin embargo, no se puede establecer el lugar donde se produjo el hecho, como tampoco se aprecia algún elemento o medio de prueba que permita asociar a </w:t>
            </w:r>
            <w:r>
              <w:rPr>
                <w:lang w:val="es-ES"/>
              </w:rPr>
              <w:t>Sociedad Alto Maipo SpA.</w:t>
            </w:r>
          </w:p>
        </w:tc>
      </w:tr>
    </w:tbl>
    <w:p w14:paraId="1D54A3D3" w14:textId="77777777" w:rsidR="00DC79F6" w:rsidRDefault="00DC79F6" w:rsidP="00DC79F6">
      <w:pPr>
        <w:jc w:val="left"/>
        <w:rPr>
          <w:rFonts w:cstheme="minorHAnsi"/>
          <w:b/>
          <w:sz w:val="14"/>
          <w:szCs w:val="24"/>
        </w:rPr>
        <w:sectPr w:rsidR="00DC79F6">
          <w:pgSz w:w="15840" w:h="12240" w:orient="landscape"/>
          <w:pgMar w:top="1134" w:right="1134" w:bottom="1134" w:left="1134" w:header="709" w:footer="709" w:gutter="0"/>
          <w:cols w:space="720"/>
        </w:sectPr>
      </w:pPr>
    </w:p>
    <w:tbl>
      <w:tblPr>
        <w:tblW w:w="13712" w:type="dxa"/>
        <w:jc w:val="center"/>
        <w:tblCellMar>
          <w:left w:w="70" w:type="dxa"/>
          <w:right w:w="70" w:type="dxa"/>
        </w:tblCellMar>
        <w:tblLook w:val="04A0" w:firstRow="1" w:lastRow="0" w:firstColumn="1" w:lastColumn="0" w:noHBand="0" w:noVBand="1"/>
      </w:tblPr>
      <w:tblGrid>
        <w:gridCol w:w="2353"/>
        <w:gridCol w:w="1183"/>
        <w:gridCol w:w="1173"/>
        <w:gridCol w:w="2361"/>
        <w:gridCol w:w="2311"/>
        <w:gridCol w:w="1157"/>
        <w:gridCol w:w="1154"/>
        <w:gridCol w:w="2313"/>
      </w:tblGrid>
      <w:tr w:rsidR="00A44BE3" w14:paraId="2E68B6C3" w14:textId="77777777" w:rsidTr="00906B72">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noWrap/>
            <w:vAlign w:val="center"/>
            <w:hideMark/>
          </w:tcPr>
          <w:p w14:paraId="7A79D18B" w14:textId="77777777" w:rsidR="00A44BE3" w:rsidRDefault="00A44BE3" w:rsidP="00906B72">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A44BE3" w14:paraId="2CD68863" w14:textId="77777777" w:rsidTr="00906B72">
        <w:trPr>
          <w:trHeight w:val="6079"/>
          <w:jc w:val="center"/>
        </w:trPr>
        <w:tc>
          <w:tcPr>
            <w:tcW w:w="2500" w:type="pct"/>
            <w:gridSpan w:val="4"/>
            <w:tcBorders>
              <w:top w:val="nil"/>
              <w:left w:val="single" w:sz="4" w:space="0" w:color="auto"/>
              <w:bottom w:val="nil"/>
              <w:right w:val="single" w:sz="4" w:space="0" w:color="auto"/>
            </w:tcBorders>
            <w:noWrap/>
            <w:vAlign w:val="center"/>
            <w:hideMark/>
          </w:tcPr>
          <w:p w14:paraId="023814A9" w14:textId="48D1335C" w:rsidR="00A44BE3" w:rsidRDefault="00A44BE3" w:rsidP="00906B72">
            <w:pPr>
              <w:jc w:val="center"/>
              <w:rPr>
                <w:rFonts w:eastAsia="Times New Roman"/>
                <w:color w:val="000000"/>
                <w:sz w:val="20"/>
                <w:szCs w:val="20"/>
                <w:lang w:val="es-ES" w:eastAsia="es-CL"/>
              </w:rPr>
            </w:pPr>
            <w:r w:rsidRPr="00A44BE3">
              <w:rPr>
                <w:rFonts w:eastAsia="Times New Roman"/>
                <w:noProof/>
                <w:color w:val="000000"/>
                <w:sz w:val="20"/>
                <w:szCs w:val="20"/>
                <w:lang w:eastAsia="es-CL"/>
              </w:rPr>
              <w:drawing>
                <wp:inline distT="0" distB="0" distL="0" distR="0" wp14:anchorId="737FFFAE" wp14:editId="1CAC2997">
                  <wp:extent cx="4392000" cy="3294000"/>
                  <wp:effectExtent l="0" t="0" r="8890" b="1905"/>
                  <wp:docPr id="128" name="Imagen 128" descr="C:\JBastias\SMA_jbastias\Fichas de Proyectos y Programacion\Programacion 2016\004. Alto Maipo\Denuncias\2016-351-2016\cd adjunto\cd adjunto a denuncia\Registro Denuncia Impedir Paso\sept_2015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JBastias\SMA_jbastias\Fichas de Proyectos y Programacion\Programacion 2016\004. Alto Maipo\Denuncias\2016-351-2016\cd adjunto\cd adjunto a denuncia\Registro Denuncia Impedir Paso\sept_2015_1.jpg"/>
                          <pic:cNvPicPr>
                            <a:picLocks noChangeAspect="1" noChangeArrowheads="1"/>
                          </pic:cNvPicPr>
                        </pic:nvPicPr>
                        <pic:blipFill>
                          <a:blip r:embed="rId55" cstate="screen">
                            <a:extLst>
                              <a:ext uri="{28A0092B-C50C-407E-A947-70E740481C1C}">
                                <a14:useLocalDpi xmlns:a14="http://schemas.microsoft.com/office/drawing/2010/main"/>
                              </a:ext>
                            </a:extLst>
                          </a:blip>
                          <a:srcRect/>
                          <a:stretch>
                            <a:fillRect/>
                          </a:stretch>
                        </pic:blipFill>
                        <pic:spPr bwMode="auto">
                          <a:xfrm>
                            <a:off x="0" y="0"/>
                            <a:ext cx="4392000" cy="3294000"/>
                          </a:xfrm>
                          <a:prstGeom prst="rect">
                            <a:avLst/>
                          </a:prstGeom>
                          <a:noFill/>
                          <a:ln>
                            <a:noFill/>
                          </a:ln>
                        </pic:spPr>
                      </pic:pic>
                    </a:graphicData>
                  </a:graphic>
                </wp:inline>
              </w:drawing>
            </w:r>
          </w:p>
        </w:tc>
        <w:tc>
          <w:tcPr>
            <w:tcW w:w="2500" w:type="pct"/>
            <w:gridSpan w:val="4"/>
            <w:tcBorders>
              <w:top w:val="nil"/>
              <w:left w:val="single" w:sz="4" w:space="0" w:color="auto"/>
              <w:bottom w:val="nil"/>
              <w:right w:val="single" w:sz="4" w:space="0" w:color="auto"/>
            </w:tcBorders>
            <w:noWrap/>
            <w:vAlign w:val="center"/>
            <w:hideMark/>
          </w:tcPr>
          <w:p w14:paraId="3C7D4540" w14:textId="79A79C2D" w:rsidR="00A44BE3" w:rsidRDefault="00A44BE3" w:rsidP="00906B72">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441C3213" wp14:editId="5742E148">
                  <wp:extent cx="4314825" cy="3238554"/>
                  <wp:effectExtent l="0" t="0" r="0" b="0"/>
                  <wp:docPr id="129" name="Imagen 129" descr="C:\JBastias\SMA_jbastias\Fichas de Proyectos y Programacion\Programacion 2016\004. Alto Maipo\Denuncias\2016-351-2016\cd adjunto\cd adjunto a denuncia\Registro Denuncia Impedir Paso\sept_2015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JBastias\SMA_jbastias\Fichas de Proyectos y Programacion\Programacion 2016\004. Alto Maipo\Denuncias\2016-351-2016\cd adjunto\cd adjunto a denuncia\Registro Denuncia Impedir Paso\sept_2015_2.jpg"/>
                          <pic:cNvPicPr>
                            <a:picLocks noChangeAspect="1" noChangeArrowheads="1"/>
                          </pic:cNvPicPr>
                        </pic:nvPicPr>
                        <pic:blipFill>
                          <a:blip r:embed="rId56" cstate="screen">
                            <a:extLst>
                              <a:ext uri="{28A0092B-C50C-407E-A947-70E740481C1C}">
                                <a14:useLocalDpi xmlns:a14="http://schemas.microsoft.com/office/drawing/2010/main"/>
                              </a:ext>
                            </a:extLst>
                          </a:blip>
                          <a:srcRect/>
                          <a:stretch>
                            <a:fillRect/>
                          </a:stretch>
                        </pic:blipFill>
                        <pic:spPr bwMode="auto">
                          <a:xfrm>
                            <a:off x="0" y="0"/>
                            <a:ext cx="4320815" cy="3243050"/>
                          </a:xfrm>
                          <a:prstGeom prst="rect">
                            <a:avLst/>
                          </a:prstGeom>
                          <a:noFill/>
                          <a:ln>
                            <a:noFill/>
                          </a:ln>
                        </pic:spPr>
                      </pic:pic>
                    </a:graphicData>
                  </a:graphic>
                </wp:inline>
              </w:drawing>
            </w:r>
          </w:p>
        </w:tc>
      </w:tr>
      <w:tr w:rsidR="00A44BE3" w14:paraId="5E8D82DE" w14:textId="77777777" w:rsidTr="00906B72">
        <w:trPr>
          <w:trHeight w:val="300"/>
          <w:jc w:val="center"/>
        </w:trPr>
        <w:tc>
          <w:tcPr>
            <w:tcW w:w="1250" w:type="pct"/>
            <w:gridSpan w:val="2"/>
            <w:tcBorders>
              <w:top w:val="single" w:sz="4" w:space="0" w:color="auto"/>
              <w:left w:val="single" w:sz="4" w:space="0" w:color="auto"/>
              <w:bottom w:val="single" w:sz="4" w:space="0" w:color="auto"/>
              <w:right w:val="nil"/>
            </w:tcBorders>
            <w:noWrap/>
            <w:vAlign w:val="center"/>
            <w:hideMark/>
          </w:tcPr>
          <w:p w14:paraId="3D3B0A2B" w14:textId="49CE376E" w:rsidR="00A44BE3" w:rsidRDefault="00AF00D0" w:rsidP="00906B72">
            <w:pPr>
              <w:pStyle w:val="Descripcin"/>
              <w:rPr>
                <w:rFonts w:eastAsia="Times New Roman"/>
                <w:color w:val="000000"/>
                <w:szCs w:val="18"/>
                <w:lang w:val="es-ES" w:eastAsia="es-CL"/>
              </w:rPr>
            </w:pPr>
            <w:bookmarkStart w:id="175" w:name="_Toc464036176"/>
            <w:bookmarkStart w:id="176" w:name="_Toc464145412"/>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17</w:t>
            </w:r>
            <w:r>
              <w:rPr>
                <w:lang w:val="es-ES"/>
              </w:rPr>
              <w:fldChar w:fldCharType="end"/>
            </w:r>
            <w:r>
              <w:rPr>
                <w:szCs w:val="18"/>
                <w:lang w:val="es-ES"/>
              </w:rPr>
              <w:t>.</w:t>
            </w:r>
            <w:bookmarkEnd w:id="175"/>
            <w:bookmarkEnd w:id="176"/>
          </w:p>
        </w:tc>
        <w:tc>
          <w:tcPr>
            <w:tcW w:w="1250" w:type="pct"/>
            <w:gridSpan w:val="2"/>
            <w:tcBorders>
              <w:top w:val="single" w:sz="4" w:space="0" w:color="auto"/>
              <w:left w:val="single" w:sz="4" w:space="0" w:color="auto"/>
              <w:bottom w:val="single" w:sz="4" w:space="0" w:color="auto"/>
              <w:right w:val="single" w:sz="4" w:space="0" w:color="000000"/>
            </w:tcBorders>
            <w:noWrap/>
            <w:vAlign w:val="center"/>
            <w:hideMark/>
          </w:tcPr>
          <w:p w14:paraId="1D01E30C" w14:textId="55B85C54" w:rsidR="00A44BE3" w:rsidRDefault="00A44BE3" w:rsidP="00A44BE3">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p>
        </w:tc>
        <w:tc>
          <w:tcPr>
            <w:tcW w:w="1250" w:type="pct"/>
            <w:gridSpan w:val="2"/>
            <w:tcBorders>
              <w:top w:val="single" w:sz="4" w:space="0" w:color="auto"/>
              <w:left w:val="nil"/>
              <w:bottom w:val="single" w:sz="4" w:space="0" w:color="auto"/>
              <w:right w:val="nil"/>
            </w:tcBorders>
            <w:noWrap/>
            <w:vAlign w:val="center"/>
            <w:hideMark/>
          </w:tcPr>
          <w:p w14:paraId="6C700B83" w14:textId="0A09B93E" w:rsidR="00A44BE3" w:rsidRDefault="00AF00D0" w:rsidP="00906B72">
            <w:pPr>
              <w:pStyle w:val="Descripcin"/>
              <w:rPr>
                <w:szCs w:val="18"/>
                <w:lang w:val="es-ES"/>
              </w:rPr>
            </w:pPr>
            <w:bookmarkStart w:id="177" w:name="_Toc464036177"/>
            <w:bookmarkStart w:id="178" w:name="_Toc464145413"/>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18</w:t>
            </w:r>
            <w:r>
              <w:rPr>
                <w:lang w:val="es-ES"/>
              </w:rPr>
              <w:fldChar w:fldCharType="end"/>
            </w:r>
            <w:r>
              <w:rPr>
                <w:szCs w:val="18"/>
                <w:lang w:val="es-ES"/>
              </w:rPr>
              <w:t>.</w:t>
            </w:r>
            <w:bookmarkEnd w:id="177"/>
            <w:bookmarkEnd w:id="178"/>
          </w:p>
        </w:tc>
        <w:tc>
          <w:tcPr>
            <w:tcW w:w="1250" w:type="pct"/>
            <w:gridSpan w:val="2"/>
            <w:tcBorders>
              <w:top w:val="single" w:sz="4" w:space="0" w:color="auto"/>
              <w:left w:val="single" w:sz="4" w:space="0" w:color="auto"/>
              <w:bottom w:val="single" w:sz="4" w:space="0" w:color="auto"/>
              <w:right w:val="single" w:sz="4" w:space="0" w:color="000000"/>
            </w:tcBorders>
            <w:noWrap/>
            <w:vAlign w:val="center"/>
            <w:hideMark/>
          </w:tcPr>
          <w:p w14:paraId="21769DB9" w14:textId="4A7E7FE2" w:rsidR="00A44BE3" w:rsidRDefault="00A44BE3" w:rsidP="00A44BE3">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Pr>
                <w:rFonts w:eastAsia="Times New Roman"/>
                <w:b/>
                <w:color w:val="000000"/>
                <w:sz w:val="18"/>
                <w:szCs w:val="18"/>
                <w:lang w:val="es-ES" w:eastAsia="es-CL"/>
              </w:rPr>
              <w:t xml:space="preserve"> :</w:t>
            </w:r>
            <w:r>
              <w:rPr>
                <w:rFonts w:eastAsia="Times New Roman"/>
                <w:color w:val="000000"/>
                <w:sz w:val="18"/>
                <w:szCs w:val="18"/>
                <w:lang w:val="es-ES" w:eastAsia="es-CL"/>
              </w:rPr>
              <w:t xml:space="preserve"> --</w:t>
            </w:r>
          </w:p>
        </w:tc>
      </w:tr>
      <w:tr w:rsidR="00A44BE3" w14:paraId="42C38F99" w14:textId="77777777" w:rsidTr="00906B72">
        <w:trPr>
          <w:trHeight w:val="300"/>
          <w:jc w:val="center"/>
        </w:trPr>
        <w:tc>
          <w:tcPr>
            <w:tcW w:w="832" w:type="pct"/>
            <w:tcBorders>
              <w:top w:val="single" w:sz="4" w:space="0" w:color="auto"/>
              <w:left w:val="single" w:sz="4" w:space="0" w:color="auto"/>
              <w:bottom w:val="single" w:sz="4" w:space="0" w:color="auto"/>
              <w:right w:val="single" w:sz="4" w:space="0" w:color="000000"/>
            </w:tcBorders>
            <w:noWrap/>
            <w:vAlign w:val="center"/>
            <w:hideMark/>
          </w:tcPr>
          <w:p w14:paraId="75E2757B" w14:textId="77777777" w:rsidR="00A44BE3" w:rsidRDefault="00A44BE3" w:rsidP="00906B72">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3" w:type="pct"/>
            <w:gridSpan w:val="2"/>
            <w:tcBorders>
              <w:top w:val="single" w:sz="4" w:space="0" w:color="auto"/>
              <w:left w:val="nil"/>
              <w:bottom w:val="single" w:sz="4" w:space="0" w:color="auto"/>
              <w:right w:val="single" w:sz="4" w:space="0" w:color="000000"/>
            </w:tcBorders>
            <w:noWrap/>
            <w:vAlign w:val="center"/>
            <w:hideMark/>
          </w:tcPr>
          <w:p w14:paraId="0BC1F309" w14:textId="09F0CA03" w:rsidR="00A44BE3" w:rsidRDefault="00A44BE3" w:rsidP="00A44BE3">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 m</w:t>
            </w:r>
          </w:p>
        </w:tc>
        <w:tc>
          <w:tcPr>
            <w:tcW w:w="835" w:type="pct"/>
            <w:tcBorders>
              <w:top w:val="single" w:sz="4" w:space="0" w:color="auto"/>
              <w:left w:val="nil"/>
              <w:bottom w:val="single" w:sz="4" w:space="0" w:color="auto"/>
              <w:right w:val="single" w:sz="4" w:space="0" w:color="000000"/>
            </w:tcBorders>
            <w:noWrap/>
            <w:vAlign w:val="center"/>
            <w:hideMark/>
          </w:tcPr>
          <w:p w14:paraId="2A9563C8" w14:textId="2AC0FFBB" w:rsidR="00A44BE3" w:rsidRDefault="00A44BE3" w:rsidP="00A44BE3">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--m</w:t>
            </w:r>
          </w:p>
        </w:tc>
        <w:tc>
          <w:tcPr>
            <w:tcW w:w="833" w:type="pct"/>
            <w:tcBorders>
              <w:top w:val="single" w:sz="4" w:space="0" w:color="auto"/>
              <w:left w:val="nil"/>
              <w:bottom w:val="single" w:sz="4" w:space="0" w:color="auto"/>
              <w:right w:val="single" w:sz="4" w:space="0" w:color="000000"/>
            </w:tcBorders>
            <w:noWrap/>
            <w:vAlign w:val="center"/>
            <w:hideMark/>
          </w:tcPr>
          <w:p w14:paraId="4021BC62" w14:textId="77777777" w:rsidR="00A44BE3" w:rsidRDefault="00A44BE3" w:rsidP="00906B72">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3" w:type="pct"/>
            <w:gridSpan w:val="2"/>
            <w:tcBorders>
              <w:top w:val="single" w:sz="4" w:space="0" w:color="auto"/>
              <w:left w:val="nil"/>
              <w:bottom w:val="single" w:sz="4" w:space="0" w:color="auto"/>
              <w:right w:val="single" w:sz="4" w:space="0" w:color="000000"/>
            </w:tcBorders>
            <w:noWrap/>
            <w:vAlign w:val="center"/>
            <w:hideMark/>
          </w:tcPr>
          <w:p w14:paraId="6944D570" w14:textId="0AB334E2" w:rsidR="00A44BE3" w:rsidRDefault="00A44BE3" w:rsidP="00A44BE3">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 m</w:t>
            </w:r>
          </w:p>
        </w:tc>
        <w:tc>
          <w:tcPr>
            <w:tcW w:w="834" w:type="pct"/>
            <w:tcBorders>
              <w:top w:val="single" w:sz="4" w:space="0" w:color="auto"/>
              <w:left w:val="nil"/>
              <w:bottom w:val="single" w:sz="4" w:space="0" w:color="auto"/>
              <w:right w:val="single" w:sz="4" w:space="0" w:color="000000"/>
            </w:tcBorders>
            <w:noWrap/>
            <w:vAlign w:val="center"/>
            <w:hideMark/>
          </w:tcPr>
          <w:p w14:paraId="10BD21BA" w14:textId="6682EB3A" w:rsidR="00A44BE3" w:rsidRDefault="00A44BE3" w:rsidP="00A44BE3">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 m</w:t>
            </w:r>
          </w:p>
        </w:tc>
      </w:tr>
      <w:tr w:rsidR="00A44BE3" w14:paraId="22A28A9F" w14:textId="77777777" w:rsidTr="00906B72">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hideMark/>
          </w:tcPr>
          <w:p w14:paraId="6368AECE" w14:textId="5CC3DBDC" w:rsidR="00A44BE3" w:rsidRDefault="00A44BE3" w:rsidP="00906B72">
            <w:pPr>
              <w:jc w:val="left"/>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636C5B">
              <w:rPr>
                <w:rFonts w:eastAsia="Times New Roman"/>
                <w:color w:val="000000"/>
                <w:sz w:val="18"/>
                <w:szCs w:val="18"/>
                <w:lang w:val="es-ES" w:eastAsia="es-CL"/>
              </w:rPr>
              <w:t>Fotografía</w:t>
            </w:r>
            <w:r>
              <w:rPr>
                <w:rFonts w:eastAsia="Times New Roman"/>
                <w:color w:val="000000"/>
                <w:sz w:val="18"/>
                <w:szCs w:val="18"/>
                <w:lang w:val="es-ES" w:eastAsia="es-CL"/>
              </w:rPr>
              <w:t xml:space="preserve"> “</w:t>
            </w:r>
            <w:r w:rsidRPr="00A44BE3">
              <w:rPr>
                <w:rFonts w:eastAsia="Times New Roman"/>
                <w:color w:val="000000"/>
                <w:sz w:val="18"/>
                <w:szCs w:val="18"/>
                <w:lang w:val="es-ES" w:eastAsia="es-CL"/>
              </w:rPr>
              <w:t>sept_2015_1.jpg”</w:t>
            </w:r>
          </w:p>
        </w:tc>
        <w:tc>
          <w:tcPr>
            <w:tcW w:w="2500" w:type="pct"/>
            <w:gridSpan w:val="4"/>
            <w:vMerge w:val="restart"/>
            <w:tcBorders>
              <w:top w:val="single" w:sz="4" w:space="0" w:color="auto"/>
              <w:left w:val="single" w:sz="4" w:space="0" w:color="auto"/>
              <w:bottom w:val="single" w:sz="4" w:space="0" w:color="000000"/>
              <w:right w:val="single" w:sz="4" w:space="0" w:color="000000"/>
            </w:tcBorders>
            <w:hideMark/>
          </w:tcPr>
          <w:p w14:paraId="420706F4" w14:textId="1AC99055" w:rsidR="00A44BE3" w:rsidRDefault="00A44BE3" w:rsidP="00906B72">
            <w:pPr>
              <w:jc w:val="left"/>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636C5B">
              <w:rPr>
                <w:rFonts w:eastAsia="Times New Roman"/>
                <w:color w:val="000000"/>
                <w:sz w:val="18"/>
                <w:szCs w:val="18"/>
                <w:lang w:val="es-ES" w:eastAsia="es-CL"/>
              </w:rPr>
              <w:t>Fotografía</w:t>
            </w:r>
            <w:r>
              <w:rPr>
                <w:rFonts w:eastAsia="Times New Roman"/>
                <w:color w:val="000000"/>
                <w:sz w:val="18"/>
                <w:szCs w:val="18"/>
                <w:lang w:val="es-ES" w:eastAsia="es-CL"/>
              </w:rPr>
              <w:t xml:space="preserve"> “</w:t>
            </w:r>
            <w:r w:rsidRPr="00A44BE3">
              <w:rPr>
                <w:rFonts w:eastAsia="Times New Roman"/>
                <w:color w:val="000000"/>
                <w:sz w:val="18"/>
                <w:szCs w:val="18"/>
                <w:lang w:val="es-ES" w:eastAsia="es-CL"/>
              </w:rPr>
              <w:t>se</w:t>
            </w:r>
            <w:r>
              <w:rPr>
                <w:rFonts w:eastAsia="Times New Roman"/>
                <w:color w:val="000000"/>
                <w:sz w:val="18"/>
                <w:szCs w:val="18"/>
                <w:lang w:val="es-ES" w:eastAsia="es-CL"/>
              </w:rPr>
              <w:t>pt_2015_2</w:t>
            </w:r>
            <w:r w:rsidRPr="00A44BE3">
              <w:rPr>
                <w:rFonts w:eastAsia="Times New Roman"/>
                <w:color w:val="000000"/>
                <w:sz w:val="18"/>
                <w:szCs w:val="18"/>
                <w:lang w:val="es-ES" w:eastAsia="es-CL"/>
              </w:rPr>
              <w:t>.jpg”</w:t>
            </w:r>
          </w:p>
        </w:tc>
      </w:tr>
      <w:tr w:rsidR="00A44BE3" w14:paraId="19B5587E" w14:textId="77777777" w:rsidTr="00906B72">
        <w:trPr>
          <w:trHeight w:val="324"/>
          <w:jc w:val="center"/>
        </w:trPr>
        <w:tc>
          <w:tcPr>
            <w:tcW w:w="0" w:type="auto"/>
            <w:gridSpan w:val="4"/>
            <w:vMerge/>
            <w:tcBorders>
              <w:top w:val="single" w:sz="4" w:space="0" w:color="auto"/>
              <w:left w:val="single" w:sz="4" w:space="0" w:color="auto"/>
              <w:bottom w:val="single" w:sz="4" w:space="0" w:color="000000"/>
              <w:right w:val="single" w:sz="4" w:space="0" w:color="000000"/>
            </w:tcBorders>
            <w:vAlign w:val="center"/>
            <w:hideMark/>
          </w:tcPr>
          <w:p w14:paraId="50ACB048" w14:textId="77777777" w:rsidR="00A44BE3" w:rsidRDefault="00A44BE3" w:rsidP="00906B72">
            <w:pPr>
              <w:jc w:val="left"/>
              <w:rPr>
                <w:rFonts w:eastAsia="Times New Roman"/>
                <w:b/>
                <w:color w:val="000000"/>
                <w:sz w:val="18"/>
                <w:szCs w:val="18"/>
                <w:lang w:val="es-ES" w:eastAsia="es-CL"/>
              </w:rPr>
            </w:pPr>
          </w:p>
        </w:tc>
        <w:tc>
          <w:tcPr>
            <w:tcW w:w="0" w:type="auto"/>
            <w:gridSpan w:val="4"/>
            <w:vMerge/>
            <w:tcBorders>
              <w:top w:val="single" w:sz="4" w:space="0" w:color="auto"/>
              <w:left w:val="single" w:sz="4" w:space="0" w:color="auto"/>
              <w:bottom w:val="single" w:sz="4" w:space="0" w:color="000000"/>
              <w:right w:val="single" w:sz="4" w:space="0" w:color="000000"/>
            </w:tcBorders>
            <w:vAlign w:val="center"/>
            <w:hideMark/>
          </w:tcPr>
          <w:p w14:paraId="0BF38EAE" w14:textId="77777777" w:rsidR="00A44BE3" w:rsidRDefault="00A44BE3" w:rsidP="00906B72">
            <w:pPr>
              <w:jc w:val="left"/>
              <w:rPr>
                <w:rFonts w:eastAsia="Times New Roman"/>
                <w:b/>
                <w:color w:val="000000"/>
                <w:sz w:val="18"/>
                <w:szCs w:val="18"/>
                <w:lang w:val="es-ES" w:eastAsia="es-CL"/>
              </w:rPr>
            </w:pPr>
          </w:p>
        </w:tc>
      </w:tr>
    </w:tbl>
    <w:p w14:paraId="235F93C7" w14:textId="77777777" w:rsidR="00DC79F6" w:rsidRDefault="00DC79F6" w:rsidP="005C6AF1">
      <w:pPr>
        <w:jc w:val="left"/>
        <w:rPr>
          <w:rFonts w:cstheme="minorHAnsi"/>
          <w:b/>
          <w:sz w:val="14"/>
          <w:szCs w:val="24"/>
        </w:rPr>
        <w:sectPr w:rsidR="00DC79F6">
          <w:pgSz w:w="15840" w:h="12240" w:orient="landscape"/>
          <w:pgMar w:top="1134" w:right="1134" w:bottom="1134" w:left="1134" w:header="709" w:footer="709" w:gutter="0"/>
          <w:cols w:space="720"/>
        </w:sectPr>
      </w:pPr>
    </w:p>
    <w:p w14:paraId="7A627CDA" w14:textId="413FD66F" w:rsidR="005C6AF1" w:rsidRDefault="005C6AF1" w:rsidP="00432E4B">
      <w:pPr>
        <w:pStyle w:val="Ttulo2"/>
        <w:numPr>
          <w:ilvl w:val="1"/>
          <w:numId w:val="4"/>
        </w:numPr>
      </w:pPr>
      <w:bookmarkStart w:id="179" w:name="_Toc464145414"/>
      <w:r>
        <w:lastRenderedPageBreak/>
        <w:t>M</w:t>
      </w:r>
      <w:r w:rsidR="00765F60">
        <w:t>onitoreo de ruido por obras y tronaduras</w:t>
      </w:r>
      <w:bookmarkEnd w:id="179"/>
    </w:p>
    <w:p w14:paraId="2F5CAF28" w14:textId="77777777" w:rsidR="005C6AF1" w:rsidRDefault="005C6AF1" w:rsidP="005C6AF1"/>
    <w:tbl>
      <w:tblPr>
        <w:tblW w:w="5000" w:type="pct"/>
        <w:tblLook w:val="04A0" w:firstRow="1" w:lastRow="0" w:firstColumn="1" w:lastColumn="0" w:noHBand="0" w:noVBand="1"/>
      </w:tblPr>
      <w:tblGrid>
        <w:gridCol w:w="3768"/>
        <w:gridCol w:w="9794"/>
      </w:tblGrid>
      <w:tr w:rsidR="005C6AF1" w14:paraId="26D2742E" w14:textId="77777777" w:rsidTr="005C6AF1">
        <w:trPr>
          <w:trHeight w:val="142"/>
        </w:trPr>
        <w:tc>
          <w:tcPr>
            <w:tcW w:w="1389" w:type="pct"/>
            <w:tcBorders>
              <w:top w:val="single" w:sz="4" w:space="0" w:color="auto"/>
              <w:left w:val="single" w:sz="4" w:space="0" w:color="auto"/>
              <w:bottom w:val="single" w:sz="4" w:space="0" w:color="auto"/>
              <w:right w:val="single" w:sz="4" w:space="0" w:color="auto"/>
            </w:tcBorders>
            <w:hideMark/>
          </w:tcPr>
          <w:p w14:paraId="11B86408" w14:textId="1A03EF33" w:rsidR="005C6AF1" w:rsidRDefault="005C6AF1" w:rsidP="00B16ECF">
            <w:pPr>
              <w:rPr>
                <w:lang w:val="es-ES"/>
              </w:rPr>
            </w:pPr>
            <w:r>
              <w:rPr>
                <w:rFonts w:eastAsia="Times New Roman"/>
                <w:b/>
                <w:bCs/>
                <w:color w:val="000000"/>
                <w:lang w:val="es-ES" w:eastAsia="es-CL"/>
              </w:rPr>
              <w:t>Número de hecho constatado</w:t>
            </w:r>
            <w:r>
              <w:rPr>
                <w:rFonts w:eastAsia="Times New Roman"/>
                <w:color w:val="000000"/>
                <w:lang w:val="es-ES" w:eastAsia="es-CL"/>
              </w:rPr>
              <w:t xml:space="preserve">: </w:t>
            </w:r>
            <w:r w:rsidR="00B16ECF">
              <w:rPr>
                <w:rFonts w:eastAsia="Times New Roman"/>
                <w:color w:val="000000"/>
                <w:lang w:val="es-ES" w:eastAsia="es-CL"/>
              </w:rPr>
              <w:t>7</w:t>
            </w:r>
          </w:p>
        </w:tc>
        <w:tc>
          <w:tcPr>
            <w:tcW w:w="3611" w:type="pct"/>
            <w:tcBorders>
              <w:top w:val="single" w:sz="4" w:space="0" w:color="auto"/>
              <w:left w:val="single" w:sz="4" w:space="0" w:color="auto"/>
              <w:bottom w:val="single" w:sz="4" w:space="0" w:color="auto"/>
              <w:right w:val="single" w:sz="4" w:space="0" w:color="auto"/>
            </w:tcBorders>
            <w:hideMark/>
          </w:tcPr>
          <w:p w14:paraId="69E239DB" w14:textId="09D59D1A" w:rsidR="005C6AF1" w:rsidRDefault="005C6AF1">
            <w:pPr>
              <w:rPr>
                <w:lang w:val="es-ES"/>
              </w:rPr>
            </w:pPr>
            <w:r>
              <w:rPr>
                <w:rFonts w:eastAsia="Times New Roman"/>
                <w:b/>
                <w:bCs/>
                <w:color w:val="000000"/>
                <w:lang w:val="es-ES" w:eastAsia="es-CL"/>
              </w:rPr>
              <w:t>Estación N°</w:t>
            </w:r>
            <w:r>
              <w:rPr>
                <w:rFonts w:eastAsia="Times New Roman"/>
                <w:color w:val="000000"/>
                <w:lang w:val="es-ES" w:eastAsia="es-CL"/>
              </w:rPr>
              <w:t>:</w:t>
            </w:r>
            <w:r w:rsidR="000D5DF2">
              <w:rPr>
                <w:rFonts w:eastAsia="Times New Roman"/>
                <w:color w:val="000000"/>
                <w:lang w:val="es-ES" w:eastAsia="es-CL"/>
              </w:rPr>
              <w:t xml:space="preserve"> No aplica</w:t>
            </w:r>
          </w:p>
        </w:tc>
      </w:tr>
      <w:tr w:rsidR="005C6AF1" w14:paraId="44E4BE18" w14:textId="77777777" w:rsidTr="005C6AF1">
        <w:trPr>
          <w:trHeight w:val="142"/>
        </w:trPr>
        <w:tc>
          <w:tcPr>
            <w:tcW w:w="5000" w:type="pct"/>
            <w:gridSpan w:val="2"/>
            <w:tcBorders>
              <w:top w:val="single" w:sz="4" w:space="0" w:color="auto"/>
              <w:left w:val="single" w:sz="4" w:space="0" w:color="auto"/>
              <w:bottom w:val="single" w:sz="4" w:space="0" w:color="auto"/>
              <w:right w:val="single" w:sz="4" w:space="0" w:color="auto"/>
            </w:tcBorders>
            <w:hideMark/>
          </w:tcPr>
          <w:p w14:paraId="76B2EDBE" w14:textId="1B0D8452" w:rsidR="006469AE" w:rsidRPr="006469AE" w:rsidRDefault="006469AE" w:rsidP="006469AE">
            <w:pPr>
              <w:rPr>
                <w:rFonts w:eastAsia="Times New Roman"/>
                <w:b/>
                <w:bCs/>
                <w:lang w:val="es-ES" w:eastAsia="es-CL"/>
              </w:rPr>
            </w:pPr>
            <w:r>
              <w:rPr>
                <w:rFonts w:eastAsia="Times New Roman"/>
                <w:b/>
                <w:bCs/>
                <w:color w:val="000000"/>
                <w:lang w:val="es-ES" w:eastAsia="es-CL"/>
              </w:rPr>
              <w:t xml:space="preserve">Documentación solicitada y entregada: </w:t>
            </w:r>
            <w:r w:rsidRPr="006469AE">
              <w:rPr>
                <w:rFonts w:eastAsia="Times New Roman"/>
                <w:bCs/>
                <w:lang w:val="es-ES" w:eastAsia="es-CL"/>
              </w:rPr>
              <w:t>Medi</w:t>
            </w:r>
            <w:r w:rsidRPr="006469AE">
              <w:rPr>
                <w:rFonts w:eastAsia="Times New Roman"/>
                <w:bCs/>
                <w:lang w:eastAsia="es-CL"/>
              </w:rPr>
              <w:t>ante Res. Exenta 744, de 11 de agosto de 2016 (Anexo 2) se efectuó un requerimiento de información.</w:t>
            </w:r>
          </w:p>
          <w:p w14:paraId="72BFD895" w14:textId="65125D05" w:rsidR="005C6AF1" w:rsidRDefault="006469AE" w:rsidP="006469AE">
            <w:pPr>
              <w:rPr>
                <w:rFonts w:eastAsia="Times New Roman"/>
                <w:b/>
                <w:bCs/>
                <w:color w:val="000000"/>
                <w:lang w:val="es-ES" w:eastAsia="es-CL"/>
              </w:rPr>
            </w:pPr>
            <w:r w:rsidRPr="006469AE">
              <w:rPr>
                <w:rFonts w:eastAsia="Times New Roman"/>
                <w:bCs/>
                <w:lang w:eastAsia="es-CL"/>
              </w:rPr>
              <w:t>El Titular ingresó el 29 de agosto de 2016, a la Oficina de Partes de la Superintendencia del Medio Ambiente, la respuesta a dicho requerimiento, a través de Carta AM 2016/078</w:t>
            </w:r>
            <w:r w:rsidR="000D5DF2">
              <w:rPr>
                <w:rFonts w:eastAsia="Times New Roman"/>
                <w:bCs/>
                <w:lang w:eastAsia="es-CL"/>
              </w:rPr>
              <w:t xml:space="preserve"> (Anexo 2).</w:t>
            </w:r>
          </w:p>
        </w:tc>
      </w:tr>
      <w:tr w:rsidR="005C6AF1" w14:paraId="1F58B21C" w14:textId="77777777" w:rsidTr="005C6AF1">
        <w:trPr>
          <w:trHeight w:val="319"/>
        </w:trPr>
        <w:tc>
          <w:tcPr>
            <w:tcW w:w="5000" w:type="pct"/>
            <w:gridSpan w:val="2"/>
            <w:tcBorders>
              <w:top w:val="single" w:sz="4" w:space="0" w:color="auto"/>
              <w:left w:val="single" w:sz="4" w:space="0" w:color="auto"/>
              <w:bottom w:val="single" w:sz="4" w:space="0" w:color="auto"/>
              <w:right w:val="single" w:sz="4" w:space="0" w:color="auto"/>
            </w:tcBorders>
          </w:tcPr>
          <w:p w14:paraId="165D8333" w14:textId="77777777" w:rsidR="005C6AF1" w:rsidRDefault="005C6AF1">
            <w:pPr>
              <w:rPr>
                <w:b/>
                <w:lang w:val="es-ES"/>
              </w:rPr>
            </w:pPr>
            <w:r>
              <w:rPr>
                <w:b/>
                <w:lang w:val="es-ES"/>
              </w:rPr>
              <w:t xml:space="preserve">Exigencia: </w:t>
            </w:r>
          </w:p>
          <w:p w14:paraId="556A3491" w14:textId="77777777" w:rsidR="00AF75D1" w:rsidRDefault="00AF75D1" w:rsidP="00AF75D1">
            <w:pPr>
              <w:rPr>
                <w:b/>
                <w:lang w:val="es-ES"/>
              </w:rPr>
            </w:pPr>
            <w:r>
              <w:rPr>
                <w:b/>
                <w:lang w:val="es-ES"/>
              </w:rPr>
              <w:t>Capítulo V Línea de Base</w:t>
            </w:r>
          </w:p>
          <w:p w14:paraId="604950C6" w14:textId="77777777" w:rsidR="00AF75D1" w:rsidRDefault="00AF75D1" w:rsidP="00AF75D1">
            <w:pPr>
              <w:rPr>
                <w:b/>
                <w:lang w:val="es-ES"/>
              </w:rPr>
            </w:pPr>
            <w:r>
              <w:rPr>
                <w:b/>
                <w:lang w:val="es-ES"/>
              </w:rPr>
              <w:t>5.3.3 Ruido</w:t>
            </w:r>
          </w:p>
          <w:p w14:paraId="370549AF" w14:textId="77777777" w:rsidR="00AF75D1" w:rsidRDefault="00AF75D1" w:rsidP="00AF75D1">
            <w:pPr>
              <w:shd w:val="clear" w:color="auto" w:fill="FFFFFF"/>
            </w:pPr>
            <w:r>
              <w:rPr>
                <w:b/>
              </w:rPr>
              <w:t>5.3.3.1 Introducción</w:t>
            </w:r>
            <w:r>
              <w:t xml:space="preserve"> A fin de caracterizar los niveles de presión sonora existentes en los sectores sensibles, se efectuaron mediciones en 8 puntos distribuidos dentro del área de influencia del Proyecto, cercanos a futuros puntos de excavación, acopios de marina, canales, punto de descarga y tránsito de camiones y buses.</w:t>
            </w:r>
          </w:p>
          <w:p w14:paraId="60E87E56" w14:textId="77777777" w:rsidR="00AF75D1" w:rsidRDefault="00AF75D1" w:rsidP="00AF75D1">
            <w:pPr>
              <w:shd w:val="clear" w:color="auto" w:fill="FFFFFF"/>
              <w:rPr>
                <w:b/>
              </w:rPr>
            </w:pPr>
          </w:p>
          <w:p w14:paraId="5243992F" w14:textId="77777777" w:rsidR="00AF75D1" w:rsidRDefault="00AF75D1" w:rsidP="00AF75D1">
            <w:pPr>
              <w:shd w:val="clear" w:color="auto" w:fill="FFFFFF"/>
              <w:rPr>
                <w:b/>
              </w:rPr>
            </w:pPr>
            <w:r>
              <w:rPr>
                <w:b/>
              </w:rPr>
              <w:t>5.3.3 Metodología</w:t>
            </w:r>
          </w:p>
          <w:p w14:paraId="06588827" w14:textId="77777777" w:rsidR="00AF75D1" w:rsidRDefault="00AF75D1" w:rsidP="00AF75D1">
            <w:pPr>
              <w:rPr>
                <w:rFonts w:cstheme="minorHAnsi"/>
                <w:b/>
                <w:color w:val="000000" w:themeColor="text1"/>
              </w:rPr>
            </w:pPr>
            <w:r>
              <w:t>Se determinó en terreno el área de influencia del Proyecto, identificando dentro de éste los lugares sensibles al ruido, ubicando de esta forma los puntos de medición representativos en cada sector;</w:t>
            </w:r>
          </w:p>
          <w:p w14:paraId="0D6BFF1C" w14:textId="77777777" w:rsidR="00AF75D1" w:rsidRDefault="00AF75D1" w:rsidP="00AF75D1">
            <w:pPr>
              <w:rPr>
                <w:rFonts w:cstheme="minorHAnsi"/>
                <w:b/>
                <w:color w:val="000000" w:themeColor="text1"/>
              </w:rPr>
            </w:pPr>
          </w:p>
          <w:p w14:paraId="03269ED5" w14:textId="77777777" w:rsidR="00AF75D1" w:rsidRDefault="00AF75D1" w:rsidP="00AF75D1">
            <w:pPr>
              <w:rPr>
                <w:b/>
              </w:rPr>
            </w:pPr>
            <w:r>
              <w:rPr>
                <w:b/>
              </w:rPr>
              <w:t xml:space="preserve">5.3.3.6 Conclusiones </w:t>
            </w:r>
          </w:p>
          <w:p w14:paraId="7BA7F3B1" w14:textId="77777777" w:rsidR="00AF75D1" w:rsidRDefault="00AF75D1" w:rsidP="00AF75D1">
            <w:r>
              <w:t xml:space="preserve">Se establecieron 8 puntos de medición dentro del área de influencia del PHAM, en sectores cercanos a futuros sitios de faenas (ventanas de extracción de marina, campamentos, acopios de marina, canales y rutas principales consideradas para el tránsito vehicular (ruta G-25, G-345 y G-455). Los actuales niveles de ruido presentan dos comportamientos bien marcados en función de su ubicación: en los sectores cercanos a la ruta principal de tránsito vehicular, los niveles equivalentes alcanzan los 72 dB(A), mientras que en el resto de los puntos no se superan los 54 dB(A) en período diurno y 55 dB(A) en período nocturno. </w:t>
            </w:r>
          </w:p>
          <w:p w14:paraId="39BE69DD" w14:textId="77777777" w:rsidR="00AF75D1" w:rsidRDefault="00AF75D1" w:rsidP="00AF75D1">
            <w:r>
              <w:t xml:space="preserve">De forma general, los niveles de ruido están determinados por la presencia de aves, cursos de agua cercanos, follaje de árboles, ruido comunitario y flujo vehicular. </w:t>
            </w:r>
          </w:p>
          <w:p w14:paraId="0FE7974C" w14:textId="77777777" w:rsidR="00AF75D1" w:rsidRDefault="00AF75D1" w:rsidP="00AF75D1">
            <w:r>
              <w:t>De acuerdo a lo establecido en el D.S. Nº 146/97 del MINSEGPRES, los niveles de ruido durante la construcción y operación del Proyecto no deberán superar en 10 dB(A) los actuales niveles de ruido medidos en las 2 campañas de terreno.</w:t>
            </w:r>
          </w:p>
          <w:p w14:paraId="0CF58CA1" w14:textId="77777777" w:rsidR="00AF75D1" w:rsidRDefault="00AF75D1" w:rsidP="00AF75D1">
            <w:pPr>
              <w:shd w:val="clear" w:color="auto" w:fill="FFFFFF"/>
              <w:rPr>
                <w:b/>
              </w:rPr>
            </w:pPr>
          </w:p>
          <w:p w14:paraId="4320BCC7" w14:textId="77777777" w:rsidR="00AF75D1" w:rsidRDefault="00AF75D1" w:rsidP="00AF75D1">
            <w:pPr>
              <w:rPr>
                <w:b/>
                <w:lang w:val="es-ES"/>
              </w:rPr>
            </w:pPr>
            <w:r>
              <w:rPr>
                <w:b/>
                <w:lang w:val="es-ES"/>
              </w:rPr>
              <w:t>Informe Consolidado de Evaluación</w:t>
            </w:r>
          </w:p>
          <w:p w14:paraId="71B9CC1C" w14:textId="77777777" w:rsidR="00AF75D1" w:rsidRDefault="00AF75D1" w:rsidP="00AF75D1">
            <w:pPr>
              <w:rPr>
                <w:b/>
                <w:lang w:val="es-ES"/>
              </w:rPr>
            </w:pPr>
            <w:r>
              <w:rPr>
                <w:b/>
                <w:lang w:val="es-ES"/>
              </w:rPr>
              <w:t>Capítulo VII Plan de Medidas de Mitigación, Reparación y Compensación</w:t>
            </w:r>
          </w:p>
          <w:p w14:paraId="24A03486" w14:textId="77777777" w:rsidR="00AF75D1" w:rsidRDefault="00AF75D1" w:rsidP="00AF75D1">
            <w:pPr>
              <w:rPr>
                <w:b/>
                <w:lang w:val="es-ES"/>
              </w:rPr>
            </w:pPr>
            <w:r>
              <w:rPr>
                <w:b/>
                <w:lang w:val="es-ES"/>
              </w:rPr>
              <w:t>1. Principales medidas de manejo ambiental para la etapa de construcción del proyecto</w:t>
            </w:r>
          </w:p>
          <w:p w14:paraId="2D758B8B" w14:textId="77777777" w:rsidR="00AF75D1" w:rsidRDefault="00AF75D1" w:rsidP="00AF75D1">
            <w:pPr>
              <w:rPr>
                <w:b/>
                <w:lang w:val="es-ES"/>
              </w:rPr>
            </w:pPr>
            <w:r>
              <w:rPr>
                <w:b/>
                <w:lang w:val="es-ES"/>
              </w:rPr>
              <w:t>1.3 Minimizar el efecto de las vibraciones</w:t>
            </w:r>
          </w:p>
          <w:p w14:paraId="1177119D" w14:textId="77777777" w:rsidR="00AF75D1" w:rsidRDefault="00AF75D1" w:rsidP="00AF75D1">
            <w:pPr>
              <w:rPr>
                <w:b/>
                <w:lang w:val="es-ES"/>
              </w:rPr>
            </w:pPr>
          </w:p>
          <w:p w14:paraId="284497DB" w14:textId="46DAE983" w:rsidR="00AF75D1" w:rsidRDefault="00AF75D1" w:rsidP="00AF75D1">
            <w:pPr>
              <w:shd w:val="clear" w:color="auto" w:fill="FFFFFF"/>
              <w:rPr>
                <w:rFonts w:eastAsia="Times New Roman" w:cstheme="minorHAnsi"/>
                <w:color w:val="000000"/>
                <w:sz w:val="27"/>
                <w:szCs w:val="27"/>
                <w:lang w:eastAsia="es-CL"/>
              </w:rPr>
            </w:pPr>
            <w:r>
              <w:rPr>
                <w:rFonts w:eastAsia="Times New Roman" w:cstheme="minorHAnsi"/>
                <w:color w:val="000000"/>
                <w:lang w:eastAsia="es-CL"/>
              </w:rPr>
              <w:t xml:space="preserve">De acuerdo a la evaluación de los niveles de vibración durante la ejecución de las tronaduras, no se esperan efectos adversos producto de la realización de estas actividades. Sin perjuicio de ello, el Contratista de obras instruirá respecto de la sensibilidad que debe mostrarse respecto a la actitud de los </w:t>
            </w:r>
            <w:r>
              <w:rPr>
                <w:rFonts w:eastAsia="Times New Roman" w:cstheme="minorHAnsi"/>
                <w:color w:val="000000"/>
                <w:lang w:eastAsia="es-CL"/>
              </w:rPr>
              <w:lastRenderedPageBreak/>
              <w:t>receptores. En este sentido y previo a la ejecución de estas faenas, se notificará por escrito a los propietarios, sobre la necesidad de realizar dicha faenas, su duración, y horario de ejecución.</w:t>
            </w:r>
          </w:p>
          <w:p w14:paraId="6A826341" w14:textId="77777777" w:rsidR="00AF75D1" w:rsidRDefault="00AF75D1" w:rsidP="00AF75D1">
            <w:pPr>
              <w:shd w:val="clear" w:color="auto" w:fill="FFFFFF"/>
              <w:rPr>
                <w:rFonts w:eastAsia="Times New Roman" w:cstheme="minorHAnsi"/>
                <w:color w:val="000000"/>
                <w:sz w:val="27"/>
                <w:szCs w:val="27"/>
                <w:lang w:eastAsia="es-CL"/>
              </w:rPr>
            </w:pPr>
            <w:r>
              <w:rPr>
                <w:rFonts w:eastAsia="Times New Roman" w:cstheme="minorHAnsi"/>
                <w:color w:val="000000"/>
                <w:lang w:eastAsia="es-CL"/>
              </w:rPr>
              <w:t>Por otra parte, se establecerá un programa de monitoreo de ruido y vibraciones asociadas a las tronaduras descrito en la sección 8.2.2 del Capítulo 8 “Plan de Seguimiento Ambiental”, adjunto al EIA y en el punto VIII “Medidas de Prevención de Riesgos y Control de Accidentes”. La información generada por este monitoreo será presentada a la Autoridad Ambiental, junto al resto de la información de seguimiento del Proyecto.</w:t>
            </w:r>
            <w:bookmarkStart w:id="180" w:name="_Toc161665291"/>
            <w:r>
              <w:rPr>
                <w:rFonts w:eastAsia="Times New Roman" w:cstheme="minorHAnsi"/>
                <w:color w:val="000000"/>
                <w:lang w:eastAsia="es-CL"/>
              </w:rPr>
              <w:t> </w:t>
            </w:r>
            <w:bookmarkEnd w:id="180"/>
          </w:p>
          <w:p w14:paraId="10A3623E" w14:textId="77777777" w:rsidR="00AF75D1" w:rsidRDefault="00AF75D1" w:rsidP="00AF75D1">
            <w:pPr>
              <w:rPr>
                <w:b/>
              </w:rPr>
            </w:pPr>
          </w:p>
          <w:p w14:paraId="66FC9C7E" w14:textId="77777777" w:rsidR="00AF75D1" w:rsidRDefault="00AF75D1" w:rsidP="00AF75D1">
            <w:pPr>
              <w:rPr>
                <w:b/>
              </w:rPr>
            </w:pPr>
            <w:r>
              <w:rPr>
                <w:b/>
              </w:rPr>
              <w:t>RCA N° 256/2009</w:t>
            </w:r>
          </w:p>
          <w:p w14:paraId="6EE0B650" w14:textId="77777777" w:rsidR="00AF75D1" w:rsidRDefault="00AF75D1" w:rsidP="00AF75D1">
            <w:r>
              <w:rPr>
                <w:b/>
              </w:rPr>
              <w:t xml:space="preserve">Considerando 7.1.2.6 </w:t>
            </w:r>
            <w:r>
              <w:t>Durante la ejecución de las tronaduras, se notificará por escrito a los propietarios, sobre la necesidad de realizar dichas faenas, su duración y horario de ejecución.</w:t>
            </w:r>
          </w:p>
          <w:p w14:paraId="3DBEFFC4" w14:textId="77777777" w:rsidR="00AF75D1" w:rsidRDefault="00AF75D1" w:rsidP="00AF75D1"/>
          <w:p w14:paraId="21D10158" w14:textId="6366E0D6" w:rsidR="00AF75D1" w:rsidRDefault="00AF75D1" w:rsidP="00AF75D1">
            <w:pPr>
              <w:rPr>
                <w:color w:val="FF0000"/>
                <w:lang w:val="es-ES"/>
              </w:rPr>
            </w:pPr>
            <w:r>
              <w:rPr>
                <w:b/>
              </w:rPr>
              <w:t xml:space="preserve">Considerando 7.1.2.10 </w:t>
            </w:r>
            <w:r>
              <w:rPr>
                <w:rFonts w:eastAsia="Times New Roman" w:cs="Calibri"/>
                <w:lang w:val="es-MX"/>
              </w:rPr>
              <w:t>Se deberá establecer un plan de manejo con la comunidad, indicando el tipo de obra que se realizará, sus dimensiones y plazos de construcción, el horario de trabajo, cantidad y horario de tránsito de camiones y otros vehículos pesados, el horario en el que se producirán las mayores emisiones de ruido y la duración de tales eventos, con el objeto de reducir los impactos y minimizar la molestia que ello pudiera causar en la comunidad. Lo anterior, a través de la entrega de cartillas informativas, las que deben ser entregadas a la comunidad en forma previa al inicio de cada fase de la etapa de construcción. Se deberá designar además a un encargado en la obra que pueda recoger los reclamos de la comunidad de modo de tomar las acciones correctivas en el momento en que se produzcan las molestias y establecer un teléfono de reclamos para complementar el plan de manejo.</w:t>
            </w:r>
          </w:p>
          <w:p w14:paraId="573D2CDE" w14:textId="77777777" w:rsidR="00AF75D1" w:rsidRDefault="00AF75D1" w:rsidP="00457D34">
            <w:pPr>
              <w:rPr>
                <w:b/>
              </w:rPr>
            </w:pPr>
          </w:p>
          <w:p w14:paraId="184D26D0" w14:textId="77777777" w:rsidR="00457D34" w:rsidRDefault="00457D34" w:rsidP="00457D34">
            <w:r w:rsidRPr="00457D34">
              <w:rPr>
                <w:b/>
              </w:rPr>
              <w:t>Considerando 8.3</w:t>
            </w:r>
            <w:r>
              <w:t xml:space="preserve"> Programa de Monitoreo de Ruido y Vibraciones por ejecución de obras y tronadoras, en la Etapa de Construcción</w:t>
            </w:r>
          </w:p>
          <w:p w14:paraId="62D6A8C4" w14:textId="77777777" w:rsidR="00457D34" w:rsidRDefault="00457D34" w:rsidP="00457D34">
            <w:r>
              <w:t>De acuerdo a los resultados de la evaluación de ruido, las fuentes de emisión serán generadas principalmente por las obras, actividades y tronaduras ejecutadas durante la etapa de construcción, en los distintos frentes de trabajo. Al respecto, el monitoreo tendrá como objetivo central verificar la efectividad de las medidas mitigatorias comprometidas para toda la etapa de construcción. Este monitoreo se realizará mediante mediciones de nivel de ruido de acuerdo al procedimiento establecido por el D.S. N° 146/97 del MINSEGPRES, para verificar el cumplimiento de los límites máximos permitidos de nivel de presión sonora. Los detalles de dicho plan se pasan a detallar a continuación.</w:t>
            </w:r>
          </w:p>
          <w:p w14:paraId="601551AD" w14:textId="77777777" w:rsidR="00457D34" w:rsidRDefault="00457D34" w:rsidP="00457D34">
            <w:r>
              <w:t>Se deberá realizar también un monitoreo de ruido de tronaduras, el que deberá consistir en mediciones en las propiedades receptoras del entorno del proyecto, y deberán efectuarse durante la ejecución de tronaduras en las faenas de construcción mientras éstas sean perceptibles desde las propiedades afectadas. Se deberá adjuntar en los informes de monitoreo, que deberá realizar el titular, un listado con todas las tronaduras ejecutadas durante el periodo, con sus respectivas fechas, horas, lugares y cargas utilizadas, de modo de justificar que las detonaciones medidas sean representativas de la(s) condición(es) más desfavorable(s). Para una mayor comprensión de las respectivas ubicaciones y distancias, se deberán incluir mapas y/o imágenes satelitales en que se identifiquen claramente estos aspectos.</w:t>
            </w:r>
          </w:p>
          <w:p w14:paraId="2CEB37F6" w14:textId="77777777" w:rsidR="00457D34" w:rsidRDefault="00457D34" w:rsidP="00457D34"/>
          <w:p w14:paraId="56CE913D" w14:textId="77777777" w:rsidR="00457D34" w:rsidRDefault="00457D34" w:rsidP="00457D34">
            <w:r w:rsidRPr="00457D34">
              <w:rPr>
                <w:b/>
              </w:rPr>
              <w:t>Considerando 8.3.1</w:t>
            </w:r>
            <w:r>
              <w:t xml:space="preserve"> Lugares de medición</w:t>
            </w:r>
          </w:p>
          <w:p w14:paraId="4DA6A5D4" w14:textId="77777777" w:rsidR="00457D34" w:rsidRDefault="00457D34" w:rsidP="00457D34">
            <w:r>
              <w:t xml:space="preserve">Las mediciones deberán realizarse, al menos, en los puntos receptores identificados en el proceso de evaluación ambiental del proyecto: punto 1 (sector Alfalfal), punto 2 (quebrada El Torrejón), punto 3 (quebrada El Trescientos), punto 4 (sector Maitenes), punto 5 (sector El Sauce), punto 7 (sector Canal Alfalfal) y punto 8 (sector Las Lajas). En caso de existir nuevos receptores al momento de ejecutar las faenas de construcción, se deberá </w:t>
            </w:r>
            <w:r>
              <w:lastRenderedPageBreak/>
              <w:t>señalar expresamente en los informes y deberán ser incluidos en el monitoreo. Para las mediciones se deberá considerar la condición más desfavorable dentro de cada propiedad evaluada. En caso de no ser posible realizar las mediciones dentro de las propiedades afectadas, se deberán proyectar los niveles medidos en puntos más cercanos a la fuente para obtener el Nivel de Presión Sonora Corregido NPC en los receptores a evaluar, mediante la utilización de un modelo de propagación basado en la norma internacional ISO 9613-2:1996 Acoustics - Attenuation of sound during propagation outdoors - Part 2 General method of calculation. Se abarcará el Área de Influencia Directa de la totalidad de las fuentes de ruido, tronadoras y vibraciones declaradas para esta etapa, tales como, flujo de vehículos, plantas de hormigón, botaderos, acopio de marina, movimiento de maquinaria, carga y descarga de material, tronadoras, etc.</w:t>
            </w:r>
          </w:p>
          <w:p w14:paraId="1C7F0542" w14:textId="77777777" w:rsidR="005C6AF1" w:rsidRDefault="005C6AF1">
            <w:pPr>
              <w:rPr>
                <w:b/>
                <w:color w:val="000000" w:themeColor="text1"/>
              </w:rPr>
            </w:pPr>
          </w:p>
          <w:p w14:paraId="71DAE573" w14:textId="77777777" w:rsidR="00457D34" w:rsidRDefault="00457D34" w:rsidP="00457D34">
            <w:r w:rsidRPr="00457D34">
              <w:rPr>
                <w:b/>
              </w:rPr>
              <w:t>Considerando 8.3.2</w:t>
            </w:r>
            <w:r>
              <w:t xml:space="preserve"> Contenido de los Informes</w:t>
            </w:r>
          </w:p>
          <w:p w14:paraId="75A165A2" w14:textId="77777777" w:rsidR="00457D34" w:rsidRDefault="00457D34" w:rsidP="00457D34">
            <w:r>
              <w:t>Los informes de monitoreo contendrán los siguientes ítems:</w:t>
            </w:r>
          </w:p>
          <w:p w14:paraId="4BC4F79B" w14:textId="77777777" w:rsidR="00457D34" w:rsidRDefault="00457D34" w:rsidP="00457D34">
            <w:r>
              <w:t>• Características del equipamiento utilizado en las mediciones: marca, modelo, certificado de calibración vigente, especificaciones técnicas.</w:t>
            </w:r>
          </w:p>
          <w:p w14:paraId="5E5BC39B" w14:textId="77777777" w:rsidR="00457D34" w:rsidRDefault="00457D34" w:rsidP="00457D34">
            <w:r>
              <w:t>• Cronograma de la etapa de construcción del proyecto, de manera de justificar la elección de los días y los horarios de las mediciones. Para cada fase de la etapa de construcción del proyecto deberán indicarse todas las faenas y maquinarias consideradas.</w:t>
            </w:r>
          </w:p>
          <w:p w14:paraId="016C0A66" w14:textId="77777777" w:rsidR="00457D34" w:rsidRDefault="00457D34" w:rsidP="00457D34">
            <w:r>
              <w:t>• Faenas realizadas y maquinaria utilizada al momento de las mediciones, de modo que sea coherente con las faenas y maquinarias indicadas en el punto anterior (cronograma). Se indicará además, en caso que sea relevante, cualquier fuente de ruido ajena a la actividad de construcción del proyecto (ruido de fondo). Fichas de medición y evaluación de ruido dadas en el manual de aplicación de la norma vigente, que contendrá los siguientes datos:</w:t>
            </w:r>
          </w:p>
          <w:p w14:paraId="28D78C8D" w14:textId="77777777" w:rsidR="00457D34" w:rsidRDefault="00457D34" w:rsidP="00457D34">
            <w:r>
              <w:t>a) Fecha y hora de medición.</w:t>
            </w:r>
          </w:p>
          <w:p w14:paraId="7037B81D" w14:textId="77777777" w:rsidR="00457D34" w:rsidRDefault="00457D34" w:rsidP="00457D34">
            <w:r>
              <w:t>b) Identificación del tipo de ruido tanto espacial como temporal (maquinarias, tráfico vehicular, etc.)</w:t>
            </w:r>
          </w:p>
          <w:p w14:paraId="249F3366" w14:textId="77777777" w:rsidR="00457D34" w:rsidRDefault="00457D34" w:rsidP="00457D34">
            <w:r>
              <w:t>c) Identificación de otras fuentes de ruidos ajenas a la que se evalúa y que influya en la medición, especificando su origen y característica.</w:t>
            </w:r>
          </w:p>
          <w:p w14:paraId="0A839FDB" w14:textId="77777777" w:rsidR="00457D34" w:rsidRDefault="00457D34" w:rsidP="00457D34">
            <w:r>
              <w:t>d) Valores obtenidos de Leq para la fuente de ruido, complementado con otros descriptores adecuados, tales como niveles mínimos (Lmín), máximos (Lmáx), percentiles (Ln), etc.</w:t>
            </w:r>
          </w:p>
          <w:p w14:paraId="76985931" w14:textId="77777777" w:rsidR="00457D34" w:rsidRDefault="00457D34" w:rsidP="00457D34">
            <w:r>
              <w:t>e) Se deberán obtener, en el caso que sea necesario, los valores de Leq para el ruido de fondo, con el fin de realizar las correcciones.</w:t>
            </w:r>
          </w:p>
          <w:p w14:paraId="4DA29553" w14:textId="77777777" w:rsidR="00457D34" w:rsidRDefault="00457D34" w:rsidP="00457D34">
            <w:r>
              <w:t>f) Certificación de instrumental utilizado vigente.</w:t>
            </w:r>
          </w:p>
          <w:p w14:paraId="714779F9" w14:textId="77777777" w:rsidR="00457D34" w:rsidRDefault="00457D34" w:rsidP="00457D34">
            <w:r>
              <w:t>g) Datos de la persona responsable de las mediciones.</w:t>
            </w:r>
          </w:p>
          <w:p w14:paraId="5E1F4A14" w14:textId="77777777" w:rsidR="00457D34" w:rsidRDefault="00457D34" w:rsidP="00457D34">
            <w:r>
              <w:t>h) Croquis del lugar, señalando las distintas fuentes emisoras, los puntos de medición y las respectivas distancias entre dichas fuentes y puntos, así como las distancias que la normativa establece que deben ser indicadas en el croquis.</w:t>
            </w:r>
          </w:p>
          <w:p w14:paraId="7169CE95" w14:textId="77777777" w:rsidR="00457D34" w:rsidRDefault="00457D34" w:rsidP="00457D34"/>
          <w:p w14:paraId="03272ADC" w14:textId="77777777" w:rsidR="00457D34" w:rsidRDefault="00457D34" w:rsidP="00457D34">
            <w:r>
              <w:t>Sin prejuicio de lo anterior, esta Comisión precisa que:</w:t>
            </w:r>
          </w:p>
          <w:p w14:paraId="10A3EFCC" w14:textId="77777777" w:rsidR="00457D34" w:rsidRDefault="00457D34" w:rsidP="00457D34">
            <w:r>
              <w:t>• Los informes de monitoreo deberán ser semestrales, y deberán ser mantenidos en el lugar de las faenas en todo momento, disponibles ante visitas realizadas por las autoridades, o ser enviadas a éstas si así se solicita. Cuando en una medición se detecte la superación de la norma, se deberán implementar de inmediato medidas adicionales de mitigación que permitan subsanar el incumplimiento, siendo esto evaluado y señalado en el mismo informe, el que deberá ser enviado, sólo en este caso, a la SEREMI de Salud R.M. para su conocimiento. Los informes de monitoreo serán incluidos en un Informe Consolidado, que será presentado al Servicio de Salud Regional y CONAMA, con una frecuencia semestral.</w:t>
            </w:r>
          </w:p>
          <w:p w14:paraId="7C332F96" w14:textId="77777777" w:rsidR="00457D34" w:rsidRDefault="00457D34" w:rsidP="00457D34"/>
          <w:p w14:paraId="52B59377" w14:textId="77777777" w:rsidR="00457D34" w:rsidRDefault="00457D34" w:rsidP="00457D34">
            <w:r>
              <w:lastRenderedPageBreak/>
              <w:t>• La frecuencia de las mediciones será la siguiente. En cada punto se deberá realizar 1 medición cada 2 meses, mientras existan faenas perceptibles desde los lugares afectados. El horario escogido y las faenas ejecutadas durante cada medición deberán ser representativos de la fase correspondiente de la etapa de construcción del proyecto. Una vez que, de acuerdo al avance de las obras, el ruido de las faenas ya no se perciba desde los lugares receptores, el monitoreo en dichos lugares no se seguirá realizando, lo que deberá ser debidamente acreditado en el respectivo informe.</w:t>
            </w:r>
          </w:p>
          <w:p w14:paraId="1AE70D61" w14:textId="77777777" w:rsidR="00457D34" w:rsidRDefault="00457D34" w:rsidP="00457D34">
            <w:r>
              <w:t>• La SEREMI de Salud R.M. podrá solicitar al titular la inclusión o eliminación de lugares de medición u otra frecuencia de mediciones y/o informes, teniendo en cuenta para ello antecedentes fundados que puedan surgir durante la ejecución del proyecto.</w:t>
            </w:r>
          </w:p>
          <w:p w14:paraId="2CF91137" w14:textId="77777777" w:rsidR="00457D34" w:rsidRDefault="00457D34" w:rsidP="00457D34"/>
          <w:p w14:paraId="60EF182A" w14:textId="77777777" w:rsidR="005C6AF1" w:rsidRDefault="00457D34" w:rsidP="00ED3D39">
            <w:r w:rsidRPr="00457D34">
              <w:rPr>
                <w:b/>
              </w:rPr>
              <w:t>Considerando 8.3.3</w:t>
            </w:r>
            <w:r>
              <w:t xml:space="preserve"> Se deberá establecer un plan de manejo con la comunidad, indicando el tipo de obra que se realizará, sus dimensiones y plazos de construcción, el horario de trabajo, cantidad y horario de tránsito de camiones y otros vehículos pesados, el horario en el que se producirán las mayores emisiones de ruido y la duración de tales eventos, con el objeto de reducir los impactos y minimizar la molestia que ello pudiera causar en la comunidad. Lo anterior, a través de la entrega</w:t>
            </w:r>
            <w:r>
              <w:rPr>
                <w:b/>
                <w:color w:val="000000" w:themeColor="text1"/>
              </w:rPr>
              <w:t xml:space="preserve"> </w:t>
            </w:r>
            <w:r>
              <w:t>de cartillas informativas, las que deben ser entregadas a la comunidad en forma previa al inicio de cada fase de la etapa de construcción. Se deberá designar, además, a un encargado en la obra que pueda recoger los reclamos de la comunidad de modo de tomar las acciones correctivas en el momento en que se produzcan las molestias y establecer un teléfono de reclamos para complementar el plan de manejo.</w:t>
            </w:r>
          </w:p>
          <w:p w14:paraId="4F7EE317" w14:textId="77777777" w:rsidR="00AF75D1" w:rsidRDefault="00AF75D1" w:rsidP="00ED3D39"/>
          <w:p w14:paraId="325301F8" w14:textId="77777777" w:rsidR="00AF75D1" w:rsidRDefault="00AF75D1" w:rsidP="00AF75D1">
            <w:pPr>
              <w:rPr>
                <w:b/>
              </w:rPr>
            </w:pPr>
            <w:r>
              <w:rPr>
                <w:b/>
              </w:rPr>
              <w:t>Denuncia 177-2016</w:t>
            </w:r>
          </w:p>
          <w:p w14:paraId="357F65BB" w14:textId="77777777" w:rsidR="00AF75D1" w:rsidRDefault="00AF75D1" w:rsidP="00AF75D1">
            <w:pPr>
              <w:rPr>
                <w:b/>
              </w:rPr>
            </w:pPr>
          </w:p>
          <w:p w14:paraId="736E7A37" w14:textId="77777777" w:rsidR="00AF75D1" w:rsidRDefault="00AF75D1" w:rsidP="00AF75D1">
            <w:r>
              <w:t>Por medio del Ord. N°99, de 27 de enero de 2016, la I. Municipalidad de San José de Maipo remite copia de carta de vecinos de Las Vertientes, El Canelo y El Manzano sobre tronaduras realizadas por el proyecto, especialmente en el sector de Las Lajas y solicitan se arbitren las medidas correspondientes.</w:t>
            </w:r>
          </w:p>
          <w:p w14:paraId="0C877DB5" w14:textId="77777777" w:rsidR="000D5DF2" w:rsidRDefault="000D5DF2" w:rsidP="00AF75D1"/>
          <w:p w14:paraId="5175E552" w14:textId="77777777" w:rsidR="00AF75D1" w:rsidRDefault="00AF75D1" w:rsidP="00AF75D1">
            <w:r>
              <w:t>En la carta recepcionada el 05 de enero de 2016 en la Municipalidad, los vecinos denunciantes señalan: (…) solicitamos a usted presente todas las acciones judiciales y/o administrativas tendientes a que Alto Maipo cese las actividades de tronaduras que causan daño ambiental acústico impactando negativamente en la salud física y psíquica de las personas que viven en las cercanías de sus obras; actividades cuya ejecución no cumple con lo establecido por su Estudio de Impacto Ambiental y su Resolución de Calificación Ambiental otorgada en 2009.</w:t>
            </w:r>
          </w:p>
          <w:p w14:paraId="44EE4A04" w14:textId="77777777" w:rsidR="000D5DF2" w:rsidRDefault="000D5DF2" w:rsidP="00AF75D1"/>
          <w:p w14:paraId="08C43A0B" w14:textId="77777777" w:rsidR="00AF75D1" w:rsidRDefault="00AF75D1" w:rsidP="00AF75D1">
            <w:r>
              <w:t>Según la empresa, en declaración entregada por escrito al periódico local “El Explorador”, las tronaduras están “autorizadas por las autoridades competentes para que se ejecuten todos los días durante las 24 horas, en virtud que se trata de faenas subterráneas en profundidades sobre los 100 metros”. Y añadió que “por lo mismo el aviso a los vecinos no es obligatorio después de los 100 metros por encontrarse fuera del radio de influencia de la tronadura”. Las afirmaciones corresponden a la respuesta entregada por Alto Maipo, al reclamo de los vecinos luego que el 20 de Noviembre, dos fuertes tronaduras con vibraciones registradas en Las Lajas despertaron a los vecinos, pasadas las 11 de la noche.</w:t>
            </w:r>
          </w:p>
          <w:p w14:paraId="18A544AA" w14:textId="77777777" w:rsidR="00AF75D1" w:rsidRDefault="00AF75D1" w:rsidP="00AF75D1">
            <w:r>
              <w:t>Sin embargo, el Estudio de Impacto Ambiental y la RCA 256/2009 otorgada a Alto Maipo obliga a la hidroeléctrica a advertir a los vecinos, a evitar molestias, a minimizar los impactos de sus trabajos y a realizar mediciones de ruidos y vibraciones; en definitiva a respetar a los seres humanos y sus derechos.</w:t>
            </w:r>
          </w:p>
          <w:p w14:paraId="1747F039" w14:textId="77777777" w:rsidR="00AF75D1" w:rsidRDefault="00AF75D1" w:rsidP="00AF75D1"/>
          <w:p w14:paraId="3DD7729B" w14:textId="77777777" w:rsidR="00AF75D1" w:rsidRDefault="00AF75D1" w:rsidP="00AF75D1">
            <w:r>
              <w:t>La Resolución de Calificación Ambiental, en su punto 7.1.2.6 indica (….).</w:t>
            </w:r>
          </w:p>
          <w:p w14:paraId="7A9E2A52" w14:textId="77777777" w:rsidR="00AF75D1" w:rsidRDefault="00AF75D1" w:rsidP="00AF75D1">
            <w:r>
              <w:lastRenderedPageBreak/>
              <w:t xml:space="preserve">La suma de tronaduras, vibraciones, exceso de movimiento de vehículos pesados y livianos que realizan faenas en las obras de Alto Maipo, especialmente, en el sector Las Lajas, ha superado con creces el aumento del ruido en 10 decibeles, afectando la salud de los habitantes que viven en sus cercanías (…).    </w:t>
            </w:r>
          </w:p>
          <w:p w14:paraId="6CBCBAD7" w14:textId="0356214F" w:rsidR="00AF75D1" w:rsidRPr="00457D34" w:rsidRDefault="00AF75D1" w:rsidP="00ED3D39">
            <w:pPr>
              <w:rPr>
                <w:b/>
                <w:color w:val="000000" w:themeColor="text1"/>
              </w:rPr>
            </w:pPr>
          </w:p>
        </w:tc>
      </w:tr>
      <w:tr w:rsidR="005C6AF1" w14:paraId="2E89C2F8" w14:textId="77777777" w:rsidTr="005C6AF1">
        <w:trPr>
          <w:trHeight w:val="627"/>
        </w:trPr>
        <w:tc>
          <w:tcPr>
            <w:tcW w:w="5000" w:type="pct"/>
            <w:gridSpan w:val="2"/>
            <w:tcBorders>
              <w:top w:val="single" w:sz="4" w:space="0" w:color="auto"/>
              <w:left w:val="single" w:sz="4" w:space="0" w:color="auto"/>
              <w:bottom w:val="single" w:sz="4" w:space="0" w:color="auto"/>
              <w:right w:val="single" w:sz="4" w:space="0" w:color="auto"/>
            </w:tcBorders>
          </w:tcPr>
          <w:p w14:paraId="1BEE650F" w14:textId="77777777" w:rsidR="00AF75D1" w:rsidRDefault="00AF75D1" w:rsidP="00AF75D1">
            <w:pPr>
              <w:rPr>
                <w:rFonts w:eastAsia="Times New Roman"/>
                <w:b/>
                <w:bCs/>
                <w:color w:val="000000"/>
                <w:lang w:eastAsia="es-CL"/>
              </w:rPr>
            </w:pPr>
            <w:r>
              <w:rPr>
                <w:rFonts w:eastAsia="Times New Roman"/>
                <w:b/>
                <w:bCs/>
                <w:color w:val="000000"/>
                <w:lang w:eastAsia="es-CL"/>
              </w:rPr>
              <w:lastRenderedPageBreak/>
              <w:t>Examen de información:</w:t>
            </w:r>
          </w:p>
          <w:p w14:paraId="74F4827A" w14:textId="77777777" w:rsidR="00AF75D1" w:rsidRDefault="00AF75D1" w:rsidP="00432E4B">
            <w:pPr>
              <w:pStyle w:val="Prrafodelista"/>
              <w:numPr>
                <w:ilvl w:val="0"/>
                <w:numId w:val="16"/>
              </w:numPr>
              <w:rPr>
                <w:rFonts w:eastAsia="Times New Roman"/>
                <w:b/>
                <w:bCs/>
                <w:color w:val="000000"/>
                <w:lang w:eastAsia="es-CL"/>
              </w:rPr>
            </w:pPr>
            <w:r>
              <w:rPr>
                <w:lang w:val="es-ES"/>
              </w:rPr>
              <w:t xml:space="preserve">Mediante Resolución Exenta N° 744, de 11 de agosto de </w:t>
            </w:r>
            <w:r>
              <w:rPr>
                <w:color w:val="000000" w:themeColor="text1"/>
                <w:lang w:val="es-ES"/>
              </w:rPr>
              <w:t xml:space="preserve">2016, se efectuó un requerimiento </w:t>
            </w:r>
            <w:r>
              <w:rPr>
                <w:lang w:val="es-ES"/>
              </w:rPr>
              <w:t>de información al titular, en el cual se solicitó: c) Registro de notificaciones por escrito de las cartillas informativas que debían ser entregadas a la Comunidad en forma previa al inicio de cada fase de la etapa de construcción, para el período comprendido entre 2015 – 2016. Además acompañar copia de dichas cartillas informativas.</w:t>
            </w:r>
          </w:p>
          <w:p w14:paraId="633E7D33" w14:textId="16BF226A" w:rsidR="00AF75D1" w:rsidRDefault="00AF75D1" w:rsidP="00AF75D1">
            <w:pPr>
              <w:pStyle w:val="Prrafodelista"/>
              <w:ind w:left="360"/>
              <w:rPr>
                <w:lang w:val="es-ES"/>
              </w:rPr>
            </w:pPr>
            <w:r>
              <w:rPr>
                <w:lang w:val="es-ES"/>
              </w:rPr>
              <w:t xml:space="preserve">Al respecto, el titular mediante carta AM 2016/078 </w:t>
            </w:r>
            <w:r w:rsidR="00A95191">
              <w:rPr>
                <w:lang w:val="es-ES"/>
              </w:rPr>
              <w:t>remite</w:t>
            </w:r>
            <w:r w:rsidR="000D5DF2">
              <w:rPr>
                <w:lang w:val="es-ES"/>
              </w:rPr>
              <w:t xml:space="preserve"> copia de los respaldos de entre</w:t>
            </w:r>
            <w:r w:rsidR="00A95191">
              <w:rPr>
                <w:lang w:val="es-ES"/>
              </w:rPr>
              <w:t xml:space="preserve">ga de las cartillas informativas, </w:t>
            </w:r>
            <w:r w:rsidR="005C0A87">
              <w:rPr>
                <w:lang w:val="es-ES"/>
              </w:rPr>
              <w:t>y puestas a disposición de la comunidad en forma previa al inicio de cada fase de la etapa de construcción del proyecto, para el per</w:t>
            </w:r>
            <w:r w:rsidR="000D5DF2">
              <w:rPr>
                <w:lang w:val="es-ES"/>
              </w:rPr>
              <w:t>í</w:t>
            </w:r>
            <w:r w:rsidR="005C0A87">
              <w:rPr>
                <w:lang w:val="es-ES"/>
              </w:rPr>
              <w:t>odo 2015, 2016, a la fecha de remisión de los antecedentes.</w:t>
            </w:r>
          </w:p>
          <w:p w14:paraId="7001CEF5" w14:textId="77777777" w:rsidR="00A95191" w:rsidRPr="005C0A87" w:rsidRDefault="00A95191" w:rsidP="00AF75D1">
            <w:pPr>
              <w:pStyle w:val="Prrafodelista"/>
              <w:ind w:left="360"/>
              <w:rPr>
                <w:rFonts w:eastAsia="Times New Roman"/>
                <w:b/>
                <w:bCs/>
                <w:color w:val="000000"/>
                <w:lang w:val="es-ES" w:eastAsia="es-CL"/>
              </w:rPr>
            </w:pPr>
          </w:p>
          <w:p w14:paraId="4535F043" w14:textId="77777777" w:rsidR="00457D34" w:rsidRDefault="00457D34" w:rsidP="00432E4B">
            <w:pPr>
              <w:pStyle w:val="Prrafodelista"/>
              <w:numPr>
                <w:ilvl w:val="0"/>
                <w:numId w:val="16"/>
              </w:numPr>
              <w:rPr>
                <w:rFonts w:eastAsia="Times New Roman"/>
                <w:b/>
                <w:bCs/>
                <w:color w:val="000000"/>
                <w:lang w:eastAsia="es-CL"/>
              </w:rPr>
            </w:pPr>
            <w:r>
              <w:rPr>
                <w:rFonts w:eastAsia="Times New Roman"/>
                <w:b/>
                <w:bCs/>
                <w:color w:val="000000"/>
                <w:lang w:eastAsia="es-CL"/>
              </w:rPr>
              <w:t>Se realizó la revisión por parte de la SMA, de los informes de ruido por tronaduras, de los que se deprende lo siguiente:</w:t>
            </w:r>
          </w:p>
          <w:p w14:paraId="414F1D18" w14:textId="77777777" w:rsidR="00457D34" w:rsidRDefault="00457D34" w:rsidP="00457D34">
            <w:pPr>
              <w:rPr>
                <w:rFonts w:eastAsia="Times New Roman"/>
                <w:b/>
                <w:bCs/>
                <w:color w:val="000000"/>
                <w:lang w:eastAsia="es-CL"/>
              </w:rPr>
            </w:pPr>
          </w:p>
          <w:p w14:paraId="131C0AFF" w14:textId="77777777" w:rsidR="00457D34" w:rsidRDefault="00457D34" w:rsidP="00457D34">
            <w:pPr>
              <w:rPr>
                <w:rFonts w:eastAsia="Times New Roman"/>
                <w:bCs/>
                <w:lang w:eastAsia="es-CL"/>
              </w:rPr>
            </w:pPr>
            <w:r>
              <w:rPr>
                <w:rFonts w:eastAsia="Times New Roman"/>
                <w:bCs/>
                <w:lang w:eastAsia="es-CL"/>
              </w:rPr>
              <w:t>Tercer Informe consolidado (Octubre 2012 a diciembre2012)</w:t>
            </w:r>
          </w:p>
          <w:p w14:paraId="35DE93FB" w14:textId="77777777" w:rsidR="00457D34" w:rsidRDefault="00457D34" w:rsidP="00432E4B">
            <w:pPr>
              <w:pStyle w:val="Prrafodelista"/>
              <w:numPr>
                <w:ilvl w:val="0"/>
                <w:numId w:val="17"/>
              </w:numPr>
              <w:rPr>
                <w:rFonts w:eastAsia="Times New Roman"/>
                <w:bCs/>
                <w:lang w:eastAsia="es-CL"/>
              </w:rPr>
            </w:pPr>
            <w:r>
              <w:rPr>
                <w:rFonts w:eastAsia="Times New Roman"/>
                <w:bCs/>
                <w:lang w:eastAsia="es-CL"/>
              </w:rPr>
              <w:t xml:space="preserve">Octubre a Diciembre del año 2012: Se indica que Informe técnico se ajusta a lo propuesto en la RCA 256/2009. Acorde a los datos entregados, la actividad se mantiene dentro de los límites de la Norma de Ruido por Tronadura para Punto 4 Maitenes. </w:t>
            </w:r>
          </w:p>
          <w:p w14:paraId="36DFD8A1" w14:textId="77777777" w:rsidR="00457D34" w:rsidRDefault="00457D34" w:rsidP="00432E4B">
            <w:pPr>
              <w:pStyle w:val="Prrafodelista"/>
              <w:numPr>
                <w:ilvl w:val="0"/>
                <w:numId w:val="17"/>
              </w:numPr>
              <w:rPr>
                <w:rFonts w:eastAsia="Times New Roman"/>
                <w:bCs/>
                <w:lang w:eastAsia="es-CL"/>
              </w:rPr>
            </w:pPr>
          </w:p>
          <w:p w14:paraId="4486672A" w14:textId="77777777" w:rsidR="00457D34" w:rsidRDefault="00457D34" w:rsidP="00457D34">
            <w:pPr>
              <w:rPr>
                <w:rFonts w:eastAsia="Times New Roman"/>
                <w:bCs/>
                <w:lang w:eastAsia="es-CL"/>
              </w:rPr>
            </w:pPr>
            <w:r>
              <w:rPr>
                <w:rFonts w:eastAsia="Times New Roman"/>
                <w:bCs/>
                <w:lang w:eastAsia="es-CL"/>
              </w:rPr>
              <w:t xml:space="preserve">Cuarto Informe consolidado (Abril 2013 a septiembre 2013): </w:t>
            </w:r>
          </w:p>
          <w:p w14:paraId="73308574" w14:textId="77777777" w:rsidR="00457D34" w:rsidRDefault="00457D34" w:rsidP="00432E4B">
            <w:pPr>
              <w:pStyle w:val="Prrafodelista"/>
              <w:numPr>
                <w:ilvl w:val="0"/>
                <w:numId w:val="18"/>
              </w:numPr>
              <w:rPr>
                <w:rFonts w:eastAsia="Times New Roman"/>
                <w:bCs/>
                <w:lang w:eastAsia="es-CL"/>
              </w:rPr>
            </w:pPr>
            <w:r>
              <w:rPr>
                <w:rFonts w:eastAsia="Times New Roman"/>
                <w:bCs/>
                <w:lang w:eastAsia="es-CL"/>
              </w:rPr>
              <w:t>No se presentan análisis de ruido por tronaduras para este período.</w:t>
            </w:r>
          </w:p>
          <w:p w14:paraId="277CB31F" w14:textId="77777777" w:rsidR="00457D34" w:rsidRDefault="00457D34" w:rsidP="00457D34">
            <w:pPr>
              <w:rPr>
                <w:rFonts w:eastAsia="Times New Roman"/>
                <w:bCs/>
                <w:color w:val="000000"/>
                <w:lang w:eastAsia="es-CL"/>
              </w:rPr>
            </w:pPr>
          </w:p>
          <w:p w14:paraId="75F06907" w14:textId="77777777" w:rsidR="00457D34" w:rsidRDefault="00457D34" w:rsidP="00457D34">
            <w:pPr>
              <w:rPr>
                <w:rFonts w:eastAsia="Times New Roman"/>
                <w:bCs/>
                <w:color w:val="000000"/>
                <w:lang w:eastAsia="es-CL"/>
              </w:rPr>
            </w:pPr>
            <w:r>
              <w:rPr>
                <w:rFonts w:eastAsia="Times New Roman"/>
                <w:bCs/>
                <w:color w:val="000000"/>
                <w:lang w:eastAsia="es-CL"/>
              </w:rPr>
              <w:t xml:space="preserve">Quinto Informe consolidado (Octubre 2013 a marzo 2014): </w:t>
            </w:r>
          </w:p>
          <w:p w14:paraId="22FA174C" w14:textId="77777777" w:rsidR="00457D34" w:rsidRDefault="00457D34" w:rsidP="00432E4B">
            <w:pPr>
              <w:pStyle w:val="Prrafodelista"/>
              <w:numPr>
                <w:ilvl w:val="0"/>
                <w:numId w:val="18"/>
              </w:numPr>
              <w:rPr>
                <w:rFonts w:eastAsia="Times New Roman"/>
                <w:bCs/>
                <w:color w:val="000000"/>
                <w:lang w:eastAsia="es-CL"/>
              </w:rPr>
            </w:pPr>
            <w:r>
              <w:rPr>
                <w:rFonts w:eastAsia="Times New Roman"/>
                <w:bCs/>
                <w:color w:val="000000"/>
                <w:lang w:eastAsia="es-CL"/>
              </w:rPr>
              <w:t>No se presentan análisis de ruido por tronaduras para este período.</w:t>
            </w:r>
          </w:p>
          <w:p w14:paraId="6F5C8BDC" w14:textId="77777777" w:rsidR="00457D34" w:rsidRDefault="00457D34" w:rsidP="00457D34">
            <w:pPr>
              <w:rPr>
                <w:rFonts w:eastAsia="Times New Roman"/>
                <w:bCs/>
                <w:color w:val="000000"/>
                <w:lang w:eastAsia="es-CL"/>
              </w:rPr>
            </w:pPr>
          </w:p>
          <w:p w14:paraId="4C6E5B2D" w14:textId="77777777" w:rsidR="00457D34" w:rsidRDefault="00457D34" w:rsidP="00457D34">
            <w:pPr>
              <w:rPr>
                <w:rFonts w:eastAsia="Times New Roman"/>
                <w:bCs/>
                <w:color w:val="000000"/>
                <w:lang w:eastAsia="es-CL"/>
              </w:rPr>
            </w:pPr>
            <w:r>
              <w:rPr>
                <w:rFonts w:eastAsia="Times New Roman"/>
                <w:bCs/>
                <w:color w:val="000000"/>
                <w:lang w:eastAsia="es-CL"/>
              </w:rPr>
              <w:t xml:space="preserve">Sexto Informe consolidado (Abril 2014 a Septiembre 2014): </w:t>
            </w:r>
          </w:p>
          <w:p w14:paraId="40ACA8AF" w14:textId="77777777" w:rsidR="00457D34" w:rsidRDefault="00457D34" w:rsidP="00432E4B">
            <w:pPr>
              <w:pStyle w:val="Prrafodelista"/>
              <w:numPr>
                <w:ilvl w:val="0"/>
                <w:numId w:val="18"/>
              </w:numPr>
              <w:rPr>
                <w:rFonts w:eastAsia="Times New Roman"/>
                <w:bCs/>
                <w:color w:val="000000"/>
                <w:lang w:eastAsia="es-CL"/>
              </w:rPr>
            </w:pPr>
            <w:r>
              <w:rPr>
                <w:rFonts w:eastAsia="Times New Roman"/>
                <w:bCs/>
                <w:color w:val="000000"/>
                <w:lang w:eastAsia="es-CL"/>
              </w:rPr>
              <w:t>Del período que comprende Abril 2014 a Septiembre 2014, se indica que el procedimiento se ajusta a lo estipulado en la RCA 256/2009, salvo en los siguientes casos:</w:t>
            </w:r>
          </w:p>
          <w:p w14:paraId="3AD02B86" w14:textId="77777777" w:rsidR="00457D34" w:rsidRDefault="00457D34" w:rsidP="00432E4B">
            <w:pPr>
              <w:pStyle w:val="Prrafodelista"/>
              <w:numPr>
                <w:ilvl w:val="0"/>
                <w:numId w:val="19"/>
              </w:numPr>
              <w:rPr>
                <w:rFonts w:eastAsia="Times New Roman"/>
                <w:bCs/>
                <w:color w:val="000000"/>
                <w:lang w:eastAsia="es-CL"/>
              </w:rPr>
            </w:pPr>
            <w:r>
              <w:rPr>
                <w:rFonts w:eastAsia="Times New Roman"/>
                <w:bCs/>
                <w:color w:val="000000"/>
                <w:lang w:eastAsia="es-CL"/>
              </w:rPr>
              <w:t>Monitoreo 4 de Septiembre 2014: no se adjuntan los certificados de calibración, lo que no permite su evaluación.</w:t>
            </w:r>
          </w:p>
          <w:p w14:paraId="5F22875F" w14:textId="77777777" w:rsidR="00457D34" w:rsidRDefault="00457D34" w:rsidP="00432E4B">
            <w:pPr>
              <w:pStyle w:val="Prrafodelista"/>
              <w:numPr>
                <w:ilvl w:val="0"/>
                <w:numId w:val="19"/>
              </w:numPr>
              <w:rPr>
                <w:rFonts w:eastAsia="Times New Roman"/>
                <w:bCs/>
                <w:color w:val="000000"/>
                <w:lang w:eastAsia="es-CL"/>
              </w:rPr>
            </w:pPr>
            <w:r>
              <w:rPr>
                <w:rFonts w:eastAsia="Times New Roman"/>
                <w:bCs/>
                <w:color w:val="000000"/>
                <w:lang w:eastAsia="es-CL"/>
              </w:rPr>
              <w:t>Monitoreo 5 de Septiembre 2014: no se adjunta el cronograma de las faenas a realizarse.</w:t>
            </w:r>
          </w:p>
          <w:p w14:paraId="4AB04398" w14:textId="77777777" w:rsidR="00457D34" w:rsidRDefault="00457D34" w:rsidP="00432E4B">
            <w:pPr>
              <w:pStyle w:val="Prrafodelista"/>
              <w:numPr>
                <w:ilvl w:val="0"/>
                <w:numId w:val="19"/>
              </w:numPr>
              <w:rPr>
                <w:rFonts w:eastAsia="Times New Roman"/>
                <w:bCs/>
                <w:lang w:eastAsia="es-CL"/>
              </w:rPr>
            </w:pPr>
            <w:r>
              <w:rPr>
                <w:rFonts w:eastAsia="Times New Roman"/>
                <w:bCs/>
                <w:lang w:eastAsia="es-CL"/>
              </w:rPr>
              <w:t>Considerando los informes que permiten evaluación, la actividad se encuentra dentro de los niveles normativos en todas las campañas en Túnel VA1; sin embargo, la actividad supera el límite normativo en 4 campañas de medición en el Punto 8’ El Manzano.</w:t>
            </w:r>
          </w:p>
          <w:p w14:paraId="671DF043" w14:textId="77777777" w:rsidR="00457D34" w:rsidRDefault="00457D34" w:rsidP="00457D34">
            <w:pPr>
              <w:rPr>
                <w:rFonts w:eastAsia="Times New Roman"/>
                <w:bCs/>
                <w:color w:val="FF0000"/>
                <w:lang w:eastAsia="es-CL"/>
              </w:rPr>
            </w:pPr>
          </w:p>
          <w:p w14:paraId="02973693" w14:textId="77777777" w:rsidR="00457D34" w:rsidRDefault="00457D34" w:rsidP="00457D34">
            <w:pPr>
              <w:rPr>
                <w:rFonts w:eastAsia="Times New Roman"/>
                <w:bCs/>
                <w:color w:val="000000"/>
                <w:lang w:eastAsia="es-CL"/>
              </w:rPr>
            </w:pPr>
            <w:r>
              <w:rPr>
                <w:rFonts w:eastAsia="Times New Roman"/>
                <w:bCs/>
                <w:color w:val="000000"/>
                <w:lang w:eastAsia="es-CL"/>
              </w:rPr>
              <w:t>Séptimo Informe consolidado (Octubre 2014 a marzo 2015):</w:t>
            </w:r>
          </w:p>
          <w:p w14:paraId="7E155F05" w14:textId="77777777" w:rsidR="00457D34" w:rsidRDefault="00457D34" w:rsidP="00432E4B">
            <w:pPr>
              <w:pStyle w:val="Prrafodelista"/>
              <w:numPr>
                <w:ilvl w:val="0"/>
                <w:numId w:val="20"/>
              </w:numPr>
              <w:rPr>
                <w:rFonts w:eastAsia="Times New Roman"/>
                <w:bCs/>
                <w:color w:val="000000"/>
                <w:lang w:eastAsia="es-CL"/>
              </w:rPr>
            </w:pPr>
            <w:r>
              <w:rPr>
                <w:rFonts w:eastAsia="Times New Roman"/>
                <w:bCs/>
                <w:color w:val="000000"/>
                <w:lang w:eastAsia="es-CL"/>
              </w:rPr>
              <w:lastRenderedPageBreak/>
              <w:t>Octubre a Noviembre 2014: Se indica que informes de ruido se ajustan a lo estipulado en la RCA 256/2009. Para este periodo, la actividad no supera los límites normativos para el Punto 3 Quebrada El Trescientos y Punto 9 Sector VL4. En cuanto al Punto 8’ El Manzano, la actividad supera 3 días los límites normativos y se mantiene dentro de ellos en 2.</w:t>
            </w:r>
          </w:p>
          <w:p w14:paraId="14EB36D0" w14:textId="77777777" w:rsidR="00457D34" w:rsidRDefault="00457D34" w:rsidP="00432E4B">
            <w:pPr>
              <w:pStyle w:val="Prrafodelista"/>
              <w:numPr>
                <w:ilvl w:val="0"/>
                <w:numId w:val="20"/>
              </w:numPr>
              <w:rPr>
                <w:rFonts w:eastAsia="Times New Roman"/>
                <w:bCs/>
                <w:color w:val="000000"/>
                <w:lang w:eastAsia="es-CL"/>
              </w:rPr>
            </w:pPr>
            <w:r>
              <w:rPr>
                <w:rFonts w:eastAsia="Times New Roman"/>
                <w:bCs/>
                <w:color w:val="000000"/>
                <w:lang w:eastAsia="es-CL"/>
              </w:rPr>
              <w:t>Diciembre 2014 a Marzo 2015: Se indica que informes de ruido se ajustan a lo estipulado en la RCA 256/2009, salvo informe de 14 de Marzo de 2015, que no incluye certificados de calibración, imposibilitando su evaluación. En estas campañas, la actividad se mantiene dentro de los límites normativos en Punto 9 Sector VL4 y Punto 6 El Yeso; sobrepasan el nivel establecido en Punto 10 VL5 16 veces y se mantienen dentro del límite normativo 2 veces para este mismo punto.</w:t>
            </w:r>
          </w:p>
          <w:p w14:paraId="1EA274A6" w14:textId="77777777" w:rsidR="00457D34" w:rsidRDefault="00457D34" w:rsidP="00457D34">
            <w:pPr>
              <w:rPr>
                <w:rFonts w:eastAsia="Times New Roman"/>
                <w:bCs/>
                <w:color w:val="000000"/>
                <w:lang w:eastAsia="es-CL"/>
              </w:rPr>
            </w:pPr>
          </w:p>
          <w:p w14:paraId="5961C8CA" w14:textId="77777777" w:rsidR="00457D34" w:rsidRDefault="00457D34" w:rsidP="00457D34">
            <w:pPr>
              <w:rPr>
                <w:rFonts w:eastAsia="Times New Roman"/>
                <w:bCs/>
                <w:lang w:eastAsia="es-CL"/>
              </w:rPr>
            </w:pPr>
            <w:r>
              <w:rPr>
                <w:rFonts w:eastAsia="Times New Roman"/>
                <w:bCs/>
                <w:lang w:eastAsia="es-CL"/>
              </w:rPr>
              <w:t xml:space="preserve">Octavo Informe consolidado (Abril 2015 a septiembre 2015): </w:t>
            </w:r>
          </w:p>
          <w:p w14:paraId="1760C7F9" w14:textId="77777777" w:rsidR="00457D34" w:rsidRDefault="00457D34" w:rsidP="00432E4B">
            <w:pPr>
              <w:pStyle w:val="Prrafodelista"/>
              <w:numPr>
                <w:ilvl w:val="0"/>
                <w:numId w:val="20"/>
              </w:numPr>
              <w:rPr>
                <w:rFonts w:eastAsia="Times New Roman"/>
                <w:bCs/>
                <w:color w:val="000000"/>
                <w:lang w:eastAsia="es-CL"/>
              </w:rPr>
            </w:pPr>
            <w:r>
              <w:rPr>
                <w:rFonts w:eastAsia="Times New Roman"/>
                <w:bCs/>
                <w:lang w:eastAsia="es-CL"/>
              </w:rPr>
              <w:t xml:space="preserve">Agosto a Septiembre 2015: Se indica que en los informes de ruido por tronadura se ajustan a lo estipulado en la RCA 256/2009, a excepción de los informes del 31 de marzo y 12 de septiembre de 2015 para el Punto 6, donde no se incluye el cronograma de las faenas a realizarse. Para </w:t>
            </w:r>
            <w:r>
              <w:rPr>
                <w:rFonts w:eastAsia="Times New Roman"/>
                <w:bCs/>
                <w:color w:val="000000"/>
                <w:lang w:eastAsia="es-CL"/>
              </w:rPr>
              <w:t>las mediciones en el Punto 8’ El Manzano, la actividad supera el límite de Norma de Tronadura un total de 2 veces para 26 campañas de medición; mientras que para el Punto 6 El Yeso, no existe superación del límite normativo.</w:t>
            </w:r>
          </w:p>
          <w:p w14:paraId="76E46615" w14:textId="77777777" w:rsidR="00457D34" w:rsidRDefault="00457D34" w:rsidP="00457D34">
            <w:pPr>
              <w:pStyle w:val="Prrafodelista"/>
              <w:ind w:left="360"/>
              <w:rPr>
                <w:rFonts w:eastAsia="Times New Roman"/>
                <w:bCs/>
                <w:color w:val="000000"/>
                <w:lang w:eastAsia="es-CL"/>
              </w:rPr>
            </w:pPr>
          </w:p>
          <w:p w14:paraId="332D3089" w14:textId="77777777" w:rsidR="00457D34" w:rsidRDefault="00457D34" w:rsidP="00457D34">
            <w:pPr>
              <w:rPr>
                <w:rFonts w:eastAsia="Times New Roman"/>
                <w:bCs/>
                <w:color w:val="000000"/>
                <w:lang w:eastAsia="es-CL"/>
              </w:rPr>
            </w:pPr>
            <w:r>
              <w:rPr>
                <w:rFonts w:eastAsia="Times New Roman"/>
                <w:bCs/>
                <w:color w:val="000000"/>
                <w:lang w:eastAsia="es-CL"/>
              </w:rPr>
              <w:t xml:space="preserve">Monitoreo Septiembre 2015: </w:t>
            </w:r>
          </w:p>
          <w:p w14:paraId="67ABC9D0" w14:textId="77777777" w:rsidR="00457D34" w:rsidRDefault="00457D34" w:rsidP="00432E4B">
            <w:pPr>
              <w:pStyle w:val="Prrafodelista"/>
              <w:numPr>
                <w:ilvl w:val="0"/>
                <w:numId w:val="18"/>
              </w:numPr>
              <w:rPr>
                <w:rFonts w:eastAsia="Times New Roman"/>
                <w:bCs/>
                <w:color w:val="000000"/>
                <w:lang w:eastAsia="es-CL"/>
              </w:rPr>
            </w:pPr>
            <w:r>
              <w:rPr>
                <w:rFonts w:eastAsia="Times New Roman"/>
                <w:bCs/>
                <w:color w:val="000000"/>
                <w:lang w:eastAsia="es-CL"/>
              </w:rPr>
              <w:t>Se observa que el procedimiento se ajusta a lo estipulado en la RCA 256/2009. Acorde a los datos entregados en Informes Técnicos, la actividad supera el límite de emisión sonora señalado en “Title 30: Mineral Resources; Part 816—Permanent Program Performance Standars—Surface Mining Activities; § 816.67 Use of explosives: Control of adverse effects”, en adelante Norma de Ruido por Tronadura, para el día 02 de Septiembre de 2015 y se mantiene dentro de los límites propuestos para el día 03 de Septiembre de 2015, para Punto 8’ El Manzano.</w:t>
            </w:r>
          </w:p>
          <w:p w14:paraId="446A2CCB" w14:textId="77777777" w:rsidR="00457D34" w:rsidRDefault="00457D34" w:rsidP="00457D34">
            <w:pPr>
              <w:pStyle w:val="Prrafodelista"/>
              <w:ind w:left="360"/>
              <w:rPr>
                <w:rFonts w:eastAsia="Times New Roman"/>
                <w:bCs/>
                <w:color w:val="000000"/>
                <w:lang w:eastAsia="es-CL"/>
              </w:rPr>
            </w:pPr>
          </w:p>
          <w:p w14:paraId="384547BB" w14:textId="77777777" w:rsidR="00457D34" w:rsidRDefault="00457D34" w:rsidP="00457D34">
            <w:pPr>
              <w:rPr>
                <w:rFonts w:eastAsia="Times New Roman"/>
                <w:bCs/>
                <w:color w:val="000000"/>
                <w:lang w:eastAsia="es-CL"/>
              </w:rPr>
            </w:pPr>
            <w:r>
              <w:rPr>
                <w:rFonts w:eastAsia="Times New Roman"/>
                <w:bCs/>
                <w:color w:val="000000"/>
                <w:lang w:eastAsia="es-CL"/>
              </w:rPr>
              <w:t xml:space="preserve">Monitoreo Octubre 2015: </w:t>
            </w:r>
          </w:p>
          <w:p w14:paraId="54DD9E8F" w14:textId="77777777" w:rsidR="00457D34" w:rsidRDefault="00457D34" w:rsidP="00432E4B">
            <w:pPr>
              <w:pStyle w:val="Prrafodelista"/>
              <w:numPr>
                <w:ilvl w:val="0"/>
                <w:numId w:val="18"/>
              </w:numPr>
              <w:rPr>
                <w:rFonts w:eastAsia="Times New Roman"/>
                <w:bCs/>
                <w:color w:val="000000"/>
                <w:lang w:eastAsia="es-CL"/>
              </w:rPr>
            </w:pPr>
            <w:r>
              <w:rPr>
                <w:rFonts w:eastAsia="Times New Roman"/>
                <w:bCs/>
                <w:color w:val="000000"/>
                <w:lang w:eastAsia="es-CL"/>
              </w:rPr>
              <w:t>Se observa que el procedimiento se ajusta a lo estipulado en la RCA 256/2009. Acorde a los datos entregados en Informes técnicos, la actividad supera el límite señalado en Norma de Ruido por Tronadura para el día 6 de Octubre de 2015, y se mantiene en los límites propuestos para el día 8 de Octubre de 2015, para Punto 8’ El Manzano.</w:t>
            </w:r>
          </w:p>
          <w:p w14:paraId="5518B4AE" w14:textId="77777777" w:rsidR="00457D34" w:rsidRDefault="00457D34" w:rsidP="00457D34">
            <w:pPr>
              <w:rPr>
                <w:rFonts w:eastAsia="Times New Roman"/>
                <w:bCs/>
                <w:color w:val="000000"/>
                <w:lang w:eastAsia="es-CL"/>
              </w:rPr>
            </w:pPr>
          </w:p>
          <w:p w14:paraId="2FD86428" w14:textId="77777777" w:rsidR="00457D34" w:rsidRDefault="00457D34" w:rsidP="00457D34">
            <w:pPr>
              <w:rPr>
                <w:rFonts w:eastAsia="Times New Roman"/>
                <w:bCs/>
                <w:color w:val="000000"/>
                <w:lang w:eastAsia="es-CL"/>
              </w:rPr>
            </w:pPr>
            <w:r>
              <w:rPr>
                <w:rFonts w:eastAsia="Times New Roman"/>
                <w:bCs/>
                <w:color w:val="000000"/>
                <w:lang w:eastAsia="es-CL"/>
              </w:rPr>
              <w:t xml:space="preserve">Noveno Informe consolidado (Octubre 2015 a marzo 2016): </w:t>
            </w:r>
          </w:p>
          <w:p w14:paraId="1B87306B" w14:textId="77777777" w:rsidR="00457D34" w:rsidRDefault="00457D34" w:rsidP="00432E4B">
            <w:pPr>
              <w:pStyle w:val="Prrafodelista"/>
              <w:numPr>
                <w:ilvl w:val="0"/>
                <w:numId w:val="20"/>
              </w:numPr>
              <w:rPr>
                <w:rFonts w:eastAsia="Times New Roman"/>
                <w:bCs/>
                <w:color w:val="FF0000"/>
                <w:lang w:eastAsia="es-CL"/>
              </w:rPr>
            </w:pPr>
            <w:r>
              <w:rPr>
                <w:rFonts w:eastAsia="Times New Roman"/>
                <w:bCs/>
                <w:color w:val="000000"/>
                <w:lang w:eastAsia="es-CL"/>
              </w:rPr>
              <w:t>Del período que comprende los meses de Octubre a Noviembre de 2015, se indica que los informes de ruido por tronadura se ajustan a lo estipulado en la RCA 256/2009, salvo que no se incluye el cronograma de las faenas a realizarse en el Informe del 6 de Octubre de 2015 en el Punto 6. Para este período, la actividad se mantiene dentro de los límites normativos para el Punto 4 Maitenes y el Punto 6 El Yeso en todas sus campañas, y supera el límite máximo establecido en 1 de 11 campaña realizadas, en el Punto 8’ El Manzano.</w:t>
            </w:r>
          </w:p>
          <w:p w14:paraId="2C594334" w14:textId="77777777" w:rsidR="00457D34" w:rsidRDefault="00457D34" w:rsidP="00457D34">
            <w:pPr>
              <w:rPr>
                <w:rFonts w:eastAsia="Times New Roman"/>
                <w:bCs/>
                <w:color w:val="000000"/>
                <w:lang w:eastAsia="es-CL"/>
              </w:rPr>
            </w:pPr>
          </w:p>
          <w:p w14:paraId="7773DC8E" w14:textId="77777777" w:rsidR="00457D34" w:rsidRDefault="00457D34" w:rsidP="00457D34">
            <w:pPr>
              <w:rPr>
                <w:rFonts w:eastAsia="Times New Roman"/>
                <w:bCs/>
                <w:color w:val="000000"/>
                <w:lang w:eastAsia="es-CL"/>
              </w:rPr>
            </w:pPr>
            <w:r>
              <w:rPr>
                <w:rFonts w:eastAsia="Times New Roman"/>
                <w:bCs/>
                <w:color w:val="000000"/>
                <w:lang w:eastAsia="es-CL"/>
              </w:rPr>
              <w:t xml:space="preserve">Se </w:t>
            </w:r>
            <w:r>
              <w:rPr>
                <w:rFonts w:eastAsia="Times New Roman"/>
                <w:bCs/>
                <w:lang w:eastAsia="es-CL"/>
              </w:rPr>
              <w:t xml:space="preserve">indica que en los Informes técnicos propios de tronaduras, no se presentan medidas de control concretas y respaldadas que permitan subsanar la superación del límite normativo en las 28 campañas con superaciones del límite máximo (comprendiendo desde diciembre 2012 hasta marzo 2016), salvo </w:t>
            </w:r>
            <w:r>
              <w:rPr>
                <w:rFonts w:eastAsia="Times New Roman"/>
                <w:bCs/>
                <w:color w:val="000000"/>
                <w:lang w:eastAsia="es-CL"/>
              </w:rPr>
              <w:t>en las campañas correspondientes al 2 y 3 de Septiembre de 2015 y del 6 y 8 de Octubre de 2015, donde se indica que se aplica:</w:t>
            </w:r>
          </w:p>
          <w:p w14:paraId="32E13C68" w14:textId="77777777" w:rsidR="00457D34" w:rsidRDefault="00457D34" w:rsidP="00432E4B">
            <w:pPr>
              <w:pStyle w:val="Prrafodelista"/>
              <w:numPr>
                <w:ilvl w:val="0"/>
                <w:numId w:val="21"/>
              </w:numPr>
              <w:rPr>
                <w:rFonts w:eastAsia="Times New Roman"/>
                <w:bCs/>
                <w:color w:val="000000"/>
                <w:lang w:eastAsia="es-CL"/>
              </w:rPr>
            </w:pPr>
            <w:r>
              <w:rPr>
                <w:rFonts w:eastAsia="Times New Roman"/>
                <w:bCs/>
                <w:color w:val="000000"/>
                <w:lang w:eastAsia="es-CL"/>
              </w:rPr>
              <w:t>Cortina plástica a la salida del túnel, con foto incorporada en el informe.</w:t>
            </w:r>
          </w:p>
          <w:p w14:paraId="05D72F56" w14:textId="77777777" w:rsidR="00457D34" w:rsidRDefault="00457D34" w:rsidP="00432E4B">
            <w:pPr>
              <w:pStyle w:val="Prrafodelista"/>
              <w:numPr>
                <w:ilvl w:val="0"/>
                <w:numId w:val="21"/>
              </w:numPr>
              <w:rPr>
                <w:rFonts w:eastAsia="Times New Roman"/>
                <w:bCs/>
                <w:color w:val="000000"/>
                <w:lang w:eastAsia="es-CL"/>
              </w:rPr>
            </w:pPr>
            <w:r>
              <w:rPr>
                <w:rFonts w:eastAsia="Times New Roman"/>
                <w:bCs/>
                <w:color w:val="000000"/>
                <w:lang w:eastAsia="es-CL"/>
              </w:rPr>
              <w:lastRenderedPageBreak/>
              <w:t>Cordón detonante.</w:t>
            </w:r>
          </w:p>
          <w:p w14:paraId="2B3FA9A5" w14:textId="77777777" w:rsidR="00457D34" w:rsidRDefault="00457D34" w:rsidP="00432E4B">
            <w:pPr>
              <w:pStyle w:val="Prrafodelista"/>
              <w:numPr>
                <w:ilvl w:val="0"/>
                <w:numId w:val="21"/>
              </w:numPr>
              <w:rPr>
                <w:rFonts w:eastAsia="Times New Roman"/>
                <w:bCs/>
                <w:color w:val="000000"/>
                <w:lang w:eastAsia="es-CL"/>
              </w:rPr>
            </w:pPr>
            <w:r>
              <w:rPr>
                <w:rFonts w:eastAsia="Times New Roman"/>
                <w:bCs/>
                <w:color w:val="000000"/>
                <w:lang w:eastAsia="es-CL"/>
              </w:rPr>
              <w:t>Disminuir la carga de la explosión.</w:t>
            </w:r>
          </w:p>
          <w:p w14:paraId="445BE9A5" w14:textId="77777777" w:rsidR="00457D34" w:rsidRDefault="00457D34" w:rsidP="00432E4B">
            <w:pPr>
              <w:pStyle w:val="Prrafodelista"/>
              <w:numPr>
                <w:ilvl w:val="0"/>
                <w:numId w:val="21"/>
              </w:numPr>
              <w:rPr>
                <w:rFonts w:eastAsia="Times New Roman"/>
                <w:bCs/>
                <w:color w:val="000000"/>
                <w:lang w:eastAsia="es-CL"/>
              </w:rPr>
            </w:pPr>
            <w:r>
              <w:rPr>
                <w:rFonts w:eastAsia="Times New Roman"/>
                <w:bCs/>
                <w:color w:val="000000"/>
                <w:lang w:eastAsia="es-CL"/>
              </w:rPr>
              <w:t>Mejora de confinamiento en pozos.</w:t>
            </w:r>
          </w:p>
          <w:p w14:paraId="151F3C74" w14:textId="77777777" w:rsidR="00457D34" w:rsidRDefault="00457D34" w:rsidP="00432E4B">
            <w:pPr>
              <w:pStyle w:val="Prrafodelista"/>
              <w:numPr>
                <w:ilvl w:val="0"/>
                <w:numId w:val="21"/>
              </w:numPr>
              <w:rPr>
                <w:rFonts w:eastAsia="Times New Roman"/>
                <w:bCs/>
                <w:color w:val="000000"/>
                <w:lang w:eastAsia="es-CL"/>
              </w:rPr>
            </w:pPr>
            <w:r>
              <w:rPr>
                <w:rFonts w:eastAsia="Times New Roman"/>
                <w:bCs/>
                <w:color w:val="000000"/>
                <w:lang w:eastAsia="es-CL"/>
              </w:rPr>
              <w:t>Mejora de relación burden-espaciamiento.</w:t>
            </w:r>
          </w:p>
          <w:p w14:paraId="6A5EFBFD" w14:textId="77777777" w:rsidR="00457D34" w:rsidRDefault="00457D34" w:rsidP="00457D34">
            <w:pPr>
              <w:rPr>
                <w:rFonts w:eastAsia="Times New Roman"/>
                <w:bCs/>
                <w:color w:val="000000"/>
                <w:lang w:eastAsia="es-CL"/>
              </w:rPr>
            </w:pPr>
          </w:p>
          <w:p w14:paraId="58F60E8C" w14:textId="77777777" w:rsidR="00457D34" w:rsidRDefault="00457D34" w:rsidP="00457D34">
            <w:pPr>
              <w:rPr>
                <w:rFonts w:eastAsia="Times New Roman"/>
                <w:bCs/>
                <w:color w:val="000000"/>
                <w:lang w:eastAsia="es-CL"/>
              </w:rPr>
            </w:pPr>
            <w:r>
              <w:rPr>
                <w:rFonts w:eastAsia="Times New Roman"/>
                <w:bCs/>
                <w:color w:val="000000"/>
                <w:lang w:eastAsia="es-CL"/>
              </w:rPr>
              <w:t>De dichas campañas, se señala además, que en los informes técnicos</w:t>
            </w:r>
            <w:r>
              <w:rPr>
                <w:rFonts w:eastAsia="Times New Roman"/>
                <w:bCs/>
                <w:color w:val="FF0000"/>
                <w:lang w:eastAsia="es-CL"/>
              </w:rPr>
              <w:t xml:space="preserve"> </w:t>
            </w:r>
            <w:r>
              <w:rPr>
                <w:rFonts w:eastAsia="Times New Roman"/>
                <w:bCs/>
                <w:color w:val="000000"/>
                <w:lang w:eastAsia="es-CL"/>
              </w:rPr>
              <w:t xml:space="preserve">no se explica cuál será el nivel de mitigación de estas medidas sobre los puntos sensibles en términos técnicos, así como también, no existe un detalle sobre en qué consisten las medidas aplicadas. </w:t>
            </w:r>
          </w:p>
          <w:p w14:paraId="7298F170" w14:textId="77777777" w:rsidR="00457D34" w:rsidRDefault="00457D34" w:rsidP="00457D34">
            <w:pPr>
              <w:rPr>
                <w:rFonts w:eastAsia="Times New Roman"/>
                <w:bCs/>
                <w:lang w:eastAsia="es-CL"/>
              </w:rPr>
            </w:pPr>
          </w:p>
          <w:p w14:paraId="70735B0F" w14:textId="77777777" w:rsidR="00457D34" w:rsidRDefault="00457D34" w:rsidP="00457D34">
            <w:pPr>
              <w:rPr>
                <w:rFonts w:eastAsia="Times New Roman"/>
                <w:bCs/>
                <w:color w:val="000000"/>
                <w:lang w:eastAsia="es-CL"/>
              </w:rPr>
            </w:pPr>
            <w:r>
              <w:rPr>
                <w:rFonts w:eastAsia="Times New Roman"/>
                <w:bCs/>
                <w:lang w:eastAsia="es-CL"/>
              </w:rPr>
              <w:t xml:space="preserve">De las 24 campañas restantes con </w:t>
            </w:r>
            <w:r>
              <w:rPr>
                <w:rFonts w:eastAsia="Times New Roman"/>
                <w:bCs/>
                <w:color w:val="000000"/>
                <w:lang w:eastAsia="es-CL"/>
              </w:rPr>
              <w:t>superaciones en el límite normativo, se hace presente que las medidas de control propuestas consisten en reducción de la carga explosiva y confinamiento de la fuente, no presentándose la aplicación de estas medidas en informe técnico y no existiendo evidencia concreta de que se hayan aplicado. Como ejemplo se consideraron las campañas de medición en el Punto 10 (VL5) entre 29 de enero al 3 de marzo del año 2015, donde se observaron 16 mediciones de ruido por tronaduras, con valores que superan el límite normativo establecido en “Title 30: Mineral Resources; Part 816—Permanent Program Performance Standars—Surface Mining Activities; § 816.67 Use of explosives: Control of adverse effects”, que corresponde a 105 dB. Se revisó y constató con datos entregados en los informes técnicos, que no existe una disminución de la carga explosiva luego de existir superación del límite normativo según los valores presentados en la siguiente tabla:</w:t>
            </w:r>
          </w:p>
          <w:p w14:paraId="14793494" w14:textId="77777777" w:rsidR="00457D34" w:rsidRDefault="00457D34" w:rsidP="00457D34">
            <w:pPr>
              <w:rPr>
                <w:rFonts w:eastAsia="Times New Roman"/>
                <w:bCs/>
                <w:color w:val="000000"/>
                <w:lang w:eastAsia="es-CL"/>
              </w:rPr>
            </w:pPr>
          </w:p>
          <w:tbl>
            <w:tblPr>
              <w:tblStyle w:val="Tablaconcuadrcula"/>
              <w:tblW w:w="0" w:type="auto"/>
              <w:jc w:val="center"/>
              <w:tblLook w:val="04A0" w:firstRow="1" w:lastRow="0" w:firstColumn="1" w:lastColumn="0" w:noHBand="0" w:noVBand="1"/>
            </w:tblPr>
            <w:tblGrid>
              <w:gridCol w:w="984"/>
              <w:gridCol w:w="1154"/>
              <w:gridCol w:w="806"/>
              <w:gridCol w:w="1888"/>
              <w:gridCol w:w="2361"/>
              <w:gridCol w:w="1926"/>
              <w:gridCol w:w="2748"/>
            </w:tblGrid>
            <w:tr w:rsidR="00457D34" w14:paraId="379970C3" w14:textId="77777777" w:rsidTr="00457D34">
              <w:trPr>
                <w:trHeight w:val="452"/>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08E2DB6C"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Fecha</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020886EB"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Energía (KJ)*</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1C2CA031"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Lc, peak</w:t>
                  </w:r>
                </w:p>
              </w:tc>
              <w:tc>
                <w:tcPr>
                  <w:tcW w:w="0" w:type="auto"/>
                  <w:tcBorders>
                    <w:top w:val="single" w:sz="4" w:space="0" w:color="auto"/>
                    <w:left w:val="single" w:sz="4" w:space="0" w:color="auto"/>
                    <w:bottom w:val="single" w:sz="4" w:space="0" w:color="auto"/>
                    <w:right w:val="single" w:sz="4" w:space="0" w:color="auto"/>
                  </w:tcBorders>
                  <w:vAlign w:val="center"/>
                  <w:hideMark/>
                </w:tcPr>
                <w:p w14:paraId="770A41D4"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Masa explosivo Tronex</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F8C648A"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Masa explosivo Emultex CN 1</w:t>
                  </w:r>
                </w:p>
              </w:tc>
              <w:tc>
                <w:tcPr>
                  <w:tcW w:w="0" w:type="auto"/>
                  <w:tcBorders>
                    <w:top w:val="single" w:sz="4" w:space="0" w:color="auto"/>
                    <w:left w:val="single" w:sz="4" w:space="0" w:color="auto"/>
                    <w:bottom w:val="single" w:sz="4" w:space="0" w:color="auto"/>
                    <w:right w:val="single" w:sz="4" w:space="0" w:color="auto"/>
                  </w:tcBorders>
                  <w:vAlign w:val="center"/>
                  <w:hideMark/>
                </w:tcPr>
                <w:p w14:paraId="27F9EC28"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Masa explosivo Softron</w:t>
                  </w:r>
                </w:p>
              </w:tc>
              <w:tc>
                <w:tcPr>
                  <w:tcW w:w="0" w:type="auto"/>
                  <w:tcBorders>
                    <w:top w:val="single" w:sz="4" w:space="0" w:color="auto"/>
                    <w:left w:val="single" w:sz="4" w:space="0" w:color="auto"/>
                    <w:bottom w:val="single" w:sz="4" w:space="0" w:color="auto"/>
                    <w:right w:val="single" w:sz="4" w:space="0" w:color="auto"/>
                  </w:tcBorders>
                  <w:vAlign w:val="center"/>
                  <w:hideMark/>
                </w:tcPr>
                <w:p w14:paraId="39E59532"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Masa explosivo APD40 Miniblaster</w:t>
                  </w:r>
                </w:p>
              </w:tc>
            </w:tr>
            <w:tr w:rsidR="00457D34" w14:paraId="1C19D82A" w14:textId="77777777" w:rsidTr="00457D3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1487BB44"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29-ene-15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3627CBB0"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75254</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FBDEA51" w14:textId="77777777" w:rsidR="00457D34" w:rsidRDefault="00457D34" w:rsidP="00457D34">
                  <w:pPr>
                    <w:jc w:val="center"/>
                    <w:rPr>
                      <w:rFonts w:eastAsia="Times New Roman" w:cs="Calibri"/>
                      <w:b/>
                      <w:color w:val="FF0000"/>
                      <w:sz w:val="18"/>
                      <w:u w:val="single"/>
                      <w:lang w:eastAsia="es-CL"/>
                    </w:rPr>
                  </w:pPr>
                  <w:r>
                    <w:rPr>
                      <w:rFonts w:eastAsia="Times New Roman" w:cs="Calibri"/>
                      <w:b/>
                      <w:color w:val="FF0000"/>
                      <w:sz w:val="18"/>
                      <w:u w:val="single"/>
                      <w:lang w:eastAsia="es-CL"/>
                    </w:rPr>
                    <w:t>108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3D2F4ED" w14:textId="77777777" w:rsidR="00457D34" w:rsidRDefault="00457D34" w:rsidP="00457D34">
                  <w:pPr>
                    <w:rPr>
                      <w:rFonts w:eastAsia="Times New Roman" w:cs="Calibri"/>
                      <w:b/>
                      <w:color w:val="FF0000"/>
                      <w:sz w:val="18"/>
                      <w:u w:val="single"/>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F0AF738" w14:textId="77777777" w:rsidR="00457D34" w:rsidRDefault="00457D34" w:rsidP="00457D34">
                  <w:pPr>
                    <w:jc w:val="center"/>
                    <w:rPr>
                      <w:rFonts w:eastAsia="Times New Roman" w:cs="Calibri"/>
                      <w:color w:val="000000"/>
                      <w:sz w:val="18"/>
                      <w:lang w:val="es-ES" w:eastAsia="es-CL"/>
                    </w:rPr>
                  </w:pPr>
                  <w:r>
                    <w:rPr>
                      <w:rFonts w:eastAsia="Times New Roman" w:cs="Calibri"/>
                      <w:color w:val="000000"/>
                      <w:sz w:val="18"/>
                      <w:lang w:eastAsia="es-CL"/>
                    </w:rPr>
                    <w:t>19,1</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12BB185B" w14:textId="77777777" w:rsidR="00457D34" w:rsidRDefault="00457D34" w:rsidP="00457D34">
                  <w:pPr>
                    <w:rPr>
                      <w:rFonts w:eastAsia="Times New Roman" w:cs="Calibri"/>
                      <w:color w:val="000000"/>
                      <w:sz w:val="18"/>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EA21C06" w14:textId="77777777" w:rsidR="00457D34" w:rsidRDefault="00457D34" w:rsidP="00457D34">
                  <w:pPr>
                    <w:jc w:val="left"/>
                    <w:rPr>
                      <w:rFonts w:eastAsiaTheme="minorHAnsi" w:cstheme="minorBidi"/>
                      <w:lang w:eastAsia="es-CL"/>
                    </w:rPr>
                  </w:pPr>
                </w:p>
              </w:tc>
            </w:tr>
            <w:tr w:rsidR="00457D34" w14:paraId="70A82B8C" w14:textId="77777777" w:rsidTr="00457D3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26868FC3" w14:textId="77777777" w:rsidR="00457D34" w:rsidRDefault="00457D34" w:rsidP="00457D34">
                  <w:pPr>
                    <w:jc w:val="center"/>
                    <w:rPr>
                      <w:rFonts w:eastAsia="Times New Roman" w:cs="Calibri"/>
                      <w:color w:val="000000"/>
                      <w:sz w:val="18"/>
                      <w:lang w:val="es-ES" w:eastAsia="es-CL"/>
                    </w:rPr>
                  </w:pPr>
                  <w:r>
                    <w:rPr>
                      <w:rFonts w:eastAsia="Times New Roman" w:cs="Calibri"/>
                      <w:color w:val="000000"/>
                      <w:sz w:val="18"/>
                      <w:lang w:eastAsia="es-CL"/>
                    </w:rPr>
                    <w:t>30-ene-15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1345F0C7"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8735,6</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D32B9F6" w14:textId="77777777" w:rsidR="00457D34" w:rsidRDefault="00457D34" w:rsidP="00457D34">
                  <w:pPr>
                    <w:jc w:val="center"/>
                    <w:rPr>
                      <w:rFonts w:eastAsia="Times New Roman" w:cs="Calibri"/>
                      <w:b/>
                      <w:color w:val="FF0000"/>
                      <w:sz w:val="18"/>
                      <w:u w:val="single"/>
                      <w:lang w:eastAsia="es-CL"/>
                    </w:rPr>
                  </w:pPr>
                  <w:r>
                    <w:rPr>
                      <w:rFonts w:eastAsia="Times New Roman" w:cs="Calibri"/>
                      <w:b/>
                      <w:color w:val="FF0000"/>
                      <w:sz w:val="18"/>
                      <w:u w:val="single"/>
                      <w:lang w:eastAsia="es-CL"/>
                    </w:rPr>
                    <w:t>108,6</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1E151100" w14:textId="77777777" w:rsidR="00457D34" w:rsidRDefault="00457D34" w:rsidP="00457D34">
                  <w:pPr>
                    <w:rPr>
                      <w:rFonts w:eastAsia="Times New Roman" w:cs="Calibri"/>
                      <w:b/>
                      <w:color w:val="FF0000"/>
                      <w:sz w:val="18"/>
                      <w:u w:val="single"/>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939DF94" w14:textId="77777777" w:rsidR="00457D34" w:rsidRDefault="00457D34" w:rsidP="00457D34">
                  <w:pPr>
                    <w:jc w:val="left"/>
                    <w:rPr>
                      <w:rFonts w:eastAsiaTheme="minorHAnsi" w:cstheme="minorBidi"/>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C42FB8C" w14:textId="77777777" w:rsidR="00457D34" w:rsidRDefault="00457D34" w:rsidP="00457D34">
                  <w:pPr>
                    <w:jc w:val="center"/>
                    <w:rPr>
                      <w:rFonts w:eastAsia="Times New Roman" w:cs="Calibri"/>
                      <w:color w:val="000000"/>
                      <w:sz w:val="18"/>
                      <w:lang w:val="es-ES" w:eastAsia="es-CL"/>
                    </w:rPr>
                  </w:pPr>
                  <w:r>
                    <w:rPr>
                      <w:rFonts w:eastAsia="Times New Roman" w:cs="Calibri"/>
                      <w:color w:val="000000"/>
                      <w:sz w:val="18"/>
                      <w:lang w:eastAsia="es-CL"/>
                    </w:rPr>
                    <w:t>1,7</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0B8E7FA"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0,2</w:t>
                  </w:r>
                </w:p>
              </w:tc>
            </w:tr>
            <w:tr w:rsidR="00457D34" w14:paraId="3C65E63D" w14:textId="77777777" w:rsidTr="00457D3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7E9B8FDE"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05-feb-15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30EB3B26"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263649,8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B48F240" w14:textId="77777777" w:rsidR="00457D34" w:rsidRDefault="00457D34" w:rsidP="00457D34">
                  <w:pPr>
                    <w:jc w:val="center"/>
                    <w:rPr>
                      <w:rFonts w:eastAsia="Times New Roman" w:cs="Calibri"/>
                      <w:b/>
                      <w:color w:val="FF0000"/>
                      <w:sz w:val="18"/>
                      <w:u w:val="single"/>
                      <w:lang w:eastAsia="es-CL"/>
                    </w:rPr>
                  </w:pPr>
                  <w:r>
                    <w:rPr>
                      <w:rFonts w:eastAsia="Times New Roman" w:cs="Calibri"/>
                      <w:b/>
                      <w:color w:val="FF0000"/>
                      <w:sz w:val="18"/>
                      <w:u w:val="single"/>
                      <w:lang w:eastAsia="es-CL"/>
                    </w:rPr>
                    <w:t>112,1</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8826C19"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50</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E79D5AB" w14:textId="77777777" w:rsidR="00457D34" w:rsidRDefault="00457D34" w:rsidP="00457D34">
                  <w:pPr>
                    <w:rPr>
                      <w:rFonts w:eastAsia="Times New Roman" w:cs="Calibri"/>
                      <w:color w:val="000000"/>
                      <w:sz w:val="18"/>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3306F21D" w14:textId="77777777" w:rsidR="00457D34" w:rsidRDefault="00457D34" w:rsidP="00457D34">
                  <w:pPr>
                    <w:jc w:val="center"/>
                    <w:rPr>
                      <w:rFonts w:eastAsia="Times New Roman" w:cs="Calibri"/>
                      <w:color w:val="000000"/>
                      <w:sz w:val="18"/>
                      <w:lang w:val="es-ES" w:eastAsia="es-CL"/>
                    </w:rPr>
                  </w:pPr>
                  <w:r>
                    <w:rPr>
                      <w:rFonts w:eastAsia="Times New Roman" w:cs="Calibri"/>
                      <w:color w:val="000000"/>
                      <w:sz w:val="18"/>
                      <w:lang w:eastAsia="es-CL"/>
                    </w:rPr>
                    <w:t>6,5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C831914"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2,4</w:t>
                  </w:r>
                </w:p>
              </w:tc>
            </w:tr>
            <w:tr w:rsidR="00457D34" w14:paraId="7FF5E200" w14:textId="77777777" w:rsidTr="00457D3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2C3E8110"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06-feb-15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4EA008D"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305725,8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02414D6" w14:textId="77777777" w:rsidR="00457D34" w:rsidRDefault="00457D34" w:rsidP="00457D34">
                  <w:pPr>
                    <w:jc w:val="center"/>
                    <w:rPr>
                      <w:rFonts w:eastAsia="Times New Roman" w:cs="Calibri"/>
                      <w:b/>
                      <w:color w:val="FF0000"/>
                      <w:sz w:val="18"/>
                      <w:u w:val="single"/>
                      <w:lang w:eastAsia="es-CL"/>
                    </w:rPr>
                  </w:pPr>
                  <w:r>
                    <w:rPr>
                      <w:rFonts w:eastAsia="Times New Roman" w:cs="Calibri"/>
                      <w:b/>
                      <w:color w:val="FF0000"/>
                      <w:sz w:val="18"/>
                      <w:u w:val="single"/>
                      <w:lang w:eastAsia="es-CL"/>
                    </w:rPr>
                    <w:t>111,2</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13403A13" w14:textId="77777777" w:rsidR="00457D34" w:rsidRDefault="00457D34" w:rsidP="00457D34">
                  <w:pPr>
                    <w:rPr>
                      <w:rFonts w:eastAsia="Times New Roman" w:cs="Calibri"/>
                      <w:b/>
                      <w:color w:val="FF0000"/>
                      <w:sz w:val="18"/>
                      <w:u w:val="single"/>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200A6B3" w14:textId="77777777" w:rsidR="00457D34" w:rsidRDefault="00457D34" w:rsidP="00457D34">
                  <w:pPr>
                    <w:jc w:val="center"/>
                    <w:rPr>
                      <w:rFonts w:eastAsia="Times New Roman" w:cs="Calibri"/>
                      <w:color w:val="000000"/>
                      <w:sz w:val="18"/>
                      <w:lang w:val="es-ES" w:eastAsia="es-CL"/>
                    </w:rPr>
                  </w:pPr>
                  <w:r>
                    <w:rPr>
                      <w:rFonts w:eastAsia="Times New Roman" w:cs="Calibri"/>
                      <w:color w:val="000000"/>
                      <w:sz w:val="18"/>
                      <w:lang w:eastAsia="es-CL"/>
                    </w:rPr>
                    <w:t>65,8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0E07D28F"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6,5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D256DE5"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3,1</w:t>
                  </w:r>
                </w:p>
              </w:tc>
            </w:tr>
            <w:tr w:rsidR="00457D34" w14:paraId="69EEC5BA" w14:textId="77777777" w:rsidTr="00457D3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16EC04DA"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07-feb-15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782D391"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303933,8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0FB609A" w14:textId="77777777" w:rsidR="00457D34" w:rsidRDefault="00457D34" w:rsidP="00457D34">
                  <w:pPr>
                    <w:jc w:val="center"/>
                    <w:rPr>
                      <w:rFonts w:eastAsia="Times New Roman" w:cs="Calibri"/>
                      <w:b/>
                      <w:color w:val="FF0000"/>
                      <w:sz w:val="18"/>
                      <w:u w:val="single"/>
                      <w:lang w:eastAsia="es-CL"/>
                    </w:rPr>
                  </w:pPr>
                  <w:r>
                    <w:rPr>
                      <w:rFonts w:eastAsia="Times New Roman" w:cs="Calibri"/>
                      <w:b/>
                      <w:color w:val="FF0000"/>
                      <w:sz w:val="18"/>
                      <w:u w:val="single"/>
                      <w:lang w:eastAsia="es-CL"/>
                    </w:rPr>
                    <w:t>113</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6B5E8C1" w14:textId="77777777" w:rsidR="00457D34" w:rsidRDefault="00457D34" w:rsidP="00457D34">
                  <w:pPr>
                    <w:rPr>
                      <w:rFonts w:eastAsia="Times New Roman" w:cs="Calibri"/>
                      <w:b/>
                      <w:color w:val="FF0000"/>
                      <w:sz w:val="18"/>
                      <w:u w:val="single"/>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3BAF3B36" w14:textId="77777777" w:rsidR="00457D34" w:rsidRDefault="00457D34" w:rsidP="00457D34">
                  <w:pPr>
                    <w:jc w:val="center"/>
                    <w:rPr>
                      <w:rFonts w:eastAsia="Times New Roman" w:cs="Calibri"/>
                      <w:color w:val="000000"/>
                      <w:sz w:val="18"/>
                      <w:lang w:val="es-ES" w:eastAsia="es-CL"/>
                    </w:rPr>
                  </w:pPr>
                  <w:r>
                    <w:rPr>
                      <w:rFonts w:eastAsia="Times New Roman" w:cs="Calibri"/>
                      <w:color w:val="000000"/>
                      <w:sz w:val="18"/>
                      <w:lang w:eastAsia="es-CL"/>
                    </w:rPr>
                    <w:t>65,8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C7F4D46"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6,1</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AC45B48"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3,1</w:t>
                  </w:r>
                </w:p>
              </w:tc>
            </w:tr>
            <w:tr w:rsidR="00457D34" w14:paraId="67D196FD" w14:textId="77777777" w:rsidTr="00457D3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082451FB"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08-feb-15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469C2C0"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305725,8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18614546" w14:textId="77777777" w:rsidR="00457D34" w:rsidRDefault="00457D34" w:rsidP="00457D34">
                  <w:pPr>
                    <w:jc w:val="center"/>
                    <w:rPr>
                      <w:rFonts w:eastAsia="Times New Roman" w:cs="Calibri"/>
                      <w:b/>
                      <w:color w:val="FF0000"/>
                      <w:sz w:val="18"/>
                      <w:u w:val="single"/>
                      <w:lang w:eastAsia="es-CL"/>
                    </w:rPr>
                  </w:pPr>
                  <w:r>
                    <w:rPr>
                      <w:rFonts w:eastAsia="Times New Roman" w:cs="Calibri"/>
                      <w:b/>
                      <w:color w:val="FF0000"/>
                      <w:sz w:val="18"/>
                      <w:u w:val="single"/>
                      <w:lang w:eastAsia="es-CL"/>
                    </w:rPr>
                    <w:t>109,9</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6AB5C47" w14:textId="77777777" w:rsidR="00457D34" w:rsidRDefault="00457D34" w:rsidP="00457D34">
                  <w:pPr>
                    <w:rPr>
                      <w:rFonts w:eastAsia="Times New Roman" w:cs="Calibri"/>
                      <w:b/>
                      <w:color w:val="FF0000"/>
                      <w:sz w:val="18"/>
                      <w:u w:val="single"/>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700056E" w14:textId="77777777" w:rsidR="00457D34" w:rsidRDefault="00457D34" w:rsidP="00457D34">
                  <w:pPr>
                    <w:jc w:val="center"/>
                    <w:rPr>
                      <w:rFonts w:eastAsia="Times New Roman" w:cs="Calibri"/>
                      <w:color w:val="000000"/>
                      <w:sz w:val="18"/>
                      <w:lang w:val="es-ES" w:eastAsia="es-CL"/>
                    </w:rPr>
                  </w:pPr>
                  <w:r>
                    <w:rPr>
                      <w:rFonts w:eastAsia="Times New Roman" w:cs="Calibri"/>
                      <w:color w:val="000000"/>
                      <w:sz w:val="18"/>
                      <w:lang w:eastAsia="es-CL"/>
                    </w:rPr>
                    <w:t>65,8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36DD2D8B"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6,5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E290C81"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3,1</w:t>
                  </w:r>
                </w:p>
              </w:tc>
            </w:tr>
            <w:tr w:rsidR="00457D34" w14:paraId="701195A3" w14:textId="77777777" w:rsidTr="00457D3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6E9A57DA"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09-feb-15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32292E46"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305725,8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0E0F271" w14:textId="77777777" w:rsidR="00457D34" w:rsidRDefault="00457D34" w:rsidP="00457D34">
                  <w:pPr>
                    <w:jc w:val="center"/>
                    <w:rPr>
                      <w:rFonts w:eastAsia="Times New Roman" w:cs="Calibri"/>
                      <w:b/>
                      <w:color w:val="FF0000"/>
                      <w:sz w:val="18"/>
                      <w:u w:val="single"/>
                      <w:lang w:eastAsia="es-CL"/>
                    </w:rPr>
                  </w:pPr>
                  <w:r>
                    <w:rPr>
                      <w:rFonts w:eastAsia="Times New Roman" w:cs="Calibri"/>
                      <w:b/>
                      <w:color w:val="FF0000"/>
                      <w:sz w:val="18"/>
                      <w:u w:val="single"/>
                      <w:lang w:eastAsia="es-CL"/>
                    </w:rPr>
                    <w:t>106,8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00C1D00B" w14:textId="77777777" w:rsidR="00457D34" w:rsidRDefault="00457D34" w:rsidP="00457D34">
                  <w:pPr>
                    <w:rPr>
                      <w:rFonts w:eastAsia="Times New Roman" w:cs="Calibri"/>
                      <w:b/>
                      <w:color w:val="FF0000"/>
                      <w:sz w:val="18"/>
                      <w:u w:val="single"/>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656D432" w14:textId="77777777" w:rsidR="00457D34" w:rsidRDefault="00457D34" w:rsidP="00457D34">
                  <w:pPr>
                    <w:jc w:val="center"/>
                    <w:rPr>
                      <w:rFonts w:eastAsia="Times New Roman" w:cs="Calibri"/>
                      <w:color w:val="000000"/>
                      <w:sz w:val="18"/>
                      <w:lang w:val="es-ES" w:eastAsia="es-CL"/>
                    </w:rPr>
                  </w:pPr>
                  <w:r>
                    <w:rPr>
                      <w:rFonts w:eastAsia="Times New Roman" w:cs="Calibri"/>
                      <w:color w:val="000000"/>
                      <w:sz w:val="18"/>
                      <w:lang w:eastAsia="es-CL"/>
                    </w:rPr>
                    <w:t>65,8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C173D5B"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6,5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299C46E"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3,1</w:t>
                  </w:r>
                </w:p>
              </w:tc>
            </w:tr>
            <w:tr w:rsidR="00457D34" w14:paraId="48F11DB8" w14:textId="77777777" w:rsidTr="00457D3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6DA67AB5"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10-feb-15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6BE728F"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305725,8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33D94B7" w14:textId="77777777" w:rsidR="00457D34" w:rsidRDefault="00457D34" w:rsidP="00457D34">
                  <w:pPr>
                    <w:jc w:val="center"/>
                    <w:rPr>
                      <w:rFonts w:eastAsia="Times New Roman" w:cs="Calibri"/>
                      <w:b/>
                      <w:color w:val="FF0000"/>
                      <w:sz w:val="18"/>
                      <w:u w:val="single"/>
                      <w:lang w:eastAsia="es-CL"/>
                    </w:rPr>
                  </w:pPr>
                  <w:r>
                    <w:rPr>
                      <w:rFonts w:eastAsia="Times New Roman" w:cs="Calibri"/>
                      <w:b/>
                      <w:color w:val="FF0000"/>
                      <w:sz w:val="18"/>
                      <w:u w:val="single"/>
                      <w:lang w:eastAsia="es-CL"/>
                    </w:rPr>
                    <w:t>107,6</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1C7F163C" w14:textId="77777777" w:rsidR="00457D34" w:rsidRDefault="00457D34" w:rsidP="00457D34">
                  <w:pPr>
                    <w:rPr>
                      <w:rFonts w:eastAsia="Times New Roman" w:cs="Calibri"/>
                      <w:b/>
                      <w:color w:val="FF0000"/>
                      <w:sz w:val="18"/>
                      <w:u w:val="single"/>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284C90C" w14:textId="77777777" w:rsidR="00457D34" w:rsidRDefault="00457D34" w:rsidP="00457D34">
                  <w:pPr>
                    <w:jc w:val="center"/>
                    <w:rPr>
                      <w:rFonts w:eastAsia="Times New Roman" w:cs="Calibri"/>
                      <w:color w:val="000000"/>
                      <w:sz w:val="18"/>
                      <w:lang w:val="es-ES" w:eastAsia="es-CL"/>
                    </w:rPr>
                  </w:pPr>
                  <w:r>
                    <w:rPr>
                      <w:rFonts w:eastAsia="Times New Roman" w:cs="Calibri"/>
                      <w:color w:val="000000"/>
                      <w:sz w:val="18"/>
                      <w:lang w:eastAsia="es-CL"/>
                    </w:rPr>
                    <w:t>65,8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B21B59D"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6,5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7412339"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3,1</w:t>
                  </w:r>
                </w:p>
              </w:tc>
            </w:tr>
            <w:tr w:rsidR="00457D34" w14:paraId="0722FF5B" w14:textId="77777777" w:rsidTr="00457D3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650DF7C7"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11-feb-15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3E788A0"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621677,8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4713B37" w14:textId="77777777" w:rsidR="00457D34" w:rsidRDefault="00457D34" w:rsidP="00457D34">
                  <w:pPr>
                    <w:jc w:val="center"/>
                    <w:rPr>
                      <w:rFonts w:eastAsia="Times New Roman" w:cs="Calibri"/>
                      <w:b/>
                      <w:color w:val="FF0000"/>
                      <w:sz w:val="18"/>
                      <w:u w:val="single"/>
                      <w:lang w:eastAsia="es-CL"/>
                    </w:rPr>
                  </w:pPr>
                  <w:r>
                    <w:rPr>
                      <w:rFonts w:eastAsia="Times New Roman" w:cs="Calibri"/>
                      <w:b/>
                      <w:color w:val="FF0000"/>
                      <w:sz w:val="18"/>
                      <w:u w:val="single"/>
                      <w:lang w:eastAsia="es-CL"/>
                    </w:rPr>
                    <w:t>107</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6F985B2" w14:textId="77777777" w:rsidR="00457D34" w:rsidRDefault="00457D34" w:rsidP="00457D34">
                  <w:pPr>
                    <w:rPr>
                      <w:rFonts w:eastAsia="Times New Roman" w:cs="Calibri"/>
                      <w:b/>
                      <w:color w:val="FF0000"/>
                      <w:sz w:val="18"/>
                      <w:u w:val="single"/>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D8AD9E6" w14:textId="77777777" w:rsidR="00457D34" w:rsidRDefault="00457D34" w:rsidP="00457D34">
                  <w:pPr>
                    <w:jc w:val="center"/>
                    <w:rPr>
                      <w:rFonts w:eastAsia="Times New Roman" w:cs="Calibri"/>
                      <w:color w:val="000000"/>
                      <w:sz w:val="18"/>
                      <w:lang w:val="es-ES" w:eastAsia="es-CL"/>
                    </w:rPr>
                  </w:pPr>
                  <w:r>
                    <w:rPr>
                      <w:rFonts w:eastAsia="Times New Roman" w:cs="Calibri"/>
                      <w:color w:val="000000"/>
                      <w:sz w:val="18"/>
                      <w:lang w:eastAsia="es-CL"/>
                    </w:rPr>
                    <w:t>138,6</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02D63D67"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13</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FFE3ACF"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3,1</w:t>
                  </w:r>
                </w:p>
              </w:tc>
            </w:tr>
            <w:tr w:rsidR="00457D34" w14:paraId="687FA394" w14:textId="77777777" w:rsidTr="00457D3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64AAFCAE"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13-feb-15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0EAC8903"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738965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0C10FDDA"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104,8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02E74BCC" w14:textId="77777777" w:rsidR="00457D34" w:rsidRDefault="00457D34" w:rsidP="00457D34">
                  <w:pPr>
                    <w:rPr>
                      <w:rFonts w:eastAsia="Times New Roman" w:cs="Calibri"/>
                      <w:color w:val="000000"/>
                      <w:sz w:val="18"/>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E537C0A" w14:textId="77777777" w:rsidR="00457D34" w:rsidRDefault="00457D34" w:rsidP="00457D34">
                  <w:pPr>
                    <w:jc w:val="center"/>
                    <w:rPr>
                      <w:rFonts w:eastAsia="Times New Roman" w:cs="Calibri"/>
                      <w:color w:val="000000"/>
                      <w:sz w:val="18"/>
                      <w:lang w:val="es-ES" w:eastAsia="es-CL"/>
                    </w:rPr>
                  </w:pPr>
                  <w:r>
                    <w:rPr>
                      <w:rFonts w:eastAsia="Times New Roman" w:cs="Calibri"/>
                      <w:color w:val="000000"/>
                      <w:sz w:val="18"/>
                      <w:lang w:eastAsia="es-CL"/>
                    </w:rPr>
                    <w:t>167,8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3CA8EE8"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13</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CD95430"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3,5</w:t>
                  </w:r>
                </w:p>
              </w:tc>
            </w:tr>
            <w:tr w:rsidR="00457D34" w14:paraId="13BFDD6F" w14:textId="77777777" w:rsidTr="00457D3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03B36592"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14-feb-15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144C4EBC"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738965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E753AB8" w14:textId="77777777" w:rsidR="00457D34" w:rsidRDefault="00457D34" w:rsidP="00457D34">
                  <w:pPr>
                    <w:jc w:val="center"/>
                    <w:rPr>
                      <w:rFonts w:eastAsia="Times New Roman" w:cs="Calibri"/>
                      <w:b/>
                      <w:color w:val="FF0000"/>
                      <w:sz w:val="18"/>
                      <w:u w:val="single"/>
                      <w:lang w:eastAsia="es-CL"/>
                    </w:rPr>
                  </w:pPr>
                  <w:r>
                    <w:rPr>
                      <w:rFonts w:eastAsia="Times New Roman" w:cs="Calibri"/>
                      <w:b/>
                      <w:color w:val="FF0000"/>
                      <w:sz w:val="18"/>
                      <w:u w:val="single"/>
                      <w:lang w:eastAsia="es-CL"/>
                    </w:rPr>
                    <w:t>109,9</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025A7612" w14:textId="77777777" w:rsidR="00457D34" w:rsidRDefault="00457D34" w:rsidP="00457D34">
                  <w:pPr>
                    <w:rPr>
                      <w:rFonts w:eastAsia="Times New Roman" w:cs="Calibri"/>
                      <w:b/>
                      <w:color w:val="FF0000"/>
                      <w:sz w:val="18"/>
                      <w:u w:val="single"/>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370401E" w14:textId="77777777" w:rsidR="00457D34" w:rsidRDefault="00457D34" w:rsidP="00457D34">
                  <w:pPr>
                    <w:jc w:val="center"/>
                    <w:rPr>
                      <w:rFonts w:eastAsia="Times New Roman" w:cs="Calibri"/>
                      <w:color w:val="000000"/>
                      <w:sz w:val="18"/>
                      <w:lang w:val="es-ES" w:eastAsia="es-CL"/>
                    </w:rPr>
                  </w:pPr>
                  <w:r>
                    <w:rPr>
                      <w:rFonts w:eastAsia="Times New Roman" w:cs="Calibri"/>
                      <w:color w:val="000000"/>
                      <w:sz w:val="18"/>
                      <w:lang w:eastAsia="es-CL"/>
                    </w:rPr>
                    <w:t>167,8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458A5DA"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13</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37DF7CB4"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3,5</w:t>
                  </w:r>
                </w:p>
              </w:tc>
            </w:tr>
            <w:tr w:rsidR="00457D34" w14:paraId="35E04554" w14:textId="77777777" w:rsidTr="00457D3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429EAF36"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15-feb-15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CB473D2"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738965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11CC2AE4" w14:textId="77777777" w:rsidR="00457D34" w:rsidRDefault="00457D34" w:rsidP="00457D34">
                  <w:pPr>
                    <w:jc w:val="center"/>
                    <w:rPr>
                      <w:rFonts w:eastAsia="Times New Roman" w:cs="Calibri"/>
                      <w:b/>
                      <w:color w:val="FF0000"/>
                      <w:sz w:val="18"/>
                      <w:u w:val="single"/>
                      <w:lang w:eastAsia="es-CL"/>
                    </w:rPr>
                  </w:pPr>
                  <w:r>
                    <w:rPr>
                      <w:rFonts w:eastAsia="Times New Roman" w:cs="Calibri"/>
                      <w:b/>
                      <w:color w:val="FF0000"/>
                      <w:sz w:val="18"/>
                      <w:u w:val="single"/>
                      <w:lang w:eastAsia="es-CL"/>
                    </w:rPr>
                    <w:t>112,6</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0961A02" w14:textId="77777777" w:rsidR="00457D34" w:rsidRDefault="00457D34" w:rsidP="00457D34">
                  <w:pPr>
                    <w:rPr>
                      <w:rFonts w:eastAsia="Times New Roman" w:cs="Calibri"/>
                      <w:b/>
                      <w:color w:val="FF0000"/>
                      <w:sz w:val="18"/>
                      <w:u w:val="single"/>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970ACDE" w14:textId="77777777" w:rsidR="00457D34" w:rsidRDefault="00457D34" w:rsidP="00457D34">
                  <w:pPr>
                    <w:jc w:val="center"/>
                    <w:rPr>
                      <w:rFonts w:eastAsia="Times New Roman" w:cs="Calibri"/>
                      <w:color w:val="000000"/>
                      <w:sz w:val="18"/>
                      <w:lang w:val="es-ES" w:eastAsia="es-CL"/>
                    </w:rPr>
                  </w:pPr>
                  <w:r>
                    <w:rPr>
                      <w:rFonts w:eastAsia="Times New Roman" w:cs="Calibri"/>
                      <w:color w:val="000000"/>
                      <w:sz w:val="18"/>
                      <w:lang w:eastAsia="es-CL"/>
                    </w:rPr>
                    <w:t>167,8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2A4C14C"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13</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35987C2B"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3,5</w:t>
                  </w:r>
                </w:p>
              </w:tc>
            </w:tr>
            <w:tr w:rsidR="00457D34" w14:paraId="0C885D78" w14:textId="77777777" w:rsidTr="00457D3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77D07AD5"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26-feb-15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14053CFC"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369834,8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8014FE9" w14:textId="77777777" w:rsidR="00457D34" w:rsidRDefault="00457D34" w:rsidP="00457D34">
                  <w:pPr>
                    <w:jc w:val="center"/>
                    <w:rPr>
                      <w:rFonts w:eastAsia="Times New Roman" w:cs="Calibri"/>
                      <w:b/>
                      <w:color w:val="FF0000"/>
                      <w:sz w:val="18"/>
                      <w:u w:val="single"/>
                      <w:lang w:eastAsia="es-CL"/>
                    </w:rPr>
                  </w:pPr>
                  <w:r>
                    <w:rPr>
                      <w:rFonts w:eastAsia="Times New Roman" w:cs="Calibri"/>
                      <w:b/>
                      <w:color w:val="FF0000"/>
                      <w:sz w:val="18"/>
                      <w:u w:val="single"/>
                      <w:lang w:eastAsia="es-CL"/>
                    </w:rPr>
                    <w:t>109</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563789B" w14:textId="77777777" w:rsidR="00457D34" w:rsidRDefault="00457D34" w:rsidP="00457D34">
                  <w:pPr>
                    <w:rPr>
                      <w:rFonts w:eastAsia="Times New Roman" w:cs="Calibri"/>
                      <w:b/>
                      <w:color w:val="FF0000"/>
                      <w:sz w:val="18"/>
                      <w:u w:val="single"/>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416BFC7" w14:textId="77777777" w:rsidR="00457D34" w:rsidRDefault="00457D34" w:rsidP="00457D34">
                  <w:pPr>
                    <w:jc w:val="center"/>
                    <w:rPr>
                      <w:rFonts w:eastAsia="Times New Roman" w:cs="Calibri"/>
                      <w:color w:val="000000"/>
                      <w:sz w:val="18"/>
                      <w:lang w:val="es-ES" w:eastAsia="es-CL"/>
                    </w:rPr>
                  </w:pPr>
                  <w:r>
                    <w:rPr>
                      <w:rFonts w:eastAsia="Times New Roman" w:cs="Calibri"/>
                      <w:color w:val="000000"/>
                      <w:sz w:val="18"/>
                      <w:lang w:eastAsia="es-CL"/>
                    </w:rPr>
                    <w:t>68</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7C81D98"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19,5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33242411"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2,6</w:t>
                  </w:r>
                </w:p>
              </w:tc>
            </w:tr>
            <w:tr w:rsidR="00457D34" w14:paraId="2295B757" w14:textId="77777777" w:rsidTr="00457D3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66768E65"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27-feb-15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D41B5AB"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725240</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0CE3606D" w14:textId="77777777" w:rsidR="00457D34" w:rsidRDefault="00457D34" w:rsidP="00457D34">
                  <w:pPr>
                    <w:jc w:val="center"/>
                    <w:rPr>
                      <w:rFonts w:eastAsia="Times New Roman" w:cs="Calibri"/>
                      <w:b/>
                      <w:color w:val="FF0000"/>
                      <w:sz w:val="18"/>
                      <w:u w:val="single"/>
                      <w:lang w:eastAsia="es-CL"/>
                    </w:rPr>
                  </w:pPr>
                  <w:r>
                    <w:rPr>
                      <w:rFonts w:eastAsia="Times New Roman" w:cs="Calibri"/>
                      <w:b/>
                      <w:color w:val="FF0000"/>
                      <w:sz w:val="18"/>
                      <w:u w:val="single"/>
                      <w:lang w:eastAsia="es-CL"/>
                    </w:rPr>
                    <w:t>110</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09F70074" w14:textId="77777777" w:rsidR="00457D34" w:rsidRDefault="00457D34" w:rsidP="00457D34">
                  <w:pPr>
                    <w:rPr>
                      <w:rFonts w:eastAsia="Times New Roman" w:cs="Calibri"/>
                      <w:b/>
                      <w:color w:val="FF0000"/>
                      <w:sz w:val="18"/>
                      <w:u w:val="single"/>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3D92739" w14:textId="77777777" w:rsidR="00457D34" w:rsidRDefault="00457D34" w:rsidP="00457D34">
                  <w:pPr>
                    <w:jc w:val="center"/>
                    <w:rPr>
                      <w:rFonts w:eastAsia="Times New Roman" w:cs="Calibri"/>
                      <w:color w:val="000000"/>
                      <w:sz w:val="18"/>
                      <w:lang w:val="es-ES" w:eastAsia="es-CL"/>
                    </w:rPr>
                  </w:pPr>
                  <w:r>
                    <w:rPr>
                      <w:rFonts w:eastAsia="Times New Roman" w:cs="Calibri"/>
                      <w:color w:val="000000"/>
                      <w:sz w:val="18"/>
                      <w:lang w:eastAsia="es-CL"/>
                    </w:rPr>
                    <w:t>167,3</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1CC2A1AE"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13,5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1C1603B"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1</w:t>
                  </w:r>
                </w:p>
              </w:tc>
            </w:tr>
            <w:tr w:rsidR="00457D34" w14:paraId="060F96E9" w14:textId="77777777" w:rsidTr="00457D3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64A73A7A"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28-feb-15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E7B4B29"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935636</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AFF52DD" w14:textId="77777777" w:rsidR="00457D34" w:rsidRDefault="00457D34" w:rsidP="00457D34">
                  <w:pPr>
                    <w:jc w:val="center"/>
                    <w:rPr>
                      <w:rFonts w:eastAsia="Times New Roman" w:cs="Calibri"/>
                      <w:b/>
                      <w:color w:val="FF0000"/>
                      <w:sz w:val="18"/>
                      <w:u w:val="single"/>
                      <w:lang w:eastAsia="es-CL"/>
                    </w:rPr>
                  </w:pPr>
                  <w:r>
                    <w:rPr>
                      <w:rFonts w:eastAsia="Times New Roman" w:cs="Calibri"/>
                      <w:b/>
                      <w:color w:val="FF0000"/>
                      <w:sz w:val="18"/>
                      <w:u w:val="single"/>
                      <w:lang w:eastAsia="es-CL"/>
                    </w:rPr>
                    <w:t>114</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101AC294" w14:textId="77777777" w:rsidR="00457D34" w:rsidRDefault="00457D34" w:rsidP="00457D34">
                  <w:pPr>
                    <w:rPr>
                      <w:rFonts w:eastAsia="Times New Roman" w:cs="Calibri"/>
                      <w:b/>
                      <w:color w:val="FF0000"/>
                      <w:sz w:val="18"/>
                      <w:u w:val="single"/>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DA75685" w14:textId="77777777" w:rsidR="00457D34" w:rsidRDefault="00457D34" w:rsidP="00457D34">
                  <w:pPr>
                    <w:jc w:val="center"/>
                    <w:rPr>
                      <w:rFonts w:eastAsia="Times New Roman" w:cs="Calibri"/>
                      <w:color w:val="000000"/>
                      <w:sz w:val="18"/>
                      <w:lang w:val="es-ES" w:eastAsia="es-CL"/>
                    </w:rPr>
                  </w:pPr>
                  <w:r>
                    <w:rPr>
                      <w:rFonts w:eastAsia="Times New Roman" w:cs="Calibri"/>
                      <w:color w:val="000000"/>
                      <w:sz w:val="18"/>
                      <w:lang w:eastAsia="es-CL"/>
                    </w:rPr>
                    <w:t>220,7</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7AF1358"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13,5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285E785"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1</w:t>
                  </w:r>
                </w:p>
              </w:tc>
            </w:tr>
            <w:tr w:rsidR="00457D34" w14:paraId="3D2DC6CD" w14:textId="77777777" w:rsidTr="00457D3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1F1D27F6"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lastRenderedPageBreak/>
                    <w:t>02-mar-15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3C92CE80"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88366,2</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708DEF0" w14:textId="77777777" w:rsidR="00457D34" w:rsidRDefault="00457D34" w:rsidP="00457D34">
                  <w:pPr>
                    <w:jc w:val="center"/>
                    <w:rPr>
                      <w:rFonts w:eastAsia="Times New Roman" w:cs="Calibri"/>
                      <w:b/>
                      <w:color w:val="FF0000"/>
                      <w:sz w:val="18"/>
                      <w:u w:val="single"/>
                      <w:lang w:eastAsia="es-CL"/>
                    </w:rPr>
                  </w:pPr>
                  <w:r>
                    <w:rPr>
                      <w:rFonts w:eastAsia="Times New Roman" w:cs="Calibri"/>
                      <w:b/>
                      <w:color w:val="FF0000"/>
                      <w:sz w:val="18"/>
                      <w:u w:val="single"/>
                      <w:lang w:eastAsia="es-CL"/>
                    </w:rPr>
                    <w:t>110</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A5D803E" w14:textId="77777777" w:rsidR="00457D34" w:rsidRDefault="00457D34" w:rsidP="00457D34">
                  <w:pPr>
                    <w:rPr>
                      <w:rFonts w:eastAsia="Times New Roman" w:cs="Calibri"/>
                      <w:b/>
                      <w:color w:val="FF0000"/>
                      <w:sz w:val="18"/>
                      <w:u w:val="single"/>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00DA94F" w14:textId="77777777" w:rsidR="00457D34" w:rsidRDefault="00457D34" w:rsidP="00457D34">
                  <w:pPr>
                    <w:jc w:val="left"/>
                    <w:rPr>
                      <w:rFonts w:eastAsiaTheme="minorHAnsi" w:cstheme="minorBidi"/>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37250CEC" w14:textId="77777777" w:rsidR="00457D34" w:rsidRDefault="00457D34" w:rsidP="00457D34">
                  <w:pPr>
                    <w:jc w:val="center"/>
                    <w:rPr>
                      <w:rFonts w:eastAsia="Times New Roman" w:cs="Calibri"/>
                      <w:color w:val="000000"/>
                      <w:sz w:val="18"/>
                      <w:lang w:val="es-ES" w:eastAsia="es-CL"/>
                    </w:rPr>
                  </w:pPr>
                  <w:r>
                    <w:rPr>
                      <w:rFonts w:eastAsia="Times New Roman" w:cs="Calibri"/>
                      <w:color w:val="000000"/>
                      <w:sz w:val="18"/>
                      <w:lang w:eastAsia="es-CL"/>
                    </w:rPr>
                    <w:t>18,6</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36D8FAE"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0,9</w:t>
                  </w:r>
                </w:p>
              </w:tc>
            </w:tr>
            <w:tr w:rsidR="00457D34" w14:paraId="08CDD9FA" w14:textId="77777777" w:rsidTr="00457D3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20306FFB"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03-mar-15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D44AAED"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69440</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4E5E2F85" w14:textId="77777777" w:rsidR="00457D34" w:rsidRDefault="00457D34" w:rsidP="00457D34">
                  <w:pPr>
                    <w:jc w:val="center"/>
                    <w:rPr>
                      <w:rFonts w:eastAsia="Times New Roman" w:cs="Calibri"/>
                      <w:b/>
                      <w:color w:val="FF0000"/>
                      <w:sz w:val="18"/>
                      <w:u w:val="single"/>
                      <w:lang w:eastAsia="es-CL"/>
                    </w:rPr>
                  </w:pPr>
                  <w:r>
                    <w:rPr>
                      <w:rFonts w:eastAsia="Times New Roman" w:cs="Calibri"/>
                      <w:b/>
                      <w:color w:val="FF0000"/>
                      <w:sz w:val="18"/>
                      <w:u w:val="single"/>
                      <w:lang w:eastAsia="es-CL"/>
                    </w:rPr>
                    <w:t>110</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0E51F10A" w14:textId="77777777" w:rsidR="00457D34" w:rsidRDefault="00457D34" w:rsidP="00457D34">
                  <w:pPr>
                    <w:rPr>
                      <w:rFonts w:eastAsia="Times New Roman" w:cs="Calibri"/>
                      <w:b/>
                      <w:color w:val="FF0000"/>
                      <w:sz w:val="18"/>
                      <w:u w:val="single"/>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7898B970" w14:textId="77777777" w:rsidR="00457D34" w:rsidRDefault="00457D34" w:rsidP="00457D34">
                  <w:pPr>
                    <w:jc w:val="left"/>
                    <w:rPr>
                      <w:rFonts w:eastAsiaTheme="minorHAnsi" w:cstheme="minorBidi"/>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160EEF5B" w14:textId="77777777" w:rsidR="00457D34" w:rsidRDefault="00457D34" w:rsidP="00457D34">
                  <w:pPr>
                    <w:jc w:val="center"/>
                    <w:rPr>
                      <w:rFonts w:eastAsia="Times New Roman" w:cs="Calibri"/>
                      <w:color w:val="000000"/>
                      <w:sz w:val="18"/>
                      <w:lang w:val="es-ES" w:eastAsia="es-CL"/>
                    </w:rPr>
                  </w:pPr>
                  <w:r>
                    <w:rPr>
                      <w:rFonts w:eastAsia="Times New Roman" w:cs="Calibri"/>
                      <w:color w:val="000000"/>
                      <w:sz w:val="18"/>
                      <w:lang w:eastAsia="es-CL"/>
                    </w:rPr>
                    <w:t>15,5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6013EAA" w14:textId="77777777" w:rsidR="00457D34" w:rsidRDefault="00457D34" w:rsidP="00457D34">
                  <w:pPr>
                    <w:rPr>
                      <w:rFonts w:eastAsia="Times New Roman" w:cs="Calibri"/>
                      <w:color w:val="000000"/>
                      <w:sz w:val="18"/>
                      <w:lang w:eastAsia="es-CL"/>
                    </w:rPr>
                  </w:pPr>
                </w:p>
              </w:tc>
            </w:tr>
            <w:tr w:rsidR="00457D34" w14:paraId="4E1B32A3" w14:textId="77777777" w:rsidTr="00457D34">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5C2FF39B" w14:textId="77777777" w:rsidR="00457D34" w:rsidRDefault="00457D34" w:rsidP="00457D34">
                  <w:pPr>
                    <w:jc w:val="center"/>
                    <w:rPr>
                      <w:rFonts w:eastAsia="Times New Roman" w:cs="Calibri"/>
                      <w:color w:val="000000"/>
                      <w:sz w:val="18"/>
                      <w:lang w:val="es-ES" w:eastAsia="es-CL"/>
                    </w:rPr>
                  </w:pPr>
                  <w:r>
                    <w:rPr>
                      <w:rFonts w:eastAsia="Times New Roman" w:cs="Calibri"/>
                      <w:color w:val="000000"/>
                      <w:sz w:val="18"/>
                      <w:lang w:eastAsia="es-CL"/>
                    </w:rPr>
                    <w:t>05-mar-15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36A16C75"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69440</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69CA949A" w14:textId="77777777" w:rsidR="00457D34" w:rsidRDefault="00457D34" w:rsidP="00457D34">
                  <w:pPr>
                    <w:jc w:val="center"/>
                    <w:rPr>
                      <w:rFonts w:eastAsia="Times New Roman" w:cs="Calibri"/>
                      <w:color w:val="000000"/>
                      <w:sz w:val="18"/>
                      <w:lang w:eastAsia="es-CL"/>
                    </w:rPr>
                  </w:pPr>
                  <w:r>
                    <w:rPr>
                      <w:rFonts w:eastAsia="Times New Roman" w:cs="Calibri"/>
                      <w:color w:val="000000"/>
                      <w:sz w:val="18"/>
                      <w:lang w:eastAsia="es-CL"/>
                    </w:rPr>
                    <w:t>100</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1BB3B875" w14:textId="77777777" w:rsidR="00457D34" w:rsidRDefault="00457D34" w:rsidP="00457D34">
                  <w:pPr>
                    <w:rPr>
                      <w:rFonts w:eastAsia="Times New Roman" w:cs="Calibri"/>
                      <w:color w:val="000000"/>
                      <w:sz w:val="18"/>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8B8122E" w14:textId="77777777" w:rsidR="00457D34" w:rsidRDefault="00457D34" w:rsidP="00457D34">
                  <w:pPr>
                    <w:jc w:val="left"/>
                    <w:rPr>
                      <w:rFonts w:eastAsiaTheme="minorHAnsi" w:cstheme="minorBidi"/>
                      <w:lang w:eastAsia="es-CL"/>
                    </w:rPr>
                  </w:pP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289E58F6" w14:textId="77777777" w:rsidR="00457D34" w:rsidRDefault="00457D34" w:rsidP="00457D34">
                  <w:pPr>
                    <w:jc w:val="center"/>
                    <w:rPr>
                      <w:rFonts w:eastAsia="Times New Roman" w:cs="Calibri"/>
                      <w:color w:val="000000"/>
                      <w:sz w:val="18"/>
                      <w:lang w:val="es-ES" w:eastAsia="es-CL"/>
                    </w:rPr>
                  </w:pPr>
                  <w:r>
                    <w:rPr>
                      <w:rFonts w:eastAsia="Times New Roman" w:cs="Calibri"/>
                      <w:color w:val="000000"/>
                      <w:sz w:val="18"/>
                      <w:lang w:eastAsia="es-CL"/>
                    </w:rPr>
                    <w:t>15,5</w:t>
                  </w:r>
                </w:p>
              </w:tc>
              <w:tc>
                <w:tcPr>
                  <w:tcW w:w="0" w:type="auto"/>
                  <w:tcBorders>
                    <w:top w:val="single" w:sz="4" w:space="0" w:color="auto"/>
                    <w:left w:val="single" w:sz="4" w:space="0" w:color="auto"/>
                    <w:bottom w:val="single" w:sz="4" w:space="0" w:color="auto"/>
                    <w:right w:val="single" w:sz="4" w:space="0" w:color="auto"/>
                  </w:tcBorders>
                  <w:noWrap/>
                  <w:vAlign w:val="center"/>
                  <w:hideMark/>
                </w:tcPr>
                <w:p w14:paraId="5DC79E92" w14:textId="77777777" w:rsidR="00457D34" w:rsidRDefault="00457D34" w:rsidP="00457D34">
                  <w:pPr>
                    <w:rPr>
                      <w:rFonts w:eastAsia="Times New Roman" w:cs="Calibri"/>
                      <w:color w:val="000000"/>
                      <w:sz w:val="18"/>
                      <w:lang w:eastAsia="es-CL"/>
                    </w:rPr>
                  </w:pPr>
                </w:p>
              </w:tc>
            </w:tr>
          </w:tbl>
          <w:p w14:paraId="04726AC4" w14:textId="77777777" w:rsidR="00457D34" w:rsidRDefault="00457D34" w:rsidP="00457D34">
            <w:pPr>
              <w:rPr>
                <w:rFonts w:eastAsia="Times New Roman"/>
                <w:bCs/>
                <w:color w:val="000000"/>
                <w:lang w:eastAsia="es-CL"/>
              </w:rPr>
            </w:pPr>
            <w:r>
              <w:rPr>
                <w:rFonts w:eastAsia="Times New Roman"/>
                <w:bCs/>
                <w:color w:val="000000"/>
                <w:lang w:eastAsia="es-CL"/>
              </w:rPr>
              <w:t>*Nota: Los valores entregados de energía se calcularon a partir de la suma aritmética de los valores de energía entregados por la “Guía del Explosivista” de ENAEX por la cantidad de kilogramos indicados en Informe técnico. Se toman para un uso referencial.</w:t>
            </w:r>
          </w:p>
          <w:p w14:paraId="3EA6F9E0" w14:textId="77777777" w:rsidR="00457D34" w:rsidRDefault="00457D34" w:rsidP="00457D34">
            <w:pPr>
              <w:rPr>
                <w:rFonts w:eastAsia="Times New Roman"/>
                <w:bCs/>
                <w:color w:val="000000"/>
                <w:lang w:eastAsia="es-CL"/>
              </w:rPr>
            </w:pPr>
          </w:p>
          <w:p w14:paraId="417DE80D" w14:textId="77777777" w:rsidR="00457D34" w:rsidRDefault="00457D34" w:rsidP="00432E4B">
            <w:pPr>
              <w:pStyle w:val="Prrafodelista"/>
              <w:numPr>
                <w:ilvl w:val="0"/>
                <w:numId w:val="16"/>
              </w:numPr>
              <w:rPr>
                <w:rFonts w:eastAsia="Times New Roman"/>
                <w:b/>
                <w:bCs/>
                <w:color w:val="000000"/>
                <w:lang w:eastAsia="es-CL"/>
              </w:rPr>
            </w:pPr>
            <w:r>
              <w:rPr>
                <w:rFonts w:eastAsia="Times New Roman"/>
                <w:b/>
                <w:bCs/>
                <w:color w:val="000000"/>
                <w:lang w:eastAsia="es-CL"/>
              </w:rPr>
              <w:t>Respecto de las mediciones que se desarrollaron con proyecciones según ISO 9613 “Acústica – Atenuación del sonido durante la propagación en exteriores”, se puede indicar que:</w:t>
            </w:r>
          </w:p>
          <w:p w14:paraId="163C0FD8" w14:textId="77777777" w:rsidR="00457D34" w:rsidRDefault="00457D34" w:rsidP="00457D34">
            <w:pPr>
              <w:rPr>
                <w:rFonts w:eastAsia="Times New Roman"/>
                <w:bCs/>
                <w:color w:val="000000"/>
                <w:lang w:eastAsia="es-CL"/>
              </w:rPr>
            </w:pPr>
          </w:p>
          <w:p w14:paraId="19389222" w14:textId="77777777" w:rsidR="00457D34" w:rsidRDefault="00457D34" w:rsidP="00432E4B">
            <w:pPr>
              <w:pStyle w:val="Prrafodelista"/>
              <w:numPr>
                <w:ilvl w:val="0"/>
                <w:numId w:val="22"/>
              </w:numPr>
              <w:spacing w:after="200"/>
            </w:pPr>
            <w:r>
              <w:t>En base a lo indicado en los Informes técnicos sobre la nula percepción auditiva de la fuente emisora en varios de los puntos evaluados y las mediciones efectuadas de Ruido de Fondo con fuente funcionando, donde se establece que no se superarían los límites normativos RF+10 ó 65 dB para período diurno en función a la norma a evaluar (D.S. N°146/97 MINSEGPRES o D.S. 38/11 MMA), se establece que no sería necesario realizar las proyecciones de ruido en los informes entregados.</w:t>
            </w:r>
          </w:p>
          <w:p w14:paraId="6ABE6669" w14:textId="77777777" w:rsidR="00457D34" w:rsidRDefault="00457D34" w:rsidP="00457D34">
            <w:pPr>
              <w:pStyle w:val="Prrafodelista"/>
              <w:spacing w:after="200"/>
              <w:ind w:left="360"/>
            </w:pPr>
          </w:p>
          <w:p w14:paraId="2F3D9381" w14:textId="256BB452" w:rsidR="00457D34" w:rsidRPr="00457D34" w:rsidRDefault="00457D34" w:rsidP="00432E4B">
            <w:pPr>
              <w:pStyle w:val="Prrafodelista"/>
              <w:numPr>
                <w:ilvl w:val="0"/>
                <w:numId w:val="22"/>
              </w:numPr>
              <w:spacing w:after="200"/>
            </w:pPr>
            <w:r>
              <w:t>Por otra parte, no fue posible evaluar la metodología de la proyección de ruido utilizada, pero no obstante ello, se cumple con la norma al no superar las mediciones realizadas, el ruido de fondo.</w:t>
            </w:r>
          </w:p>
          <w:p w14:paraId="4A22A7BC" w14:textId="77777777" w:rsidR="005C6AF1" w:rsidRDefault="005C6AF1" w:rsidP="00457D34">
            <w:pPr>
              <w:jc w:val="left"/>
              <w:rPr>
                <w:lang w:val="es-ES"/>
              </w:rPr>
            </w:pPr>
          </w:p>
        </w:tc>
      </w:tr>
    </w:tbl>
    <w:p w14:paraId="76097E9B" w14:textId="6ABAB983" w:rsidR="00457D34" w:rsidRDefault="00457D34" w:rsidP="005C6AF1">
      <w:pPr>
        <w:jc w:val="left"/>
        <w:rPr>
          <w:rFonts w:cstheme="minorHAnsi"/>
          <w:b/>
          <w:sz w:val="14"/>
          <w:szCs w:val="24"/>
        </w:rPr>
      </w:pPr>
    </w:p>
    <w:p w14:paraId="186BC231" w14:textId="77777777" w:rsidR="00457D34" w:rsidRDefault="00457D34">
      <w:pPr>
        <w:jc w:val="left"/>
        <w:rPr>
          <w:rFonts w:cstheme="minorHAnsi"/>
          <w:b/>
          <w:sz w:val="14"/>
          <w:szCs w:val="24"/>
        </w:rPr>
      </w:pPr>
      <w:r>
        <w:rPr>
          <w:rFonts w:cstheme="minorHAnsi"/>
          <w:b/>
          <w:sz w:val="14"/>
          <w:szCs w:val="24"/>
        </w:rPr>
        <w:br w:type="page"/>
      </w:r>
    </w:p>
    <w:tbl>
      <w:tblPr>
        <w:tblStyle w:val="Tablaconcuadrcula"/>
        <w:tblW w:w="13628" w:type="dxa"/>
        <w:tblLook w:val="04A0" w:firstRow="1" w:lastRow="0" w:firstColumn="1" w:lastColumn="0" w:noHBand="0" w:noVBand="1"/>
      </w:tblPr>
      <w:tblGrid>
        <w:gridCol w:w="3786"/>
        <w:gridCol w:w="9842"/>
      </w:tblGrid>
      <w:tr w:rsidR="00457D34" w14:paraId="6A75FC77" w14:textId="77777777" w:rsidTr="00457D34">
        <w:tc>
          <w:tcPr>
            <w:tcW w:w="1389" w:type="pct"/>
            <w:tcBorders>
              <w:top w:val="single" w:sz="4" w:space="0" w:color="auto"/>
              <w:left w:val="single" w:sz="4" w:space="0" w:color="auto"/>
              <w:bottom w:val="single" w:sz="4" w:space="0" w:color="auto"/>
              <w:right w:val="single" w:sz="4" w:space="0" w:color="auto"/>
            </w:tcBorders>
            <w:hideMark/>
          </w:tcPr>
          <w:p w14:paraId="32F40A99" w14:textId="43100F2B" w:rsidR="00457D34" w:rsidRDefault="00457D34">
            <w:pPr>
              <w:rPr>
                <w:rFonts w:ascii="Calibri" w:hAnsi="Calibri"/>
                <w:lang w:eastAsia="es-ES"/>
              </w:rPr>
            </w:pPr>
            <w:r>
              <w:rPr>
                <w:rFonts w:eastAsia="Times New Roman"/>
                <w:b/>
                <w:bCs/>
                <w:color w:val="000000"/>
                <w:lang w:eastAsia="es-CL"/>
              </w:rPr>
              <w:lastRenderedPageBreak/>
              <w:t>Número de Hecho Constatado</w:t>
            </w:r>
            <w:r>
              <w:rPr>
                <w:rFonts w:eastAsia="Times New Roman"/>
                <w:color w:val="000000"/>
                <w:lang w:eastAsia="es-CL"/>
              </w:rPr>
              <w:t xml:space="preserve">: </w:t>
            </w:r>
            <w:r w:rsidR="00936F77">
              <w:t>8</w:t>
            </w:r>
          </w:p>
        </w:tc>
        <w:tc>
          <w:tcPr>
            <w:tcW w:w="3611" w:type="pct"/>
            <w:tcBorders>
              <w:top w:val="single" w:sz="4" w:space="0" w:color="auto"/>
              <w:left w:val="single" w:sz="4" w:space="0" w:color="auto"/>
              <w:bottom w:val="single" w:sz="4" w:space="0" w:color="auto"/>
              <w:right w:val="single" w:sz="4" w:space="0" w:color="auto"/>
            </w:tcBorders>
            <w:hideMark/>
          </w:tcPr>
          <w:p w14:paraId="57476EE4" w14:textId="77777777" w:rsidR="00457D34" w:rsidRDefault="00457D34">
            <w:r>
              <w:rPr>
                <w:rFonts w:eastAsia="Times New Roman"/>
                <w:b/>
                <w:bCs/>
                <w:color w:val="000000"/>
                <w:lang w:eastAsia="es-CL"/>
              </w:rPr>
              <w:t>Estación N°</w:t>
            </w:r>
            <w:r>
              <w:rPr>
                <w:rFonts w:eastAsia="Times New Roman"/>
                <w:color w:val="000000"/>
                <w:lang w:eastAsia="es-CL"/>
              </w:rPr>
              <w:t>: No aplica</w:t>
            </w:r>
          </w:p>
        </w:tc>
      </w:tr>
      <w:tr w:rsidR="00457D34" w14:paraId="6619ABC2" w14:textId="77777777" w:rsidTr="00457D34">
        <w:trPr>
          <w:trHeight w:val="979"/>
        </w:trPr>
        <w:tc>
          <w:tcPr>
            <w:tcW w:w="5000" w:type="pct"/>
            <w:gridSpan w:val="2"/>
            <w:tcBorders>
              <w:top w:val="single" w:sz="4" w:space="0" w:color="auto"/>
              <w:left w:val="single" w:sz="4" w:space="0" w:color="auto"/>
              <w:bottom w:val="single" w:sz="4" w:space="0" w:color="auto"/>
              <w:right w:val="single" w:sz="4" w:space="0" w:color="auto"/>
            </w:tcBorders>
          </w:tcPr>
          <w:p w14:paraId="4B6340B0" w14:textId="77777777" w:rsidR="00457D34" w:rsidRDefault="00457D34">
            <w:pPr>
              <w:rPr>
                <w:rFonts w:eastAsia="Times New Roman"/>
                <w:color w:val="000000"/>
                <w:lang w:eastAsia="es-CL"/>
              </w:rPr>
            </w:pPr>
            <w:r>
              <w:rPr>
                <w:rFonts w:eastAsia="Times New Roman"/>
                <w:b/>
                <w:bCs/>
                <w:color w:val="000000"/>
                <w:lang w:eastAsia="es-CL"/>
              </w:rPr>
              <w:t>Exigencias</w:t>
            </w:r>
            <w:r>
              <w:rPr>
                <w:rFonts w:eastAsia="Times New Roman"/>
                <w:color w:val="000000"/>
                <w:lang w:eastAsia="es-CL"/>
              </w:rPr>
              <w:t xml:space="preserve">: </w:t>
            </w:r>
          </w:p>
          <w:p w14:paraId="39B58983" w14:textId="77777777" w:rsidR="00457D34" w:rsidRDefault="00457D34">
            <w:pPr>
              <w:rPr>
                <w:b/>
                <w:lang w:eastAsia="es-ES"/>
              </w:rPr>
            </w:pPr>
            <w:r>
              <w:rPr>
                <w:b/>
              </w:rPr>
              <w:t>RCA N° 256/2009.</w:t>
            </w:r>
          </w:p>
          <w:p w14:paraId="04693DCF" w14:textId="77777777" w:rsidR="00457D34" w:rsidRDefault="00457D34">
            <w:r w:rsidRPr="000D5DF2">
              <w:rPr>
                <w:b/>
              </w:rPr>
              <w:t>Considerando 8.3</w:t>
            </w:r>
            <w:r>
              <w:t xml:space="preserve"> Programa de Monitoreo de Ruido y Vibraciones por ejecución de obras y tronadoras, en la Etapa de Construcción</w:t>
            </w:r>
          </w:p>
          <w:p w14:paraId="257ADF12" w14:textId="457BB461" w:rsidR="00457D34" w:rsidRDefault="00457D34">
            <w:r>
              <w:t>De acuerdo a los resultados de la evaluación de ruido, las fuentes de emisión serán generadas principalmente por las obras, actividades y tronaduras ejecutadas durante la etapa de construcción, en los distintos frentes de trabajo. Al respecto, el monitoreo tendrá como objetivo central verificar la efectividad de las medidas mitigatorias comprometidas para toda la etapa de construcción. Este monitoreo se realizará mediante mediciones de nivel de ruido de acuerdo al procedimiento establecido por el D.S. N° 146/97 del MINSEGPRES, para verificar el cumplimiento de los límites máximos permitidos de nivel de presión sonora. Los detalles de dicho plan se p</w:t>
            </w:r>
            <w:r w:rsidR="00936F77">
              <w:t xml:space="preserve">asan a detallar a continuación. </w:t>
            </w:r>
            <w:r>
              <w:t>[…].</w:t>
            </w:r>
          </w:p>
          <w:p w14:paraId="75CC76A6" w14:textId="77777777" w:rsidR="00457D34" w:rsidRDefault="00457D34">
            <w:pPr>
              <w:rPr>
                <w:rFonts w:ascii="Calibri" w:hAnsi="Calibri"/>
                <w:lang w:val="es-ES" w:eastAsia="es-ES"/>
              </w:rPr>
            </w:pPr>
          </w:p>
          <w:p w14:paraId="3FF0B897" w14:textId="77777777" w:rsidR="00457D34" w:rsidRDefault="00457D34">
            <w:pPr>
              <w:rPr>
                <w:b/>
                <w:u w:val="single"/>
              </w:rPr>
            </w:pPr>
            <w:r>
              <w:rPr>
                <w:b/>
                <w:u w:val="single"/>
              </w:rPr>
              <w:t xml:space="preserve">Art. 4., D.S. 146/1997 </w:t>
            </w:r>
          </w:p>
          <w:p w14:paraId="10E63D1E" w14:textId="77777777" w:rsidR="00457D34" w:rsidRDefault="00457D34">
            <w:r>
              <w:t>TITULO III</w:t>
            </w:r>
          </w:p>
          <w:p w14:paraId="6BC36D94" w14:textId="77777777" w:rsidR="00457D34" w:rsidRDefault="00457D34">
            <w:r>
              <w:t>De los Niveles Máximos Permisibles de Presión Sonora Corregido</w:t>
            </w:r>
          </w:p>
          <w:p w14:paraId="434FC41F" w14:textId="77777777" w:rsidR="00457D34" w:rsidRDefault="00457D34">
            <w:r>
              <w:t>4°.- Los niveles de presión sonora corregidos que se obtengan de la emisión de una fuente fija emisora de ruido, medidos en el lugar donde se encuentre el receptor, no podrán exceder los valores que se fijan a continuación:</w:t>
            </w:r>
          </w:p>
          <w:tbl>
            <w:tblPr>
              <w:tblStyle w:val="Tablaconcuadrcula"/>
              <w:tblW w:w="0" w:type="auto"/>
              <w:jc w:val="center"/>
              <w:tblLook w:val="04A0" w:firstRow="1" w:lastRow="0" w:firstColumn="1" w:lastColumn="0" w:noHBand="0" w:noVBand="1"/>
            </w:tblPr>
            <w:tblGrid>
              <w:gridCol w:w="925"/>
              <w:gridCol w:w="1574"/>
              <w:gridCol w:w="2614"/>
            </w:tblGrid>
            <w:tr w:rsidR="00457D34" w14:paraId="098860A2" w14:textId="77777777">
              <w:trPr>
                <w:jc w:val="center"/>
              </w:trPr>
              <w:tc>
                <w:tcPr>
                  <w:tcW w:w="5113" w:type="dxa"/>
                  <w:gridSpan w:val="3"/>
                  <w:tcBorders>
                    <w:top w:val="single" w:sz="4" w:space="0" w:color="auto"/>
                    <w:left w:val="single" w:sz="4" w:space="0" w:color="auto"/>
                    <w:bottom w:val="single" w:sz="4" w:space="0" w:color="auto"/>
                    <w:right w:val="single" w:sz="4" w:space="0" w:color="auto"/>
                  </w:tcBorders>
                  <w:hideMark/>
                </w:tcPr>
                <w:p w14:paraId="01F4059F" w14:textId="77777777" w:rsidR="00457D34" w:rsidRDefault="00457D34">
                  <w:r>
                    <w:t>Sonora Corregidos (NPC) en dB (A) lento</w:t>
                  </w:r>
                </w:p>
              </w:tc>
            </w:tr>
            <w:tr w:rsidR="00457D34" w14:paraId="394A3813" w14:textId="77777777">
              <w:trPr>
                <w:jc w:val="center"/>
              </w:trPr>
              <w:tc>
                <w:tcPr>
                  <w:tcW w:w="925" w:type="dxa"/>
                  <w:tcBorders>
                    <w:top w:val="single" w:sz="4" w:space="0" w:color="auto"/>
                    <w:left w:val="single" w:sz="4" w:space="0" w:color="auto"/>
                    <w:bottom w:val="single" w:sz="4" w:space="0" w:color="auto"/>
                    <w:right w:val="single" w:sz="4" w:space="0" w:color="auto"/>
                  </w:tcBorders>
                </w:tcPr>
                <w:p w14:paraId="4FEFDF59" w14:textId="77777777" w:rsidR="00457D34" w:rsidRDefault="00457D34">
                  <w:pPr>
                    <w:rPr>
                      <w:rFonts w:ascii="Calibri" w:hAnsi="Calibri"/>
                      <w:lang w:val="es-ES" w:eastAsia="es-ES"/>
                    </w:rPr>
                  </w:pPr>
                </w:p>
              </w:tc>
              <w:tc>
                <w:tcPr>
                  <w:tcW w:w="1574" w:type="dxa"/>
                  <w:tcBorders>
                    <w:top w:val="single" w:sz="4" w:space="0" w:color="auto"/>
                    <w:left w:val="single" w:sz="4" w:space="0" w:color="auto"/>
                    <w:bottom w:val="single" w:sz="4" w:space="0" w:color="auto"/>
                    <w:right w:val="single" w:sz="4" w:space="0" w:color="auto"/>
                  </w:tcBorders>
                  <w:hideMark/>
                </w:tcPr>
                <w:p w14:paraId="40584884" w14:textId="77777777" w:rsidR="00457D34" w:rsidRDefault="00457D34">
                  <w:r>
                    <w:t>De 7 a 21 horas</w:t>
                  </w:r>
                </w:p>
              </w:tc>
              <w:tc>
                <w:tcPr>
                  <w:tcW w:w="2614" w:type="dxa"/>
                  <w:tcBorders>
                    <w:top w:val="single" w:sz="4" w:space="0" w:color="auto"/>
                    <w:left w:val="single" w:sz="4" w:space="0" w:color="auto"/>
                    <w:bottom w:val="single" w:sz="4" w:space="0" w:color="auto"/>
                    <w:right w:val="single" w:sz="4" w:space="0" w:color="auto"/>
                  </w:tcBorders>
                  <w:hideMark/>
                </w:tcPr>
                <w:p w14:paraId="15E2CFCA" w14:textId="77777777" w:rsidR="00457D34" w:rsidRDefault="00457D34">
                  <w:r>
                    <w:t>De 21 a 7 horas</w:t>
                  </w:r>
                </w:p>
              </w:tc>
            </w:tr>
            <w:tr w:rsidR="00457D34" w14:paraId="7F70C273" w14:textId="77777777">
              <w:trPr>
                <w:jc w:val="center"/>
              </w:trPr>
              <w:tc>
                <w:tcPr>
                  <w:tcW w:w="925" w:type="dxa"/>
                  <w:tcBorders>
                    <w:top w:val="single" w:sz="4" w:space="0" w:color="auto"/>
                    <w:left w:val="single" w:sz="4" w:space="0" w:color="auto"/>
                    <w:bottom w:val="single" w:sz="4" w:space="0" w:color="auto"/>
                    <w:right w:val="single" w:sz="4" w:space="0" w:color="auto"/>
                  </w:tcBorders>
                  <w:hideMark/>
                </w:tcPr>
                <w:p w14:paraId="6F55F383" w14:textId="77777777" w:rsidR="00457D34" w:rsidRDefault="00457D34">
                  <w:r>
                    <w:t>Zona I</w:t>
                  </w:r>
                </w:p>
              </w:tc>
              <w:tc>
                <w:tcPr>
                  <w:tcW w:w="1574" w:type="dxa"/>
                  <w:tcBorders>
                    <w:top w:val="single" w:sz="4" w:space="0" w:color="auto"/>
                    <w:left w:val="single" w:sz="4" w:space="0" w:color="auto"/>
                    <w:bottom w:val="single" w:sz="4" w:space="0" w:color="auto"/>
                    <w:right w:val="single" w:sz="4" w:space="0" w:color="auto"/>
                  </w:tcBorders>
                  <w:hideMark/>
                </w:tcPr>
                <w:p w14:paraId="4F6BD4C9" w14:textId="77777777" w:rsidR="00457D34" w:rsidRDefault="00457D34">
                  <w:r>
                    <w:t>55</w:t>
                  </w:r>
                </w:p>
              </w:tc>
              <w:tc>
                <w:tcPr>
                  <w:tcW w:w="2614" w:type="dxa"/>
                  <w:tcBorders>
                    <w:top w:val="single" w:sz="4" w:space="0" w:color="auto"/>
                    <w:left w:val="single" w:sz="4" w:space="0" w:color="auto"/>
                    <w:bottom w:val="single" w:sz="4" w:space="0" w:color="auto"/>
                    <w:right w:val="single" w:sz="4" w:space="0" w:color="auto"/>
                  </w:tcBorders>
                  <w:hideMark/>
                </w:tcPr>
                <w:p w14:paraId="76CF07F2" w14:textId="77777777" w:rsidR="00457D34" w:rsidRDefault="00457D34">
                  <w:r>
                    <w:t>45</w:t>
                  </w:r>
                </w:p>
              </w:tc>
            </w:tr>
            <w:tr w:rsidR="00457D34" w14:paraId="66335546" w14:textId="77777777">
              <w:trPr>
                <w:jc w:val="center"/>
              </w:trPr>
              <w:tc>
                <w:tcPr>
                  <w:tcW w:w="925" w:type="dxa"/>
                  <w:tcBorders>
                    <w:top w:val="single" w:sz="4" w:space="0" w:color="auto"/>
                    <w:left w:val="single" w:sz="4" w:space="0" w:color="auto"/>
                    <w:bottom w:val="single" w:sz="4" w:space="0" w:color="auto"/>
                    <w:right w:val="single" w:sz="4" w:space="0" w:color="auto"/>
                  </w:tcBorders>
                  <w:hideMark/>
                </w:tcPr>
                <w:p w14:paraId="23E0B994" w14:textId="77777777" w:rsidR="00457D34" w:rsidRDefault="00457D34">
                  <w:r>
                    <w:t>Zona II</w:t>
                  </w:r>
                </w:p>
              </w:tc>
              <w:tc>
                <w:tcPr>
                  <w:tcW w:w="1574" w:type="dxa"/>
                  <w:tcBorders>
                    <w:top w:val="single" w:sz="4" w:space="0" w:color="auto"/>
                    <w:left w:val="single" w:sz="4" w:space="0" w:color="auto"/>
                    <w:bottom w:val="single" w:sz="4" w:space="0" w:color="auto"/>
                    <w:right w:val="single" w:sz="4" w:space="0" w:color="auto"/>
                  </w:tcBorders>
                  <w:hideMark/>
                </w:tcPr>
                <w:p w14:paraId="7F3C29B8" w14:textId="77777777" w:rsidR="00457D34" w:rsidRDefault="00457D34">
                  <w:r>
                    <w:t>60</w:t>
                  </w:r>
                </w:p>
              </w:tc>
              <w:tc>
                <w:tcPr>
                  <w:tcW w:w="2614" w:type="dxa"/>
                  <w:tcBorders>
                    <w:top w:val="single" w:sz="4" w:space="0" w:color="auto"/>
                    <w:left w:val="single" w:sz="4" w:space="0" w:color="auto"/>
                    <w:bottom w:val="single" w:sz="4" w:space="0" w:color="auto"/>
                    <w:right w:val="single" w:sz="4" w:space="0" w:color="auto"/>
                  </w:tcBorders>
                  <w:hideMark/>
                </w:tcPr>
                <w:p w14:paraId="42197892" w14:textId="77777777" w:rsidR="00457D34" w:rsidRDefault="00457D34">
                  <w:r>
                    <w:t>45</w:t>
                  </w:r>
                </w:p>
              </w:tc>
            </w:tr>
            <w:tr w:rsidR="00457D34" w14:paraId="6F4E6B32" w14:textId="77777777">
              <w:trPr>
                <w:jc w:val="center"/>
              </w:trPr>
              <w:tc>
                <w:tcPr>
                  <w:tcW w:w="925" w:type="dxa"/>
                  <w:tcBorders>
                    <w:top w:val="single" w:sz="4" w:space="0" w:color="auto"/>
                    <w:left w:val="single" w:sz="4" w:space="0" w:color="auto"/>
                    <w:bottom w:val="single" w:sz="4" w:space="0" w:color="auto"/>
                    <w:right w:val="single" w:sz="4" w:space="0" w:color="auto"/>
                  </w:tcBorders>
                  <w:hideMark/>
                </w:tcPr>
                <w:p w14:paraId="5A5B4F45" w14:textId="77777777" w:rsidR="00457D34" w:rsidRDefault="00457D34">
                  <w:r>
                    <w:t>Zona III</w:t>
                  </w:r>
                </w:p>
              </w:tc>
              <w:tc>
                <w:tcPr>
                  <w:tcW w:w="1574" w:type="dxa"/>
                  <w:tcBorders>
                    <w:top w:val="single" w:sz="4" w:space="0" w:color="auto"/>
                    <w:left w:val="single" w:sz="4" w:space="0" w:color="auto"/>
                    <w:bottom w:val="single" w:sz="4" w:space="0" w:color="auto"/>
                    <w:right w:val="single" w:sz="4" w:space="0" w:color="auto"/>
                  </w:tcBorders>
                  <w:hideMark/>
                </w:tcPr>
                <w:p w14:paraId="7BFCF908" w14:textId="77777777" w:rsidR="00457D34" w:rsidRDefault="00457D34">
                  <w:r>
                    <w:t>65</w:t>
                  </w:r>
                </w:p>
              </w:tc>
              <w:tc>
                <w:tcPr>
                  <w:tcW w:w="2614" w:type="dxa"/>
                  <w:tcBorders>
                    <w:top w:val="single" w:sz="4" w:space="0" w:color="auto"/>
                    <w:left w:val="single" w:sz="4" w:space="0" w:color="auto"/>
                    <w:bottom w:val="single" w:sz="4" w:space="0" w:color="auto"/>
                    <w:right w:val="single" w:sz="4" w:space="0" w:color="auto"/>
                  </w:tcBorders>
                  <w:hideMark/>
                </w:tcPr>
                <w:p w14:paraId="32EAA87C" w14:textId="77777777" w:rsidR="00457D34" w:rsidRDefault="00457D34">
                  <w:r>
                    <w:t>50</w:t>
                  </w:r>
                </w:p>
              </w:tc>
            </w:tr>
            <w:tr w:rsidR="00457D34" w14:paraId="79A2493D" w14:textId="77777777">
              <w:trPr>
                <w:jc w:val="center"/>
              </w:trPr>
              <w:tc>
                <w:tcPr>
                  <w:tcW w:w="925" w:type="dxa"/>
                  <w:tcBorders>
                    <w:top w:val="single" w:sz="4" w:space="0" w:color="auto"/>
                    <w:left w:val="single" w:sz="4" w:space="0" w:color="auto"/>
                    <w:bottom w:val="single" w:sz="4" w:space="0" w:color="auto"/>
                    <w:right w:val="single" w:sz="4" w:space="0" w:color="auto"/>
                  </w:tcBorders>
                  <w:hideMark/>
                </w:tcPr>
                <w:p w14:paraId="2E734850" w14:textId="77777777" w:rsidR="00457D34" w:rsidRDefault="00457D34">
                  <w:r>
                    <w:t>Zona IV</w:t>
                  </w:r>
                </w:p>
              </w:tc>
              <w:tc>
                <w:tcPr>
                  <w:tcW w:w="1574" w:type="dxa"/>
                  <w:tcBorders>
                    <w:top w:val="single" w:sz="4" w:space="0" w:color="auto"/>
                    <w:left w:val="single" w:sz="4" w:space="0" w:color="auto"/>
                    <w:bottom w:val="single" w:sz="4" w:space="0" w:color="auto"/>
                    <w:right w:val="single" w:sz="4" w:space="0" w:color="auto"/>
                  </w:tcBorders>
                  <w:hideMark/>
                </w:tcPr>
                <w:p w14:paraId="17A9F550" w14:textId="77777777" w:rsidR="00457D34" w:rsidRDefault="00457D34">
                  <w:r>
                    <w:t>70</w:t>
                  </w:r>
                </w:p>
              </w:tc>
              <w:tc>
                <w:tcPr>
                  <w:tcW w:w="2614" w:type="dxa"/>
                  <w:tcBorders>
                    <w:top w:val="single" w:sz="4" w:space="0" w:color="auto"/>
                    <w:left w:val="single" w:sz="4" w:space="0" w:color="auto"/>
                    <w:bottom w:val="single" w:sz="4" w:space="0" w:color="auto"/>
                    <w:right w:val="single" w:sz="4" w:space="0" w:color="auto"/>
                  </w:tcBorders>
                  <w:hideMark/>
                </w:tcPr>
                <w:p w14:paraId="6E34C624" w14:textId="77777777" w:rsidR="00457D34" w:rsidRDefault="00457D34">
                  <w:r>
                    <w:t>70</w:t>
                  </w:r>
                </w:p>
              </w:tc>
            </w:tr>
          </w:tbl>
          <w:p w14:paraId="61E0943B" w14:textId="77777777" w:rsidR="00457D34" w:rsidRDefault="00457D34">
            <w:pPr>
              <w:rPr>
                <w:rFonts w:ascii="Calibri" w:hAnsi="Calibri"/>
                <w:lang w:val="es-ES" w:eastAsia="es-ES"/>
              </w:rPr>
            </w:pPr>
          </w:p>
          <w:p w14:paraId="7FA38B00" w14:textId="77777777" w:rsidR="00457D34" w:rsidRDefault="00457D34">
            <w:r>
              <w:t>5°.- En las áreas rurales, los niveles de presión sonora corregidos que se obtengan de la emisión de una fuente fija emisora de ruido, medidos en el lugar donde se encuentre el receptor, no podrán superar al ruido de fondo en 10 dB (A) o más.</w:t>
            </w:r>
          </w:p>
          <w:p w14:paraId="40186A99" w14:textId="77777777" w:rsidR="00457D34" w:rsidRDefault="00457D34">
            <w:r>
              <w:t>6°.- Las fuentes fijas emisoras de ruido deberán cumplir con los niveles máximos permisibles de presión sonora corregidos correspondientes a la zona en que se encuentra el receptor.</w:t>
            </w:r>
          </w:p>
          <w:p w14:paraId="03BE4322" w14:textId="77777777" w:rsidR="00457D34" w:rsidRDefault="00457D34">
            <w:pPr>
              <w:rPr>
                <w:rFonts w:ascii="Calibri" w:hAnsi="Calibri"/>
                <w:lang w:val="es-ES" w:eastAsia="es-ES"/>
              </w:rPr>
            </w:pPr>
          </w:p>
          <w:p w14:paraId="352210C5" w14:textId="77777777" w:rsidR="00457D34" w:rsidRDefault="00457D34">
            <w:pPr>
              <w:rPr>
                <w:b/>
                <w:u w:val="single"/>
              </w:rPr>
            </w:pPr>
            <w:r>
              <w:rPr>
                <w:b/>
                <w:u w:val="single"/>
              </w:rPr>
              <w:t>Art. 7, D.S. 38/2011</w:t>
            </w:r>
          </w:p>
          <w:p w14:paraId="76EA2FDA" w14:textId="77777777" w:rsidR="00457D34" w:rsidRDefault="00457D34">
            <w:r>
              <w:t>IV Niveles máximos permisibles de presión sonora corregidos</w:t>
            </w:r>
          </w:p>
          <w:p w14:paraId="113AB9AE" w14:textId="77777777" w:rsidR="00457D34" w:rsidRDefault="00457D34">
            <w:r>
              <w:t>Artículo 7°.- Los niveles de presión sonora corregidos que se obtengan de la emisión de una fuente emisora de ruido, medidos en el lugar donde se encuentre el receptor, no podrán exceder los valores de la Tabla Nº 1:</w:t>
            </w:r>
          </w:p>
          <w:p w14:paraId="14F208E1" w14:textId="77777777" w:rsidR="00457D34" w:rsidRDefault="00457D34">
            <w:pPr>
              <w:rPr>
                <w:rFonts w:ascii="Calibri" w:hAnsi="Calibri"/>
                <w:lang w:val="es-ES" w:eastAsia="es-ES"/>
              </w:rPr>
            </w:pPr>
          </w:p>
          <w:tbl>
            <w:tblPr>
              <w:tblStyle w:val="Tablaconcuadrcula"/>
              <w:tblW w:w="0" w:type="auto"/>
              <w:jc w:val="center"/>
              <w:tblLook w:val="04A0" w:firstRow="1" w:lastRow="0" w:firstColumn="1" w:lastColumn="0" w:noHBand="0" w:noVBand="1"/>
            </w:tblPr>
            <w:tblGrid>
              <w:gridCol w:w="3349"/>
              <w:gridCol w:w="1574"/>
              <w:gridCol w:w="2614"/>
            </w:tblGrid>
            <w:tr w:rsidR="00457D34" w14:paraId="775CE6D1" w14:textId="77777777">
              <w:trPr>
                <w:jc w:val="center"/>
              </w:trPr>
              <w:tc>
                <w:tcPr>
                  <w:tcW w:w="7537" w:type="dxa"/>
                  <w:gridSpan w:val="3"/>
                  <w:tcBorders>
                    <w:top w:val="single" w:sz="4" w:space="0" w:color="auto"/>
                    <w:left w:val="single" w:sz="4" w:space="0" w:color="auto"/>
                    <w:bottom w:val="single" w:sz="4" w:space="0" w:color="auto"/>
                    <w:right w:val="single" w:sz="4" w:space="0" w:color="auto"/>
                  </w:tcBorders>
                  <w:hideMark/>
                </w:tcPr>
                <w:p w14:paraId="244B49DA" w14:textId="77777777" w:rsidR="00457D34" w:rsidRDefault="00457D34">
                  <w:r>
                    <w:t>Tabla N°1 Niveles Máximos Permisibles De Presión Sonora Corregidos (Npc) en db (A)</w:t>
                  </w:r>
                </w:p>
              </w:tc>
            </w:tr>
            <w:tr w:rsidR="00457D34" w14:paraId="74A7B7C4" w14:textId="77777777">
              <w:trPr>
                <w:jc w:val="center"/>
              </w:trPr>
              <w:tc>
                <w:tcPr>
                  <w:tcW w:w="3349" w:type="dxa"/>
                  <w:tcBorders>
                    <w:top w:val="single" w:sz="4" w:space="0" w:color="auto"/>
                    <w:left w:val="single" w:sz="4" w:space="0" w:color="auto"/>
                    <w:bottom w:val="single" w:sz="4" w:space="0" w:color="auto"/>
                    <w:right w:val="single" w:sz="4" w:space="0" w:color="auto"/>
                  </w:tcBorders>
                </w:tcPr>
                <w:p w14:paraId="420FC9BA" w14:textId="77777777" w:rsidR="00457D34" w:rsidRDefault="00457D34">
                  <w:pPr>
                    <w:rPr>
                      <w:rFonts w:ascii="Calibri" w:hAnsi="Calibri"/>
                      <w:lang w:val="es-ES" w:eastAsia="es-ES"/>
                    </w:rPr>
                  </w:pPr>
                </w:p>
              </w:tc>
              <w:tc>
                <w:tcPr>
                  <w:tcW w:w="1574" w:type="dxa"/>
                  <w:tcBorders>
                    <w:top w:val="single" w:sz="4" w:space="0" w:color="auto"/>
                    <w:left w:val="single" w:sz="4" w:space="0" w:color="auto"/>
                    <w:bottom w:val="single" w:sz="4" w:space="0" w:color="auto"/>
                    <w:right w:val="single" w:sz="4" w:space="0" w:color="auto"/>
                  </w:tcBorders>
                  <w:hideMark/>
                </w:tcPr>
                <w:p w14:paraId="72BAAA53" w14:textId="77777777" w:rsidR="00457D34" w:rsidRDefault="00457D34">
                  <w:r>
                    <w:t>De 7 a 21 horas</w:t>
                  </w:r>
                </w:p>
              </w:tc>
              <w:tc>
                <w:tcPr>
                  <w:tcW w:w="2614" w:type="dxa"/>
                  <w:tcBorders>
                    <w:top w:val="single" w:sz="4" w:space="0" w:color="auto"/>
                    <w:left w:val="single" w:sz="4" w:space="0" w:color="auto"/>
                    <w:bottom w:val="single" w:sz="4" w:space="0" w:color="auto"/>
                    <w:right w:val="single" w:sz="4" w:space="0" w:color="auto"/>
                  </w:tcBorders>
                  <w:hideMark/>
                </w:tcPr>
                <w:p w14:paraId="7E253679" w14:textId="77777777" w:rsidR="00457D34" w:rsidRDefault="00457D34">
                  <w:r>
                    <w:t>De 21 a 7 horas</w:t>
                  </w:r>
                </w:p>
              </w:tc>
            </w:tr>
            <w:tr w:rsidR="00457D34" w14:paraId="586D2FEF" w14:textId="77777777">
              <w:trPr>
                <w:jc w:val="center"/>
              </w:trPr>
              <w:tc>
                <w:tcPr>
                  <w:tcW w:w="3349" w:type="dxa"/>
                  <w:tcBorders>
                    <w:top w:val="single" w:sz="4" w:space="0" w:color="auto"/>
                    <w:left w:val="single" w:sz="4" w:space="0" w:color="auto"/>
                    <w:bottom w:val="single" w:sz="4" w:space="0" w:color="auto"/>
                    <w:right w:val="single" w:sz="4" w:space="0" w:color="auto"/>
                  </w:tcBorders>
                  <w:hideMark/>
                </w:tcPr>
                <w:p w14:paraId="6141C520" w14:textId="77777777" w:rsidR="00457D34" w:rsidRDefault="00457D34">
                  <w:r>
                    <w:t>Zona I</w:t>
                  </w:r>
                </w:p>
              </w:tc>
              <w:tc>
                <w:tcPr>
                  <w:tcW w:w="1574" w:type="dxa"/>
                  <w:tcBorders>
                    <w:top w:val="single" w:sz="4" w:space="0" w:color="auto"/>
                    <w:left w:val="single" w:sz="4" w:space="0" w:color="auto"/>
                    <w:bottom w:val="single" w:sz="4" w:space="0" w:color="auto"/>
                    <w:right w:val="single" w:sz="4" w:space="0" w:color="auto"/>
                  </w:tcBorders>
                  <w:hideMark/>
                </w:tcPr>
                <w:p w14:paraId="33343E42" w14:textId="77777777" w:rsidR="00457D34" w:rsidRDefault="00457D34">
                  <w:r>
                    <w:t>55</w:t>
                  </w:r>
                </w:p>
              </w:tc>
              <w:tc>
                <w:tcPr>
                  <w:tcW w:w="2614" w:type="dxa"/>
                  <w:tcBorders>
                    <w:top w:val="single" w:sz="4" w:space="0" w:color="auto"/>
                    <w:left w:val="single" w:sz="4" w:space="0" w:color="auto"/>
                    <w:bottom w:val="single" w:sz="4" w:space="0" w:color="auto"/>
                    <w:right w:val="single" w:sz="4" w:space="0" w:color="auto"/>
                  </w:tcBorders>
                  <w:hideMark/>
                </w:tcPr>
                <w:p w14:paraId="76453773" w14:textId="77777777" w:rsidR="00457D34" w:rsidRDefault="00457D34">
                  <w:r>
                    <w:t>45</w:t>
                  </w:r>
                </w:p>
              </w:tc>
            </w:tr>
            <w:tr w:rsidR="00457D34" w14:paraId="3BBA6A22" w14:textId="77777777">
              <w:trPr>
                <w:jc w:val="center"/>
              </w:trPr>
              <w:tc>
                <w:tcPr>
                  <w:tcW w:w="3349" w:type="dxa"/>
                  <w:tcBorders>
                    <w:top w:val="single" w:sz="4" w:space="0" w:color="auto"/>
                    <w:left w:val="single" w:sz="4" w:space="0" w:color="auto"/>
                    <w:bottom w:val="single" w:sz="4" w:space="0" w:color="auto"/>
                    <w:right w:val="single" w:sz="4" w:space="0" w:color="auto"/>
                  </w:tcBorders>
                  <w:hideMark/>
                </w:tcPr>
                <w:p w14:paraId="6FD4D916" w14:textId="77777777" w:rsidR="00457D34" w:rsidRDefault="00457D34">
                  <w:r>
                    <w:t>Zona II</w:t>
                  </w:r>
                </w:p>
              </w:tc>
              <w:tc>
                <w:tcPr>
                  <w:tcW w:w="1574" w:type="dxa"/>
                  <w:tcBorders>
                    <w:top w:val="single" w:sz="4" w:space="0" w:color="auto"/>
                    <w:left w:val="single" w:sz="4" w:space="0" w:color="auto"/>
                    <w:bottom w:val="single" w:sz="4" w:space="0" w:color="auto"/>
                    <w:right w:val="single" w:sz="4" w:space="0" w:color="auto"/>
                  </w:tcBorders>
                  <w:hideMark/>
                </w:tcPr>
                <w:p w14:paraId="53990518" w14:textId="77777777" w:rsidR="00457D34" w:rsidRDefault="00457D34">
                  <w:r>
                    <w:t>60</w:t>
                  </w:r>
                </w:p>
              </w:tc>
              <w:tc>
                <w:tcPr>
                  <w:tcW w:w="2614" w:type="dxa"/>
                  <w:tcBorders>
                    <w:top w:val="single" w:sz="4" w:space="0" w:color="auto"/>
                    <w:left w:val="single" w:sz="4" w:space="0" w:color="auto"/>
                    <w:bottom w:val="single" w:sz="4" w:space="0" w:color="auto"/>
                    <w:right w:val="single" w:sz="4" w:space="0" w:color="auto"/>
                  </w:tcBorders>
                  <w:hideMark/>
                </w:tcPr>
                <w:p w14:paraId="30655D56" w14:textId="77777777" w:rsidR="00457D34" w:rsidRDefault="00457D34">
                  <w:r>
                    <w:t>45</w:t>
                  </w:r>
                </w:p>
              </w:tc>
            </w:tr>
            <w:tr w:rsidR="00457D34" w14:paraId="0C546C36" w14:textId="77777777">
              <w:trPr>
                <w:jc w:val="center"/>
              </w:trPr>
              <w:tc>
                <w:tcPr>
                  <w:tcW w:w="3349" w:type="dxa"/>
                  <w:tcBorders>
                    <w:top w:val="single" w:sz="4" w:space="0" w:color="auto"/>
                    <w:left w:val="single" w:sz="4" w:space="0" w:color="auto"/>
                    <w:bottom w:val="single" w:sz="4" w:space="0" w:color="auto"/>
                    <w:right w:val="single" w:sz="4" w:space="0" w:color="auto"/>
                  </w:tcBorders>
                  <w:hideMark/>
                </w:tcPr>
                <w:p w14:paraId="79867589" w14:textId="77777777" w:rsidR="00457D34" w:rsidRDefault="00457D34">
                  <w:r>
                    <w:t>Zona III</w:t>
                  </w:r>
                </w:p>
              </w:tc>
              <w:tc>
                <w:tcPr>
                  <w:tcW w:w="1574" w:type="dxa"/>
                  <w:tcBorders>
                    <w:top w:val="single" w:sz="4" w:space="0" w:color="auto"/>
                    <w:left w:val="single" w:sz="4" w:space="0" w:color="auto"/>
                    <w:bottom w:val="single" w:sz="4" w:space="0" w:color="auto"/>
                    <w:right w:val="single" w:sz="4" w:space="0" w:color="auto"/>
                  </w:tcBorders>
                  <w:hideMark/>
                </w:tcPr>
                <w:p w14:paraId="36580B25" w14:textId="77777777" w:rsidR="00457D34" w:rsidRDefault="00457D34">
                  <w:r>
                    <w:t>65</w:t>
                  </w:r>
                </w:p>
              </w:tc>
              <w:tc>
                <w:tcPr>
                  <w:tcW w:w="2614" w:type="dxa"/>
                  <w:tcBorders>
                    <w:top w:val="single" w:sz="4" w:space="0" w:color="auto"/>
                    <w:left w:val="single" w:sz="4" w:space="0" w:color="auto"/>
                    <w:bottom w:val="single" w:sz="4" w:space="0" w:color="auto"/>
                    <w:right w:val="single" w:sz="4" w:space="0" w:color="auto"/>
                  </w:tcBorders>
                  <w:hideMark/>
                </w:tcPr>
                <w:p w14:paraId="6AB06660" w14:textId="77777777" w:rsidR="00457D34" w:rsidRDefault="00457D34">
                  <w:r>
                    <w:t>50</w:t>
                  </w:r>
                </w:p>
              </w:tc>
            </w:tr>
            <w:tr w:rsidR="00457D34" w14:paraId="086CFD0C" w14:textId="77777777">
              <w:trPr>
                <w:jc w:val="center"/>
              </w:trPr>
              <w:tc>
                <w:tcPr>
                  <w:tcW w:w="3349" w:type="dxa"/>
                  <w:tcBorders>
                    <w:top w:val="single" w:sz="4" w:space="0" w:color="auto"/>
                    <w:left w:val="single" w:sz="4" w:space="0" w:color="auto"/>
                    <w:bottom w:val="single" w:sz="4" w:space="0" w:color="auto"/>
                    <w:right w:val="single" w:sz="4" w:space="0" w:color="auto"/>
                  </w:tcBorders>
                  <w:hideMark/>
                </w:tcPr>
                <w:p w14:paraId="1DC80659" w14:textId="77777777" w:rsidR="00457D34" w:rsidRDefault="00457D34">
                  <w:r>
                    <w:t>Zona IV</w:t>
                  </w:r>
                </w:p>
              </w:tc>
              <w:tc>
                <w:tcPr>
                  <w:tcW w:w="1574" w:type="dxa"/>
                  <w:tcBorders>
                    <w:top w:val="single" w:sz="4" w:space="0" w:color="auto"/>
                    <w:left w:val="single" w:sz="4" w:space="0" w:color="auto"/>
                    <w:bottom w:val="single" w:sz="4" w:space="0" w:color="auto"/>
                    <w:right w:val="single" w:sz="4" w:space="0" w:color="auto"/>
                  </w:tcBorders>
                  <w:hideMark/>
                </w:tcPr>
                <w:p w14:paraId="1DA836B0" w14:textId="77777777" w:rsidR="00457D34" w:rsidRDefault="00457D34">
                  <w:r>
                    <w:t>70</w:t>
                  </w:r>
                </w:p>
              </w:tc>
              <w:tc>
                <w:tcPr>
                  <w:tcW w:w="2614" w:type="dxa"/>
                  <w:tcBorders>
                    <w:top w:val="single" w:sz="4" w:space="0" w:color="auto"/>
                    <w:left w:val="single" w:sz="4" w:space="0" w:color="auto"/>
                    <w:bottom w:val="single" w:sz="4" w:space="0" w:color="auto"/>
                    <w:right w:val="single" w:sz="4" w:space="0" w:color="auto"/>
                  </w:tcBorders>
                  <w:hideMark/>
                </w:tcPr>
                <w:p w14:paraId="5946B3CF" w14:textId="77777777" w:rsidR="00457D34" w:rsidRDefault="00457D34">
                  <w:r>
                    <w:t>70</w:t>
                  </w:r>
                </w:p>
              </w:tc>
            </w:tr>
          </w:tbl>
          <w:p w14:paraId="5834579A" w14:textId="77777777" w:rsidR="00457D34" w:rsidRDefault="00457D34">
            <w:pPr>
              <w:rPr>
                <w:rFonts w:ascii="Calibri" w:hAnsi="Calibri"/>
                <w:lang w:val="es-ES" w:eastAsia="es-ES"/>
              </w:rPr>
            </w:pPr>
          </w:p>
          <w:p w14:paraId="6B118928" w14:textId="77777777" w:rsidR="00457D34" w:rsidRDefault="00457D34">
            <w:r>
              <w:t>Artículo 8°.- En caso de ser necesario, corresponderá a la Dirección de Obras de la Municipalidad respectiva, conforme a lo establecido en la Ordenanza General de Urbanismo y Construcciones, certificar la zonificación del emplazamiento del receptor mediante el Certificado de Informaciones Previas. No obstante, de presentarse dudas respecto de la zonificación asignada al área de emplazamiento del receptor en el respectivo Instrumento de Planificación Territorial, corresponderá a la Secretaría Regional Ministerial de Vivienda y Urbanismo competente, resolver y determinar la zonificación que en definitiva corresponda asignar a la referida área, según lo dispuesto en el artículo 4º de la Ley General de Urbanismo y Construcciones (LGUC).</w:t>
            </w:r>
          </w:p>
          <w:p w14:paraId="1AC7B80C" w14:textId="77777777" w:rsidR="00457D34" w:rsidRDefault="00457D34">
            <w:pPr>
              <w:rPr>
                <w:rFonts w:ascii="Calibri" w:hAnsi="Calibri"/>
                <w:lang w:val="es-ES" w:eastAsia="es-ES"/>
              </w:rPr>
            </w:pPr>
          </w:p>
          <w:p w14:paraId="7AEC6937" w14:textId="77777777" w:rsidR="00457D34" w:rsidRDefault="00457D34">
            <w:r>
              <w:t>Artículo 9°.- Para zonas rurales se aplicará como nivel máximo permisible de presión sonora corregido (NPC), el menor valor entre:</w:t>
            </w:r>
          </w:p>
          <w:p w14:paraId="5A8D6069" w14:textId="77777777" w:rsidR="00457D34" w:rsidRDefault="00457D34">
            <w:r>
              <w:t>a) Nivel de ruido de fondo + 10 dB(A)</w:t>
            </w:r>
          </w:p>
          <w:p w14:paraId="7CB878AD" w14:textId="77777777" w:rsidR="00457D34" w:rsidRDefault="00457D34">
            <w:r>
              <w:t>b) NPC para Zona III de la Tabla 1.</w:t>
            </w:r>
          </w:p>
          <w:p w14:paraId="4BFA9190" w14:textId="77777777" w:rsidR="00457D34" w:rsidRDefault="00457D34">
            <w:r>
              <w:t>Este criterio se aplicará tanto para el período diurno como nocturno, de forma separada.</w:t>
            </w:r>
          </w:p>
          <w:p w14:paraId="66AF1FF2" w14:textId="77777777" w:rsidR="00457D34" w:rsidRDefault="00457D34">
            <w:pPr>
              <w:rPr>
                <w:rFonts w:ascii="Calibri" w:hAnsi="Calibri"/>
                <w:lang w:val="es-ES" w:eastAsia="es-ES"/>
              </w:rPr>
            </w:pPr>
          </w:p>
          <w:p w14:paraId="67697090" w14:textId="77777777" w:rsidR="00457D34" w:rsidRDefault="00457D34">
            <w:r>
              <w:t>Artículo 10º.- Los niveles generados por fuentes emisoras de ruido deberán cumplir con los niveles máximos permisibles de presión sonora corregidos, correspondientes a la zona en que se encuentra el receptor.</w:t>
            </w:r>
          </w:p>
          <w:p w14:paraId="5310227F" w14:textId="77777777" w:rsidR="00457D34" w:rsidRDefault="00457D34">
            <w:pPr>
              <w:rPr>
                <w:rFonts w:ascii="Calibri" w:hAnsi="Calibri"/>
                <w:lang w:val="es-ES" w:eastAsia="es-ES"/>
              </w:rPr>
            </w:pPr>
          </w:p>
          <w:p w14:paraId="2D084857" w14:textId="77777777" w:rsidR="00457D34" w:rsidRDefault="00457D34">
            <w:pPr>
              <w:rPr>
                <w:b/>
                <w:u w:val="single"/>
              </w:rPr>
            </w:pPr>
            <w:r>
              <w:rPr>
                <w:b/>
                <w:u w:val="single"/>
              </w:rPr>
              <w:t>Art. 19, D.S. 38 /2011</w:t>
            </w:r>
          </w:p>
          <w:p w14:paraId="31CC0228" w14:textId="77777777" w:rsidR="00457D34" w:rsidRDefault="00457D34">
            <w:r>
              <w:t xml:space="preserve">f) En el caso de "medición nula", será necesario medir bajo condiciones de menor ruido de fondo. No obstante, si los valores obtenidos en el artículo 18º letra b), y para el caso de mediciones internas, el artículo 18º letra c), están bajo los límites máximos permisibles, se considerará que la fuente cumple con la normativa, aun cuando la medición sea nula. </w:t>
            </w:r>
          </w:p>
          <w:p w14:paraId="7A7B761E" w14:textId="77777777" w:rsidR="00457D34" w:rsidRDefault="00457D34">
            <w:r>
              <w:t>g) Sólo si la condición anterior no fuere posible, se podrán realizar predicciones de los niveles de ruido mediante el procedimiento técnico descrito en la norma técnica ISO 9613 "Acústica - Atenuación del sonido durante la propagación en exteriores" ("Acoustics - Attenuation of sound during propagation outdoors"), con los alcances y consideraciones que dicha norma técnica especifica.</w:t>
            </w:r>
          </w:p>
          <w:p w14:paraId="6D6F68F0" w14:textId="77777777" w:rsidR="00457D34" w:rsidRDefault="00457D34">
            <w:r>
              <w:t>h) Sin perjuicio de lo establecido en la letra g) precedente, prevalecerán los niveles de ruido medidos por sobre los valores proyectados.</w:t>
            </w:r>
          </w:p>
        </w:tc>
      </w:tr>
      <w:tr w:rsidR="00457D34" w14:paraId="5D845A93" w14:textId="77777777" w:rsidTr="00457D34">
        <w:trPr>
          <w:trHeight w:val="1298"/>
        </w:trPr>
        <w:tc>
          <w:tcPr>
            <w:tcW w:w="5000" w:type="pct"/>
            <w:gridSpan w:val="2"/>
            <w:tcBorders>
              <w:top w:val="single" w:sz="4" w:space="0" w:color="auto"/>
              <w:left w:val="single" w:sz="4" w:space="0" w:color="auto"/>
              <w:bottom w:val="single" w:sz="4" w:space="0" w:color="auto"/>
              <w:right w:val="single" w:sz="4" w:space="0" w:color="auto"/>
            </w:tcBorders>
          </w:tcPr>
          <w:p w14:paraId="01DF12F6" w14:textId="77777777" w:rsidR="00457D34" w:rsidRDefault="00457D34">
            <w:pPr>
              <w:rPr>
                <w:rFonts w:eastAsia="Times New Roman"/>
                <w:b/>
                <w:bCs/>
                <w:color w:val="000000"/>
                <w:lang w:eastAsia="es-CL"/>
              </w:rPr>
            </w:pPr>
            <w:r>
              <w:rPr>
                <w:rFonts w:eastAsia="Times New Roman"/>
                <w:b/>
                <w:bCs/>
                <w:color w:val="000000"/>
                <w:lang w:eastAsia="es-CL"/>
              </w:rPr>
              <w:lastRenderedPageBreak/>
              <w:t>Resultado (s) examen de información:</w:t>
            </w:r>
          </w:p>
          <w:p w14:paraId="65E726E8" w14:textId="77777777" w:rsidR="00457D34" w:rsidRDefault="00457D34" w:rsidP="00432E4B">
            <w:pPr>
              <w:pStyle w:val="Prrafodelista"/>
              <w:numPr>
                <w:ilvl w:val="0"/>
                <w:numId w:val="23"/>
              </w:numPr>
              <w:rPr>
                <w:rFonts w:eastAsia="Times New Roman"/>
                <w:b/>
                <w:bCs/>
                <w:color w:val="000000"/>
                <w:lang w:eastAsia="es-CL"/>
              </w:rPr>
            </w:pPr>
            <w:r>
              <w:rPr>
                <w:rFonts w:eastAsia="Times New Roman"/>
                <w:b/>
                <w:bCs/>
                <w:color w:val="000000"/>
                <w:lang w:eastAsia="es-CL"/>
              </w:rPr>
              <w:t>Se realizó la revisión por parte de la SMA, de los informes de ruido por obras, de los que se desprende lo siguiente:</w:t>
            </w:r>
          </w:p>
          <w:p w14:paraId="6FCC6D52" w14:textId="77777777" w:rsidR="00457D34" w:rsidRDefault="00457D34">
            <w:pPr>
              <w:pStyle w:val="Prrafodelista"/>
              <w:ind w:left="360"/>
              <w:rPr>
                <w:color w:val="FF0000"/>
                <w:lang w:eastAsia="es-ES"/>
              </w:rPr>
            </w:pPr>
          </w:p>
          <w:p w14:paraId="108AC7DF" w14:textId="77777777" w:rsidR="00457D34" w:rsidRDefault="00457D34">
            <w:r>
              <w:t xml:space="preserve">Tercer Informe consolidado </w:t>
            </w:r>
            <w:r>
              <w:rPr>
                <w:rFonts w:eastAsia="Times New Roman"/>
                <w:bCs/>
                <w:color w:val="000000"/>
                <w:lang w:eastAsia="es-CL"/>
              </w:rPr>
              <w:t>(Octubre 2012 a marzo 2013)</w:t>
            </w:r>
            <w:r>
              <w:t xml:space="preserve">: </w:t>
            </w:r>
          </w:p>
          <w:p w14:paraId="37226AD6" w14:textId="77777777" w:rsidR="00457D34" w:rsidRDefault="00457D34" w:rsidP="00432E4B">
            <w:pPr>
              <w:pStyle w:val="Prrafodelista"/>
              <w:numPr>
                <w:ilvl w:val="0"/>
                <w:numId w:val="23"/>
              </w:numPr>
            </w:pPr>
            <w:r>
              <w:t>En los informes técnicos, todas las mediciones hacen referencia al cumplimiento del D.S. 146/1997 y son realizados por la empresa Ruido Ambiental SpA.</w:t>
            </w:r>
          </w:p>
          <w:p w14:paraId="3E696FC1" w14:textId="77777777" w:rsidR="00457D34" w:rsidRDefault="00457D34" w:rsidP="00432E4B">
            <w:pPr>
              <w:pStyle w:val="Prrafodelista"/>
              <w:numPr>
                <w:ilvl w:val="0"/>
                <w:numId w:val="23"/>
              </w:numPr>
              <w:spacing w:after="200"/>
            </w:pPr>
            <w:r>
              <w:t xml:space="preserve">Del período que comprende los meses de Octubre 2012 a Marzo 2013, la mayoría de las mediciones se realizaron con </w:t>
            </w:r>
            <w:r>
              <w:rPr>
                <w:rFonts w:eastAsia="Times New Roman"/>
                <w:bCs/>
                <w:color w:val="000000"/>
                <w:lang w:eastAsia="es-CL"/>
              </w:rPr>
              <w:t xml:space="preserve">proyecciones según ISO 9613, a excepción del </w:t>
            </w:r>
            <w:r>
              <w:t>día 4 de la campaña de medición N°8, en el Punto 10 Alto Volcán, donde se realizó la medición. De las mediciones proyectadas, la metodología presentada en Informe técnico no se ajusta al D.S. N°146/97 MINSEGPRES, debido a que no se presentan mediciones de ruido para cálculo de NPC de la actividad, por ende, no se puede evaluar el cumplimiento de la Norma de Emisión.</w:t>
            </w:r>
          </w:p>
          <w:p w14:paraId="6DF11B0C" w14:textId="77777777" w:rsidR="00457D34" w:rsidRDefault="00457D34" w:rsidP="00432E4B">
            <w:pPr>
              <w:pStyle w:val="Prrafodelista"/>
              <w:numPr>
                <w:ilvl w:val="0"/>
                <w:numId w:val="23"/>
              </w:numPr>
            </w:pPr>
            <w:r>
              <w:t>Se adjuntan los certificados de calibración vigentes para el sonómetro modelo HD 2010UC (Clase 2) y calibrador modelo HD 9102 (Clase 2); ambos certificados vienen de fábrica.</w:t>
            </w:r>
          </w:p>
          <w:p w14:paraId="55A796B1" w14:textId="77777777" w:rsidR="00457D34" w:rsidRDefault="00457D34" w:rsidP="00432E4B">
            <w:pPr>
              <w:pStyle w:val="Prrafodelista"/>
              <w:numPr>
                <w:ilvl w:val="0"/>
                <w:numId w:val="23"/>
              </w:numPr>
            </w:pPr>
            <w:r>
              <w:t xml:space="preserve">Para el Punto 10, se realizan 5 mediciones en tres puntos distintos, calculándose el NPC según metodología establecida en el D.S. N° 146/97. El resultado correspondiente a 58,3 dBA, y se encuentra por debajo del ruido de fondo (72 dBA), el que deriva de la línea base más 10 dB. </w:t>
            </w:r>
          </w:p>
          <w:p w14:paraId="194CDD8B" w14:textId="77777777" w:rsidR="00457D34" w:rsidRDefault="00457D34">
            <w:pPr>
              <w:pStyle w:val="Prrafodelista"/>
              <w:ind w:left="360"/>
            </w:pPr>
          </w:p>
          <w:p w14:paraId="34DBDDC9" w14:textId="77777777" w:rsidR="00457D34" w:rsidRDefault="00457D34">
            <w:pPr>
              <w:rPr>
                <w:rFonts w:eastAsia="Times New Roman"/>
                <w:bCs/>
                <w:color w:val="000000"/>
                <w:lang w:eastAsia="es-CL"/>
              </w:rPr>
            </w:pPr>
            <w:r>
              <w:t xml:space="preserve">Cuarto Informe consolidado </w:t>
            </w:r>
            <w:r>
              <w:rPr>
                <w:rFonts w:eastAsia="Times New Roman"/>
                <w:bCs/>
                <w:color w:val="000000"/>
                <w:lang w:eastAsia="es-CL"/>
              </w:rPr>
              <w:t xml:space="preserve">(Abril 2013 a septiembre 2013): </w:t>
            </w:r>
          </w:p>
          <w:p w14:paraId="71D83C03" w14:textId="77777777" w:rsidR="00457D34" w:rsidRDefault="00457D34" w:rsidP="00432E4B">
            <w:pPr>
              <w:pStyle w:val="Prrafodelista"/>
              <w:numPr>
                <w:ilvl w:val="0"/>
                <w:numId w:val="23"/>
              </w:numPr>
              <w:rPr>
                <w:lang w:eastAsia="es-ES"/>
              </w:rPr>
            </w:pPr>
            <w:r>
              <w:lastRenderedPageBreak/>
              <w:t>En los informes técnicos, todas las mediciones hacen referencia al cumplimiento del D.S. 146/1997 y son realizados por la empresa Ruido Ambiental SpA.</w:t>
            </w:r>
          </w:p>
          <w:p w14:paraId="0F8330AF" w14:textId="77777777" w:rsidR="00457D34" w:rsidRDefault="00457D34" w:rsidP="00432E4B">
            <w:pPr>
              <w:pStyle w:val="Prrafodelista"/>
              <w:numPr>
                <w:ilvl w:val="0"/>
                <w:numId w:val="23"/>
              </w:numPr>
              <w:spacing w:after="200"/>
            </w:pPr>
            <w:r>
              <w:t>Para el período que comprende los meses de Abril a Septiembre 2013, todas las mediciones se realizaron con proyección según ISO 9613. En el informe de las mediciones, en la memoria de cálculo no se explican los datos de entrada de las proyecciones y la metodología del Informe técnico no se ajusta al D.S. N°146/97 MINSEGPRES para ninguna campaña, debido a que no se presentan mediciones de ruido para cálculo de NPC de la actividad, por ende, no se puede evaluar el cumplimiento de la Norma de Emisión.</w:t>
            </w:r>
          </w:p>
          <w:p w14:paraId="36EF6B23" w14:textId="77777777" w:rsidR="00457D34" w:rsidRDefault="00457D34">
            <w:pPr>
              <w:pStyle w:val="Prrafodelista"/>
              <w:ind w:left="360"/>
            </w:pPr>
          </w:p>
          <w:p w14:paraId="19EDF515" w14:textId="77777777" w:rsidR="00457D34" w:rsidRDefault="00457D34">
            <w:r>
              <w:t xml:space="preserve">Quinto Informe consolidado </w:t>
            </w:r>
            <w:r>
              <w:rPr>
                <w:rFonts w:eastAsia="Times New Roman"/>
                <w:bCs/>
                <w:color w:val="000000"/>
                <w:lang w:eastAsia="es-CL"/>
              </w:rPr>
              <w:t>(Octubre 2013 a marzo 2014):</w:t>
            </w:r>
            <w:r>
              <w:t xml:space="preserve"> </w:t>
            </w:r>
          </w:p>
          <w:p w14:paraId="58DFF886" w14:textId="77777777" w:rsidR="00457D34" w:rsidRDefault="00457D34" w:rsidP="00432E4B">
            <w:pPr>
              <w:pStyle w:val="Prrafodelista"/>
              <w:numPr>
                <w:ilvl w:val="0"/>
                <w:numId w:val="23"/>
              </w:numPr>
            </w:pPr>
            <w:r>
              <w:t>En los informes técnicos, todas las mediciones hacen referencia al cumplimiento del D.S. 146/1997 y son realizados por la empresa Ruido Ambiental SpA.</w:t>
            </w:r>
          </w:p>
          <w:p w14:paraId="234E1AFA" w14:textId="77777777" w:rsidR="00457D34" w:rsidRDefault="00457D34">
            <w:pPr>
              <w:pStyle w:val="Prrafodelista"/>
              <w:ind w:left="360"/>
            </w:pPr>
            <w:r>
              <w:t>Para el período que comprende octubre 2013 a marzo 2014, todas las mediciones se realizaron con proyección según ISO 9613. En el informe de las mediciones, en la memoria de cálculo, no se explican los datos de entrada de las proyecciones y la metodología del Informe técnico no se ajusta al D.S. N°146/97 MINSEGPRES para ninguna campaña, debido a que no se presentan mediciones de ruido para cálculo de NPC de la actividad, por ende, no se puede evaluar el cumplimiento de la Norma de Emisión.</w:t>
            </w:r>
          </w:p>
          <w:p w14:paraId="066DAAB0" w14:textId="77777777" w:rsidR="00457D34" w:rsidRDefault="00457D34">
            <w:pPr>
              <w:pStyle w:val="Prrafodelista"/>
              <w:ind w:left="360"/>
            </w:pPr>
          </w:p>
          <w:p w14:paraId="3839C874" w14:textId="77777777" w:rsidR="00457D34" w:rsidRDefault="00457D34">
            <w:r>
              <w:t xml:space="preserve">Sexto Informe consolidado </w:t>
            </w:r>
            <w:r>
              <w:rPr>
                <w:rFonts w:eastAsia="Times New Roman"/>
                <w:bCs/>
                <w:color w:val="000000"/>
                <w:lang w:eastAsia="es-CL"/>
              </w:rPr>
              <w:t>(Abril 2014 a Septiembre 2014):</w:t>
            </w:r>
            <w:r>
              <w:t xml:space="preserve"> </w:t>
            </w:r>
          </w:p>
          <w:p w14:paraId="1BCBCB8E" w14:textId="77777777" w:rsidR="00457D34" w:rsidRDefault="00457D34" w:rsidP="00432E4B">
            <w:pPr>
              <w:pStyle w:val="Prrafodelista"/>
              <w:numPr>
                <w:ilvl w:val="0"/>
                <w:numId w:val="23"/>
              </w:numPr>
            </w:pPr>
            <w:r>
              <w:t>En los informes técnicos correspondientes al Punto 6 El Yeso, todas las mediciones hacen referencia al cumplimiento del D.S. 38/2011 y son realizados por la empresa Impacto Acústico.</w:t>
            </w:r>
          </w:p>
          <w:p w14:paraId="744CD003" w14:textId="77777777" w:rsidR="00457D34" w:rsidRDefault="00457D34" w:rsidP="00432E4B">
            <w:pPr>
              <w:pStyle w:val="Prrafodelista"/>
              <w:numPr>
                <w:ilvl w:val="0"/>
                <w:numId w:val="23"/>
              </w:numPr>
            </w:pPr>
            <w:r>
              <w:t>En el Punto 6, para las mediciones del 30 de junio de 2014 y 29 de agosto de 2014, se adjunta un certificado de calibración no vigente, de fecha 23 de junio de 2009 para el sonómetro modelo 30 (Clase 2), adjuntándose además en el informe un correo de la sección Ruidos y Vibraciones del ISP, donde se indica que en ese momento estaba en proceso de calibración el sonómetro y que el calibrador modelo 100B, no podía ser calibrado debido a que el ISP estaba con algunas dificultades técnicas. Lo anterior es motivo de invalidación de las mediciones de ruido, al no poseer los certificados de calibración vigentes.</w:t>
            </w:r>
          </w:p>
          <w:p w14:paraId="41D50398" w14:textId="77777777" w:rsidR="00457D34" w:rsidRDefault="00457D34" w:rsidP="00432E4B">
            <w:pPr>
              <w:pStyle w:val="Prrafodelista"/>
              <w:numPr>
                <w:ilvl w:val="0"/>
                <w:numId w:val="23"/>
              </w:numPr>
              <w:spacing w:after="200"/>
            </w:pPr>
            <w:r>
              <w:t>En los informes técnicos correspondientes a los Puntos del 1 al 10, exceptuando el Punto 6 El Yeso, corresponden a campañas realizadas entre Abril a Agosto 2014 y son realizados por la empresa Ruido Ambiental SpA.</w:t>
            </w:r>
          </w:p>
          <w:p w14:paraId="23F7A57A" w14:textId="77777777" w:rsidR="00457D34" w:rsidRDefault="00457D34" w:rsidP="00432E4B">
            <w:pPr>
              <w:pStyle w:val="Prrafodelista"/>
              <w:numPr>
                <w:ilvl w:val="0"/>
                <w:numId w:val="23"/>
              </w:numPr>
              <w:spacing w:after="200"/>
            </w:pPr>
            <w:r>
              <w:t>En el informe de abril 2014, se hace referencia al cumplimiento del D.S. N°146/97 MINSEGPRES. Se adjuntan los certificados de calibración vigentes del sonómetro Tipo 2 Larson Davis LxT2 y del calibrador Cal150 (clase 2). No se explican los datos de entrada de la proyección y no se ajustan las mediciones al D.S. N°146/97 MINSEGPRES, debido a que no se presenta medición de ruido para el cálculo del NPC en Informe técnico, por ende, no se puede evaluar el cumplimiento de la Norma de Emisión.</w:t>
            </w:r>
          </w:p>
          <w:p w14:paraId="6E940931" w14:textId="77777777" w:rsidR="00457D34" w:rsidRDefault="00457D34" w:rsidP="00432E4B">
            <w:pPr>
              <w:pStyle w:val="Prrafodelista"/>
              <w:numPr>
                <w:ilvl w:val="0"/>
                <w:numId w:val="23"/>
              </w:numPr>
              <w:spacing w:after="200"/>
            </w:pPr>
            <w:r>
              <w:t>En informe de junio y agosto 2014, se hace referencia al cumplimiento del D.S. N° 38/11 MMA. Se adjuntan los certificados de calibración vigentes del sonómetro Tipo 1 Larson Davis 831 y del calibrador Cal150 (clase 2), lo que verificaría que el calibrador acústico usado para calibrar el sonómetro con que se realizaron las mediciones, es de una clase inferior a la del sonómetro, no cumpliendo lo establecido en las normas técnicas citadas en el D.S. 38/11. En base a lo anterior, no se pueden validar las mediciones de ruido proyectadas las cuales se ocupan para evaluar la norma de emisión en el receptor.</w:t>
            </w:r>
          </w:p>
          <w:p w14:paraId="40318EC4" w14:textId="77777777" w:rsidR="00457D34" w:rsidRDefault="00457D34">
            <w:r>
              <w:t xml:space="preserve">Séptimo Informe consolidado </w:t>
            </w:r>
            <w:r>
              <w:rPr>
                <w:rFonts w:eastAsia="Times New Roman"/>
                <w:bCs/>
                <w:color w:val="000000"/>
                <w:lang w:eastAsia="es-CL"/>
              </w:rPr>
              <w:t>(Octubre 2014 a marzo 2015):</w:t>
            </w:r>
            <w:r>
              <w:t xml:space="preserve"> </w:t>
            </w:r>
          </w:p>
          <w:p w14:paraId="483ED9AF" w14:textId="77777777" w:rsidR="00457D34" w:rsidRDefault="00457D34" w:rsidP="00432E4B">
            <w:pPr>
              <w:pStyle w:val="Prrafodelista"/>
              <w:numPr>
                <w:ilvl w:val="0"/>
                <w:numId w:val="23"/>
              </w:numPr>
            </w:pPr>
            <w:r>
              <w:t>En los informes técnicos correspondientes al Punto 6 El Yeso, todas las mediciones hacen referencia al cumplimiento del D.S. 38/2011 y son realizados por la empresa Impacto Acústico.</w:t>
            </w:r>
          </w:p>
          <w:p w14:paraId="2E31D84E" w14:textId="77777777" w:rsidR="00457D34" w:rsidRDefault="00457D34" w:rsidP="00432E4B">
            <w:pPr>
              <w:pStyle w:val="Prrafodelista"/>
              <w:numPr>
                <w:ilvl w:val="0"/>
                <w:numId w:val="23"/>
              </w:numPr>
            </w:pPr>
            <w:r>
              <w:t xml:space="preserve">En el Punto 6, para las mediciones del 28 de noviembre de 2014 y 31 de marzo de 2015, se adjuntan los certificados de calibración vigentes del ISP para el sonómetro modelo 30 (Clase 2) de fecha 12 de marzo de 2015, además del certificado de calibración modelo 100 B del ISP, de fecha 12 de marzo de 2015. Esta información fue cotejada con el listado de los instrumentos acústicos que cumplen con la Norma Técnica N° 165, según Decreto Exento N° 542 del MINSAL, de fecha 30 de mayo de 2014, y se pudo observar que en dicho listado no se incluye el calibrador modelo 100 B. Lo anterior fue consultado al ISP, quien a través de </w:t>
            </w:r>
            <w:r>
              <w:lastRenderedPageBreak/>
              <w:t>correo electrónico de fecha 5 de octubre de 2016, enviado por Juan Carlos Valenzuela (Sección Ruidos y Vibraciones del ISP), se indicó que si no se incluye un calibrador en el listado, es porque no cumplió los parámetros establecidos por dicha norma técnica, por lo tanto no posee certificado de calibración vigente. Lo anterior es motivo de invalidación de las mediciones de ruido, al no poseer el certificado de calibración vigente del calibrador.</w:t>
            </w:r>
          </w:p>
          <w:p w14:paraId="4943F7FC" w14:textId="77777777" w:rsidR="00457D34" w:rsidRDefault="00457D34" w:rsidP="00432E4B">
            <w:pPr>
              <w:pStyle w:val="Prrafodelista"/>
              <w:numPr>
                <w:ilvl w:val="0"/>
                <w:numId w:val="23"/>
              </w:numPr>
            </w:pPr>
            <w:r>
              <w:t>En el Punto 6, para la medición del 26 de febrero de 2015, se adjunta el certificado de calibración vigente del ISP para el calibrador acústico modelo HD9101 (Clase 1) de fecha 16 de febrero de 2015, y el certificado del sonómetro modelo HD2010 del ISP vigente, de fecha 6 de febrero de2015; sin embargo, éste no corresponde al indicado en el ítem de instrumental de medición de las fichas, el que indica que el modelo del sonómetro es HD2110. Por lo antes descrito, no es posible verificar el cumplimiento de la norma de emisión de ruido para esta medición.</w:t>
            </w:r>
          </w:p>
          <w:p w14:paraId="4F8D5B9B" w14:textId="77777777" w:rsidR="00457D34" w:rsidRDefault="00457D34" w:rsidP="00432E4B">
            <w:pPr>
              <w:pStyle w:val="Prrafodelista"/>
              <w:numPr>
                <w:ilvl w:val="0"/>
                <w:numId w:val="23"/>
              </w:numPr>
              <w:spacing w:after="200"/>
            </w:pPr>
            <w:r>
              <w:t>Los informes técnicos correspondientes a los Puntos del 1 al 10, exceptuando el Punto 6 El Yeso, corresponden a campañas realizadas entre Octubre 2014 a Febrero 2015 por la empresa Ruido Ambiental SpA.</w:t>
            </w:r>
          </w:p>
          <w:p w14:paraId="7D003A13" w14:textId="77777777" w:rsidR="00457D34" w:rsidRDefault="00457D34" w:rsidP="00432E4B">
            <w:pPr>
              <w:pStyle w:val="Prrafodelista"/>
              <w:numPr>
                <w:ilvl w:val="0"/>
                <w:numId w:val="23"/>
              </w:numPr>
              <w:spacing w:after="200"/>
            </w:pPr>
            <w:r>
              <w:t xml:space="preserve">En informe de octubre y diciembre 2014, se hace referencia al cumplimiento del D.S. N° 38/11 MMA. Se adjuntan los certificados de calibración vigentes del sonómetro Tipo 2, Delta Ohm HD2010 y del calibrador Delta Ohm HD9102 (clase 2) del ISP. Las mediciones proyectadas no se ajustan a D.S. N°38/11 MMA, ya que no se presentan mediciones de ruido para el cálculo de NPC en Informe técnico, por ende, no se puede evaluar el cumplimiento de la Norma de Emisión. </w:t>
            </w:r>
          </w:p>
          <w:p w14:paraId="0CC0D2E8" w14:textId="77777777" w:rsidR="00457D34" w:rsidRDefault="00457D34" w:rsidP="00432E4B">
            <w:pPr>
              <w:pStyle w:val="Prrafodelista"/>
              <w:numPr>
                <w:ilvl w:val="0"/>
                <w:numId w:val="23"/>
              </w:numPr>
              <w:spacing w:after="200"/>
            </w:pPr>
            <w:r>
              <w:t>En informe de febrero 2015, se hace referencia al cumplimiento del D.S. N° 38/11 MMA. Se adjuntan los certificados de calibración vigentes del sonómetro Tipo 2, Delta Ohm HD2010 y del calibrador Delta Ohm HD9102 (clase 2) del ISP. Para las mediciones proyectadas, la metodología no se ajusta al D.S. N°38/11 MMA, ya que no se presentan mediciones de ruido para el cálculo de NPC en Informe técnico, por ende, no se puede evaluar el cumplimiento de la Norma de Emisión. Las mediciones con instrumento en los Puntos 1 y 7, se consideraron en una sola ficha de medición, con tres mediciones en un solo punto, y no por separado, como establece la RCA N° 256/2009. En base a lo anterior, no se puede evaluar el cumplimiento de la Norma de Emisión para estos puntos.</w:t>
            </w:r>
          </w:p>
          <w:p w14:paraId="5C67C640" w14:textId="77777777" w:rsidR="00457D34" w:rsidRDefault="00457D34">
            <w:pPr>
              <w:pStyle w:val="Prrafodelista"/>
              <w:ind w:left="360"/>
            </w:pPr>
          </w:p>
          <w:p w14:paraId="142D7964" w14:textId="77777777" w:rsidR="00457D34" w:rsidRDefault="00457D34">
            <w:r>
              <w:t xml:space="preserve">Octavo Informe consolidado </w:t>
            </w:r>
            <w:r>
              <w:rPr>
                <w:rFonts w:eastAsia="Times New Roman"/>
                <w:bCs/>
                <w:color w:val="000000"/>
                <w:lang w:eastAsia="es-CL"/>
              </w:rPr>
              <w:t>(Abril 2015 a septiembre 2015):</w:t>
            </w:r>
            <w:r>
              <w:t xml:space="preserve">  </w:t>
            </w:r>
          </w:p>
          <w:p w14:paraId="2F96B9A3" w14:textId="77777777" w:rsidR="00457D34" w:rsidRDefault="00457D34" w:rsidP="00432E4B">
            <w:pPr>
              <w:pStyle w:val="Prrafodelista"/>
              <w:numPr>
                <w:ilvl w:val="0"/>
                <w:numId w:val="23"/>
              </w:numPr>
            </w:pPr>
            <w:r>
              <w:t>En el informe técnico correspondientes al Punto 6 El Yeso, todas las mediciones hacen referencia al cumplimiento del D.S. 38/2011 y es realizado por la empresa Impacto Acústico.</w:t>
            </w:r>
          </w:p>
          <w:p w14:paraId="445C608E" w14:textId="77777777" w:rsidR="00457D34" w:rsidRDefault="00457D34" w:rsidP="00432E4B">
            <w:pPr>
              <w:pStyle w:val="Prrafodelista"/>
              <w:numPr>
                <w:ilvl w:val="0"/>
                <w:numId w:val="23"/>
              </w:numPr>
            </w:pPr>
            <w:r>
              <w:t>En el Punto 6, en la medición del 29 de mayo de 2015, se adjunta certificado de calibración vigente del ISP para el sonómetro modelo 30 (Clase 2), de fecha 12 de marzo de 2015. Se adjunta certificado de calibración del calibrador modelo 106 que viene de fábrica (Clase 2) vigente; sin embargo, éste no corresponde al indicado en el ítem de instrumental de medición de las fichas, el que indica que es el modelo 100B. Por lo antes descrito, no es posible verificar el cumplimiento de la norma de emisión de ruido para esta medición.</w:t>
            </w:r>
          </w:p>
          <w:p w14:paraId="26F10639" w14:textId="77777777" w:rsidR="00457D34" w:rsidRDefault="00457D34" w:rsidP="00432E4B">
            <w:pPr>
              <w:pStyle w:val="Prrafodelista"/>
              <w:numPr>
                <w:ilvl w:val="0"/>
                <w:numId w:val="23"/>
              </w:numPr>
              <w:spacing w:after="200"/>
            </w:pPr>
            <w:r>
              <w:t>En los informes técnicos correspondientes a los Puntos del 1 al 10, exceptuando el Punto 6 El Yeso, corresponden a campañas realizadas entre abril a agosto 2015 y son realizados por la empresa Ruido Ambiental SpA.</w:t>
            </w:r>
          </w:p>
          <w:p w14:paraId="07887BFF" w14:textId="77777777" w:rsidR="00457D34" w:rsidRDefault="00457D34" w:rsidP="00432E4B">
            <w:pPr>
              <w:pStyle w:val="Prrafodelista"/>
              <w:numPr>
                <w:ilvl w:val="0"/>
                <w:numId w:val="23"/>
              </w:numPr>
              <w:spacing w:after="200"/>
            </w:pPr>
            <w:r>
              <w:t>En informe de abril 2015 se hace referencia al cumplimiento del D.S. N° 38/11 MMA. Se adjuntan los certificados de calibración vigentes del sonómetro Tipo 2, Delta Ohm HD2010 y del calibrador Delta Ohm HD9102 (clase 2) del ISP. Las mediciones proyectadas en los Puntos 2, 3, 4, 5, 8, 9 y 10 no se ajustan al D.S. N°38/11 MMA, ya que no se presentan mediciones de ruido para el cálculo de NPC en Informe técnico, por ende, no se puede evaluar el cumplimiento de la Norma de Emisión. Por otra parte, las mediciones con instrumentos en los Puntos 1 y 7 se consideraron en una sola ficha de medición, con tres mediciones en un solo punto, y no por separado, como establece la RCA N° 256/2009, lo que también impide evaluar el cumplimiento de la Norma de Emisión para estos puntos.</w:t>
            </w:r>
          </w:p>
          <w:p w14:paraId="1A099D76" w14:textId="77777777" w:rsidR="00457D34" w:rsidRDefault="00457D34" w:rsidP="00432E4B">
            <w:pPr>
              <w:pStyle w:val="Prrafodelista"/>
              <w:numPr>
                <w:ilvl w:val="0"/>
                <w:numId w:val="23"/>
              </w:numPr>
            </w:pPr>
            <w:r>
              <w:t xml:space="preserve">En informe de junio 2015, se hace referencia al cumplimiento del D.S. N° 38/11 MMA. Se adjuntan los certificados de calibración vigentes del sonómetro Tipo 2, Delta Ohm HD2010, el sonómetro Tipo 2 Larson Davis LxT2, el calibrador Delta Ohm HD9102 (clase 2) y el calibrador Larson Davis CAL150 (clase 2) del ISP y de fábrica. Se realiza medición sólo en el Punto 9 y en los demás se proyectó. Las proyecciones no se ajustan al D.S. N°38/11 MMA, ya que no se presentan mediciones de ruido para el cálculo de NPC en Informe técnico, por ende, no se puede evaluar el cumplimiento de la Norma de Emisión. En el Punto 9, no se indica de donde se obtiene el Ruido de Fondo con el cual se realiza la corrección, ya que en las fichas de medición de ruido no aparecen los valores. En base a lo anterior, no es posible evaluar el cumplimiento de la Norma de Emisión. </w:t>
            </w:r>
          </w:p>
          <w:p w14:paraId="7DEA77B4" w14:textId="77777777" w:rsidR="00457D34" w:rsidRDefault="00457D34" w:rsidP="00432E4B">
            <w:pPr>
              <w:pStyle w:val="Prrafodelista"/>
              <w:numPr>
                <w:ilvl w:val="0"/>
                <w:numId w:val="23"/>
              </w:numPr>
            </w:pPr>
            <w:r>
              <w:lastRenderedPageBreak/>
              <w:t>En informe de Agosto 2015, se hace referencia al cumplimiento del D.S. N° 38/11 MMA. Se adjuntan los certificados de calibración vigentes del sonómetro Tipo 2 Larson Davis LxT2 y el calibrador Larson Davis CAL150 (clase 2) del ISP; sin embargo, en ficha de información de medición de ruido, se indica que se utilizó el sonómetro Larson Davis modelo 831 (Clase 1) y el calibrador Larson Davis modelo CAL200 (Clase 1), respecto de los cuales no se acompañan los certificados de calibración vigentes. De acuerdo a lo anterior, no es posible validar las mediciones de ruido proyectadas ni medidas y con ello no es posible evaluar el cumplimiento de la Norma de Emisión.</w:t>
            </w:r>
          </w:p>
          <w:p w14:paraId="26FF2B4E" w14:textId="77777777" w:rsidR="00457D34" w:rsidRDefault="00457D34">
            <w:pPr>
              <w:spacing w:line="276" w:lineRule="auto"/>
            </w:pPr>
          </w:p>
          <w:p w14:paraId="262D0D01" w14:textId="77777777" w:rsidR="00457D34" w:rsidRDefault="00457D34">
            <w:r>
              <w:t xml:space="preserve">Monitoreo Septiembre 2015: </w:t>
            </w:r>
          </w:p>
          <w:p w14:paraId="2958A5A6" w14:textId="77777777" w:rsidR="00457D34" w:rsidRDefault="00457D34" w:rsidP="00432E4B">
            <w:pPr>
              <w:pStyle w:val="Prrafodelista"/>
              <w:numPr>
                <w:ilvl w:val="0"/>
                <w:numId w:val="23"/>
              </w:numPr>
            </w:pPr>
            <w:r>
              <w:t>No se presenta informe de mediciones según D.S. N°38/11 MMA para este período.</w:t>
            </w:r>
          </w:p>
          <w:p w14:paraId="48D79351" w14:textId="77777777" w:rsidR="00457D34" w:rsidRDefault="00457D34">
            <w:pPr>
              <w:pStyle w:val="Prrafodelista"/>
              <w:ind w:left="360"/>
            </w:pPr>
          </w:p>
          <w:p w14:paraId="113B653E" w14:textId="77777777" w:rsidR="00457D34" w:rsidRDefault="00457D34">
            <w:r>
              <w:t xml:space="preserve">Monitoreo Octubre 2015: </w:t>
            </w:r>
          </w:p>
          <w:p w14:paraId="2EA7B4B2" w14:textId="77777777" w:rsidR="00457D34" w:rsidRDefault="00457D34" w:rsidP="00432E4B">
            <w:pPr>
              <w:pStyle w:val="Prrafodelista"/>
              <w:numPr>
                <w:ilvl w:val="0"/>
                <w:numId w:val="23"/>
              </w:numPr>
            </w:pPr>
            <w:r>
              <w:t>No se presenta informe de mediciones según D.S. N°38/11 MMA para este período.</w:t>
            </w:r>
          </w:p>
          <w:p w14:paraId="11976391" w14:textId="77777777" w:rsidR="00457D34" w:rsidRDefault="00457D34">
            <w:pPr>
              <w:rPr>
                <w:rFonts w:ascii="Calibri" w:hAnsi="Calibri"/>
                <w:lang w:val="es-ES" w:eastAsia="es-ES"/>
              </w:rPr>
            </w:pPr>
          </w:p>
          <w:p w14:paraId="77D37615" w14:textId="77777777" w:rsidR="00457D34" w:rsidRDefault="00457D34">
            <w:r>
              <w:t xml:space="preserve">Noveno Informe consolidado </w:t>
            </w:r>
            <w:r>
              <w:rPr>
                <w:rFonts w:eastAsia="Times New Roman"/>
                <w:bCs/>
                <w:color w:val="000000"/>
                <w:lang w:eastAsia="es-CL"/>
              </w:rPr>
              <w:t>(Octubre 2015 a marzo 2016):</w:t>
            </w:r>
            <w:r>
              <w:t xml:space="preserve"> </w:t>
            </w:r>
          </w:p>
          <w:p w14:paraId="0665FD9E" w14:textId="77777777" w:rsidR="00457D34" w:rsidRDefault="00457D34" w:rsidP="00432E4B">
            <w:pPr>
              <w:pStyle w:val="Prrafodelista"/>
              <w:numPr>
                <w:ilvl w:val="0"/>
                <w:numId w:val="23"/>
              </w:numPr>
            </w:pPr>
            <w:r>
              <w:t xml:space="preserve">En los informes correspondientes al Punto 6 El Yeso, las mediciones realizadas el 29 de octubre de 2015, el 17 de noviembre de 2015, el 21 de enero de 2016 y el 22 de marzo de 2016, hacen referencia al cumplimiento del D.S. 38/2011 y son realizadas por la empresa Contador y Campos Ingenieros Ltda. </w:t>
            </w:r>
          </w:p>
          <w:p w14:paraId="11BF3ECA" w14:textId="77777777" w:rsidR="00457D34" w:rsidRDefault="00457D34" w:rsidP="00432E4B">
            <w:pPr>
              <w:pStyle w:val="Prrafodelista"/>
              <w:numPr>
                <w:ilvl w:val="0"/>
                <w:numId w:val="23"/>
              </w:numPr>
            </w:pPr>
            <w:r>
              <w:t xml:space="preserve">En el informe para las mediciones en el Punto 6, se adjuntan certificados de calibración vigentes para el sonómetro modelo </w:t>
            </w:r>
            <w:r>
              <w:rPr>
                <w:color w:val="000000" w:themeColor="text1"/>
              </w:rPr>
              <w:t>Solo</w:t>
            </w:r>
            <w:r>
              <w:t xml:space="preserve"> (Clase 2), de fecha 13 de abril de 2015, y Calibrador modelo CAL02 (Clase 1), del ISP, de fecha 13 de agosto de 2015, los que fueron utilizados en todas las mediciones, a excepción de la medición realizada el 17 de noviembre de 2015, debido a que en el momento de la medición, la construcción estaba detenida, por lo tanto, no fue efectuada. De las mediciones realizadas, en los informes se adjuntan las fichas de información de medición de ruido según Res. Exenta N° 201, del 1 de marzo de 2013 de la SMA, la que ya había sido dejada sin efecto el 21 de agosto de 2015, al publicarse en el Diario Oficial la Res. Exenta N° 693 en la misma fecha,</w:t>
            </w:r>
            <w:r>
              <w:rPr>
                <w:color w:val="FF0000"/>
              </w:rPr>
              <w:t xml:space="preserve"> </w:t>
            </w:r>
            <w:r>
              <w:t xml:space="preserve">que aprueba el contenido y formato de las fichas para informe técnico del procedimiento general de determinación del nivel de presión sonora corregido.   </w:t>
            </w:r>
          </w:p>
          <w:p w14:paraId="70D87B2F" w14:textId="77777777" w:rsidR="00457D34" w:rsidRDefault="00457D34" w:rsidP="00432E4B">
            <w:pPr>
              <w:pStyle w:val="Prrafodelista"/>
              <w:numPr>
                <w:ilvl w:val="0"/>
                <w:numId w:val="23"/>
              </w:numPr>
            </w:pPr>
            <w:r>
              <w:t xml:space="preserve">Se realizaron mediciones exteriores en el Punto 6. En dicho punto se realizaron tres mediciones de un minuto cada uno para cada día de medición. La corrección del ruido de fondo medido arrojó como resultado la anulación de la medición en los tres días, ya que la diferencia entre las mediciones y el ruido de fondo dio un valor menor a 3 dBA. Sin embargo, los NPC medidos se encuentran bajo el límite máximo establecido en las tres mediciones, por lo que se consideró que la fuente cumple con la normativa, aun cuando la medición sea nula. </w:t>
            </w:r>
          </w:p>
          <w:p w14:paraId="3BFAB5EE" w14:textId="77777777" w:rsidR="00457D34" w:rsidRDefault="00457D34">
            <w:pPr>
              <w:pStyle w:val="Prrafodelista"/>
              <w:ind w:left="360"/>
            </w:pPr>
          </w:p>
          <w:tbl>
            <w:tblPr>
              <w:tblStyle w:val="Tablaconcuadrcula"/>
              <w:tblW w:w="0" w:type="auto"/>
              <w:jc w:val="center"/>
              <w:tblLook w:val="04A0" w:firstRow="1" w:lastRow="0" w:firstColumn="1" w:lastColumn="0" w:noHBand="0" w:noVBand="1"/>
            </w:tblPr>
            <w:tblGrid>
              <w:gridCol w:w="1490"/>
              <w:gridCol w:w="3005"/>
              <w:gridCol w:w="945"/>
              <w:gridCol w:w="1088"/>
            </w:tblGrid>
            <w:tr w:rsidR="00457D34" w14:paraId="48011B7A" w14:textId="77777777">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C224F0B" w14:textId="77777777" w:rsidR="00457D34" w:rsidRDefault="00457D34">
                  <w:pPr>
                    <w:pStyle w:val="Prrafodelista"/>
                    <w:ind w:left="0"/>
                    <w:jc w:val="center"/>
                  </w:pPr>
                  <w:r>
                    <w:t>Fecha medición</w:t>
                  </w:r>
                </w:p>
              </w:tc>
              <w:tc>
                <w:tcPr>
                  <w:tcW w:w="0" w:type="auto"/>
                  <w:tcBorders>
                    <w:top w:val="single" w:sz="4" w:space="0" w:color="auto"/>
                    <w:left w:val="single" w:sz="4" w:space="0" w:color="auto"/>
                    <w:bottom w:val="single" w:sz="4" w:space="0" w:color="auto"/>
                    <w:right w:val="single" w:sz="4" w:space="0" w:color="auto"/>
                  </w:tcBorders>
                  <w:vAlign w:val="center"/>
                  <w:hideMark/>
                </w:tcPr>
                <w:p w14:paraId="6B3F1BD4" w14:textId="77777777" w:rsidR="00457D34" w:rsidRDefault="00457D34">
                  <w:pPr>
                    <w:pStyle w:val="Prrafodelista"/>
                    <w:ind w:left="0"/>
                    <w:jc w:val="center"/>
                  </w:pPr>
                  <w:r>
                    <w:t>Límite máximo</w:t>
                  </w:r>
                </w:p>
              </w:tc>
              <w:tc>
                <w:tcPr>
                  <w:tcW w:w="0" w:type="auto"/>
                  <w:tcBorders>
                    <w:top w:val="single" w:sz="4" w:space="0" w:color="auto"/>
                    <w:left w:val="single" w:sz="4" w:space="0" w:color="auto"/>
                    <w:bottom w:val="single" w:sz="4" w:space="0" w:color="auto"/>
                    <w:right w:val="single" w:sz="4" w:space="0" w:color="auto"/>
                  </w:tcBorders>
                  <w:vAlign w:val="center"/>
                  <w:hideMark/>
                </w:tcPr>
                <w:p w14:paraId="6F1B951D" w14:textId="77777777" w:rsidR="00457D34" w:rsidRDefault="00457D34">
                  <w:pPr>
                    <w:pStyle w:val="Prrafodelista"/>
                    <w:ind w:left="0"/>
                    <w:jc w:val="center"/>
                  </w:pPr>
                  <w:r>
                    <w:t>NPC</w:t>
                  </w:r>
                </w:p>
              </w:tc>
              <w:tc>
                <w:tcPr>
                  <w:tcW w:w="0" w:type="auto"/>
                  <w:tcBorders>
                    <w:top w:val="single" w:sz="4" w:space="0" w:color="auto"/>
                    <w:left w:val="single" w:sz="4" w:space="0" w:color="auto"/>
                    <w:bottom w:val="single" w:sz="4" w:space="0" w:color="auto"/>
                    <w:right w:val="single" w:sz="4" w:space="0" w:color="auto"/>
                  </w:tcBorders>
                  <w:vAlign w:val="center"/>
                  <w:hideMark/>
                </w:tcPr>
                <w:p w14:paraId="1034788B" w14:textId="77777777" w:rsidR="00457D34" w:rsidRDefault="00457D34">
                  <w:pPr>
                    <w:pStyle w:val="Prrafodelista"/>
                    <w:ind w:left="0"/>
                    <w:jc w:val="center"/>
                  </w:pPr>
                  <w:r>
                    <w:t>Evaluación</w:t>
                  </w:r>
                </w:p>
              </w:tc>
            </w:tr>
            <w:tr w:rsidR="00457D34" w14:paraId="446E2607" w14:textId="77777777">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D87ECE3" w14:textId="77777777" w:rsidR="00457D34" w:rsidRDefault="00457D34">
                  <w:pPr>
                    <w:pStyle w:val="Prrafodelista"/>
                    <w:ind w:left="0"/>
                    <w:jc w:val="center"/>
                  </w:pPr>
                  <w:r>
                    <w:t>29-10-2015</w:t>
                  </w:r>
                </w:p>
              </w:tc>
              <w:tc>
                <w:tcPr>
                  <w:tcW w:w="0" w:type="auto"/>
                  <w:tcBorders>
                    <w:top w:val="single" w:sz="4" w:space="0" w:color="auto"/>
                    <w:left w:val="single" w:sz="4" w:space="0" w:color="auto"/>
                    <w:bottom w:val="single" w:sz="4" w:space="0" w:color="auto"/>
                    <w:right w:val="single" w:sz="4" w:space="0" w:color="auto"/>
                  </w:tcBorders>
                  <w:vAlign w:val="center"/>
                  <w:hideMark/>
                </w:tcPr>
                <w:p w14:paraId="1297AAF1" w14:textId="77777777" w:rsidR="00457D34" w:rsidRDefault="00457D34">
                  <w:pPr>
                    <w:pStyle w:val="Prrafodelista"/>
                    <w:ind w:left="0"/>
                    <w:jc w:val="center"/>
                  </w:pPr>
                  <w:r>
                    <w:t>Ruido de fondo + 10 dBA</w:t>
                  </w:r>
                  <w:r>
                    <w:sym w:font="Wingdings" w:char="F0E0"/>
                  </w:r>
                  <w:r>
                    <w:t>50 dBA</w:t>
                  </w:r>
                </w:p>
              </w:tc>
              <w:tc>
                <w:tcPr>
                  <w:tcW w:w="0" w:type="auto"/>
                  <w:tcBorders>
                    <w:top w:val="single" w:sz="4" w:space="0" w:color="auto"/>
                    <w:left w:val="single" w:sz="4" w:space="0" w:color="auto"/>
                    <w:bottom w:val="single" w:sz="4" w:space="0" w:color="auto"/>
                    <w:right w:val="single" w:sz="4" w:space="0" w:color="auto"/>
                  </w:tcBorders>
                  <w:vAlign w:val="center"/>
                  <w:hideMark/>
                </w:tcPr>
                <w:p w14:paraId="5F85975F" w14:textId="77777777" w:rsidR="00457D34" w:rsidRDefault="00457D34">
                  <w:pPr>
                    <w:pStyle w:val="Prrafodelista"/>
                    <w:ind w:left="0"/>
                    <w:jc w:val="center"/>
                  </w:pPr>
                  <w:r>
                    <w:t>39,1 dBA</w:t>
                  </w:r>
                </w:p>
              </w:tc>
              <w:tc>
                <w:tcPr>
                  <w:tcW w:w="0" w:type="auto"/>
                  <w:tcBorders>
                    <w:top w:val="single" w:sz="4" w:space="0" w:color="auto"/>
                    <w:left w:val="single" w:sz="4" w:space="0" w:color="auto"/>
                    <w:bottom w:val="single" w:sz="4" w:space="0" w:color="auto"/>
                    <w:right w:val="single" w:sz="4" w:space="0" w:color="auto"/>
                  </w:tcBorders>
                  <w:vAlign w:val="center"/>
                  <w:hideMark/>
                </w:tcPr>
                <w:p w14:paraId="230CFDB7" w14:textId="77777777" w:rsidR="00457D34" w:rsidRDefault="00457D34">
                  <w:pPr>
                    <w:pStyle w:val="Prrafodelista"/>
                    <w:ind w:left="0"/>
                    <w:jc w:val="center"/>
                  </w:pPr>
                  <w:r>
                    <w:t>Cumple</w:t>
                  </w:r>
                </w:p>
              </w:tc>
            </w:tr>
            <w:tr w:rsidR="00457D34" w14:paraId="0C519386" w14:textId="77777777">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0B5BE7F" w14:textId="77777777" w:rsidR="00457D34" w:rsidRDefault="00457D34">
                  <w:pPr>
                    <w:pStyle w:val="Prrafodelista"/>
                    <w:ind w:left="0"/>
                    <w:jc w:val="center"/>
                  </w:pPr>
                  <w:r>
                    <w:t>21-01-2016</w:t>
                  </w:r>
                </w:p>
              </w:tc>
              <w:tc>
                <w:tcPr>
                  <w:tcW w:w="0" w:type="auto"/>
                  <w:tcBorders>
                    <w:top w:val="single" w:sz="4" w:space="0" w:color="auto"/>
                    <w:left w:val="single" w:sz="4" w:space="0" w:color="auto"/>
                    <w:bottom w:val="single" w:sz="4" w:space="0" w:color="auto"/>
                    <w:right w:val="single" w:sz="4" w:space="0" w:color="auto"/>
                  </w:tcBorders>
                  <w:vAlign w:val="center"/>
                  <w:hideMark/>
                </w:tcPr>
                <w:p w14:paraId="6759F3D0" w14:textId="77777777" w:rsidR="00457D34" w:rsidRDefault="00457D34">
                  <w:pPr>
                    <w:pStyle w:val="Prrafodelista"/>
                    <w:ind w:left="0"/>
                    <w:jc w:val="center"/>
                  </w:pPr>
                  <w:r>
                    <w:t>Ruido de fondo + 10 dBA</w:t>
                  </w:r>
                  <w:r>
                    <w:sym w:font="Wingdings" w:char="F0E0"/>
                  </w:r>
                  <w:r>
                    <w:t>49 dBA</w:t>
                  </w:r>
                </w:p>
              </w:tc>
              <w:tc>
                <w:tcPr>
                  <w:tcW w:w="0" w:type="auto"/>
                  <w:tcBorders>
                    <w:top w:val="single" w:sz="4" w:space="0" w:color="auto"/>
                    <w:left w:val="single" w:sz="4" w:space="0" w:color="auto"/>
                    <w:bottom w:val="single" w:sz="4" w:space="0" w:color="auto"/>
                    <w:right w:val="single" w:sz="4" w:space="0" w:color="auto"/>
                  </w:tcBorders>
                  <w:vAlign w:val="center"/>
                  <w:hideMark/>
                </w:tcPr>
                <w:p w14:paraId="00EB5F10" w14:textId="77777777" w:rsidR="00457D34" w:rsidRDefault="00457D34">
                  <w:pPr>
                    <w:pStyle w:val="Prrafodelista"/>
                    <w:ind w:left="0"/>
                    <w:jc w:val="center"/>
                  </w:pPr>
                  <w:r>
                    <w:t>42 dBA</w:t>
                  </w:r>
                </w:p>
              </w:tc>
              <w:tc>
                <w:tcPr>
                  <w:tcW w:w="0" w:type="auto"/>
                  <w:tcBorders>
                    <w:top w:val="single" w:sz="4" w:space="0" w:color="auto"/>
                    <w:left w:val="single" w:sz="4" w:space="0" w:color="auto"/>
                    <w:bottom w:val="single" w:sz="4" w:space="0" w:color="auto"/>
                    <w:right w:val="single" w:sz="4" w:space="0" w:color="auto"/>
                  </w:tcBorders>
                  <w:vAlign w:val="center"/>
                  <w:hideMark/>
                </w:tcPr>
                <w:p w14:paraId="60AA9CE3" w14:textId="77777777" w:rsidR="00457D34" w:rsidRDefault="00457D34">
                  <w:pPr>
                    <w:pStyle w:val="Prrafodelista"/>
                    <w:ind w:left="0"/>
                    <w:jc w:val="center"/>
                  </w:pPr>
                  <w:r>
                    <w:t>Cumple</w:t>
                  </w:r>
                </w:p>
              </w:tc>
            </w:tr>
            <w:tr w:rsidR="00457D34" w14:paraId="34B1243D" w14:textId="77777777">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0953F91" w14:textId="77777777" w:rsidR="00457D34" w:rsidRDefault="00457D34">
                  <w:pPr>
                    <w:pStyle w:val="Prrafodelista"/>
                    <w:ind w:left="0"/>
                    <w:jc w:val="center"/>
                  </w:pPr>
                  <w:r>
                    <w:t>22-03-2016</w:t>
                  </w:r>
                </w:p>
              </w:tc>
              <w:tc>
                <w:tcPr>
                  <w:tcW w:w="0" w:type="auto"/>
                  <w:tcBorders>
                    <w:top w:val="single" w:sz="4" w:space="0" w:color="auto"/>
                    <w:left w:val="single" w:sz="4" w:space="0" w:color="auto"/>
                    <w:bottom w:val="single" w:sz="4" w:space="0" w:color="auto"/>
                    <w:right w:val="single" w:sz="4" w:space="0" w:color="auto"/>
                  </w:tcBorders>
                  <w:vAlign w:val="center"/>
                  <w:hideMark/>
                </w:tcPr>
                <w:p w14:paraId="68B466E1" w14:textId="77777777" w:rsidR="00457D34" w:rsidRDefault="00457D34">
                  <w:pPr>
                    <w:pStyle w:val="Prrafodelista"/>
                    <w:ind w:left="0"/>
                    <w:jc w:val="center"/>
                  </w:pPr>
                  <w:r>
                    <w:t>Ruido de fondo + 10 dBA</w:t>
                  </w:r>
                  <w:r>
                    <w:sym w:font="Wingdings" w:char="F0E0"/>
                  </w:r>
                  <w:r>
                    <w:t>52 dBA</w:t>
                  </w:r>
                </w:p>
              </w:tc>
              <w:tc>
                <w:tcPr>
                  <w:tcW w:w="0" w:type="auto"/>
                  <w:tcBorders>
                    <w:top w:val="single" w:sz="4" w:space="0" w:color="auto"/>
                    <w:left w:val="single" w:sz="4" w:space="0" w:color="auto"/>
                    <w:bottom w:val="single" w:sz="4" w:space="0" w:color="auto"/>
                    <w:right w:val="single" w:sz="4" w:space="0" w:color="auto"/>
                  </w:tcBorders>
                  <w:vAlign w:val="center"/>
                  <w:hideMark/>
                </w:tcPr>
                <w:p w14:paraId="6BDBB155" w14:textId="77777777" w:rsidR="00457D34" w:rsidRDefault="00457D34">
                  <w:pPr>
                    <w:pStyle w:val="Prrafodelista"/>
                    <w:ind w:left="0"/>
                    <w:jc w:val="center"/>
                  </w:pPr>
                  <w:r>
                    <w:t>44 dBA</w:t>
                  </w:r>
                </w:p>
              </w:tc>
              <w:tc>
                <w:tcPr>
                  <w:tcW w:w="0" w:type="auto"/>
                  <w:tcBorders>
                    <w:top w:val="single" w:sz="4" w:space="0" w:color="auto"/>
                    <w:left w:val="single" w:sz="4" w:space="0" w:color="auto"/>
                    <w:bottom w:val="single" w:sz="4" w:space="0" w:color="auto"/>
                    <w:right w:val="single" w:sz="4" w:space="0" w:color="auto"/>
                  </w:tcBorders>
                  <w:vAlign w:val="center"/>
                  <w:hideMark/>
                </w:tcPr>
                <w:p w14:paraId="662F03C9" w14:textId="77777777" w:rsidR="00457D34" w:rsidRDefault="00457D34">
                  <w:pPr>
                    <w:pStyle w:val="Prrafodelista"/>
                    <w:ind w:left="0"/>
                    <w:jc w:val="center"/>
                  </w:pPr>
                  <w:r>
                    <w:t>Cumple</w:t>
                  </w:r>
                </w:p>
              </w:tc>
            </w:tr>
          </w:tbl>
          <w:p w14:paraId="0AC8196C" w14:textId="77777777" w:rsidR="00457D34" w:rsidRDefault="00457D34">
            <w:pPr>
              <w:rPr>
                <w:rFonts w:ascii="Calibri" w:hAnsi="Calibri"/>
                <w:lang w:val="es-ES" w:eastAsia="es-ES"/>
              </w:rPr>
            </w:pPr>
          </w:p>
          <w:p w14:paraId="3983EEDF" w14:textId="77777777" w:rsidR="00457D34" w:rsidRDefault="00457D34" w:rsidP="00432E4B">
            <w:pPr>
              <w:pStyle w:val="Prrafodelista"/>
              <w:numPr>
                <w:ilvl w:val="0"/>
                <w:numId w:val="23"/>
              </w:numPr>
              <w:spacing w:after="160"/>
              <w:rPr>
                <w:color w:val="FF0000"/>
              </w:rPr>
            </w:pPr>
            <w:r>
              <w:t xml:space="preserve">En la medición del 29 de octubre de 2015, se midió el ruido de fondo a los 5, 10 y 15 minutos, dando como resultado un nivel de 39,8 dB a los 5 minutos, 38,8 dB a los 10 minutos y 39,5 dB a los 15 minutos. De dichos valores se consideró para verificar el cumplimiento de la norma, el ruido de fondo medido a los 15 minutos y no el medido a los 10 minutos (el cual marca una diferencia de 1 dB con lo medido a los 5 minutos). Lo anterior indica que no se siguió el procedimiento establecido en el Art. 19 D.S. 38/2011; sin embargo, considerando la corrección del ruido de fondo de 38,8 dB correspondiente a los 10 minutos, también da como resultado la anulación de la medición, y con un NPC medido bajo el límite máximo establecido, concluyendo finalmente que la fuente en el receptor cumple con la normativa, como establece la letra f) del Art. 19. Del D.S. 38/2011. </w:t>
            </w:r>
          </w:p>
          <w:p w14:paraId="156FA20D" w14:textId="77777777" w:rsidR="00457D34" w:rsidRDefault="00457D34" w:rsidP="00432E4B">
            <w:pPr>
              <w:pStyle w:val="Prrafodelista"/>
              <w:numPr>
                <w:ilvl w:val="0"/>
                <w:numId w:val="23"/>
              </w:numPr>
              <w:spacing w:after="160"/>
              <w:rPr>
                <w:color w:val="FF0000"/>
              </w:rPr>
            </w:pPr>
            <w:r>
              <w:lastRenderedPageBreak/>
              <w:t>En la medición del 22 de marzo de 2016, se midió el ruido de fondo a los 5, 10 y 15 minutos, dando como resultado un nivel de 43,2 dB a los 5 minutos, 42,6 dB a los 10 minutos y 41,8 dB a los 15 minutos. De dichos valores se consideró para verificar el cumplimiento de la norma, el ruido de fondo medido a los 15 minutos y no el medido a los 10 minutos (el cual marca una diferencia de 0,6 dB con lo medido a los 5 minutos). Lo anterior indica que no se siguió el procedimiento establecido en el Art. 19 D.S. 38/2011; sin embargo, considerando la corrección del ruido de fondo de 42,6 dB correspondiente a los 10 minutos, también da como resultado la anulación de la medición, y con un NPC medido bajo el límite máximo establecido, concluyendo finalmente que la fuente en el receptor cumple con la normativa, como establece la letra f) del Art. 19. Del D.S. 38/2011.</w:t>
            </w:r>
          </w:p>
          <w:p w14:paraId="76A899AC" w14:textId="77777777" w:rsidR="00457D34" w:rsidRDefault="00457D34" w:rsidP="00432E4B">
            <w:pPr>
              <w:pStyle w:val="Prrafodelista"/>
              <w:numPr>
                <w:ilvl w:val="0"/>
                <w:numId w:val="23"/>
              </w:numPr>
              <w:spacing w:after="200"/>
            </w:pPr>
            <w:r>
              <w:t>Los informes técnicos correspondientes a los Puntos del 1 al 10, exceptuando el Punto 6 El Yeso, corresponden a campañas realizadas entre octubre 2015 a marzo 2016 y son realizados por la empresa Ruido Ambiental SpA.</w:t>
            </w:r>
          </w:p>
          <w:p w14:paraId="3D1C4A3B" w14:textId="77777777" w:rsidR="00457D34" w:rsidRDefault="00457D34" w:rsidP="00432E4B">
            <w:pPr>
              <w:pStyle w:val="Prrafodelista"/>
              <w:numPr>
                <w:ilvl w:val="0"/>
                <w:numId w:val="23"/>
              </w:numPr>
            </w:pPr>
            <w:r>
              <w:t>En el informe de Octubre 2015 se hace referencia al cumplimiento del D.S. N° 38/11 MMA. Se adjuntan los certificados de calibración vigentes del sonómetro Tipo 2 Larson Davis LxT2 y el calibrador Larson Davis CAL150 (clase 2) del ISP. Se realiza medición en los Puntos 1 y 7 durante los días 27 y 28 de octubre, y en los demás se proyectó. Las mediciones proyectadas no se ajustan al D.S. N°38/11 MMA, ya que no se presentan mediciones de ruido para el cálculo de NPC en el Informe técnico, por ende, no se puede evaluar el cumplimiento de la Norma de Emisión. Las mediciones en los Puntos 1 y 7, se realizaron de acuerdo al D.S. N°38/11 MMA, cumpliendo con el límite máximo establecido.</w:t>
            </w:r>
          </w:p>
          <w:p w14:paraId="01587EE5" w14:textId="77777777" w:rsidR="00457D34" w:rsidRDefault="00457D34" w:rsidP="00432E4B">
            <w:pPr>
              <w:pStyle w:val="Prrafodelista"/>
              <w:numPr>
                <w:ilvl w:val="0"/>
                <w:numId w:val="23"/>
              </w:numPr>
              <w:rPr>
                <w:color w:val="FF0000"/>
              </w:rPr>
            </w:pPr>
            <w:r>
              <w:t xml:space="preserve">En informe de Diciembre 2015, se hace referencia al cumplimiento del D.S. N° 38/11 MMA. Se adjuntan los certificados de calibración vigentes del sonómetro Tipo 2 Larson Davis LxT2 y el calibrador Larson Davis CAL150 (clase 2), ambos del ISP. Todas las mediciones corresponden a proyecciones, por lo tanto no se ajustan al D.S. N°38/11 MMA, ya que no se presentan mediciones de ruido para el cálculo de NPC en Informe técnico, por ende, no se puede evaluar el cumplimiento de la Norma de Emisión. </w:t>
            </w:r>
          </w:p>
          <w:p w14:paraId="3B08D947" w14:textId="77777777" w:rsidR="00457D34" w:rsidRDefault="00457D34" w:rsidP="00432E4B">
            <w:pPr>
              <w:pStyle w:val="Prrafodelista"/>
              <w:numPr>
                <w:ilvl w:val="0"/>
                <w:numId w:val="23"/>
              </w:numPr>
            </w:pPr>
            <w:r>
              <w:t xml:space="preserve">En informe de Febrero 2016, se hace referencia al cumplimiento del D.S. N° 38/11 MMA. Se adjuntan los certificados de calibración vigentes del sonómetro Tipo 2 Cirrus 172A y el calibrador Cirrus 514 (clase 2) de fábrica y pronunciamiento por parte del ISP. Todas las mediciones corresponden a proyecciones, por lo tanto no se ajustan al D.S. N°38/11 MMA, ya que no se presentan mediciones de ruido para el cálculo de NPC en Informe técnico, por ende, no se puede evaluar el cumplimiento de la Norma de Emisión. </w:t>
            </w:r>
          </w:p>
        </w:tc>
      </w:tr>
    </w:tbl>
    <w:p w14:paraId="3C5A2E9B" w14:textId="77777777" w:rsidR="005C6AF1" w:rsidRDefault="005C6AF1" w:rsidP="005C6AF1">
      <w:pPr>
        <w:jc w:val="left"/>
        <w:rPr>
          <w:rFonts w:cstheme="minorHAnsi"/>
          <w:b/>
          <w:sz w:val="14"/>
          <w:szCs w:val="24"/>
        </w:rPr>
      </w:pPr>
    </w:p>
    <w:p w14:paraId="11ABFDBC" w14:textId="77777777" w:rsidR="00457D34" w:rsidRDefault="00457D34" w:rsidP="005C6AF1">
      <w:pPr>
        <w:jc w:val="left"/>
        <w:rPr>
          <w:rFonts w:cstheme="minorHAnsi"/>
          <w:b/>
          <w:sz w:val="14"/>
          <w:szCs w:val="24"/>
        </w:rPr>
      </w:pPr>
    </w:p>
    <w:p w14:paraId="0E31CF72" w14:textId="77777777" w:rsidR="00457D34" w:rsidRDefault="00457D34" w:rsidP="005C6AF1">
      <w:pPr>
        <w:jc w:val="left"/>
        <w:rPr>
          <w:rFonts w:cstheme="minorHAnsi"/>
          <w:b/>
          <w:sz w:val="14"/>
          <w:szCs w:val="24"/>
        </w:rPr>
        <w:sectPr w:rsidR="00457D34">
          <w:pgSz w:w="15840" w:h="12240" w:orient="landscape"/>
          <w:pgMar w:top="1134" w:right="1134" w:bottom="1134" w:left="1134" w:header="709" w:footer="709" w:gutter="0"/>
          <w:cols w:space="720"/>
        </w:sectPr>
      </w:pPr>
    </w:p>
    <w:p w14:paraId="1A387D5A" w14:textId="06445E4A" w:rsidR="00B16ECF" w:rsidRDefault="00636C5B" w:rsidP="00432E4B">
      <w:pPr>
        <w:pStyle w:val="Ttulo2"/>
        <w:numPr>
          <w:ilvl w:val="1"/>
          <w:numId w:val="4"/>
        </w:numPr>
      </w:pPr>
      <w:bookmarkStart w:id="181" w:name="_Toc464145415"/>
      <w:r>
        <w:lastRenderedPageBreak/>
        <w:t>Afectación</w:t>
      </w:r>
      <w:r w:rsidR="001061AB">
        <w:t xml:space="preserve"> de vegas</w:t>
      </w:r>
      <w:bookmarkEnd w:id="181"/>
    </w:p>
    <w:p w14:paraId="11027194" w14:textId="77777777" w:rsidR="001061AB" w:rsidRPr="001061AB" w:rsidRDefault="001061AB" w:rsidP="001061AB"/>
    <w:tbl>
      <w:tblPr>
        <w:tblW w:w="5000" w:type="pct"/>
        <w:tblLook w:val="04A0" w:firstRow="1" w:lastRow="0" w:firstColumn="1" w:lastColumn="0" w:noHBand="0" w:noVBand="1"/>
      </w:tblPr>
      <w:tblGrid>
        <w:gridCol w:w="3768"/>
        <w:gridCol w:w="9794"/>
      </w:tblGrid>
      <w:tr w:rsidR="005C6AF1" w14:paraId="10FC570E" w14:textId="77777777" w:rsidTr="005C6AF1">
        <w:trPr>
          <w:trHeight w:val="142"/>
        </w:trPr>
        <w:tc>
          <w:tcPr>
            <w:tcW w:w="1389" w:type="pct"/>
            <w:tcBorders>
              <w:top w:val="single" w:sz="4" w:space="0" w:color="auto"/>
              <w:left w:val="single" w:sz="4" w:space="0" w:color="auto"/>
              <w:bottom w:val="single" w:sz="4" w:space="0" w:color="auto"/>
              <w:right w:val="single" w:sz="4" w:space="0" w:color="auto"/>
            </w:tcBorders>
            <w:hideMark/>
          </w:tcPr>
          <w:p w14:paraId="55F99A2E" w14:textId="56F5910A" w:rsidR="005C6AF1" w:rsidRDefault="005C6AF1" w:rsidP="00B16ECF">
            <w:pPr>
              <w:rPr>
                <w:lang w:val="es-ES"/>
              </w:rPr>
            </w:pPr>
            <w:r>
              <w:rPr>
                <w:rFonts w:eastAsia="Times New Roman"/>
                <w:b/>
                <w:bCs/>
                <w:color w:val="000000"/>
                <w:lang w:val="es-ES" w:eastAsia="es-CL"/>
              </w:rPr>
              <w:t>Número de hecho constatado</w:t>
            </w:r>
            <w:r>
              <w:rPr>
                <w:rFonts w:eastAsia="Times New Roman"/>
                <w:color w:val="000000"/>
                <w:lang w:val="es-ES" w:eastAsia="es-CL"/>
              </w:rPr>
              <w:t xml:space="preserve">: </w:t>
            </w:r>
            <w:r w:rsidR="00936F77">
              <w:rPr>
                <w:rFonts w:eastAsia="Times New Roman"/>
                <w:color w:val="000000"/>
                <w:lang w:val="es-ES" w:eastAsia="es-CL"/>
              </w:rPr>
              <w:t>9</w:t>
            </w:r>
          </w:p>
        </w:tc>
        <w:tc>
          <w:tcPr>
            <w:tcW w:w="3611" w:type="pct"/>
            <w:tcBorders>
              <w:top w:val="single" w:sz="4" w:space="0" w:color="auto"/>
              <w:left w:val="single" w:sz="4" w:space="0" w:color="auto"/>
              <w:bottom w:val="single" w:sz="4" w:space="0" w:color="auto"/>
              <w:right w:val="single" w:sz="4" w:space="0" w:color="auto"/>
            </w:tcBorders>
            <w:hideMark/>
          </w:tcPr>
          <w:p w14:paraId="639CC9F3" w14:textId="3D97F66E" w:rsidR="005C6AF1" w:rsidRDefault="005C6AF1">
            <w:pPr>
              <w:rPr>
                <w:lang w:val="es-ES"/>
              </w:rPr>
            </w:pPr>
            <w:r>
              <w:rPr>
                <w:rFonts w:eastAsia="Times New Roman"/>
                <w:b/>
                <w:bCs/>
                <w:color w:val="000000"/>
                <w:lang w:val="es-ES" w:eastAsia="es-CL"/>
              </w:rPr>
              <w:t>Estación N°</w:t>
            </w:r>
            <w:r>
              <w:rPr>
                <w:rFonts w:eastAsia="Times New Roman"/>
                <w:color w:val="000000"/>
                <w:lang w:val="es-ES" w:eastAsia="es-CL"/>
              </w:rPr>
              <w:t>:</w:t>
            </w:r>
            <w:r w:rsidR="000D5DF2">
              <w:rPr>
                <w:rFonts w:eastAsia="Times New Roman"/>
                <w:color w:val="000000"/>
                <w:lang w:val="es-ES" w:eastAsia="es-CL"/>
              </w:rPr>
              <w:t>---</w:t>
            </w:r>
          </w:p>
        </w:tc>
      </w:tr>
      <w:tr w:rsidR="005C6AF1" w14:paraId="30700B18" w14:textId="77777777" w:rsidTr="005C6AF1">
        <w:trPr>
          <w:trHeight w:val="142"/>
        </w:trPr>
        <w:tc>
          <w:tcPr>
            <w:tcW w:w="5000" w:type="pct"/>
            <w:gridSpan w:val="2"/>
            <w:tcBorders>
              <w:top w:val="single" w:sz="4" w:space="0" w:color="auto"/>
              <w:left w:val="single" w:sz="4" w:space="0" w:color="auto"/>
              <w:bottom w:val="single" w:sz="4" w:space="0" w:color="auto"/>
              <w:right w:val="single" w:sz="4" w:space="0" w:color="auto"/>
            </w:tcBorders>
            <w:hideMark/>
          </w:tcPr>
          <w:p w14:paraId="3BA47D84" w14:textId="208E6B29" w:rsidR="005C6AF1" w:rsidRDefault="007B48D4">
            <w:pPr>
              <w:rPr>
                <w:rFonts w:eastAsia="Times New Roman"/>
                <w:b/>
                <w:bCs/>
                <w:color w:val="000000"/>
                <w:lang w:val="es-ES" w:eastAsia="es-CL"/>
              </w:rPr>
            </w:pPr>
            <w:r>
              <w:rPr>
                <w:rFonts w:eastAsia="Times New Roman"/>
                <w:b/>
                <w:bCs/>
                <w:color w:val="000000"/>
                <w:lang w:val="es-ES" w:eastAsia="es-CL"/>
              </w:rPr>
              <w:t>Documentación</w:t>
            </w:r>
            <w:r w:rsidR="005C6AF1">
              <w:rPr>
                <w:rFonts w:eastAsia="Times New Roman"/>
                <w:b/>
                <w:bCs/>
                <w:color w:val="000000"/>
                <w:lang w:val="es-ES" w:eastAsia="es-CL"/>
              </w:rPr>
              <w:t xml:space="preserve"> solicitada y entregada: </w:t>
            </w:r>
          </w:p>
        </w:tc>
      </w:tr>
      <w:tr w:rsidR="005C6AF1" w14:paraId="24A64D28" w14:textId="77777777" w:rsidTr="005C6AF1">
        <w:trPr>
          <w:trHeight w:val="319"/>
        </w:trPr>
        <w:tc>
          <w:tcPr>
            <w:tcW w:w="5000" w:type="pct"/>
            <w:gridSpan w:val="2"/>
            <w:tcBorders>
              <w:top w:val="single" w:sz="4" w:space="0" w:color="auto"/>
              <w:left w:val="single" w:sz="4" w:space="0" w:color="auto"/>
              <w:bottom w:val="single" w:sz="4" w:space="0" w:color="auto"/>
              <w:right w:val="single" w:sz="4" w:space="0" w:color="auto"/>
            </w:tcBorders>
          </w:tcPr>
          <w:p w14:paraId="53538CD3" w14:textId="693CDDE2" w:rsidR="005C6AF1" w:rsidRPr="00E10C3C" w:rsidRDefault="005C6AF1">
            <w:pPr>
              <w:rPr>
                <w:color w:val="FF0000"/>
                <w:lang w:val="es-ES"/>
              </w:rPr>
            </w:pPr>
            <w:r>
              <w:rPr>
                <w:b/>
                <w:lang w:val="es-ES"/>
              </w:rPr>
              <w:t xml:space="preserve">Exigencias: </w:t>
            </w:r>
          </w:p>
          <w:p w14:paraId="3DF80339" w14:textId="272D543A" w:rsidR="00C9689B" w:rsidRDefault="00C9689B">
            <w:pPr>
              <w:rPr>
                <w:b/>
                <w:color w:val="000000" w:themeColor="text1"/>
                <w:lang w:val="es-ES"/>
              </w:rPr>
            </w:pPr>
            <w:r>
              <w:rPr>
                <w:b/>
                <w:color w:val="000000" w:themeColor="text1"/>
                <w:lang w:val="es-ES"/>
              </w:rPr>
              <w:t xml:space="preserve">EIA </w:t>
            </w:r>
            <w:r w:rsidRPr="00C9689B">
              <w:rPr>
                <w:b/>
              </w:rPr>
              <w:t>CAPÍTULO 5 LÍNEA DE BASE</w:t>
            </w:r>
          </w:p>
          <w:p w14:paraId="6EA07B78" w14:textId="3D36D91D" w:rsidR="00C9689B" w:rsidRDefault="00C9689B">
            <w:r>
              <w:t>A. VEGETACIÓN Los resultados se presentan según zonas. Las formaciones en que se clasificó la vegetación del área del proyecto se muestran en la</w:t>
            </w:r>
            <w:r w:rsidR="006469AE">
              <w:t xml:space="preserve">s Tablas 5.4.1.3.7 a 5.4.1.3.16 </w:t>
            </w:r>
            <w:r>
              <w:t>(…)</w:t>
            </w:r>
            <w:r w:rsidR="006469AE">
              <w:t>.</w:t>
            </w:r>
          </w:p>
          <w:p w14:paraId="1F4A7DBD" w14:textId="77777777" w:rsidR="00C9689B" w:rsidRPr="00C9689B" w:rsidRDefault="00C9689B">
            <w:pPr>
              <w:rPr>
                <w:b/>
              </w:rPr>
            </w:pPr>
            <w:r w:rsidRPr="00C9689B">
              <w:rPr>
                <w:b/>
              </w:rPr>
              <w:t xml:space="preserve">Sector Estero Aucayes </w:t>
            </w:r>
          </w:p>
          <w:p w14:paraId="3CCB95C1" w14:textId="7C341396" w:rsidR="00C9689B" w:rsidRDefault="00C9689B">
            <w:r>
              <w:t>En este sector, las unidades AU-1, AU-2, AU-3, AU-4, AU-5 y AU-6 no presentan intervenciones según los nuevos cambios del proyecto. Las formaciones del área se muestran en la Tabla 5.4.1.3.12</w:t>
            </w:r>
            <w:r w:rsidR="00636C5B">
              <w:t>. (</w:t>
            </w:r>
            <w:r>
              <w:t>…)</w:t>
            </w:r>
            <w:r w:rsidR="006469AE">
              <w:t>.</w:t>
            </w:r>
          </w:p>
          <w:p w14:paraId="4B0469BF" w14:textId="46ED3308" w:rsidR="00C9689B" w:rsidRPr="00C9689B" w:rsidRDefault="00C9689B">
            <w:pPr>
              <w:rPr>
                <w:b/>
                <w:color w:val="000000" w:themeColor="text1"/>
              </w:rPr>
            </w:pPr>
            <w:r w:rsidRPr="00C9689B">
              <w:rPr>
                <w:b/>
              </w:rPr>
              <w:t>AU-6:</w:t>
            </w:r>
            <w:r>
              <w:t xml:space="preserve"> Formación leñosa alta, baja y herbácea, muy densa (LA1 LB2 H7, md). Corresponde a una pradera densa, húmeda, con gramíneas y dicotiledóneas. El estrato herbáceo es el dominante y las especies más abundantes son Polypogon australis, Rumex crispus (romaza), Trifolium repens (trébol blanco); se encuentran además, un estrato muy discontinuo de arbustos, especialmente Baccharis pingraea (chilquilla), y uno de árboles aislados con chacay (Discaria chacaye) y huingán (Schinus polygama).</w:t>
            </w:r>
          </w:p>
          <w:p w14:paraId="1104FE47" w14:textId="77777777" w:rsidR="00C9689B" w:rsidRDefault="00C9689B">
            <w:pPr>
              <w:rPr>
                <w:b/>
                <w:color w:val="000000" w:themeColor="text1"/>
                <w:lang w:val="es-ES"/>
              </w:rPr>
            </w:pPr>
          </w:p>
          <w:p w14:paraId="079BAF08" w14:textId="77777777" w:rsidR="00C9689B" w:rsidRDefault="00C9689B">
            <w:pPr>
              <w:rPr>
                <w:b/>
                <w:color w:val="000000" w:themeColor="text1"/>
                <w:lang w:val="es-ES"/>
              </w:rPr>
            </w:pPr>
          </w:p>
          <w:p w14:paraId="7A967316" w14:textId="77777777" w:rsidR="00C9689B" w:rsidRDefault="00C9689B">
            <w:pPr>
              <w:rPr>
                <w:b/>
                <w:color w:val="000000" w:themeColor="text1"/>
                <w:lang w:val="es-ES"/>
              </w:rPr>
            </w:pPr>
          </w:p>
          <w:p w14:paraId="78CA0122" w14:textId="77777777" w:rsidR="00C9689B" w:rsidRDefault="00C9689B">
            <w:pPr>
              <w:rPr>
                <w:b/>
                <w:color w:val="000000" w:themeColor="text1"/>
                <w:lang w:val="es-ES"/>
              </w:rPr>
            </w:pPr>
          </w:p>
          <w:p w14:paraId="789A7626" w14:textId="77777777" w:rsidR="00C9689B" w:rsidRDefault="00C9689B">
            <w:pPr>
              <w:rPr>
                <w:b/>
                <w:color w:val="000000" w:themeColor="text1"/>
                <w:lang w:val="es-ES"/>
              </w:rPr>
            </w:pPr>
          </w:p>
          <w:p w14:paraId="58B3994C" w14:textId="77777777" w:rsidR="00C9689B" w:rsidRDefault="00C9689B">
            <w:pPr>
              <w:rPr>
                <w:b/>
                <w:color w:val="000000" w:themeColor="text1"/>
                <w:lang w:val="es-ES"/>
              </w:rPr>
            </w:pPr>
          </w:p>
          <w:p w14:paraId="7D0CDE6F" w14:textId="77777777" w:rsidR="00C9689B" w:rsidRDefault="00C9689B">
            <w:pPr>
              <w:rPr>
                <w:b/>
                <w:color w:val="000000" w:themeColor="text1"/>
                <w:lang w:val="es-ES"/>
              </w:rPr>
            </w:pPr>
          </w:p>
          <w:p w14:paraId="71BE42C1" w14:textId="77777777" w:rsidR="00C9689B" w:rsidRDefault="00C9689B">
            <w:pPr>
              <w:rPr>
                <w:b/>
                <w:color w:val="000000" w:themeColor="text1"/>
                <w:lang w:val="es-ES"/>
              </w:rPr>
            </w:pPr>
          </w:p>
          <w:p w14:paraId="2B13DED3" w14:textId="77777777" w:rsidR="00C9689B" w:rsidRDefault="00C9689B">
            <w:pPr>
              <w:rPr>
                <w:b/>
                <w:color w:val="000000" w:themeColor="text1"/>
                <w:lang w:val="es-ES"/>
              </w:rPr>
            </w:pPr>
          </w:p>
          <w:p w14:paraId="3458101B" w14:textId="77777777" w:rsidR="00C9689B" w:rsidRDefault="00C9689B">
            <w:pPr>
              <w:rPr>
                <w:b/>
                <w:color w:val="000000" w:themeColor="text1"/>
                <w:lang w:val="es-ES"/>
              </w:rPr>
            </w:pPr>
          </w:p>
          <w:p w14:paraId="316EB247" w14:textId="77777777" w:rsidR="00C9689B" w:rsidRDefault="00C9689B">
            <w:pPr>
              <w:rPr>
                <w:b/>
                <w:color w:val="000000" w:themeColor="text1"/>
                <w:lang w:val="es-ES"/>
              </w:rPr>
            </w:pPr>
          </w:p>
          <w:p w14:paraId="7EBA18CB" w14:textId="77777777" w:rsidR="00C9689B" w:rsidRDefault="00C9689B">
            <w:pPr>
              <w:rPr>
                <w:b/>
                <w:color w:val="000000" w:themeColor="text1"/>
                <w:lang w:val="es-ES"/>
              </w:rPr>
            </w:pPr>
          </w:p>
          <w:p w14:paraId="44561D21" w14:textId="77777777" w:rsidR="00C9689B" w:rsidRDefault="00C9689B">
            <w:pPr>
              <w:rPr>
                <w:b/>
                <w:color w:val="000000" w:themeColor="text1"/>
                <w:lang w:val="es-ES"/>
              </w:rPr>
            </w:pPr>
          </w:p>
          <w:p w14:paraId="36A85EB8" w14:textId="77777777" w:rsidR="00C9689B" w:rsidRDefault="00C9689B">
            <w:pPr>
              <w:rPr>
                <w:b/>
                <w:color w:val="000000" w:themeColor="text1"/>
                <w:lang w:val="es-ES"/>
              </w:rPr>
            </w:pPr>
          </w:p>
          <w:p w14:paraId="7446899D" w14:textId="77777777" w:rsidR="00C9689B" w:rsidRDefault="00C9689B">
            <w:pPr>
              <w:rPr>
                <w:b/>
                <w:color w:val="000000" w:themeColor="text1"/>
                <w:lang w:val="es-ES"/>
              </w:rPr>
            </w:pPr>
          </w:p>
          <w:p w14:paraId="511A44E5" w14:textId="77777777" w:rsidR="00C9689B" w:rsidRDefault="00C9689B">
            <w:pPr>
              <w:rPr>
                <w:b/>
                <w:color w:val="000000" w:themeColor="text1"/>
                <w:lang w:val="es-ES"/>
              </w:rPr>
            </w:pPr>
          </w:p>
          <w:p w14:paraId="77D1DE94" w14:textId="77777777" w:rsidR="00C9689B" w:rsidRDefault="00C9689B">
            <w:pPr>
              <w:rPr>
                <w:b/>
                <w:color w:val="000000" w:themeColor="text1"/>
                <w:lang w:val="es-ES"/>
              </w:rPr>
            </w:pPr>
          </w:p>
          <w:p w14:paraId="4954C85B" w14:textId="77777777" w:rsidR="00C9689B" w:rsidRDefault="00C9689B">
            <w:pPr>
              <w:rPr>
                <w:b/>
                <w:color w:val="000000" w:themeColor="text1"/>
                <w:lang w:val="es-ES"/>
              </w:rPr>
            </w:pPr>
          </w:p>
          <w:p w14:paraId="549716CF" w14:textId="77777777" w:rsidR="00C9689B" w:rsidRDefault="00C9689B">
            <w:pPr>
              <w:rPr>
                <w:b/>
                <w:color w:val="000000" w:themeColor="text1"/>
                <w:lang w:val="es-ES"/>
              </w:rPr>
            </w:pPr>
          </w:p>
          <w:p w14:paraId="4352F58A" w14:textId="77777777" w:rsidR="00C9689B" w:rsidRDefault="00C9689B">
            <w:pPr>
              <w:rPr>
                <w:b/>
                <w:color w:val="000000" w:themeColor="text1"/>
                <w:lang w:val="es-ES"/>
              </w:rPr>
            </w:pPr>
          </w:p>
          <w:p w14:paraId="7EC642BE" w14:textId="77777777" w:rsidR="00301D78" w:rsidRDefault="00AF6D26">
            <w:pPr>
              <w:rPr>
                <w:b/>
                <w:color w:val="000000" w:themeColor="text1"/>
                <w:lang w:val="es-ES"/>
              </w:rPr>
            </w:pPr>
            <w:r>
              <w:rPr>
                <w:b/>
                <w:color w:val="000000" w:themeColor="text1"/>
                <w:lang w:val="es-ES"/>
              </w:rPr>
              <w:lastRenderedPageBreak/>
              <w:t>EIA Tabla 5.4.1.3.12</w:t>
            </w:r>
          </w:p>
          <w:p w14:paraId="5D859E1D" w14:textId="1B60BD44" w:rsidR="00AF6D26" w:rsidRDefault="00AF6D26" w:rsidP="00AF6D26">
            <w:pPr>
              <w:jc w:val="center"/>
              <w:rPr>
                <w:b/>
                <w:color w:val="000000" w:themeColor="text1"/>
                <w:lang w:val="es-ES"/>
              </w:rPr>
            </w:pPr>
            <w:r>
              <w:rPr>
                <w:noProof/>
                <w:lang w:eastAsia="es-CL"/>
              </w:rPr>
              <w:drawing>
                <wp:inline distT="0" distB="0" distL="0" distR="0" wp14:anchorId="6949AD52" wp14:editId="33245F8B">
                  <wp:extent cx="5203278" cy="5724525"/>
                  <wp:effectExtent l="0" t="0" r="0" b="0"/>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247209" cy="5772857"/>
                          </a:xfrm>
                          <a:prstGeom prst="rect">
                            <a:avLst/>
                          </a:prstGeom>
                        </pic:spPr>
                      </pic:pic>
                    </a:graphicData>
                  </a:graphic>
                </wp:inline>
              </w:drawing>
            </w:r>
          </w:p>
          <w:p w14:paraId="1B86A648" w14:textId="77777777" w:rsidR="005C6AF1" w:rsidRPr="003F4E81" w:rsidRDefault="003F4E81">
            <w:pPr>
              <w:rPr>
                <w:b/>
                <w:color w:val="000000" w:themeColor="text1"/>
                <w:lang w:val="es-ES"/>
              </w:rPr>
            </w:pPr>
            <w:r w:rsidRPr="003F4E81">
              <w:rPr>
                <w:b/>
                <w:color w:val="000000" w:themeColor="text1"/>
                <w:lang w:val="es-ES"/>
              </w:rPr>
              <w:lastRenderedPageBreak/>
              <w:t>Denuncia 25-2016</w:t>
            </w:r>
          </w:p>
          <w:p w14:paraId="5178B561" w14:textId="7CA41BC5" w:rsidR="003F4E81" w:rsidRDefault="00C61E16">
            <w:pPr>
              <w:rPr>
                <w:color w:val="000000" w:themeColor="text1"/>
                <w:lang w:val="es-ES"/>
              </w:rPr>
            </w:pPr>
            <w:r>
              <w:rPr>
                <w:color w:val="000000" w:themeColor="text1"/>
                <w:lang w:val="es-ES"/>
              </w:rPr>
              <w:t>AU-6 corresponde a la vega que hemos detectado ha sido afectada producto de las faenas de construcción de Alto Maipo en sector de Aucayes.</w:t>
            </w:r>
          </w:p>
          <w:p w14:paraId="3ECA530C" w14:textId="26512CC9" w:rsidR="00C61E16" w:rsidRDefault="00C61E16">
            <w:pPr>
              <w:rPr>
                <w:color w:val="000000" w:themeColor="text1"/>
                <w:lang w:val="es-ES"/>
              </w:rPr>
            </w:pPr>
            <w:r>
              <w:rPr>
                <w:color w:val="000000" w:themeColor="text1"/>
                <w:lang w:val="es-ES"/>
              </w:rPr>
              <w:t>Realizando permanentes visitas al sector, hemos podido evidenciar que, producto de los trabajos, la vega se ha visto mermada ambientalmente degradándose durante el 2015.</w:t>
            </w:r>
          </w:p>
          <w:p w14:paraId="132FEC78" w14:textId="2098D4FA" w:rsidR="00C61E16" w:rsidRDefault="00C61E16">
            <w:pPr>
              <w:rPr>
                <w:color w:val="000000" w:themeColor="text1"/>
                <w:lang w:val="es-ES"/>
              </w:rPr>
            </w:pPr>
            <w:r>
              <w:rPr>
                <w:color w:val="000000" w:themeColor="text1"/>
                <w:lang w:val="es-ES"/>
              </w:rPr>
              <w:t>Los</w:t>
            </w:r>
            <w:r w:rsidR="00780937">
              <w:rPr>
                <w:color w:val="000000" w:themeColor="text1"/>
                <w:lang w:val="es-ES"/>
              </w:rPr>
              <w:t xml:space="preserve"> </w:t>
            </w:r>
            <w:r>
              <w:rPr>
                <w:color w:val="000000" w:themeColor="text1"/>
                <w:lang w:val="es-ES"/>
              </w:rPr>
              <w:t>trabajos de Alto Maipo se fueron intensificando durante el año. Pudimos observar en terreno que a comienzos de este la vega se encontraba en un estado “normal”, condición que se aleja a lo observamos luego a finales del año.</w:t>
            </w:r>
          </w:p>
          <w:p w14:paraId="37C76E22" w14:textId="0C73195F" w:rsidR="00C61E16" w:rsidRDefault="00C61E16">
            <w:pPr>
              <w:rPr>
                <w:color w:val="000000" w:themeColor="text1"/>
                <w:lang w:val="es-ES"/>
              </w:rPr>
            </w:pPr>
            <w:r>
              <w:rPr>
                <w:color w:val="000000" w:themeColor="text1"/>
                <w:lang w:val="es-ES"/>
              </w:rPr>
              <w:t>Las faenas de construcción del túnel de Alto Maipo están cercanas a dicha vega, por lo que creemos que esta pueden estar afectando de manera directa la disponibilidad de agua para esta formación.</w:t>
            </w:r>
          </w:p>
          <w:p w14:paraId="36A0F9E6" w14:textId="77777777" w:rsidR="00C61E16" w:rsidRDefault="00C61E16">
            <w:pPr>
              <w:rPr>
                <w:color w:val="000000" w:themeColor="text1"/>
                <w:lang w:val="es-ES"/>
              </w:rPr>
            </w:pPr>
          </w:p>
          <w:p w14:paraId="6EBBD55E" w14:textId="0107B3FF" w:rsidR="003F4E81" w:rsidRPr="003F4E81" w:rsidRDefault="003F4E81" w:rsidP="003F4E81">
            <w:pPr>
              <w:rPr>
                <w:b/>
                <w:color w:val="000000" w:themeColor="text1"/>
                <w:lang w:val="es-ES"/>
              </w:rPr>
            </w:pPr>
            <w:r w:rsidRPr="003F4E81">
              <w:rPr>
                <w:b/>
                <w:color w:val="000000" w:themeColor="text1"/>
                <w:lang w:val="es-ES"/>
              </w:rPr>
              <w:t xml:space="preserve">Denuncia </w:t>
            </w:r>
            <w:r>
              <w:rPr>
                <w:b/>
                <w:color w:val="000000" w:themeColor="text1"/>
                <w:lang w:val="es-ES"/>
              </w:rPr>
              <w:t>351</w:t>
            </w:r>
            <w:r w:rsidRPr="003F4E81">
              <w:rPr>
                <w:b/>
                <w:color w:val="000000" w:themeColor="text1"/>
                <w:lang w:val="es-ES"/>
              </w:rPr>
              <w:t>-2016</w:t>
            </w:r>
          </w:p>
          <w:p w14:paraId="7F88073C" w14:textId="6F40B7CF" w:rsidR="003F4E81" w:rsidRDefault="00DF28D0">
            <w:pPr>
              <w:rPr>
                <w:color w:val="000000" w:themeColor="text1"/>
                <w:lang w:val="es-ES"/>
              </w:rPr>
            </w:pPr>
            <w:r>
              <w:rPr>
                <w:color w:val="000000" w:themeColor="text1"/>
                <w:lang w:val="es-ES"/>
              </w:rPr>
              <w:t xml:space="preserve">La Denuncia indica que, “Como ciudadanos, denunciamos la </w:t>
            </w:r>
            <w:r w:rsidR="00636C5B">
              <w:rPr>
                <w:color w:val="000000" w:themeColor="text1"/>
                <w:lang w:val="es-ES"/>
              </w:rPr>
              <w:t>afectación</w:t>
            </w:r>
            <w:r>
              <w:rPr>
                <w:color w:val="000000" w:themeColor="text1"/>
                <w:lang w:val="es-ES"/>
              </w:rPr>
              <w:t xml:space="preserve"> de formaciones </w:t>
            </w:r>
            <w:r w:rsidR="00636C5B">
              <w:rPr>
                <w:color w:val="000000" w:themeColor="text1"/>
                <w:lang w:val="es-ES"/>
              </w:rPr>
              <w:t>vegetes</w:t>
            </w:r>
            <w:r>
              <w:rPr>
                <w:color w:val="000000" w:themeColor="text1"/>
                <w:lang w:val="es-ES"/>
              </w:rPr>
              <w:t xml:space="preserve"> conocidas como “vegas”, producto de los trabajos de construcción del PHAM en el sector del Estero Aucayes.</w:t>
            </w:r>
          </w:p>
          <w:p w14:paraId="483AA082" w14:textId="451DBB7A" w:rsidR="00DF28D0" w:rsidRDefault="00DF28D0">
            <w:pPr>
              <w:rPr>
                <w:color w:val="000000" w:themeColor="text1"/>
                <w:lang w:val="es-ES"/>
              </w:rPr>
            </w:pPr>
            <w:r>
              <w:rPr>
                <w:color w:val="000000" w:themeColor="text1"/>
                <w:lang w:val="es-ES"/>
              </w:rPr>
              <w:t>(…), donde AU-6 corresponde a la vega que hemos detectado he sido afectada producto de las faenas de construcción de Alto Maipo en sector Aucayes.</w:t>
            </w:r>
          </w:p>
          <w:p w14:paraId="20AE0A7E" w14:textId="4C901E9D" w:rsidR="00DF28D0" w:rsidRDefault="00DF28D0">
            <w:pPr>
              <w:rPr>
                <w:color w:val="000000" w:themeColor="text1"/>
                <w:lang w:val="es-ES"/>
              </w:rPr>
            </w:pPr>
            <w:r>
              <w:rPr>
                <w:color w:val="000000" w:themeColor="text1"/>
                <w:lang w:val="es-ES"/>
              </w:rPr>
              <w:t>Realizando permanentes visitas al sector, hemos podido evidenciar que, producto de los trabajos, la vega se ha visto mermada ambientalmente degradándose durante el 2015.</w:t>
            </w:r>
          </w:p>
          <w:p w14:paraId="4FF34334" w14:textId="3AC9B968" w:rsidR="00DF28D0" w:rsidRDefault="00DF28D0">
            <w:pPr>
              <w:rPr>
                <w:color w:val="000000" w:themeColor="text1"/>
                <w:lang w:val="es-ES"/>
              </w:rPr>
            </w:pPr>
            <w:r>
              <w:rPr>
                <w:color w:val="000000" w:themeColor="text1"/>
                <w:lang w:val="es-ES"/>
              </w:rPr>
              <w:t>Los trabajos de Alto Maipo se fueron intensificando durante el año. Pudimos observar en terreno que a comienzos de éste la vega se encontraba en un estado “normal, condición que se aleja a lo que observamos luego a finales del año.</w:t>
            </w:r>
          </w:p>
          <w:p w14:paraId="67DA96E8" w14:textId="1555A8C3" w:rsidR="00DF28D0" w:rsidRDefault="00DF28D0">
            <w:pPr>
              <w:rPr>
                <w:color w:val="000000" w:themeColor="text1"/>
                <w:lang w:val="es-ES"/>
              </w:rPr>
            </w:pPr>
            <w:r>
              <w:rPr>
                <w:color w:val="000000" w:themeColor="text1"/>
                <w:lang w:val="es-ES"/>
              </w:rPr>
              <w:t xml:space="preserve">Las faenas de construcción </w:t>
            </w:r>
            <w:r w:rsidR="00636C5B">
              <w:rPr>
                <w:color w:val="000000" w:themeColor="text1"/>
                <w:lang w:val="es-ES"/>
              </w:rPr>
              <w:t>de los</w:t>
            </w:r>
            <w:r>
              <w:rPr>
                <w:color w:val="000000" w:themeColor="text1"/>
                <w:lang w:val="es-ES"/>
              </w:rPr>
              <w:t xml:space="preserve"> tunes de Alto Maipo están cercanas a dicha vega, por lo que creemos que éstas pueden estar afectando de manera directa la disponibilidad de agua para esta formación.</w:t>
            </w:r>
          </w:p>
          <w:p w14:paraId="7B3468D2" w14:textId="0A671ECA" w:rsidR="00241CBD" w:rsidRDefault="00241CBD">
            <w:pPr>
              <w:rPr>
                <w:color w:val="000000" w:themeColor="text1"/>
                <w:lang w:val="es-ES"/>
              </w:rPr>
            </w:pPr>
          </w:p>
        </w:tc>
      </w:tr>
      <w:tr w:rsidR="005C6AF1" w14:paraId="0C7206D3" w14:textId="77777777" w:rsidTr="005C6AF1">
        <w:trPr>
          <w:trHeight w:val="627"/>
        </w:trPr>
        <w:tc>
          <w:tcPr>
            <w:tcW w:w="5000" w:type="pct"/>
            <w:gridSpan w:val="2"/>
            <w:tcBorders>
              <w:top w:val="single" w:sz="4" w:space="0" w:color="auto"/>
              <w:left w:val="single" w:sz="4" w:space="0" w:color="auto"/>
              <w:bottom w:val="single" w:sz="4" w:space="0" w:color="auto"/>
              <w:right w:val="single" w:sz="4" w:space="0" w:color="auto"/>
            </w:tcBorders>
          </w:tcPr>
          <w:p w14:paraId="5A63EBF3" w14:textId="77777777" w:rsidR="006469AE" w:rsidRDefault="006469AE" w:rsidP="006469AE">
            <w:pPr>
              <w:jc w:val="left"/>
              <w:rPr>
                <w:lang w:val="es-ES"/>
              </w:rPr>
            </w:pPr>
            <w:r>
              <w:rPr>
                <w:b/>
                <w:lang w:val="es-ES"/>
              </w:rPr>
              <w:lastRenderedPageBreak/>
              <w:t>Hechos constatados:</w:t>
            </w:r>
            <w:r>
              <w:rPr>
                <w:lang w:val="es-ES"/>
              </w:rPr>
              <w:t xml:space="preserve"> </w:t>
            </w:r>
          </w:p>
          <w:p w14:paraId="465FBB05" w14:textId="77777777" w:rsidR="006469AE" w:rsidRDefault="006469AE" w:rsidP="006469AE">
            <w:pPr>
              <w:rPr>
                <w:b/>
                <w:color w:val="000000" w:themeColor="text1"/>
                <w:lang w:val="es-ES"/>
              </w:rPr>
            </w:pPr>
            <w:r>
              <w:rPr>
                <w:b/>
                <w:color w:val="000000" w:themeColor="text1"/>
                <w:lang w:val="es-ES"/>
              </w:rPr>
              <w:t>VEGA AU-6</w:t>
            </w:r>
          </w:p>
          <w:p w14:paraId="634CCBDE" w14:textId="73815EEE" w:rsidR="006469AE" w:rsidRDefault="006469AE" w:rsidP="006469AE">
            <w:pPr>
              <w:rPr>
                <w:color w:val="000000" w:themeColor="text1"/>
                <w:lang w:val="es-ES"/>
              </w:rPr>
            </w:pPr>
            <w:r>
              <w:rPr>
                <w:color w:val="000000" w:themeColor="text1"/>
                <w:lang w:val="es-ES"/>
              </w:rPr>
              <w:t>Según plano N° 5.4.13.27 de la misma línea base, la Vega AU-6 estaría ubicada aproximadamente a unos 500 m al oeste de las áreas de intervención del proyecto Alto Maipo, esto se puede observar en imagen superpuesta de plano mencionado con Geodata proporcionada por Google earth (</w:t>
            </w:r>
            <w:r>
              <w:rPr>
                <w:color w:val="000000" w:themeColor="text1"/>
                <w:lang w:val="es-ES"/>
              </w:rPr>
              <w:fldChar w:fldCharType="begin"/>
            </w:r>
            <w:r>
              <w:rPr>
                <w:color w:val="000000" w:themeColor="text1"/>
                <w:lang w:val="es-ES"/>
              </w:rPr>
              <w:instrText xml:space="preserve"> REF _Ref464037032 \h </w:instrText>
            </w:r>
            <w:r>
              <w:rPr>
                <w:color w:val="000000" w:themeColor="text1"/>
                <w:lang w:val="es-ES"/>
              </w:rPr>
            </w:r>
            <w:r>
              <w:rPr>
                <w:color w:val="000000" w:themeColor="text1"/>
                <w:lang w:val="es-ES"/>
              </w:rPr>
              <w:fldChar w:fldCharType="separate"/>
            </w:r>
            <w:r w:rsidR="006F4830">
              <w:t xml:space="preserve">Imagen </w:t>
            </w:r>
            <w:r w:rsidR="006F4830">
              <w:rPr>
                <w:noProof/>
              </w:rPr>
              <w:t>1</w:t>
            </w:r>
            <w:r>
              <w:rPr>
                <w:color w:val="000000" w:themeColor="text1"/>
                <w:lang w:val="es-ES"/>
              </w:rPr>
              <w:fldChar w:fldCharType="end"/>
            </w:r>
            <w:r>
              <w:rPr>
                <w:color w:val="000000" w:themeColor="text1"/>
                <w:lang w:val="es-ES"/>
              </w:rPr>
              <w:t xml:space="preserve">), la que estaría ubicada aproximadamente en las coordenadas </w:t>
            </w:r>
            <w:r>
              <w:rPr>
                <w:b/>
                <w:color w:val="000000" w:themeColor="text1"/>
                <w:lang w:val="es-ES"/>
              </w:rPr>
              <w:t>UTM DATUM WGS 84 385.363 mE 6.285.498 mN</w:t>
            </w:r>
          </w:p>
          <w:p w14:paraId="530EF7C8" w14:textId="77777777" w:rsidR="00FA33F4" w:rsidRDefault="00FA33F4" w:rsidP="00A541EE">
            <w:pPr>
              <w:rPr>
                <w:color w:val="000000" w:themeColor="text1"/>
                <w:lang w:val="es-ES"/>
              </w:rPr>
            </w:pPr>
          </w:p>
          <w:p w14:paraId="12A5FECE" w14:textId="20222EF9" w:rsidR="000739F1" w:rsidRDefault="000739F1" w:rsidP="00A541EE">
            <w:pPr>
              <w:rPr>
                <w:color w:val="000000" w:themeColor="text1"/>
                <w:lang w:val="es-ES"/>
              </w:rPr>
            </w:pPr>
            <w:r>
              <w:rPr>
                <w:color w:val="000000" w:themeColor="text1"/>
                <w:lang w:val="es-ES"/>
              </w:rPr>
              <w:t xml:space="preserve">El </w:t>
            </w:r>
            <w:r w:rsidR="00636C5B">
              <w:rPr>
                <w:color w:val="000000" w:themeColor="text1"/>
                <w:lang w:val="es-ES"/>
              </w:rPr>
              <w:t>día</w:t>
            </w:r>
            <w:r>
              <w:rPr>
                <w:color w:val="000000" w:themeColor="text1"/>
                <w:lang w:val="es-ES"/>
              </w:rPr>
              <w:t xml:space="preserve"> 8 de septiembre de 2016, se </w:t>
            </w:r>
            <w:r w:rsidR="00636C5B">
              <w:rPr>
                <w:color w:val="000000" w:themeColor="text1"/>
                <w:lang w:val="es-ES"/>
              </w:rPr>
              <w:t>realizó</w:t>
            </w:r>
            <w:r>
              <w:rPr>
                <w:color w:val="000000" w:themeColor="text1"/>
                <w:lang w:val="es-ES"/>
              </w:rPr>
              <w:t xml:space="preserve"> visita inspectiva, con el fin de verificar estado de la vega aludida, que según </w:t>
            </w:r>
            <w:r w:rsidR="00636C5B">
              <w:rPr>
                <w:color w:val="000000" w:themeColor="text1"/>
                <w:lang w:val="es-ES"/>
              </w:rPr>
              <w:t>él</w:t>
            </w:r>
            <w:r>
              <w:rPr>
                <w:color w:val="000000" w:themeColor="text1"/>
                <w:lang w:val="es-ES"/>
              </w:rPr>
              <w:t xml:space="preserve"> </w:t>
            </w:r>
            <w:r w:rsidR="00D62309">
              <w:rPr>
                <w:color w:val="000000" w:themeColor="text1"/>
                <w:lang w:val="es-ES"/>
              </w:rPr>
              <w:t xml:space="preserve">la línea base del EIA, señala que; </w:t>
            </w:r>
            <w:r w:rsidR="00D62309" w:rsidRPr="00D62309">
              <w:rPr>
                <w:i/>
                <w:color w:val="000000" w:themeColor="text1"/>
                <w:lang w:val="es-ES"/>
              </w:rPr>
              <w:t>“</w:t>
            </w:r>
            <w:r w:rsidR="00D62309" w:rsidRPr="00D62309">
              <w:rPr>
                <w:i/>
              </w:rPr>
              <w:t>AU-6: Formación leñosa alta, baja y herbácea, muy densa (LA1 LB2 H7, md). Corresponde a una pradera densa, húmeda, con gramíneas y dicotiledóneas. El estrato herbáceo es el dominante y las especies más abundantes son Polypogon australis, Rumex crispus (romaza), Trifolium repens (trébol blanco); se encuentran además, un estrato muy discontinuo de arbustos, especialmente Baccharis pingraea (chilquilla), y uno de árboles aislados con chacay (Discaria chacaye) y huingán (Schinus polygama).”</w:t>
            </w:r>
          </w:p>
          <w:p w14:paraId="5FE89AAF" w14:textId="77777777" w:rsidR="00241CBD" w:rsidRDefault="00241CBD" w:rsidP="00A541EE">
            <w:pPr>
              <w:rPr>
                <w:color w:val="000000" w:themeColor="text1"/>
                <w:lang w:val="es-ES"/>
              </w:rPr>
            </w:pPr>
          </w:p>
          <w:p w14:paraId="6417581E" w14:textId="62F89854" w:rsidR="00D62309" w:rsidRDefault="00EA7EA9" w:rsidP="00A541EE">
            <w:pPr>
              <w:rPr>
                <w:color w:val="000000" w:themeColor="text1"/>
                <w:lang w:val="es-ES"/>
              </w:rPr>
            </w:pPr>
            <w:r>
              <w:rPr>
                <w:color w:val="000000" w:themeColor="text1"/>
                <w:lang w:val="es-ES"/>
              </w:rPr>
              <w:t xml:space="preserve">En esa actividad se pudo constatar lo siguiente; “comienza con </w:t>
            </w:r>
            <w:r w:rsidRPr="00EA7EA9">
              <w:rPr>
                <w:color w:val="000000" w:themeColor="text1"/>
                <w:lang w:val="es-ES"/>
              </w:rPr>
              <w:t xml:space="preserve">recorrido por el sector intentando verificar una ruta de acceso a la vega. En dicho contexto se pudo verificar una huella existente por medio de la cual se pudo acceder al lugar, en el cual se constató la construcción de un galpón y un corral; no había presencia de personas ni de animales de pastoreo, pero se encontraron herramientas en el lugar. Se constata la existencia de la vega </w:t>
            </w:r>
            <w:r w:rsidRPr="00EA7EA9">
              <w:rPr>
                <w:color w:val="000000" w:themeColor="text1"/>
                <w:lang w:val="es-ES"/>
              </w:rPr>
              <w:lastRenderedPageBreak/>
              <w:t>que presenta indicios de tránsito de animales; hacia el sur-este de la misma se visualiza zona de pradera, y hacia el nor-poniente se aprecia la presencia de bosque esclerófilo</w:t>
            </w:r>
            <w:r>
              <w:rPr>
                <w:color w:val="000000" w:themeColor="text1"/>
                <w:lang w:val="es-ES"/>
              </w:rPr>
              <w:t xml:space="preserve">” (ver fotografías </w:t>
            </w:r>
            <w:r w:rsidR="00636C5B">
              <w:rPr>
                <w:color w:val="000000" w:themeColor="text1"/>
                <w:lang w:val="es-ES"/>
              </w:rPr>
              <w:t>19 y 20</w:t>
            </w:r>
            <w:r>
              <w:rPr>
                <w:color w:val="000000" w:themeColor="text1"/>
                <w:lang w:val="es-ES"/>
              </w:rPr>
              <w:t>)</w:t>
            </w:r>
            <w:r w:rsidR="006469AE">
              <w:rPr>
                <w:color w:val="000000" w:themeColor="text1"/>
                <w:lang w:val="es-ES"/>
              </w:rPr>
              <w:t>.</w:t>
            </w:r>
          </w:p>
          <w:p w14:paraId="1DEBE590" w14:textId="77777777" w:rsidR="00EA7EA9" w:rsidRDefault="00EA7EA9" w:rsidP="00A541EE">
            <w:pPr>
              <w:rPr>
                <w:color w:val="000000" w:themeColor="text1"/>
                <w:lang w:val="es-ES"/>
              </w:rPr>
            </w:pPr>
          </w:p>
          <w:p w14:paraId="11C668A6" w14:textId="150203CD" w:rsidR="00EA7EA9" w:rsidRDefault="006469AE" w:rsidP="00A541EE">
            <w:pPr>
              <w:rPr>
                <w:color w:val="000000" w:themeColor="text1"/>
                <w:lang w:val="es-ES"/>
              </w:rPr>
            </w:pPr>
            <w:r>
              <w:rPr>
                <w:color w:val="000000" w:themeColor="text1"/>
                <w:lang w:val="es-ES"/>
              </w:rPr>
              <w:t>En tal sentido la V</w:t>
            </w:r>
            <w:r w:rsidR="00EA7EA9">
              <w:rPr>
                <w:color w:val="000000" w:themeColor="text1"/>
                <w:lang w:val="es-ES"/>
              </w:rPr>
              <w:t>ega AU-6, no estaría siendo afectada por el proyecto Alto Maipo, sino por terceros que le dan uso principalmente de pastoreo, según las evidencias encontradas en el lugar.</w:t>
            </w:r>
          </w:p>
          <w:p w14:paraId="47504276" w14:textId="77777777" w:rsidR="00EA7EA9" w:rsidRDefault="00EA7EA9" w:rsidP="00A541EE">
            <w:pPr>
              <w:rPr>
                <w:color w:val="000000" w:themeColor="text1"/>
                <w:lang w:val="es-ES"/>
              </w:rPr>
            </w:pPr>
          </w:p>
          <w:p w14:paraId="7C12F591" w14:textId="77777777" w:rsidR="00EA7EA9" w:rsidRDefault="00EA7EA9" w:rsidP="00A541EE">
            <w:pPr>
              <w:rPr>
                <w:color w:val="000000" w:themeColor="text1"/>
                <w:lang w:val="es-ES"/>
              </w:rPr>
            </w:pPr>
          </w:p>
          <w:p w14:paraId="1F940434" w14:textId="547D3C83" w:rsidR="00863DFA" w:rsidRPr="00A541EE" w:rsidRDefault="00863DFA" w:rsidP="00C9689B">
            <w:pPr>
              <w:rPr>
                <w:color w:val="000000" w:themeColor="text1"/>
                <w:lang w:val="es-ES"/>
              </w:rPr>
            </w:pPr>
          </w:p>
        </w:tc>
      </w:tr>
    </w:tbl>
    <w:p w14:paraId="0D7C8E85" w14:textId="77777777" w:rsidR="005C6AF1" w:rsidRDefault="005C6AF1" w:rsidP="005C6AF1">
      <w:pPr>
        <w:jc w:val="left"/>
        <w:rPr>
          <w:rFonts w:cstheme="minorHAnsi"/>
          <w:b/>
          <w:sz w:val="14"/>
          <w:szCs w:val="24"/>
        </w:rPr>
        <w:sectPr w:rsidR="005C6AF1">
          <w:pgSz w:w="15840" w:h="12240" w:orient="landscape"/>
          <w:pgMar w:top="1134" w:right="1134" w:bottom="1134" w:left="1134" w:header="709" w:footer="709" w:gutter="0"/>
          <w:cols w:space="720"/>
        </w:sectPr>
      </w:pPr>
    </w:p>
    <w:tbl>
      <w:tblPr>
        <w:tblW w:w="5000" w:type="pct"/>
        <w:jc w:val="center"/>
        <w:tblCellMar>
          <w:left w:w="70" w:type="dxa"/>
          <w:right w:w="70" w:type="dxa"/>
        </w:tblCellMar>
        <w:tblLook w:val="04A0" w:firstRow="1" w:lastRow="0" w:firstColumn="1" w:lastColumn="0" w:noHBand="0" w:noVBand="1"/>
      </w:tblPr>
      <w:tblGrid>
        <w:gridCol w:w="4972"/>
        <w:gridCol w:w="8590"/>
      </w:tblGrid>
      <w:tr w:rsidR="005C6AF1" w14:paraId="7E24AB3F" w14:textId="77777777" w:rsidTr="000032B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499BEECB" w14:textId="77777777" w:rsidR="005C6AF1" w:rsidRDefault="005C6AF1">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0032BC" w14:paraId="5517C953" w14:textId="77777777" w:rsidTr="000032BC">
        <w:trPr>
          <w:trHeight w:val="6079"/>
          <w:jc w:val="center"/>
        </w:trPr>
        <w:tc>
          <w:tcPr>
            <w:tcW w:w="5000" w:type="pct"/>
            <w:gridSpan w:val="2"/>
            <w:tcBorders>
              <w:top w:val="nil"/>
              <w:left w:val="single" w:sz="4" w:space="0" w:color="auto"/>
              <w:bottom w:val="nil"/>
              <w:right w:val="single" w:sz="4" w:space="0" w:color="auto"/>
            </w:tcBorders>
            <w:noWrap/>
            <w:vAlign w:val="center"/>
            <w:hideMark/>
          </w:tcPr>
          <w:p w14:paraId="7A1D677B" w14:textId="3E4BE157" w:rsidR="000032BC" w:rsidRDefault="000032BC">
            <w:pPr>
              <w:jc w:val="center"/>
              <w:rPr>
                <w:rFonts w:eastAsia="Times New Roman"/>
                <w:color w:val="000000"/>
                <w:sz w:val="20"/>
                <w:szCs w:val="20"/>
                <w:lang w:val="es-ES" w:eastAsia="es-CL"/>
              </w:rPr>
            </w:pPr>
            <w:r>
              <w:rPr>
                <w:noProof/>
                <w:lang w:eastAsia="es-CL"/>
              </w:rPr>
              <w:drawing>
                <wp:inline distT="0" distB="0" distL="0" distR="0" wp14:anchorId="0FF69B84" wp14:editId="5554ADA1">
                  <wp:extent cx="7792387" cy="4991100"/>
                  <wp:effectExtent l="0" t="0" r="0" b="0"/>
                  <wp:docPr id="134" name="Imagen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cstate="screen">
                            <a:extLst>
                              <a:ext uri="{28A0092B-C50C-407E-A947-70E740481C1C}">
                                <a14:useLocalDpi xmlns:a14="http://schemas.microsoft.com/office/drawing/2010/main"/>
                              </a:ext>
                            </a:extLst>
                          </a:blip>
                          <a:stretch>
                            <a:fillRect/>
                          </a:stretch>
                        </pic:blipFill>
                        <pic:spPr>
                          <a:xfrm>
                            <a:off x="0" y="0"/>
                            <a:ext cx="7842061" cy="5022917"/>
                          </a:xfrm>
                          <a:prstGeom prst="rect">
                            <a:avLst/>
                          </a:prstGeom>
                        </pic:spPr>
                      </pic:pic>
                    </a:graphicData>
                  </a:graphic>
                </wp:inline>
              </w:drawing>
            </w:r>
          </w:p>
        </w:tc>
      </w:tr>
      <w:tr w:rsidR="00681C32" w14:paraId="70B74C92" w14:textId="77777777" w:rsidTr="00681C32">
        <w:trPr>
          <w:trHeight w:val="300"/>
          <w:jc w:val="center"/>
        </w:trPr>
        <w:tc>
          <w:tcPr>
            <w:tcW w:w="1833" w:type="pct"/>
            <w:tcBorders>
              <w:top w:val="single" w:sz="4" w:space="0" w:color="auto"/>
              <w:left w:val="single" w:sz="4" w:space="0" w:color="auto"/>
              <w:bottom w:val="single" w:sz="4" w:space="0" w:color="auto"/>
              <w:right w:val="nil"/>
            </w:tcBorders>
            <w:noWrap/>
            <w:vAlign w:val="center"/>
            <w:hideMark/>
          </w:tcPr>
          <w:p w14:paraId="0C9367DF" w14:textId="3F7A8ABF" w:rsidR="00681C32" w:rsidRDefault="00681C32">
            <w:pPr>
              <w:pStyle w:val="Descripcin"/>
              <w:rPr>
                <w:rFonts w:eastAsia="Times New Roman"/>
                <w:color w:val="000000"/>
                <w:szCs w:val="18"/>
                <w:lang w:val="es-ES" w:eastAsia="es-CL"/>
              </w:rPr>
            </w:pPr>
            <w:bookmarkStart w:id="182" w:name="_Toc464036182"/>
            <w:bookmarkStart w:id="183" w:name="_Toc464145416"/>
            <w:bookmarkStart w:id="184" w:name="_Ref464037032"/>
            <w:r>
              <w:t xml:space="preserve">Imagen </w:t>
            </w:r>
            <w:r>
              <w:fldChar w:fldCharType="begin"/>
            </w:r>
            <w:r>
              <w:instrText xml:space="preserve"> SEQ Imagen \* ARABIC </w:instrText>
            </w:r>
            <w:r>
              <w:fldChar w:fldCharType="separate"/>
            </w:r>
            <w:r w:rsidR="006F4830">
              <w:rPr>
                <w:noProof/>
              </w:rPr>
              <w:t>1</w:t>
            </w:r>
            <w:bookmarkEnd w:id="182"/>
            <w:bookmarkEnd w:id="183"/>
            <w:r>
              <w:fldChar w:fldCharType="end"/>
            </w:r>
            <w:bookmarkEnd w:id="184"/>
          </w:p>
        </w:tc>
        <w:tc>
          <w:tcPr>
            <w:tcW w:w="3167" w:type="pct"/>
            <w:tcBorders>
              <w:top w:val="single" w:sz="4" w:space="0" w:color="auto"/>
              <w:left w:val="single" w:sz="4" w:space="0" w:color="auto"/>
              <w:bottom w:val="single" w:sz="4" w:space="0" w:color="auto"/>
              <w:right w:val="single" w:sz="4" w:space="0" w:color="000000"/>
            </w:tcBorders>
            <w:noWrap/>
            <w:vAlign w:val="center"/>
            <w:hideMark/>
          </w:tcPr>
          <w:p w14:paraId="751639E0" w14:textId="2E3BEDBC" w:rsidR="00681C32" w:rsidRDefault="00681C32" w:rsidP="00A96A9B">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sidR="00A96A9B">
              <w:rPr>
                <w:rFonts w:eastAsia="Times New Roman"/>
                <w:color w:val="000000"/>
                <w:sz w:val="18"/>
                <w:szCs w:val="18"/>
                <w:lang w:val="es-ES" w:eastAsia="es-CL"/>
              </w:rPr>
              <w:t>12-10-2016</w:t>
            </w:r>
          </w:p>
        </w:tc>
      </w:tr>
      <w:tr w:rsidR="00681C32" w14:paraId="1C7F1017" w14:textId="77777777" w:rsidTr="00681C32">
        <w:trPr>
          <w:trHeight w:val="634"/>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0D01E371" w14:textId="798DA501" w:rsidR="00681C32" w:rsidRDefault="00681C32" w:rsidP="000D5DF2">
            <w:pPr>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A96A9B">
              <w:rPr>
                <w:rFonts w:eastAsia="Times New Roman"/>
                <w:color w:val="000000"/>
                <w:sz w:val="18"/>
                <w:szCs w:val="18"/>
                <w:lang w:val="es-ES" w:eastAsia="es-CL"/>
              </w:rPr>
              <w:t>Superposici</w:t>
            </w:r>
            <w:r w:rsidR="000D5DF2">
              <w:rPr>
                <w:rFonts w:eastAsia="Times New Roman"/>
                <w:color w:val="000000"/>
                <w:sz w:val="18"/>
                <w:szCs w:val="18"/>
                <w:lang w:val="es-ES" w:eastAsia="es-CL"/>
              </w:rPr>
              <w:t>ó</w:t>
            </w:r>
            <w:r w:rsidR="00A96A9B">
              <w:rPr>
                <w:rFonts w:eastAsia="Times New Roman"/>
                <w:color w:val="000000"/>
                <w:sz w:val="18"/>
                <w:szCs w:val="18"/>
                <w:lang w:val="es-ES" w:eastAsia="es-CL"/>
              </w:rPr>
              <w:t xml:space="preserve">n de plano de línea base del EIA e imagen de Google earth, en donde se puede observar la ubicación de </w:t>
            </w:r>
            <w:r w:rsidR="000D5DF2">
              <w:rPr>
                <w:rFonts w:eastAsia="Times New Roman"/>
                <w:color w:val="000000"/>
                <w:sz w:val="18"/>
                <w:szCs w:val="18"/>
                <w:lang w:val="es-ES" w:eastAsia="es-CL"/>
              </w:rPr>
              <w:t>V</w:t>
            </w:r>
            <w:r w:rsidR="00A96A9B">
              <w:rPr>
                <w:rFonts w:eastAsia="Times New Roman"/>
                <w:color w:val="000000"/>
                <w:sz w:val="18"/>
                <w:szCs w:val="18"/>
                <w:lang w:val="es-ES" w:eastAsia="es-CL"/>
              </w:rPr>
              <w:t>ega AU-6</w:t>
            </w:r>
          </w:p>
        </w:tc>
      </w:tr>
    </w:tbl>
    <w:p w14:paraId="453F384D" w14:textId="77777777" w:rsidR="007F4CD6" w:rsidRDefault="007F4CD6" w:rsidP="00EC0062">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281"/>
        <w:gridCol w:w="1145"/>
        <w:gridCol w:w="1137"/>
        <w:gridCol w:w="2289"/>
        <w:gridCol w:w="2286"/>
        <w:gridCol w:w="1145"/>
        <w:gridCol w:w="1141"/>
        <w:gridCol w:w="2288"/>
      </w:tblGrid>
      <w:tr w:rsidR="007F4CD6" w14:paraId="65D17F6E" w14:textId="77777777" w:rsidTr="00906B72">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noWrap/>
            <w:vAlign w:val="center"/>
            <w:hideMark/>
          </w:tcPr>
          <w:p w14:paraId="255FC33B" w14:textId="77777777" w:rsidR="007F4CD6" w:rsidRDefault="007F4CD6" w:rsidP="00906B72">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7F4CD6" w14:paraId="1A409D0B" w14:textId="77777777" w:rsidTr="00906B72">
        <w:trPr>
          <w:trHeight w:val="6079"/>
          <w:jc w:val="center"/>
        </w:trPr>
        <w:tc>
          <w:tcPr>
            <w:tcW w:w="2500" w:type="pct"/>
            <w:gridSpan w:val="4"/>
            <w:tcBorders>
              <w:top w:val="nil"/>
              <w:left w:val="single" w:sz="4" w:space="0" w:color="auto"/>
              <w:bottom w:val="nil"/>
              <w:right w:val="single" w:sz="4" w:space="0" w:color="auto"/>
            </w:tcBorders>
            <w:noWrap/>
            <w:vAlign w:val="center"/>
            <w:hideMark/>
          </w:tcPr>
          <w:p w14:paraId="3112865D" w14:textId="0C29261E" w:rsidR="007F4CD6" w:rsidRDefault="007F4CD6" w:rsidP="00906B72">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49F0ECD0" wp14:editId="1884B18E">
                  <wp:extent cx="4238625" cy="3176577"/>
                  <wp:effectExtent l="0" t="0" r="0" b="5080"/>
                  <wp:docPr id="130" name="Imagen 130" descr="C:\Users\jbastias\Downloads\IMG_43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bastias\Downloads\IMG_4385.JPG"/>
                          <pic:cNvPicPr>
                            <a:picLocks noChangeAspect="1" noChangeArrowheads="1"/>
                          </pic:cNvPicPr>
                        </pic:nvPicPr>
                        <pic:blipFill>
                          <a:blip r:embed="rId59" cstate="screen">
                            <a:extLst>
                              <a:ext uri="{28A0092B-C50C-407E-A947-70E740481C1C}">
                                <a14:useLocalDpi xmlns:a14="http://schemas.microsoft.com/office/drawing/2010/main"/>
                              </a:ext>
                            </a:extLst>
                          </a:blip>
                          <a:srcRect/>
                          <a:stretch>
                            <a:fillRect/>
                          </a:stretch>
                        </pic:blipFill>
                        <pic:spPr bwMode="auto">
                          <a:xfrm>
                            <a:off x="0" y="0"/>
                            <a:ext cx="4252503" cy="3186978"/>
                          </a:xfrm>
                          <a:prstGeom prst="rect">
                            <a:avLst/>
                          </a:prstGeom>
                          <a:noFill/>
                          <a:ln>
                            <a:noFill/>
                          </a:ln>
                        </pic:spPr>
                      </pic:pic>
                    </a:graphicData>
                  </a:graphic>
                </wp:inline>
              </w:drawing>
            </w:r>
          </w:p>
        </w:tc>
        <w:tc>
          <w:tcPr>
            <w:tcW w:w="2500" w:type="pct"/>
            <w:gridSpan w:val="4"/>
            <w:tcBorders>
              <w:top w:val="nil"/>
              <w:left w:val="single" w:sz="4" w:space="0" w:color="auto"/>
              <w:bottom w:val="nil"/>
              <w:right w:val="single" w:sz="4" w:space="0" w:color="auto"/>
            </w:tcBorders>
            <w:noWrap/>
            <w:vAlign w:val="center"/>
            <w:hideMark/>
          </w:tcPr>
          <w:p w14:paraId="2EB96ABD" w14:textId="64C9F828" w:rsidR="007F4CD6" w:rsidRDefault="007F4CD6" w:rsidP="00906B72">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4823AF04" wp14:editId="0E386F7F">
                  <wp:extent cx="4264698" cy="3196118"/>
                  <wp:effectExtent l="0" t="0" r="2540" b="4445"/>
                  <wp:docPr id="131" name="Imagen 131" descr="C:\Users\jbastias\Downloads\IMG_43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bastias\Downloads\IMG_4384.JPG"/>
                          <pic:cNvPicPr>
                            <a:picLocks noChangeAspect="1" noChangeArrowheads="1"/>
                          </pic:cNvPicPr>
                        </pic:nvPicPr>
                        <pic:blipFill>
                          <a:blip r:embed="rId60" cstate="screen">
                            <a:extLst>
                              <a:ext uri="{28A0092B-C50C-407E-A947-70E740481C1C}">
                                <a14:useLocalDpi xmlns:a14="http://schemas.microsoft.com/office/drawing/2010/main"/>
                              </a:ext>
                            </a:extLst>
                          </a:blip>
                          <a:srcRect/>
                          <a:stretch>
                            <a:fillRect/>
                          </a:stretch>
                        </pic:blipFill>
                        <pic:spPr bwMode="auto">
                          <a:xfrm>
                            <a:off x="0" y="0"/>
                            <a:ext cx="4276744" cy="3205145"/>
                          </a:xfrm>
                          <a:prstGeom prst="rect">
                            <a:avLst/>
                          </a:prstGeom>
                          <a:noFill/>
                          <a:ln>
                            <a:noFill/>
                          </a:ln>
                        </pic:spPr>
                      </pic:pic>
                    </a:graphicData>
                  </a:graphic>
                </wp:inline>
              </w:drawing>
            </w:r>
          </w:p>
        </w:tc>
      </w:tr>
      <w:tr w:rsidR="007F4CD6" w14:paraId="61509C4D" w14:textId="77777777" w:rsidTr="00906B72">
        <w:trPr>
          <w:trHeight w:val="300"/>
          <w:jc w:val="center"/>
        </w:trPr>
        <w:tc>
          <w:tcPr>
            <w:tcW w:w="1250" w:type="pct"/>
            <w:gridSpan w:val="2"/>
            <w:tcBorders>
              <w:top w:val="single" w:sz="4" w:space="0" w:color="auto"/>
              <w:left w:val="single" w:sz="4" w:space="0" w:color="auto"/>
              <w:bottom w:val="single" w:sz="4" w:space="0" w:color="auto"/>
              <w:right w:val="nil"/>
            </w:tcBorders>
            <w:noWrap/>
            <w:vAlign w:val="center"/>
            <w:hideMark/>
          </w:tcPr>
          <w:p w14:paraId="3BD5744E" w14:textId="4D512906" w:rsidR="007F4CD6" w:rsidRDefault="00AF00D0" w:rsidP="00906B72">
            <w:pPr>
              <w:pStyle w:val="Descripcin"/>
              <w:rPr>
                <w:rFonts w:eastAsia="Times New Roman"/>
                <w:color w:val="000000"/>
                <w:szCs w:val="18"/>
                <w:lang w:val="es-ES" w:eastAsia="es-CL"/>
              </w:rPr>
            </w:pPr>
            <w:bookmarkStart w:id="185" w:name="_Toc464036183"/>
            <w:bookmarkStart w:id="186" w:name="_Toc464145417"/>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19</w:t>
            </w:r>
            <w:r>
              <w:rPr>
                <w:lang w:val="es-ES"/>
              </w:rPr>
              <w:fldChar w:fldCharType="end"/>
            </w:r>
            <w:r>
              <w:rPr>
                <w:szCs w:val="18"/>
                <w:lang w:val="es-ES"/>
              </w:rPr>
              <w:t>.</w:t>
            </w:r>
            <w:bookmarkEnd w:id="185"/>
            <w:bookmarkEnd w:id="186"/>
          </w:p>
        </w:tc>
        <w:tc>
          <w:tcPr>
            <w:tcW w:w="1250" w:type="pct"/>
            <w:gridSpan w:val="2"/>
            <w:tcBorders>
              <w:top w:val="single" w:sz="4" w:space="0" w:color="auto"/>
              <w:left w:val="single" w:sz="4" w:space="0" w:color="auto"/>
              <w:bottom w:val="single" w:sz="4" w:space="0" w:color="auto"/>
              <w:right w:val="single" w:sz="4" w:space="0" w:color="000000"/>
            </w:tcBorders>
            <w:noWrap/>
            <w:vAlign w:val="center"/>
            <w:hideMark/>
          </w:tcPr>
          <w:p w14:paraId="06DBAEDA" w14:textId="6B72699C" w:rsidR="007F4CD6" w:rsidRDefault="007F4CD6" w:rsidP="007F4CD6">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08-09-2016</w:t>
            </w:r>
          </w:p>
        </w:tc>
        <w:tc>
          <w:tcPr>
            <w:tcW w:w="1250" w:type="pct"/>
            <w:gridSpan w:val="2"/>
            <w:tcBorders>
              <w:top w:val="single" w:sz="4" w:space="0" w:color="auto"/>
              <w:left w:val="nil"/>
              <w:bottom w:val="single" w:sz="4" w:space="0" w:color="auto"/>
              <w:right w:val="nil"/>
            </w:tcBorders>
            <w:noWrap/>
            <w:vAlign w:val="center"/>
            <w:hideMark/>
          </w:tcPr>
          <w:p w14:paraId="34CFA4DB" w14:textId="307C2323" w:rsidR="007F4CD6" w:rsidRDefault="00AF00D0" w:rsidP="00906B72">
            <w:pPr>
              <w:pStyle w:val="Descripcin"/>
              <w:rPr>
                <w:szCs w:val="18"/>
                <w:lang w:val="es-ES"/>
              </w:rPr>
            </w:pPr>
            <w:bookmarkStart w:id="187" w:name="_Toc464036184"/>
            <w:bookmarkStart w:id="188" w:name="_Toc464145418"/>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20</w:t>
            </w:r>
            <w:r>
              <w:rPr>
                <w:lang w:val="es-ES"/>
              </w:rPr>
              <w:fldChar w:fldCharType="end"/>
            </w:r>
            <w:r>
              <w:rPr>
                <w:szCs w:val="18"/>
                <w:lang w:val="es-ES"/>
              </w:rPr>
              <w:t>.</w:t>
            </w:r>
            <w:bookmarkEnd w:id="187"/>
            <w:bookmarkEnd w:id="188"/>
          </w:p>
        </w:tc>
        <w:tc>
          <w:tcPr>
            <w:tcW w:w="1250" w:type="pct"/>
            <w:gridSpan w:val="2"/>
            <w:tcBorders>
              <w:top w:val="single" w:sz="4" w:space="0" w:color="auto"/>
              <w:left w:val="single" w:sz="4" w:space="0" w:color="auto"/>
              <w:bottom w:val="single" w:sz="4" w:space="0" w:color="auto"/>
              <w:right w:val="single" w:sz="4" w:space="0" w:color="000000"/>
            </w:tcBorders>
            <w:noWrap/>
            <w:vAlign w:val="center"/>
            <w:hideMark/>
          </w:tcPr>
          <w:p w14:paraId="1CF44039" w14:textId="3094A74A" w:rsidR="007F4CD6" w:rsidRDefault="007F4CD6" w:rsidP="00906B72">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08-09-2016</w:t>
            </w:r>
          </w:p>
        </w:tc>
      </w:tr>
      <w:tr w:rsidR="007F4CD6" w14:paraId="33ABE304" w14:textId="77777777" w:rsidTr="00906B72">
        <w:trPr>
          <w:trHeight w:val="300"/>
          <w:jc w:val="center"/>
        </w:trPr>
        <w:tc>
          <w:tcPr>
            <w:tcW w:w="832" w:type="pct"/>
            <w:tcBorders>
              <w:top w:val="single" w:sz="4" w:space="0" w:color="auto"/>
              <w:left w:val="single" w:sz="4" w:space="0" w:color="auto"/>
              <w:bottom w:val="single" w:sz="4" w:space="0" w:color="auto"/>
              <w:right w:val="single" w:sz="4" w:space="0" w:color="000000"/>
            </w:tcBorders>
            <w:noWrap/>
            <w:vAlign w:val="center"/>
            <w:hideMark/>
          </w:tcPr>
          <w:p w14:paraId="6C892EC1" w14:textId="77777777" w:rsidR="007F4CD6" w:rsidRDefault="007F4CD6" w:rsidP="00906B72">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3" w:type="pct"/>
            <w:gridSpan w:val="2"/>
            <w:tcBorders>
              <w:top w:val="single" w:sz="4" w:space="0" w:color="auto"/>
              <w:left w:val="nil"/>
              <w:bottom w:val="single" w:sz="4" w:space="0" w:color="auto"/>
              <w:right w:val="single" w:sz="4" w:space="0" w:color="000000"/>
            </w:tcBorders>
            <w:noWrap/>
            <w:vAlign w:val="center"/>
            <w:hideMark/>
          </w:tcPr>
          <w:p w14:paraId="65D39AD2" w14:textId="7E37B178" w:rsidR="007F4CD6" w:rsidRDefault="007F4CD6" w:rsidP="007F4CD6">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p>
        </w:tc>
        <w:tc>
          <w:tcPr>
            <w:tcW w:w="835" w:type="pct"/>
            <w:tcBorders>
              <w:top w:val="single" w:sz="4" w:space="0" w:color="auto"/>
              <w:left w:val="nil"/>
              <w:bottom w:val="single" w:sz="4" w:space="0" w:color="auto"/>
              <w:right w:val="single" w:sz="4" w:space="0" w:color="000000"/>
            </w:tcBorders>
            <w:noWrap/>
            <w:vAlign w:val="center"/>
            <w:hideMark/>
          </w:tcPr>
          <w:p w14:paraId="01E75C1C" w14:textId="551E2B8B" w:rsidR="007F4CD6" w:rsidRDefault="007F4CD6" w:rsidP="007F4CD6">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p>
        </w:tc>
        <w:tc>
          <w:tcPr>
            <w:tcW w:w="833" w:type="pct"/>
            <w:tcBorders>
              <w:top w:val="single" w:sz="4" w:space="0" w:color="auto"/>
              <w:left w:val="nil"/>
              <w:bottom w:val="single" w:sz="4" w:space="0" w:color="auto"/>
              <w:right w:val="single" w:sz="4" w:space="0" w:color="000000"/>
            </w:tcBorders>
            <w:noWrap/>
            <w:vAlign w:val="center"/>
            <w:hideMark/>
          </w:tcPr>
          <w:p w14:paraId="23C54E47" w14:textId="77777777" w:rsidR="007F4CD6" w:rsidRDefault="007F4CD6" w:rsidP="00906B72">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3" w:type="pct"/>
            <w:gridSpan w:val="2"/>
            <w:tcBorders>
              <w:top w:val="single" w:sz="4" w:space="0" w:color="auto"/>
              <w:left w:val="nil"/>
              <w:bottom w:val="single" w:sz="4" w:space="0" w:color="auto"/>
              <w:right w:val="single" w:sz="4" w:space="0" w:color="000000"/>
            </w:tcBorders>
            <w:noWrap/>
            <w:vAlign w:val="center"/>
            <w:hideMark/>
          </w:tcPr>
          <w:p w14:paraId="6358C4CC" w14:textId="25C3CBFA" w:rsidR="007F4CD6" w:rsidRDefault="007F4CD6" w:rsidP="007F4CD6">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p>
        </w:tc>
        <w:tc>
          <w:tcPr>
            <w:tcW w:w="834" w:type="pct"/>
            <w:tcBorders>
              <w:top w:val="single" w:sz="4" w:space="0" w:color="auto"/>
              <w:left w:val="nil"/>
              <w:bottom w:val="single" w:sz="4" w:space="0" w:color="auto"/>
              <w:right w:val="single" w:sz="4" w:space="0" w:color="000000"/>
            </w:tcBorders>
            <w:noWrap/>
            <w:vAlign w:val="center"/>
            <w:hideMark/>
          </w:tcPr>
          <w:p w14:paraId="5F82B022" w14:textId="1951ACD3" w:rsidR="007F4CD6" w:rsidRDefault="007F4CD6" w:rsidP="007F4CD6">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p>
        </w:tc>
      </w:tr>
      <w:tr w:rsidR="007F4CD6" w14:paraId="7FE960C9" w14:textId="77777777" w:rsidTr="00906B72">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hideMark/>
          </w:tcPr>
          <w:p w14:paraId="6430E20C" w14:textId="0232D4CE" w:rsidR="007F4CD6" w:rsidRPr="004F04A9" w:rsidRDefault="007F4CD6" w:rsidP="000D5DF2">
            <w:pPr>
              <w:rPr>
                <w:rFonts w:eastAsia="Times New Roman"/>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Estado al 8 de septiembre de 2016 de </w:t>
            </w:r>
            <w:r w:rsidR="000D5DF2">
              <w:rPr>
                <w:rFonts w:eastAsia="Times New Roman"/>
                <w:color w:val="000000"/>
                <w:sz w:val="18"/>
                <w:szCs w:val="18"/>
                <w:lang w:val="es-ES" w:eastAsia="es-CL"/>
              </w:rPr>
              <w:t>V</w:t>
            </w:r>
            <w:r>
              <w:rPr>
                <w:rFonts w:eastAsia="Times New Roman"/>
                <w:color w:val="000000"/>
                <w:sz w:val="18"/>
                <w:szCs w:val="18"/>
                <w:lang w:val="es-ES" w:eastAsia="es-CL"/>
              </w:rPr>
              <w:t>ega AU-6</w:t>
            </w:r>
          </w:p>
        </w:tc>
        <w:tc>
          <w:tcPr>
            <w:tcW w:w="2500" w:type="pct"/>
            <w:gridSpan w:val="4"/>
            <w:vMerge w:val="restart"/>
            <w:tcBorders>
              <w:top w:val="single" w:sz="4" w:space="0" w:color="auto"/>
              <w:left w:val="single" w:sz="4" w:space="0" w:color="auto"/>
              <w:bottom w:val="single" w:sz="4" w:space="0" w:color="000000"/>
              <w:right w:val="single" w:sz="4" w:space="0" w:color="000000"/>
            </w:tcBorders>
            <w:hideMark/>
          </w:tcPr>
          <w:p w14:paraId="425CDF25" w14:textId="5C4D8086" w:rsidR="007F4CD6" w:rsidRDefault="007F4CD6" w:rsidP="000D5DF2">
            <w:pPr>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Estado al 8 de septiembre de 2016 de </w:t>
            </w:r>
            <w:r w:rsidR="000D5DF2">
              <w:rPr>
                <w:rFonts w:eastAsia="Times New Roman"/>
                <w:color w:val="000000"/>
                <w:sz w:val="18"/>
                <w:szCs w:val="18"/>
                <w:lang w:val="es-ES" w:eastAsia="es-CL"/>
              </w:rPr>
              <w:t>V</w:t>
            </w:r>
            <w:r>
              <w:rPr>
                <w:rFonts w:eastAsia="Times New Roman"/>
                <w:color w:val="000000"/>
                <w:sz w:val="18"/>
                <w:szCs w:val="18"/>
                <w:lang w:val="es-ES" w:eastAsia="es-CL"/>
              </w:rPr>
              <w:t>ega AU-6</w:t>
            </w:r>
          </w:p>
        </w:tc>
      </w:tr>
      <w:tr w:rsidR="007F4CD6" w14:paraId="38C2F079" w14:textId="77777777" w:rsidTr="00906B72">
        <w:trPr>
          <w:trHeight w:val="324"/>
          <w:jc w:val="center"/>
        </w:trPr>
        <w:tc>
          <w:tcPr>
            <w:tcW w:w="0" w:type="auto"/>
            <w:gridSpan w:val="4"/>
            <w:vMerge/>
            <w:tcBorders>
              <w:top w:val="single" w:sz="4" w:space="0" w:color="auto"/>
              <w:left w:val="single" w:sz="4" w:space="0" w:color="auto"/>
              <w:bottom w:val="single" w:sz="4" w:space="0" w:color="000000"/>
              <w:right w:val="single" w:sz="4" w:space="0" w:color="000000"/>
            </w:tcBorders>
            <w:vAlign w:val="center"/>
            <w:hideMark/>
          </w:tcPr>
          <w:p w14:paraId="3732F0C3" w14:textId="77777777" w:rsidR="007F4CD6" w:rsidRDefault="007F4CD6" w:rsidP="00906B72">
            <w:pPr>
              <w:jc w:val="left"/>
              <w:rPr>
                <w:rFonts w:eastAsia="Times New Roman"/>
                <w:color w:val="000000"/>
                <w:sz w:val="18"/>
                <w:szCs w:val="18"/>
                <w:lang w:val="es-ES" w:eastAsia="es-CL"/>
              </w:rPr>
            </w:pPr>
          </w:p>
        </w:tc>
        <w:tc>
          <w:tcPr>
            <w:tcW w:w="0" w:type="auto"/>
            <w:gridSpan w:val="4"/>
            <w:vMerge/>
            <w:tcBorders>
              <w:top w:val="single" w:sz="4" w:space="0" w:color="auto"/>
              <w:left w:val="single" w:sz="4" w:space="0" w:color="auto"/>
              <w:bottom w:val="single" w:sz="4" w:space="0" w:color="000000"/>
              <w:right w:val="single" w:sz="4" w:space="0" w:color="000000"/>
            </w:tcBorders>
            <w:vAlign w:val="center"/>
            <w:hideMark/>
          </w:tcPr>
          <w:p w14:paraId="384B387D" w14:textId="77777777" w:rsidR="007F4CD6" w:rsidRDefault="007F4CD6" w:rsidP="00906B72">
            <w:pPr>
              <w:jc w:val="left"/>
              <w:rPr>
                <w:rFonts w:eastAsia="Times New Roman"/>
                <w:b/>
                <w:color w:val="000000"/>
                <w:sz w:val="18"/>
                <w:szCs w:val="18"/>
                <w:lang w:val="es-ES" w:eastAsia="es-CL"/>
              </w:rPr>
            </w:pPr>
          </w:p>
        </w:tc>
      </w:tr>
    </w:tbl>
    <w:p w14:paraId="6F598A0E" w14:textId="43608AA7" w:rsidR="00C9689B" w:rsidRDefault="00C9689B">
      <w:pPr>
        <w:jc w:val="left"/>
      </w:pPr>
      <w:r>
        <w:br w:type="page"/>
      </w:r>
    </w:p>
    <w:tbl>
      <w:tblPr>
        <w:tblW w:w="5000" w:type="pct"/>
        <w:tblLook w:val="04A0" w:firstRow="1" w:lastRow="0" w:firstColumn="1" w:lastColumn="0" w:noHBand="0" w:noVBand="1"/>
      </w:tblPr>
      <w:tblGrid>
        <w:gridCol w:w="3768"/>
        <w:gridCol w:w="9794"/>
      </w:tblGrid>
      <w:tr w:rsidR="00C9689B" w14:paraId="345430D7" w14:textId="77777777" w:rsidTr="006266CA">
        <w:trPr>
          <w:trHeight w:val="142"/>
        </w:trPr>
        <w:tc>
          <w:tcPr>
            <w:tcW w:w="1389" w:type="pct"/>
            <w:tcBorders>
              <w:top w:val="single" w:sz="4" w:space="0" w:color="auto"/>
              <w:left w:val="single" w:sz="4" w:space="0" w:color="auto"/>
              <w:bottom w:val="single" w:sz="4" w:space="0" w:color="auto"/>
              <w:right w:val="single" w:sz="4" w:space="0" w:color="auto"/>
            </w:tcBorders>
            <w:hideMark/>
          </w:tcPr>
          <w:p w14:paraId="59122CE7" w14:textId="51366F56" w:rsidR="00C9689B" w:rsidRDefault="00C9689B" w:rsidP="006266CA">
            <w:pPr>
              <w:rPr>
                <w:lang w:val="es-ES"/>
              </w:rPr>
            </w:pPr>
            <w:r>
              <w:rPr>
                <w:rFonts w:eastAsia="Times New Roman"/>
                <w:b/>
                <w:bCs/>
                <w:color w:val="000000"/>
                <w:lang w:val="es-ES" w:eastAsia="es-CL"/>
              </w:rPr>
              <w:lastRenderedPageBreak/>
              <w:t>Número de hecho constatado</w:t>
            </w:r>
            <w:r>
              <w:rPr>
                <w:rFonts w:eastAsia="Times New Roman"/>
                <w:color w:val="000000"/>
                <w:lang w:val="es-ES" w:eastAsia="es-CL"/>
              </w:rPr>
              <w:t xml:space="preserve">: </w:t>
            </w:r>
            <w:r w:rsidR="00936F77">
              <w:rPr>
                <w:rFonts w:eastAsia="Times New Roman"/>
                <w:color w:val="000000"/>
                <w:lang w:val="es-ES" w:eastAsia="es-CL"/>
              </w:rPr>
              <w:t>10</w:t>
            </w:r>
          </w:p>
        </w:tc>
        <w:tc>
          <w:tcPr>
            <w:tcW w:w="3611" w:type="pct"/>
            <w:tcBorders>
              <w:top w:val="single" w:sz="4" w:space="0" w:color="auto"/>
              <w:left w:val="single" w:sz="4" w:space="0" w:color="auto"/>
              <w:bottom w:val="single" w:sz="4" w:space="0" w:color="auto"/>
              <w:right w:val="single" w:sz="4" w:space="0" w:color="auto"/>
            </w:tcBorders>
            <w:hideMark/>
          </w:tcPr>
          <w:p w14:paraId="29517076" w14:textId="77777777" w:rsidR="00C9689B" w:rsidRDefault="00C9689B" w:rsidP="006266CA">
            <w:pPr>
              <w:rPr>
                <w:lang w:val="es-ES"/>
              </w:rPr>
            </w:pPr>
            <w:r>
              <w:rPr>
                <w:rFonts w:eastAsia="Times New Roman"/>
                <w:b/>
                <w:bCs/>
                <w:color w:val="000000"/>
                <w:lang w:val="es-ES" w:eastAsia="es-CL"/>
              </w:rPr>
              <w:t>Estación N°</w:t>
            </w:r>
            <w:r>
              <w:rPr>
                <w:rFonts w:eastAsia="Times New Roman"/>
                <w:color w:val="000000"/>
                <w:lang w:val="es-ES" w:eastAsia="es-CL"/>
              </w:rPr>
              <w:t>:</w:t>
            </w:r>
          </w:p>
        </w:tc>
      </w:tr>
      <w:tr w:rsidR="00C9689B" w14:paraId="36FC4578" w14:textId="77777777" w:rsidTr="006266CA">
        <w:trPr>
          <w:trHeight w:val="142"/>
        </w:trPr>
        <w:tc>
          <w:tcPr>
            <w:tcW w:w="5000" w:type="pct"/>
            <w:gridSpan w:val="2"/>
            <w:tcBorders>
              <w:top w:val="single" w:sz="4" w:space="0" w:color="auto"/>
              <w:left w:val="single" w:sz="4" w:space="0" w:color="auto"/>
              <w:bottom w:val="single" w:sz="4" w:space="0" w:color="auto"/>
              <w:right w:val="single" w:sz="4" w:space="0" w:color="auto"/>
            </w:tcBorders>
            <w:hideMark/>
          </w:tcPr>
          <w:p w14:paraId="1CE27702" w14:textId="77777777" w:rsidR="00C9689B" w:rsidRDefault="00C9689B" w:rsidP="006266CA">
            <w:pPr>
              <w:rPr>
                <w:rFonts w:eastAsia="Times New Roman"/>
                <w:b/>
                <w:bCs/>
                <w:color w:val="000000"/>
                <w:lang w:val="es-ES" w:eastAsia="es-CL"/>
              </w:rPr>
            </w:pPr>
            <w:r>
              <w:rPr>
                <w:rFonts w:eastAsia="Times New Roman"/>
                <w:b/>
                <w:bCs/>
                <w:color w:val="000000"/>
                <w:lang w:val="es-ES" w:eastAsia="es-CL"/>
              </w:rPr>
              <w:t xml:space="preserve">Documentación solicitada y entregada: </w:t>
            </w:r>
          </w:p>
        </w:tc>
      </w:tr>
      <w:tr w:rsidR="00C9689B" w14:paraId="6CA5D1C7" w14:textId="77777777" w:rsidTr="006266CA">
        <w:trPr>
          <w:trHeight w:val="319"/>
        </w:trPr>
        <w:tc>
          <w:tcPr>
            <w:tcW w:w="5000" w:type="pct"/>
            <w:gridSpan w:val="2"/>
            <w:tcBorders>
              <w:top w:val="single" w:sz="4" w:space="0" w:color="auto"/>
              <w:left w:val="single" w:sz="4" w:space="0" w:color="auto"/>
              <w:bottom w:val="single" w:sz="4" w:space="0" w:color="auto"/>
              <w:right w:val="single" w:sz="4" w:space="0" w:color="auto"/>
            </w:tcBorders>
          </w:tcPr>
          <w:p w14:paraId="773D2668" w14:textId="77777777" w:rsidR="00C9689B" w:rsidRDefault="00C9689B" w:rsidP="00C9689B">
            <w:pPr>
              <w:rPr>
                <w:b/>
                <w:lang w:val="es-ES"/>
              </w:rPr>
            </w:pPr>
            <w:r>
              <w:rPr>
                <w:b/>
                <w:lang w:val="es-ES"/>
              </w:rPr>
              <w:t>Exigencia</w:t>
            </w:r>
          </w:p>
          <w:p w14:paraId="7FF75226" w14:textId="77777777" w:rsidR="00C9689B" w:rsidRPr="00E3206F" w:rsidRDefault="00C9689B" w:rsidP="00C9689B">
            <w:pPr>
              <w:rPr>
                <w:b/>
                <w:lang w:val="es-ES"/>
              </w:rPr>
            </w:pPr>
            <w:r w:rsidRPr="00E3206F">
              <w:rPr>
                <w:b/>
                <w:lang w:val="es-ES"/>
              </w:rPr>
              <w:t xml:space="preserve">RCA 256/09 </w:t>
            </w:r>
          </w:p>
          <w:p w14:paraId="4E176B13" w14:textId="77777777" w:rsidR="00C9689B" w:rsidRPr="00E3206F" w:rsidRDefault="00C9689B" w:rsidP="00C9689B">
            <w:pPr>
              <w:rPr>
                <w:b/>
                <w:lang w:val="es-ES"/>
              </w:rPr>
            </w:pPr>
            <w:r w:rsidRPr="00E3206F">
              <w:rPr>
                <w:b/>
                <w:lang w:val="es-ES"/>
              </w:rPr>
              <w:t>Considerando 6.1.1 Flora y Vegetación</w:t>
            </w:r>
          </w:p>
          <w:p w14:paraId="737387B3" w14:textId="77777777" w:rsidR="00C9689B" w:rsidRPr="00E3206F" w:rsidRDefault="00C9689B" w:rsidP="00C9689B">
            <w:pPr>
              <w:rPr>
                <w:lang w:val="es-ES"/>
              </w:rPr>
            </w:pPr>
            <w:r w:rsidRPr="00E3206F">
              <w:rPr>
                <w:lang w:val="es-ES"/>
              </w:rPr>
              <w:t>(…) Durante la fase de construcción, el proyecto afectará una fracción de las vegas ubicadas en el sector de La Engorda. Las unidades de vegetación con presencia de vegas corresponden a las unidades LE-3 (matorral andino con vegas estacionales) y LE-4 (vegas de borde de estero). La superficie a afectar se estima en 3,64 y 2,64 hás para LE-3 y LE-4 respectivamente, las cuales serían afectadas directamente por las obras de captación y canal de conducción (…).</w:t>
            </w:r>
          </w:p>
          <w:p w14:paraId="3229C907" w14:textId="77777777" w:rsidR="00C9689B" w:rsidRDefault="00C9689B" w:rsidP="00C9689B">
            <w:pPr>
              <w:rPr>
                <w:b/>
                <w:lang w:val="es-ES"/>
              </w:rPr>
            </w:pPr>
          </w:p>
          <w:p w14:paraId="0811D3B5" w14:textId="24486F6B" w:rsidR="00C9689B" w:rsidRPr="000D5DF2" w:rsidRDefault="00C9689B" w:rsidP="00C9689B">
            <w:r w:rsidRPr="00DC3969">
              <w:rPr>
                <w:b/>
              </w:rPr>
              <w:t xml:space="preserve">ORD SAG N° 2623/2015 </w:t>
            </w:r>
            <w:r w:rsidRPr="000D5DF2">
              <w:t>(</w:t>
            </w:r>
            <w:r w:rsidR="006469AE" w:rsidRPr="000D5DF2">
              <w:rPr>
                <w:lang w:val="en-US"/>
              </w:rPr>
              <w:fldChar w:fldCharType="begin"/>
            </w:r>
            <w:r w:rsidR="006469AE" w:rsidRPr="000D5DF2">
              <w:instrText xml:space="preserve"> REF _Ref464058091 \h </w:instrText>
            </w:r>
            <w:r w:rsidR="000D5DF2" w:rsidRPr="00165E32">
              <w:instrText xml:space="preserve"> \* MERGEFORMAT </w:instrText>
            </w:r>
            <w:r w:rsidR="006469AE" w:rsidRPr="000D5DF2">
              <w:rPr>
                <w:lang w:val="en-US"/>
              </w:rPr>
            </w:r>
            <w:r w:rsidR="006469AE" w:rsidRPr="000D5DF2">
              <w:rPr>
                <w:lang w:val="en-US"/>
              </w:rPr>
              <w:fldChar w:fldCharType="separate"/>
            </w:r>
            <w:r w:rsidR="006F4830" w:rsidRPr="000D5DF2">
              <w:t xml:space="preserve">Anexo </w:t>
            </w:r>
            <w:r w:rsidR="006F4830" w:rsidRPr="000D5DF2">
              <w:rPr>
                <w:noProof/>
              </w:rPr>
              <w:t>5</w:t>
            </w:r>
            <w:r w:rsidR="006469AE" w:rsidRPr="000D5DF2">
              <w:rPr>
                <w:lang w:val="en-US"/>
              </w:rPr>
              <w:fldChar w:fldCharType="end"/>
            </w:r>
            <w:r w:rsidRPr="000D5DF2">
              <w:t>)</w:t>
            </w:r>
          </w:p>
          <w:p w14:paraId="2EF38924" w14:textId="77777777" w:rsidR="00C9689B" w:rsidRPr="00DC3969" w:rsidRDefault="00C9689B" w:rsidP="00C9689B">
            <w:pPr>
              <w:rPr>
                <w:b/>
              </w:rPr>
            </w:pPr>
          </w:p>
          <w:p w14:paraId="4FE1015E" w14:textId="57FBAF4C" w:rsidR="00C9689B" w:rsidRPr="00D242CC" w:rsidRDefault="00C9689B" w:rsidP="00C9689B">
            <w:pPr>
              <w:rPr>
                <w:lang w:val="es-ES"/>
              </w:rPr>
            </w:pPr>
            <w:r>
              <w:rPr>
                <w:lang w:val="es-ES"/>
              </w:rPr>
              <w:t xml:space="preserve">Denuncia por posible impacto no evaluado que se habría ocasionado producto de la intervención de las obras, partes y acciones del proyecto Hidroeléctrico Alto Maipo en el Sector Aucayes Alto, en la habilitación de la </w:t>
            </w:r>
            <w:r w:rsidR="00636C5B">
              <w:rPr>
                <w:lang w:val="es-ES"/>
              </w:rPr>
              <w:t>Instalación</w:t>
            </w:r>
            <w:r>
              <w:rPr>
                <w:lang w:val="es-ES"/>
              </w:rPr>
              <w:t xml:space="preserve"> de faenas N° 3 y Sitio de Acopio de Marina SAM N° 5.</w:t>
            </w:r>
          </w:p>
          <w:p w14:paraId="05FE6472" w14:textId="77777777" w:rsidR="00C9689B" w:rsidRDefault="00C9689B" w:rsidP="00C9689B">
            <w:pPr>
              <w:rPr>
                <w:b/>
                <w:lang w:val="es-ES"/>
              </w:rPr>
            </w:pPr>
          </w:p>
          <w:p w14:paraId="0B600F1B" w14:textId="77777777" w:rsidR="00C9689B" w:rsidRDefault="00C9689B" w:rsidP="00C9689B">
            <w:pPr>
              <w:rPr>
                <w:color w:val="000000" w:themeColor="text1"/>
                <w:lang w:val="es-ES"/>
              </w:rPr>
            </w:pPr>
            <w:r>
              <w:rPr>
                <w:color w:val="000000" w:themeColor="text1"/>
                <w:lang w:val="es-ES"/>
              </w:rPr>
              <w:t xml:space="preserve">Según informe adjunto al </w:t>
            </w:r>
            <w:r w:rsidRPr="00825067">
              <w:rPr>
                <w:color w:val="000000" w:themeColor="text1"/>
                <w:lang w:val="es-ES"/>
              </w:rPr>
              <w:t>O</w:t>
            </w:r>
            <w:r>
              <w:rPr>
                <w:color w:val="000000" w:themeColor="text1"/>
                <w:lang w:val="es-ES"/>
              </w:rPr>
              <w:t>rd. N</w:t>
            </w:r>
            <w:r w:rsidRPr="00825067">
              <w:rPr>
                <w:color w:val="000000" w:themeColor="text1"/>
                <w:lang w:val="es-ES"/>
              </w:rPr>
              <w:t>°2623/2015</w:t>
            </w:r>
            <w:r>
              <w:rPr>
                <w:color w:val="000000" w:themeColor="text1"/>
                <w:lang w:val="es-ES"/>
              </w:rPr>
              <w:t>, se indica que: “La empresa Alto Maipo SpA presentó una solicitud de IFC (Informe Favorable de construcción) a la SEREMI de Agricultura, la que ingresó al SAG con fecha 26 de octubre de 2015. Para tal, efecto se coordinó una visita de terreno con la empresa efectuada el 9 de noviembre de 2015.</w:t>
            </w:r>
          </w:p>
          <w:p w14:paraId="7F30404B" w14:textId="77777777" w:rsidR="00C9689B" w:rsidRDefault="00C9689B" w:rsidP="00C9689B">
            <w:pPr>
              <w:rPr>
                <w:color w:val="000000" w:themeColor="text1"/>
                <w:lang w:val="es-ES"/>
              </w:rPr>
            </w:pPr>
          </w:p>
          <w:p w14:paraId="791F7401" w14:textId="230C1A5A" w:rsidR="00C9689B" w:rsidRDefault="00C9689B" w:rsidP="00C9689B">
            <w:pPr>
              <w:rPr>
                <w:color w:val="000000" w:themeColor="text1"/>
                <w:lang w:val="es-ES"/>
              </w:rPr>
            </w:pPr>
            <w:r>
              <w:rPr>
                <w:color w:val="000000" w:themeColor="text1"/>
                <w:lang w:val="es-ES"/>
              </w:rPr>
              <w:t xml:space="preserve">De acuerdo a lo observado en terreno, el emplazamiento del Campamento N° </w:t>
            </w:r>
            <w:r w:rsidRPr="00636C5B">
              <w:rPr>
                <w:color w:val="000000" w:themeColor="text1"/>
                <w:lang w:val="es-ES"/>
              </w:rPr>
              <w:t>3</w:t>
            </w:r>
            <w:r>
              <w:rPr>
                <w:color w:val="000000" w:themeColor="text1"/>
                <w:lang w:val="es-ES"/>
              </w:rPr>
              <w:t xml:space="preserve"> e IF N° 3 corresponde a una vega de uso ganadero, dominada por especies herbáceas, hasta la temporada pasada, que no fue descrita por el EIA ni en los microruteos N° 23, efectuado con posterioridad al EIA como parte de los compromisos. En el momento de la visita </w:t>
            </w:r>
            <w:r w:rsidR="00636C5B">
              <w:rPr>
                <w:color w:val="000000" w:themeColor="text1"/>
                <w:lang w:val="es-ES"/>
              </w:rPr>
              <w:t>aún</w:t>
            </w:r>
            <w:r>
              <w:rPr>
                <w:color w:val="000000" w:themeColor="text1"/>
                <w:lang w:val="es-ES"/>
              </w:rPr>
              <w:t xml:space="preserve"> se observaba un flujo superficial y lateral de agua. Solo la instalación de faenas N° 3 estaba en proceso de </w:t>
            </w:r>
            <w:r w:rsidR="00636C5B">
              <w:rPr>
                <w:color w:val="000000" w:themeColor="text1"/>
                <w:lang w:val="es-ES"/>
              </w:rPr>
              <w:t>habilitación</w:t>
            </w:r>
            <w:r>
              <w:rPr>
                <w:color w:val="000000" w:themeColor="text1"/>
                <w:lang w:val="es-ES"/>
              </w:rPr>
              <w:t xml:space="preserve">. La superficie solicitada para estas construcciones fue de 9.522,06 m2, aunque en el Anexo N° 11 se informa que </w:t>
            </w:r>
            <w:r w:rsidR="00636C5B">
              <w:rPr>
                <w:color w:val="000000" w:themeColor="text1"/>
                <w:lang w:val="es-ES"/>
              </w:rPr>
              <w:t>sería</w:t>
            </w:r>
            <w:r>
              <w:rPr>
                <w:color w:val="000000" w:themeColor="text1"/>
                <w:lang w:val="es-ES"/>
              </w:rPr>
              <w:t xml:space="preserve"> de 2,85 has.</w:t>
            </w:r>
          </w:p>
          <w:p w14:paraId="46B246D2" w14:textId="77777777" w:rsidR="00C9689B" w:rsidRDefault="00C9689B" w:rsidP="00C9689B">
            <w:pPr>
              <w:rPr>
                <w:color w:val="000000" w:themeColor="text1"/>
                <w:lang w:val="es-ES"/>
              </w:rPr>
            </w:pPr>
          </w:p>
          <w:p w14:paraId="4053B4E4" w14:textId="3517EDBA" w:rsidR="00C9689B" w:rsidRDefault="00C9689B" w:rsidP="00C9689B">
            <w:pPr>
              <w:rPr>
                <w:color w:val="000000" w:themeColor="text1"/>
                <w:lang w:val="es-ES"/>
              </w:rPr>
            </w:pPr>
            <w:r>
              <w:rPr>
                <w:color w:val="000000" w:themeColor="text1"/>
                <w:lang w:val="es-ES"/>
              </w:rPr>
              <w:t>Contiguo al Campamento N</w:t>
            </w:r>
            <w:r w:rsidRPr="00636C5B">
              <w:rPr>
                <w:color w:val="000000" w:themeColor="text1"/>
                <w:lang w:val="es-ES"/>
              </w:rPr>
              <w:t>° 3</w:t>
            </w:r>
            <w:r>
              <w:rPr>
                <w:color w:val="000000" w:themeColor="text1"/>
                <w:lang w:val="es-ES"/>
              </w:rPr>
              <w:t xml:space="preserve"> e IF N° 3 se habilitó el sitio de acopio de marina N° 5 que de acuerdo al anexo N° 11 del EIA sería de 3,43 has. Esta se </w:t>
            </w:r>
            <w:r w:rsidR="00636C5B">
              <w:rPr>
                <w:color w:val="000000" w:themeColor="text1"/>
                <w:lang w:val="es-ES"/>
              </w:rPr>
              <w:t>ubicó</w:t>
            </w:r>
            <w:r>
              <w:rPr>
                <w:color w:val="000000" w:themeColor="text1"/>
                <w:lang w:val="es-ES"/>
              </w:rPr>
              <w:t xml:space="preserve"> en la única zona más plana disponible en un sector donde originalmente había una vega y laguna en un sector netamente montañoso. Ambas lagunas y vegas son sectores de pastoreo de antigua data, de acuerdo a lo indicado por arrieros del lugar y funcionarios de la unidad de pecuaria del SAG.</w:t>
            </w:r>
          </w:p>
          <w:p w14:paraId="664F570F" w14:textId="77777777" w:rsidR="00C9689B" w:rsidRDefault="00C9689B" w:rsidP="00C9689B">
            <w:pPr>
              <w:rPr>
                <w:color w:val="000000" w:themeColor="text1"/>
                <w:lang w:val="es-ES"/>
              </w:rPr>
            </w:pPr>
          </w:p>
          <w:p w14:paraId="0CCBB830" w14:textId="2C601107" w:rsidR="00C9689B" w:rsidRDefault="00C9689B" w:rsidP="00C9689B">
            <w:pPr>
              <w:rPr>
                <w:color w:val="000000" w:themeColor="text1"/>
                <w:lang w:val="es-ES"/>
              </w:rPr>
            </w:pPr>
            <w:r>
              <w:rPr>
                <w:color w:val="000000" w:themeColor="text1"/>
                <w:lang w:val="es-ES"/>
              </w:rPr>
              <w:t xml:space="preserve">Al efectuar la calicata se determinó que el suelo es de origen aluvial, profundo relativamente plano con pendiente compleja, de drenaje imperfecto (arcilloso de 0-20 cm), baja pedregosidad superficial inferior a 5%, sin erosión aparente y corresponde a </w:t>
            </w:r>
            <w:r w:rsidRPr="000C308B">
              <w:rPr>
                <w:color w:val="000000" w:themeColor="text1"/>
                <w:u w:val="single"/>
                <w:lang w:val="es-ES"/>
              </w:rPr>
              <w:t>Clase de Capacidad de Uso de suelos V de tipo azonal</w:t>
            </w:r>
            <w:r>
              <w:rPr>
                <w:color w:val="000000" w:themeColor="text1"/>
                <w:lang w:val="es-ES"/>
              </w:rPr>
              <w:t xml:space="preserve">, no correspondiendo a lo indicado en la solicitud Clase de Capacidad de Uso VI o VII de </w:t>
            </w:r>
            <w:r w:rsidR="00735668">
              <w:rPr>
                <w:color w:val="000000" w:themeColor="text1"/>
                <w:lang w:val="es-ES"/>
              </w:rPr>
              <w:t>acuerdo</w:t>
            </w:r>
            <w:r>
              <w:rPr>
                <w:color w:val="000000" w:themeColor="text1"/>
                <w:lang w:val="es-ES"/>
              </w:rPr>
              <w:t xml:space="preserve"> a EIA.</w:t>
            </w:r>
          </w:p>
          <w:p w14:paraId="770DEF64" w14:textId="77777777" w:rsidR="00C9689B" w:rsidRDefault="00C9689B" w:rsidP="00C9689B">
            <w:pPr>
              <w:rPr>
                <w:b/>
                <w:lang w:val="es-ES"/>
              </w:rPr>
            </w:pPr>
          </w:p>
        </w:tc>
      </w:tr>
      <w:tr w:rsidR="00C9689B" w14:paraId="379E6BE5" w14:textId="77777777" w:rsidTr="006266CA">
        <w:trPr>
          <w:trHeight w:val="627"/>
        </w:trPr>
        <w:tc>
          <w:tcPr>
            <w:tcW w:w="5000" w:type="pct"/>
            <w:gridSpan w:val="2"/>
            <w:tcBorders>
              <w:top w:val="single" w:sz="4" w:space="0" w:color="auto"/>
              <w:left w:val="single" w:sz="4" w:space="0" w:color="auto"/>
              <w:bottom w:val="single" w:sz="4" w:space="0" w:color="auto"/>
              <w:right w:val="single" w:sz="4" w:space="0" w:color="auto"/>
            </w:tcBorders>
          </w:tcPr>
          <w:p w14:paraId="21633F4B" w14:textId="7CBC13DF" w:rsidR="00C9689B" w:rsidRDefault="00C9689B" w:rsidP="00C9689B">
            <w:pPr>
              <w:rPr>
                <w:b/>
                <w:color w:val="000000" w:themeColor="text1"/>
                <w:lang w:val="es-ES"/>
              </w:rPr>
            </w:pPr>
            <w:r w:rsidRPr="00C9689B">
              <w:rPr>
                <w:b/>
                <w:color w:val="000000" w:themeColor="text1"/>
                <w:lang w:val="es-ES"/>
              </w:rPr>
              <w:lastRenderedPageBreak/>
              <w:t>Solicitud de información:</w:t>
            </w:r>
          </w:p>
          <w:p w14:paraId="7FC02605" w14:textId="77777777" w:rsidR="00C9689B" w:rsidRPr="00C9689B" w:rsidRDefault="00C9689B" w:rsidP="00C9689B">
            <w:pPr>
              <w:rPr>
                <w:b/>
                <w:color w:val="000000" w:themeColor="text1"/>
                <w:lang w:val="es-ES"/>
              </w:rPr>
            </w:pPr>
          </w:p>
          <w:p w14:paraId="777FDBA9" w14:textId="08732384" w:rsidR="00C9689B" w:rsidRDefault="00C9689B" w:rsidP="00C9689B">
            <w:pPr>
              <w:rPr>
                <w:color w:val="000000" w:themeColor="text1"/>
                <w:lang w:val="es-ES"/>
              </w:rPr>
            </w:pPr>
            <w:r>
              <w:rPr>
                <w:color w:val="000000" w:themeColor="text1"/>
                <w:lang w:val="es-ES"/>
              </w:rPr>
              <w:t>Con fecha 25 de agosto de 2016, se remite Ord. SMA N°2011/2016 al Servicio Agrícola y Ganadero (</w:t>
            </w:r>
            <w:r w:rsidR="004355BF">
              <w:rPr>
                <w:color w:val="000000" w:themeColor="text1"/>
                <w:lang w:val="es-ES"/>
              </w:rPr>
              <w:fldChar w:fldCharType="begin"/>
            </w:r>
            <w:r w:rsidR="004355BF">
              <w:rPr>
                <w:color w:val="000000" w:themeColor="text1"/>
                <w:lang w:val="es-ES"/>
              </w:rPr>
              <w:instrText xml:space="preserve"> REF _Ref464121731 \h </w:instrText>
            </w:r>
            <w:r w:rsidR="004355BF">
              <w:rPr>
                <w:color w:val="000000" w:themeColor="text1"/>
                <w:lang w:val="es-ES"/>
              </w:rPr>
            </w:r>
            <w:r w:rsidR="004355BF">
              <w:rPr>
                <w:color w:val="000000" w:themeColor="text1"/>
                <w:lang w:val="es-ES"/>
              </w:rPr>
              <w:fldChar w:fldCharType="separate"/>
            </w:r>
            <w:r w:rsidR="006F4830">
              <w:t xml:space="preserve">Anexo </w:t>
            </w:r>
            <w:r w:rsidR="006F4830">
              <w:rPr>
                <w:noProof/>
              </w:rPr>
              <w:t>6</w:t>
            </w:r>
            <w:r w:rsidR="004355BF">
              <w:rPr>
                <w:color w:val="000000" w:themeColor="text1"/>
                <w:lang w:val="es-ES"/>
              </w:rPr>
              <w:fldChar w:fldCharType="end"/>
            </w:r>
            <w:r>
              <w:rPr>
                <w:color w:val="000000" w:themeColor="text1"/>
                <w:lang w:val="es-ES"/>
              </w:rPr>
              <w:t>), en el cual se solicita ampliar los antecedentes presentados en la denuncia realizada, solicitando lo siguiente</w:t>
            </w:r>
            <w:r w:rsidR="000D5DF2">
              <w:rPr>
                <w:color w:val="000000" w:themeColor="text1"/>
                <w:lang w:val="es-ES"/>
              </w:rPr>
              <w:t>:</w:t>
            </w:r>
          </w:p>
          <w:p w14:paraId="7F1AE42B" w14:textId="77777777" w:rsidR="00C9689B" w:rsidRDefault="00C9689B" w:rsidP="00432E4B">
            <w:pPr>
              <w:pStyle w:val="Prrafodelista"/>
              <w:numPr>
                <w:ilvl w:val="0"/>
                <w:numId w:val="13"/>
              </w:numPr>
              <w:rPr>
                <w:color w:val="000000" w:themeColor="text1"/>
                <w:lang w:val="es-ES"/>
              </w:rPr>
            </w:pPr>
            <w:r>
              <w:rPr>
                <w:color w:val="000000" w:themeColor="text1"/>
                <w:lang w:val="es-ES"/>
              </w:rPr>
              <w:t>Si fue levantada un acta de fiscalización por la visita a terreno realizada el 9 de noviembre de 2015, en el marco de la solicitud de IFC;</w:t>
            </w:r>
          </w:p>
          <w:p w14:paraId="45B0368A" w14:textId="77777777" w:rsidR="00C9689B" w:rsidRDefault="00C9689B" w:rsidP="00432E4B">
            <w:pPr>
              <w:pStyle w:val="Prrafodelista"/>
              <w:numPr>
                <w:ilvl w:val="0"/>
                <w:numId w:val="13"/>
              </w:numPr>
              <w:rPr>
                <w:color w:val="000000" w:themeColor="text1"/>
                <w:lang w:val="es-ES"/>
              </w:rPr>
            </w:pPr>
            <w:r>
              <w:rPr>
                <w:color w:val="000000" w:themeColor="text1"/>
                <w:lang w:val="es-ES"/>
              </w:rPr>
              <w:t>S</w:t>
            </w:r>
            <w:r w:rsidRPr="00315626">
              <w:rPr>
                <w:color w:val="000000" w:themeColor="text1"/>
                <w:lang w:val="es-ES"/>
              </w:rPr>
              <w:t xml:space="preserve">i se remitió carta u oficio al titular comunicando lo constatado, en </w:t>
            </w:r>
            <w:r>
              <w:rPr>
                <w:color w:val="000000" w:themeColor="text1"/>
                <w:lang w:val="es-ES"/>
              </w:rPr>
              <w:t>c</w:t>
            </w:r>
            <w:r w:rsidRPr="00315626">
              <w:rPr>
                <w:color w:val="000000" w:themeColor="text1"/>
                <w:lang w:val="es-ES"/>
              </w:rPr>
              <w:t>uanto a la afectación de la vega; en caso de ser efectivo, se solicita remit</w:t>
            </w:r>
            <w:r>
              <w:rPr>
                <w:color w:val="000000" w:themeColor="text1"/>
                <w:lang w:val="es-ES"/>
              </w:rPr>
              <w:t>ir copia de dichos antecedentes, y,</w:t>
            </w:r>
          </w:p>
          <w:p w14:paraId="14291BC9" w14:textId="77777777" w:rsidR="00C9689B" w:rsidRDefault="00C9689B" w:rsidP="00432E4B">
            <w:pPr>
              <w:pStyle w:val="Prrafodelista"/>
              <w:numPr>
                <w:ilvl w:val="0"/>
                <w:numId w:val="13"/>
              </w:numPr>
              <w:rPr>
                <w:color w:val="000000" w:themeColor="text1"/>
                <w:lang w:val="es-ES"/>
              </w:rPr>
            </w:pPr>
            <w:r>
              <w:rPr>
                <w:color w:val="000000" w:themeColor="text1"/>
                <w:lang w:val="es-ES"/>
              </w:rPr>
              <w:t>S</w:t>
            </w:r>
            <w:r w:rsidRPr="00315626">
              <w:rPr>
                <w:color w:val="000000" w:themeColor="text1"/>
                <w:lang w:val="es-ES"/>
              </w:rPr>
              <w:t>i el titular tiene acceso al procedimiento de tramitación del IFC</w:t>
            </w:r>
            <w:r>
              <w:rPr>
                <w:color w:val="000000" w:themeColor="text1"/>
                <w:lang w:val="es-ES"/>
              </w:rPr>
              <w:t>.</w:t>
            </w:r>
          </w:p>
          <w:p w14:paraId="081BA4B9" w14:textId="77777777" w:rsidR="00C9689B" w:rsidRDefault="00C9689B" w:rsidP="00C9689B">
            <w:pPr>
              <w:pStyle w:val="Prrafodelista"/>
              <w:rPr>
                <w:color w:val="000000" w:themeColor="text1"/>
                <w:lang w:val="es-ES"/>
              </w:rPr>
            </w:pPr>
          </w:p>
          <w:p w14:paraId="278AF140" w14:textId="77777777" w:rsidR="00C9689B" w:rsidRDefault="00C9689B" w:rsidP="00C9689B">
            <w:pPr>
              <w:rPr>
                <w:color w:val="000000" w:themeColor="text1"/>
                <w:lang w:val="es-ES"/>
              </w:rPr>
            </w:pPr>
            <w:r>
              <w:rPr>
                <w:color w:val="000000" w:themeColor="text1"/>
                <w:lang w:val="es-ES"/>
              </w:rPr>
              <w:t xml:space="preserve">Además, en el mismo documento se solicitó </w:t>
            </w:r>
            <w:r w:rsidRPr="00330C0A">
              <w:rPr>
                <w:color w:val="000000" w:themeColor="text1"/>
                <w:lang w:val="es-ES"/>
              </w:rPr>
              <w:t>informar la superficie de la vega afectada y sus características en cuanto a tipo de Vegetación que la conforma y su estado de vulnerabilidad, tipo de suelo y presencia de afloramientos de vertientes, entre otros aspectos.</w:t>
            </w:r>
          </w:p>
          <w:p w14:paraId="1855E5E4" w14:textId="77777777" w:rsidR="00C9689B" w:rsidRPr="00330C0A" w:rsidRDefault="00C9689B" w:rsidP="00C9689B">
            <w:pPr>
              <w:rPr>
                <w:color w:val="000000" w:themeColor="text1"/>
                <w:lang w:val="es-ES"/>
              </w:rPr>
            </w:pPr>
          </w:p>
          <w:p w14:paraId="326113CD" w14:textId="77777777" w:rsidR="00C9689B" w:rsidRDefault="00C9689B" w:rsidP="00C9689B">
            <w:pPr>
              <w:rPr>
                <w:color w:val="000000" w:themeColor="text1"/>
                <w:lang w:val="es-ES"/>
              </w:rPr>
            </w:pPr>
            <w:r w:rsidRPr="00330C0A">
              <w:rPr>
                <w:color w:val="000000" w:themeColor="text1"/>
                <w:lang w:val="es-ES"/>
              </w:rPr>
              <w:t>Por otra parte se solicita remitir copia del Informe Favorable de Construcción (IFC) asociado al Campamento N°3 e Instalación de Faenas N°3, sector VA2, Aucayes Alto y de la Resolución Exenta</w:t>
            </w:r>
          </w:p>
          <w:p w14:paraId="51416D3F" w14:textId="77777777" w:rsidR="00C9689B" w:rsidRDefault="00C9689B" w:rsidP="00C9689B">
            <w:pPr>
              <w:rPr>
                <w:color w:val="000000" w:themeColor="text1"/>
                <w:lang w:val="es-ES"/>
              </w:rPr>
            </w:pPr>
          </w:p>
          <w:p w14:paraId="5608F88E" w14:textId="3CC3E516" w:rsidR="00C9689B" w:rsidRDefault="00C9689B" w:rsidP="00C9689B">
            <w:pPr>
              <w:rPr>
                <w:color w:val="000000" w:themeColor="text1"/>
                <w:lang w:val="es-ES"/>
              </w:rPr>
            </w:pPr>
            <w:r>
              <w:rPr>
                <w:color w:val="000000" w:themeColor="text1"/>
                <w:lang w:val="es-ES"/>
              </w:rPr>
              <w:t>Con fecha 06 de septiembre de 2016, se recepciona el O</w:t>
            </w:r>
            <w:r w:rsidR="000D5DF2">
              <w:rPr>
                <w:color w:val="000000" w:themeColor="text1"/>
                <w:lang w:val="es-ES"/>
              </w:rPr>
              <w:t xml:space="preserve">rd. </w:t>
            </w:r>
            <w:r>
              <w:rPr>
                <w:color w:val="000000" w:themeColor="text1"/>
                <w:lang w:val="es-ES"/>
              </w:rPr>
              <w:t>SAG N°2175/2016 (</w:t>
            </w:r>
            <w:r w:rsidR="004355BF">
              <w:rPr>
                <w:color w:val="000000" w:themeColor="text1"/>
                <w:lang w:val="es-ES"/>
              </w:rPr>
              <w:fldChar w:fldCharType="begin"/>
            </w:r>
            <w:r w:rsidR="004355BF">
              <w:rPr>
                <w:color w:val="000000" w:themeColor="text1"/>
                <w:lang w:val="es-ES"/>
              </w:rPr>
              <w:instrText xml:space="preserve"> REF _Ref464121731 \h </w:instrText>
            </w:r>
            <w:r w:rsidR="004355BF">
              <w:rPr>
                <w:color w:val="000000" w:themeColor="text1"/>
                <w:lang w:val="es-ES"/>
              </w:rPr>
            </w:r>
            <w:r w:rsidR="004355BF">
              <w:rPr>
                <w:color w:val="000000" w:themeColor="text1"/>
                <w:lang w:val="es-ES"/>
              </w:rPr>
              <w:fldChar w:fldCharType="separate"/>
            </w:r>
            <w:r w:rsidR="006F4830">
              <w:t xml:space="preserve">Anexo </w:t>
            </w:r>
            <w:r w:rsidR="006F4830">
              <w:rPr>
                <w:noProof/>
              </w:rPr>
              <w:t>6</w:t>
            </w:r>
            <w:r w:rsidR="004355BF">
              <w:rPr>
                <w:color w:val="000000" w:themeColor="text1"/>
                <w:lang w:val="es-ES"/>
              </w:rPr>
              <w:fldChar w:fldCharType="end"/>
            </w:r>
            <w:r>
              <w:rPr>
                <w:color w:val="000000" w:themeColor="text1"/>
                <w:lang w:val="es-ES"/>
              </w:rPr>
              <w:t>), el cual señala lo siguiente:</w:t>
            </w:r>
          </w:p>
          <w:p w14:paraId="3134444A" w14:textId="77777777" w:rsidR="00C9689B" w:rsidRDefault="00C9689B" w:rsidP="00C9689B">
            <w:pPr>
              <w:rPr>
                <w:color w:val="000000" w:themeColor="text1"/>
                <w:lang w:val="es-ES"/>
              </w:rPr>
            </w:pPr>
          </w:p>
          <w:p w14:paraId="3D2CA985" w14:textId="77777777" w:rsidR="00C9689B" w:rsidRDefault="00C9689B" w:rsidP="00C9689B">
            <w:pPr>
              <w:rPr>
                <w:b/>
                <w:color w:val="000000" w:themeColor="text1"/>
                <w:lang w:val="es-ES"/>
              </w:rPr>
            </w:pPr>
            <w:r w:rsidRPr="00330C0A">
              <w:rPr>
                <w:b/>
                <w:color w:val="000000" w:themeColor="text1"/>
                <w:lang w:val="es-ES"/>
              </w:rPr>
              <w:t>а) Si fue levantada un Acta de fiscalización por visita a</w:t>
            </w:r>
            <w:r>
              <w:rPr>
                <w:b/>
                <w:color w:val="000000" w:themeColor="text1"/>
                <w:lang w:val="es-ES"/>
              </w:rPr>
              <w:t xml:space="preserve"> </w:t>
            </w:r>
            <w:r w:rsidRPr="00330C0A">
              <w:rPr>
                <w:b/>
                <w:color w:val="000000" w:themeColor="text1"/>
                <w:lang w:val="es-ES"/>
              </w:rPr>
              <w:t>terreno realizada el 9 de noviembre de 2015.</w:t>
            </w:r>
          </w:p>
          <w:p w14:paraId="75701699" w14:textId="77777777" w:rsidR="00C9689B" w:rsidRPr="00330C0A" w:rsidRDefault="00C9689B" w:rsidP="00C9689B">
            <w:pPr>
              <w:rPr>
                <w:b/>
                <w:color w:val="000000" w:themeColor="text1"/>
                <w:lang w:val="es-ES"/>
              </w:rPr>
            </w:pPr>
          </w:p>
          <w:p w14:paraId="681FF021" w14:textId="77777777" w:rsidR="00C9689B" w:rsidRDefault="00C9689B" w:rsidP="00C9689B">
            <w:pPr>
              <w:rPr>
                <w:color w:val="000000" w:themeColor="text1"/>
                <w:lang w:val="es-ES"/>
              </w:rPr>
            </w:pPr>
            <w:r w:rsidRPr="00330C0A">
              <w:rPr>
                <w:color w:val="000000" w:themeColor="text1"/>
                <w:lang w:val="es-ES"/>
              </w:rPr>
              <w:t>Efectivamente, se levantó un Acta de fiscalización en esa fecha (adjuntado) con la finalidad de observar las características del suelo del lugar de emplazamiento y de responder a lo solicitado por el titular respecto a la solicitud de Informe Factibilidad de Construcciones, enviada mediante Oficio Ord. N°513 del 23 de octubre de la SEREMI de Agricultura Metropolitana.</w:t>
            </w:r>
          </w:p>
          <w:p w14:paraId="2C4C0844" w14:textId="77777777" w:rsidR="00C9689B" w:rsidRPr="00330C0A" w:rsidRDefault="00C9689B" w:rsidP="00C9689B">
            <w:pPr>
              <w:rPr>
                <w:color w:val="000000" w:themeColor="text1"/>
                <w:lang w:val="es-ES"/>
              </w:rPr>
            </w:pPr>
          </w:p>
          <w:p w14:paraId="7BE5F037" w14:textId="77777777" w:rsidR="00C9689B" w:rsidRDefault="00C9689B" w:rsidP="00C9689B">
            <w:pPr>
              <w:rPr>
                <w:b/>
                <w:color w:val="000000" w:themeColor="text1"/>
                <w:lang w:val="es-ES"/>
              </w:rPr>
            </w:pPr>
            <w:r w:rsidRPr="00330C0A">
              <w:rPr>
                <w:b/>
                <w:color w:val="000000" w:themeColor="text1"/>
                <w:lang w:val="es-ES"/>
              </w:rPr>
              <w:t>b) Si se remitió carta u oficio al titular Comunicando lo constatado, en Cuanto a la afectación de la Vega.</w:t>
            </w:r>
          </w:p>
          <w:p w14:paraId="3F3D742D" w14:textId="77777777" w:rsidR="00C9689B" w:rsidRPr="00330C0A" w:rsidRDefault="00C9689B" w:rsidP="00C9689B">
            <w:pPr>
              <w:rPr>
                <w:b/>
                <w:color w:val="000000" w:themeColor="text1"/>
                <w:lang w:val="es-ES"/>
              </w:rPr>
            </w:pPr>
          </w:p>
          <w:p w14:paraId="339EC87A" w14:textId="77777777" w:rsidR="00C9689B" w:rsidRDefault="00C9689B" w:rsidP="00C9689B">
            <w:pPr>
              <w:rPr>
                <w:color w:val="000000" w:themeColor="text1"/>
                <w:lang w:val="es-ES"/>
              </w:rPr>
            </w:pPr>
            <w:r w:rsidRPr="00330C0A">
              <w:rPr>
                <w:color w:val="000000" w:themeColor="text1"/>
                <w:lang w:val="es-ES"/>
              </w:rPr>
              <w:t xml:space="preserve">En este caso, la inspección era sectorial, sin embargo, el hecho quedó consignado en el informe técnico de esta solicitud mediante el Oficio Ord. N°2639 del SAG del 14 de diciembre de 2016, donde se indicó, respecto al uso actual del suelo, que “el terreno corresponde geográficamente a una hondonada donde quedan remanentes de una vega o humedal y una pequeña laguna cuya vertiente, según el caudal producto de las precipitaciones anuales, es afluente del Estero Aucayes y éste </w:t>
            </w:r>
            <w:r>
              <w:rPr>
                <w:color w:val="000000" w:themeColor="text1"/>
                <w:lang w:val="es-ES"/>
              </w:rPr>
              <w:t>c</w:t>
            </w:r>
            <w:r w:rsidRPr="00330C0A">
              <w:rPr>
                <w:color w:val="000000" w:themeColor="text1"/>
                <w:lang w:val="es-ES"/>
              </w:rPr>
              <w:t>orresponde a un campo usado anteriormente para pastoreo".</w:t>
            </w:r>
          </w:p>
          <w:p w14:paraId="6D7DB9E6" w14:textId="77777777" w:rsidR="00C9689B" w:rsidRPr="00330C0A" w:rsidRDefault="00C9689B" w:rsidP="00C9689B">
            <w:pPr>
              <w:rPr>
                <w:color w:val="000000" w:themeColor="text1"/>
                <w:lang w:val="es-ES"/>
              </w:rPr>
            </w:pPr>
          </w:p>
          <w:p w14:paraId="0B5194A2" w14:textId="77777777" w:rsidR="00C9689B" w:rsidRDefault="00C9689B" w:rsidP="00C9689B">
            <w:pPr>
              <w:rPr>
                <w:color w:val="000000" w:themeColor="text1"/>
                <w:lang w:val="es-ES"/>
              </w:rPr>
            </w:pPr>
            <w:r w:rsidRPr="00330C0A">
              <w:rPr>
                <w:color w:val="000000" w:themeColor="text1"/>
                <w:lang w:val="es-ES"/>
              </w:rPr>
              <w:t>Más adelante, en este mismo documento, respecto a la incidencia del proyecto en los recursos naturales del predio y/o el entorno, sexto párrafo, se indica que “</w:t>
            </w:r>
            <w:r>
              <w:rPr>
                <w:color w:val="000000" w:themeColor="text1"/>
                <w:lang w:val="es-ES"/>
              </w:rPr>
              <w:t>P</w:t>
            </w:r>
            <w:r w:rsidRPr="00330C0A">
              <w:rPr>
                <w:color w:val="000000" w:themeColor="text1"/>
                <w:lang w:val="es-ES"/>
              </w:rPr>
              <w:t xml:space="preserve">resenta </w:t>
            </w:r>
            <w:r>
              <w:rPr>
                <w:color w:val="000000" w:themeColor="text1"/>
                <w:lang w:val="es-ES"/>
              </w:rPr>
              <w:t>R</w:t>
            </w:r>
            <w:r w:rsidRPr="00330C0A">
              <w:rPr>
                <w:color w:val="000000" w:themeColor="text1"/>
                <w:lang w:val="es-ES"/>
              </w:rPr>
              <w:t>esolución N°38 de la CONAF del 17 de diciembre de 2013</w:t>
            </w:r>
            <w:r>
              <w:rPr>
                <w:color w:val="000000" w:themeColor="text1"/>
                <w:lang w:val="es-ES"/>
              </w:rPr>
              <w:t>,</w:t>
            </w:r>
            <w:r w:rsidRPr="00330C0A">
              <w:rPr>
                <w:color w:val="000000" w:themeColor="text1"/>
                <w:lang w:val="es-ES"/>
              </w:rPr>
              <w:t xml:space="preserve"> que aprueba el plan de manejo para corta y reforestación de bosque para ejecutar obras civiles, que no incluye o no está afecta a especies herbáceas de formación de vegas", y séptimo párrafo</w:t>
            </w:r>
            <w:r>
              <w:rPr>
                <w:color w:val="000000" w:themeColor="text1"/>
                <w:lang w:val="es-ES"/>
              </w:rPr>
              <w:t>,</w:t>
            </w:r>
            <w:r w:rsidRPr="00330C0A">
              <w:rPr>
                <w:color w:val="000000" w:themeColor="text1"/>
                <w:lang w:val="es-ES"/>
              </w:rPr>
              <w:t xml:space="preserve"> “Presenta microruteo N°23 ingresado a la SMA el 28 de agosto de 2013, donde no se consideró la formación de vega”. Por un error en el tipeo del número de ingreso de la SEREMI de Agricultura en el Oficio Ordinario N°2639, se emitió un oficio complementario, el Ord. N °2682</w:t>
            </w:r>
            <w:r>
              <w:rPr>
                <w:color w:val="000000" w:themeColor="text1"/>
                <w:lang w:val="es-ES"/>
              </w:rPr>
              <w:t xml:space="preserve">, </w:t>
            </w:r>
            <w:r w:rsidRPr="00330C0A">
              <w:rPr>
                <w:color w:val="000000" w:themeColor="text1"/>
                <w:lang w:val="es-ES"/>
              </w:rPr>
              <w:t>que sólo enmendaba ese error.</w:t>
            </w:r>
          </w:p>
          <w:p w14:paraId="53BFC9DE" w14:textId="77777777" w:rsidR="00C9689B" w:rsidRPr="00330C0A" w:rsidRDefault="00C9689B" w:rsidP="00C9689B">
            <w:pPr>
              <w:rPr>
                <w:color w:val="000000" w:themeColor="text1"/>
                <w:lang w:val="es-ES"/>
              </w:rPr>
            </w:pPr>
          </w:p>
          <w:p w14:paraId="7FB01A45" w14:textId="77777777" w:rsidR="00C9689B" w:rsidRDefault="00C9689B" w:rsidP="00C9689B">
            <w:pPr>
              <w:rPr>
                <w:b/>
                <w:color w:val="000000" w:themeColor="text1"/>
                <w:lang w:val="es-ES"/>
              </w:rPr>
            </w:pPr>
            <w:r w:rsidRPr="00330C0A">
              <w:rPr>
                <w:b/>
                <w:color w:val="000000" w:themeColor="text1"/>
                <w:lang w:val="es-ES"/>
              </w:rPr>
              <w:t>c) Si el titular tiene acceso al procedimiento de tramitación del IFC</w:t>
            </w:r>
          </w:p>
          <w:p w14:paraId="21ECB3FE" w14:textId="77777777" w:rsidR="00C9689B" w:rsidRPr="00330C0A" w:rsidRDefault="00C9689B" w:rsidP="00C9689B">
            <w:pPr>
              <w:rPr>
                <w:b/>
                <w:color w:val="000000" w:themeColor="text1"/>
                <w:lang w:val="es-ES"/>
              </w:rPr>
            </w:pPr>
          </w:p>
          <w:p w14:paraId="10C1D28C" w14:textId="4BA481B7" w:rsidR="00C9689B" w:rsidRDefault="00C9689B" w:rsidP="00C9689B">
            <w:pPr>
              <w:rPr>
                <w:color w:val="000000" w:themeColor="text1"/>
                <w:lang w:val="es-ES"/>
              </w:rPr>
            </w:pPr>
            <w:r w:rsidRPr="00330C0A">
              <w:rPr>
                <w:color w:val="000000" w:themeColor="text1"/>
                <w:lang w:val="es-ES"/>
              </w:rPr>
              <w:t>El titular solicitó un Informe Favorable de Construcción N°513, de la SEREMI de Agricultura Metropolitana y se le respondió mediante Ord</w:t>
            </w:r>
            <w:r w:rsidR="000D5DF2">
              <w:rPr>
                <w:color w:val="000000" w:themeColor="text1"/>
                <w:lang w:val="es-ES"/>
              </w:rPr>
              <w:t>.</w:t>
            </w:r>
            <w:r w:rsidRPr="00330C0A">
              <w:rPr>
                <w:color w:val="000000" w:themeColor="text1"/>
                <w:lang w:val="es-ES"/>
              </w:rPr>
              <w:t xml:space="preserve"> N°2639 que es citado en la Resolución N°029 de la SEREMI de Agricultura </w:t>
            </w:r>
            <w:r w:rsidR="000D5DF2">
              <w:rPr>
                <w:color w:val="000000" w:themeColor="text1"/>
                <w:lang w:val="es-ES"/>
              </w:rPr>
              <w:t xml:space="preserve">Región </w:t>
            </w:r>
            <w:r w:rsidRPr="00330C0A">
              <w:rPr>
                <w:color w:val="000000" w:themeColor="text1"/>
                <w:lang w:val="es-ES"/>
              </w:rPr>
              <w:t>Metropolitana</w:t>
            </w:r>
            <w:r w:rsidR="000D5DF2">
              <w:rPr>
                <w:color w:val="000000" w:themeColor="text1"/>
                <w:lang w:val="es-ES"/>
              </w:rPr>
              <w:t>,</w:t>
            </w:r>
            <w:r w:rsidRPr="00330C0A">
              <w:rPr>
                <w:color w:val="000000" w:themeColor="text1"/>
                <w:lang w:val="es-ES"/>
              </w:rPr>
              <w:t xml:space="preserve"> del 19 de febrero de 2016</w:t>
            </w:r>
            <w:r w:rsidR="000D5DF2">
              <w:rPr>
                <w:color w:val="000000" w:themeColor="text1"/>
                <w:lang w:val="es-ES"/>
              </w:rPr>
              <w:t>,</w:t>
            </w:r>
            <w:r w:rsidRPr="00330C0A">
              <w:rPr>
                <w:color w:val="000000" w:themeColor="text1"/>
                <w:lang w:val="es-ES"/>
              </w:rPr>
              <w:t xml:space="preserve"> y que, en esos casos, es regularmente entregado al interesado junto con la resolución.</w:t>
            </w:r>
          </w:p>
          <w:p w14:paraId="76B6EBF8" w14:textId="77777777" w:rsidR="00C9689B" w:rsidRPr="00330C0A" w:rsidRDefault="00C9689B" w:rsidP="00C9689B">
            <w:pPr>
              <w:rPr>
                <w:color w:val="000000" w:themeColor="text1"/>
                <w:lang w:val="es-ES"/>
              </w:rPr>
            </w:pPr>
          </w:p>
          <w:p w14:paraId="62878240" w14:textId="77777777" w:rsidR="00C9689B" w:rsidRDefault="00C9689B" w:rsidP="00C9689B">
            <w:pPr>
              <w:rPr>
                <w:b/>
                <w:color w:val="000000" w:themeColor="text1"/>
                <w:lang w:val="es-ES"/>
              </w:rPr>
            </w:pPr>
            <w:r w:rsidRPr="00330C0A">
              <w:rPr>
                <w:b/>
                <w:color w:val="000000" w:themeColor="text1"/>
                <w:lang w:val="es-ES"/>
              </w:rPr>
              <w:t>d) Informar superficie de la vega afectada y sus características, según su vegetación.</w:t>
            </w:r>
          </w:p>
          <w:p w14:paraId="039CC684" w14:textId="77777777" w:rsidR="00C9689B" w:rsidRPr="00330C0A" w:rsidRDefault="00C9689B" w:rsidP="00C9689B">
            <w:pPr>
              <w:rPr>
                <w:b/>
                <w:color w:val="000000" w:themeColor="text1"/>
                <w:lang w:val="es-ES"/>
              </w:rPr>
            </w:pPr>
          </w:p>
          <w:p w14:paraId="307873B2" w14:textId="77777777" w:rsidR="00C9689B" w:rsidRDefault="00C9689B" w:rsidP="00C9689B">
            <w:pPr>
              <w:rPr>
                <w:color w:val="000000" w:themeColor="text1"/>
                <w:lang w:val="es-ES"/>
              </w:rPr>
            </w:pPr>
            <w:r w:rsidRPr="00330C0A">
              <w:rPr>
                <w:color w:val="000000" w:themeColor="text1"/>
                <w:lang w:val="es-ES"/>
              </w:rPr>
              <w:t>Según lo observado en terreno y de acuerdo a la fotointerpretación de la imagen aérea, disponible en Google Earth del 18 de enero de 2004 (que es la más nítida disponible), la superficie aproximada de vega afectada es de 29.936,39 m2 y respecto a las características de la vegetación correspondería a herbáceas, pero no fue posible determinar otras características porque el lugar ya estaba alterado.</w:t>
            </w:r>
          </w:p>
          <w:p w14:paraId="17FB40EB" w14:textId="77777777" w:rsidR="00C9689B" w:rsidRDefault="00C9689B" w:rsidP="00C9689B">
            <w:pPr>
              <w:rPr>
                <w:color w:val="000000" w:themeColor="text1"/>
                <w:lang w:val="es-ES"/>
              </w:rPr>
            </w:pPr>
            <w:r w:rsidRPr="00330C0A">
              <w:rPr>
                <w:color w:val="000000" w:themeColor="text1"/>
                <w:lang w:val="es-ES"/>
              </w:rPr>
              <w:t>Adicionalmente, se adjunta una foto del lugar que fue incorporada en e</w:t>
            </w:r>
            <w:r>
              <w:rPr>
                <w:color w:val="000000" w:themeColor="text1"/>
                <w:lang w:val="es-ES"/>
              </w:rPr>
              <w:t xml:space="preserve">l plan de Monitoreo de Fauna de </w:t>
            </w:r>
            <w:r w:rsidRPr="00330C0A">
              <w:rPr>
                <w:color w:val="000000" w:themeColor="text1"/>
                <w:lang w:val="es-ES"/>
              </w:rPr>
              <w:t>Octubre 2015</w:t>
            </w:r>
            <w:r>
              <w:rPr>
                <w:color w:val="000000" w:themeColor="text1"/>
                <w:lang w:val="es-ES"/>
              </w:rPr>
              <w:t>.</w:t>
            </w:r>
          </w:p>
          <w:p w14:paraId="1CF63544" w14:textId="77777777" w:rsidR="00C9689B" w:rsidRDefault="00C9689B" w:rsidP="00C9689B">
            <w:pPr>
              <w:rPr>
                <w:color w:val="000000" w:themeColor="text1"/>
                <w:lang w:val="es-ES"/>
              </w:rPr>
            </w:pPr>
          </w:p>
          <w:p w14:paraId="02DD3EBA" w14:textId="67A36299" w:rsidR="004355BF" w:rsidRPr="00A626C8" w:rsidRDefault="004355BF" w:rsidP="00C9689B">
            <w:pPr>
              <w:rPr>
                <w:lang w:val="es-ES"/>
              </w:rPr>
            </w:pPr>
            <w:r>
              <w:rPr>
                <w:lang w:val="es-ES"/>
              </w:rPr>
              <w:t xml:space="preserve">En el mismo documento enviado por SAG, Ord. 2175, se acompaña </w:t>
            </w:r>
            <w:r w:rsidR="009D0483">
              <w:rPr>
                <w:lang w:val="es-ES"/>
              </w:rPr>
              <w:t xml:space="preserve">la </w:t>
            </w:r>
            <w:r>
              <w:rPr>
                <w:lang w:val="es-ES"/>
              </w:rPr>
              <w:t>Resoluci</w:t>
            </w:r>
            <w:r w:rsidR="009D0483">
              <w:rPr>
                <w:lang w:val="es-ES"/>
              </w:rPr>
              <w:t>ó</w:t>
            </w:r>
            <w:r>
              <w:rPr>
                <w:lang w:val="es-ES"/>
              </w:rPr>
              <w:t>n Exenta N° 029, de la Secretar</w:t>
            </w:r>
            <w:r w:rsidR="009D0483">
              <w:rPr>
                <w:lang w:val="es-ES"/>
              </w:rPr>
              <w:t>í</w:t>
            </w:r>
            <w:r>
              <w:rPr>
                <w:lang w:val="es-ES"/>
              </w:rPr>
              <w:t xml:space="preserve">a Regional Ministerial de </w:t>
            </w:r>
            <w:r w:rsidR="009D0483">
              <w:rPr>
                <w:lang w:val="es-ES"/>
              </w:rPr>
              <w:t>A</w:t>
            </w:r>
            <w:r>
              <w:rPr>
                <w:lang w:val="es-ES"/>
              </w:rPr>
              <w:t xml:space="preserve">gricultura, en el cual se </w:t>
            </w:r>
            <w:r w:rsidR="009D0483">
              <w:rPr>
                <w:lang w:val="es-ES"/>
              </w:rPr>
              <w:t>autoriza al interesado para desarrollar proyecto, de acuerdo a lo señalado en el Considerando N°1, correspondiente a c</w:t>
            </w:r>
            <w:r>
              <w:rPr>
                <w:lang w:val="es-ES"/>
              </w:rPr>
              <w:t>ampamento de trabajadores e instalación de faena</w:t>
            </w:r>
            <w:r w:rsidR="009D0483">
              <w:rPr>
                <w:lang w:val="es-ES"/>
              </w:rPr>
              <w:t>s</w:t>
            </w:r>
            <w:r>
              <w:rPr>
                <w:lang w:val="es-ES"/>
              </w:rPr>
              <w:t xml:space="preserve"> N° 3</w:t>
            </w:r>
            <w:r w:rsidR="009D0483">
              <w:rPr>
                <w:lang w:val="es-ES"/>
              </w:rPr>
              <w:t xml:space="preserve"> sector VA2 Aucayes Alto</w:t>
            </w:r>
            <w:r>
              <w:rPr>
                <w:lang w:val="es-ES"/>
              </w:rPr>
              <w:t xml:space="preserve">, </w:t>
            </w:r>
            <w:r w:rsidR="009D0483">
              <w:rPr>
                <w:lang w:val="es-ES"/>
              </w:rPr>
              <w:t xml:space="preserve">por una superficie </w:t>
            </w:r>
            <w:r>
              <w:rPr>
                <w:lang w:val="es-ES"/>
              </w:rPr>
              <w:t>total de emplazamiento de 2.148, 48 m2. Además</w:t>
            </w:r>
            <w:r w:rsidR="009D0483">
              <w:rPr>
                <w:lang w:val="es-ES"/>
              </w:rPr>
              <w:t>,</w:t>
            </w:r>
            <w:r>
              <w:rPr>
                <w:lang w:val="es-ES"/>
              </w:rPr>
              <w:t xml:space="preserve"> el documento señala</w:t>
            </w:r>
            <w:r w:rsidR="009D0483">
              <w:rPr>
                <w:lang w:val="es-ES"/>
              </w:rPr>
              <w:t>,</w:t>
            </w:r>
            <w:r>
              <w:rPr>
                <w:lang w:val="es-ES"/>
              </w:rPr>
              <w:t xml:space="preserve"> que de</w:t>
            </w:r>
            <w:r w:rsidR="009D0483">
              <w:rPr>
                <w:lang w:val="es-ES"/>
              </w:rPr>
              <w:t xml:space="preserve"> </w:t>
            </w:r>
            <w:r>
              <w:rPr>
                <w:lang w:val="es-ES"/>
              </w:rPr>
              <w:t xml:space="preserve">acuerdo a informe técnico del SAG RM Ord. N° 2639 de fecha 14.12.2015, </w:t>
            </w:r>
            <w:r w:rsidR="009D0483">
              <w:rPr>
                <w:lang w:val="es-ES"/>
              </w:rPr>
              <w:t xml:space="preserve">se </w:t>
            </w:r>
            <w:r>
              <w:rPr>
                <w:lang w:val="es-ES"/>
              </w:rPr>
              <w:t xml:space="preserve">concluye que el predio tiene un suelo agrícola con </w:t>
            </w:r>
            <w:r w:rsidR="009D0483">
              <w:rPr>
                <w:lang w:val="es-ES"/>
              </w:rPr>
              <w:t>C</w:t>
            </w:r>
            <w:r>
              <w:rPr>
                <w:lang w:val="es-ES"/>
              </w:rPr>
              <w:t>lase V y la incidencia sobre los recursos naturales renovables ya fueron evaluados con sus re</w:t>
            </w:r>
            <w:r w:rsidR="009D0483">
              <w:rPr>
                <w:lang w:val="es-ES"/>
              </w:rPr>
              <w:t>s</w:t>
            </w:r>
            <w:r>
              <w:rPr>
                <w:lang w:val="es-ES"/>
              </w:rPr>
              <w:t>pectivas exigencias ambientales (</w:t>
            </w:r>
            <w:r w:rsidR="009D0483">
              <w:rPr>
                <w:lang w:val="es-ES"/>
              </w:rPr>
              <w:t>C</w:t>
            </w:r>
            <w:r>
              <w:rPr>
                <w:lang w:val="es-ES"/>
              </w:rPr>
              <w:t>onsiderando N° 2 de Res</w:t>
            </w:r>
            <w:r w:rsidR="009D0483">
              <w:rPr>
                <w:lang w:val="es-ES"/>
              </w:rPr>
              <w:t>.</w:t>
            </w:r>
            <w:r>
              <w:rPr>
                <w:lang w:val="es-ES"/>
              </w:rPr>
              <w:t xml:space="preserve"> Ex</w:t>
            </w:r>
            <w:r w:rsidR="009D0483">
              <w:rPr>
                <w:lang w:val="es-ES"/>
              </w:rPr>
              <w:t>enta</w:t>
            </w:r>
            <w:r>
              <w:rPr>
                <w:lang w:val="es-ES"/>
              </w:rPr>
              <w:t xml:space="preserve"> N° 029 de SEREMI de Agricultura).</w:t>
            </w:r>
          </w:p>
          <w:p w14:paraId="3DDF391A" w14:textId="77777777" w:rsidR="00C9689B" w:rsidRPr="00C9689B" w:rsidRDefault="00C9689B" w:rsidP="00C9689B">
            <w:pPr>
              <w:rPr>
                <w:lang w:val="es-ES"/>
              </w:rPr>
            </w:pPr>
          </w:p>
        </w:tc>
      </w:tr>
    </w:tbl>
    <w:p w14:paraId="539DF4AD" w14:textId="77777777" w:rsidR="00C9689B" w:rsidRDefault="00C9689B" w:rsidP="00C9689B">
      <w:pPr>
        <w:jc w:val="left"/>
        <w:rPr>
          <w:rFonts w:cstheme="minorHAnsi"/>
          <w:b/>
          <w:sz w:val="14"/>
          <w:szCs w:val="24"/>
        </w:rPr>
        <w:sectPr w:rsidR="00C9689B">
          <w:pgSz w:w="15840" w:h="12240" w:orient="landscape"/>
          <w:pgMar w:top="1134" w:right="1134" w:bottom="1134" w:left="1134" w:header="709" w:footer="709" w:gutter="0"/>
          <w:cols w:space="720"/>
        </w:sectPr>
      </w:pPr>
    </w:p>
    <w:p w14:paraId="6DC06B6F" w14:textId="77777777" w:rsidR="00C9689B" w:rsidRDefault="00C9689B" w:rsidP="00C9689B"/>
    <w:tbl>
      <w:tblPr>
        <w:tblW w:w="13712" w:type="dxa"/>
        <w:jc w:val="center"/>
        <w:tblCellMar>
          <w:left w:w="70" w:type="dxa"/>
          <w:right w:w="70" w:type="dxa"/>
        </w:tblCellMar>
        <w:tblLook w:val="04A0" w:firstRow="1" w:lastRow="0" w:firstColumn="1" w:lastColumn="0" w:noHBand="0" w:noVBand="1"/>
      </w:tblPr>
      <w:tblGrid>
        <w:gridCol w:w="2284"/>
        <w:gridCol w:w="1148"/>
        <w:gridCol w:w="1138"/>
        <w:gridCol w:w="2291"/>
        <w:gridCol w:w="2282"/>
        <w:gridCol w:w="1143"/>
        <w:gridCol w:w="1140"/>
        <w:gridCol w:w="2286"/>
      </w:tblGrid>
      <w:tr w:rsidR="00C9689B" w14:paraId="68BC63F7" w14:textId="77777777" w:rsidTr="006266CA">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noWrap/>
            <w:vAlign w:val="center"/>
            <w:hideMark/>
          </w:tcPr>
          <w:p w14:paraId="09E67252" w14:textId="77777777" w:rsidR="00C9689B" w:rsidRDefault="00C9689B" w:rsidP="006266CA">
            <w:pPr>
              <w:jc w:val="center"/>
              <w:rPr>
                <w:rFonts w:eastAsia="Times New Roman"/>
                <w:b/>
                <w:bCs/>
                <w:color w:val="000000"/>
                <w:sz w:val="20"/>
                <w:szCs w:val="20"/>
                <w:lang w:val="es-ES" w:eastAsia="es-CL"/>
              </w:rPr>
            </w:pPr>
            <w:r>
              <w:rPr>
                <w:rFonts w:eastAsia="Times New Roman"/>
                <w:b/>
                <w:bCs/>
                <w:color w:val="000000"/>
                <w:sz w:val="20"/>
                <w:szCs w:val="20"/>
                <w:lang w:val="es-ES" w:eastAsia="es-CL"/>
              </w:rPr>
              <w:t xml:space="preserve">Registros </w:t>
            </w:r>
          </w:p>
        </w:tc>
      </w:tr>
      <w:tr w:rsidR="00C9689B" w14:paraId="4E769702" w14:textId="77777777" w:rsidTr="006266CA">
        <w:trPr>
          <w:trHeight w:val="6079"/>
          <w:jc w:val="center"/>
        </w:trPr>
        <w:tc>
          <w:tcPr>
            <w:tcW w:w="2500" w:type="pct"/>
            <w:gridSpan w:val="4"/>
            <w:tcBorders>
              <w:top w:val="nil"/>
              <w:left w:val="single" w:sz="4" w:space="0" w:color="auto"/>
              <w:bottom w:val="nil"/>
              <w:right w:val="single" w:sz="4" w:space="0" w:color="auto"/>
            </w:tcBorders>
            <w:noWrap/>
            <w:vAlign w:val="center"/>
            <w:hideMark/>
          </w:tcPr>
          <w:p w14:paraId="1E53F311" w14:textId="53C9F0DA" w:rsidR="00C9689B" w:rsidRDefault="00E4589B" w:rsidP="006266CA">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027AEA4C" wp14:editId="65660BC6">
                  <wp:extent cx="4268308" cy="2401294"/>
                  <wp:effectExtent l="0" t="0" r="0" b="0"/>
                  <wp:docPr id="155" name="Imagen 155" descr="C:\JBastias\Pictures\08-09-2016\DSC054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1" descr="C:\JBastias\Pictures\08-09-2016\DSC05481.JP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287506" cy="2412095"/>
                          </a:xfrm>
                          <a:prstGeom prst="rect">
                            <a:avLst/>
                          </a:prstGeom>
                          <a:noFill/>
                          <a:ln>
                            <a:noFill/>
                          </a:ln>
                        </pic:spPr>
                      </pic:pic>
                    </a:graphicData>
                  </a:graphic>
                </wp:inline>
              </w:drawing>
            </w:r>
          </w:p>
        </w:tc>
        <w:tc>
          <w:tcPr>
            <w:tcW w:w="2500" w:type="pct"/>
            <w:gridSpan w:val="4"/>
            <w:tcBorders>
              <w:top w:val="nil"/>
              <w:left w:val="single" w:sz="4" w:space="0" w:color="auto"/>
              <w:bottom w:val="nil"/>
              <w:right w:val="single" w:sz="4" w:space="0" w:color="auto"/>
            </w:tcBorders>
            <w:noWrap/>
            <w:vAlign w:val="center"/>
            <w:hideMark/>
          </w:tcPr>
          <w:p w14:paraId="15A0A214" w14:textId="1C44B080" w:rsidR="00C9689B" w:rsidRDefault="00E4589B" w:rsidP="006266CA">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1E3810DD" wp14:editId="1D62E40C">
                  <wp:extent cx="4240039" cy="2385391"/>
                  <wp:effectExtent l="0" t="0" r="8255" b="0"/>
                  <wp:docPr id="156" name="Imagen 156" descr="C:\JBastias\Pictures\08-09-2016\DSC054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3" descr="C:\JBastias\Pictures\08-09-2016\DSC05480.JP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256044" cy="2394395"/>
                          </a:xfrm>
                          <a:prstGeom prst="rect">
                            <a:avLst/>
                          </a:prstGeom>
                          <a:noFill/>
                          <a:ln>
                            <a:noFill/>
                          </a:ln>
                        </pic:spPr>
                      </pic:pic>
                    </a:graphicData>
                  </a:graphic>
                </wp:inline>
              </w:drawing>
            </w:r>
          </w:p>
        </w:tc>
      </w:tr>
      <w:tr w:rsidR="00C9689B" w14:paraId="36559716" w14:textId="77777777" w:rsidTr="006266CA">
        <w:trPr>
          <w:trHeight w:val="300"/>
          <w:jc w:val="center"/>
        </w:trPr>
        <w:tc>
          <w:tcPr>
            <w:tcW w:w="1250" w:type="pct"/>
            <w:gridSpan w:val="2"/>
            <w:tcBorders>
              <w:top w:val="single" w:sz="4" w:space="0" w:color="auto"/>
              <w:left w:val="single" w:sz="4" w:space="0" w:color="auto"/>
              <w:bottom w:val="single" w:sz="4" w:space="0" w:color="auto"/>
              <w:right w:val="nil"/>
            </w:tcBorders>
            <w:noWrap/>
            <w:vAlign w:val="center"/>
            <w:hideMark/>
          </w:tcPr>
          <w:p w14:paraId="368BF4FB" w14:textId="71D8CBAE" w:rsidR="00C9689B" w:rsidRDefault="00AF00D0" w:rsidP="006266CA">
            <w:pPr>
              <w:pStyle w:val="Descripcin"/>
              <w:rPr>
                <w:rFonts w:eastAsia="Times New Roman"/>
                <w:color w:val="000000"/>
                <w:szCs w:val="18"/>
                <w:lang w:val="es-ES" w:eastAsia="es-CL"/>
              </w:rPr>
            </w:pPr>
            <w:bookmarkStart w:id="189" w:name="_Toc464036185"/>
            <w:bookmarkStart w:id="190" w:name="_Toc464145419"/>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21</w:t>
            </w:r>
            <w:r>
              <w:rPr>
                <w:lang w:val="es-ES"/>
              </w:rPr>
              <w:fldChar w:fldCharType="end"/>
            </w:r>
            <w:r>
              <w:rPr>
                <w:szCs w:val="18"/>
                <w:lang w:val="es-ES"/>
              </w:rPr>
              <w:t>.</w:t>
            </w:r>
            <w:bookmarkEnd w:id="189"/>
            <w:bookmarkEnd w:id="190"/>
          </w:p>
        </w:tc>
        <w:tc>
          <w:tcPr>
            <w:tcW w:w="1250" w:type="pct"/>
            <w:gridSpan w:val="2"/>
            <w:tcBorders>
              <w:top w:val="single" w:sz="4" w:space="0" w:color="auto"/>
              <w:left w:val="single" w:sz="4" w:space="0" w:color="auto"/>
              <w:bottom w:val="single" w:sz="4" w:space="0" w:color="auto"/>
              <w:right w:val="single" w:sz="4" w:space="0" w:color="000000"/>
            </w:tcBorders>
            <w:noWrap/>
            <w:vAlign w:val="center"/>
            <w:hideMark/>
          </w:tcPr>
          <w:p w14:paraId="3241FF13" w14:textId="76BFAFE0" w:rsidR="00C9689B" w:rsidRDefault="00C9689B" w:rsidP="00E4589B">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sidR="00E4589B">
              <w:rPr>
                <w:rFonts w:eastAsia="Times New Roman"/>
                <w:color w:val="000000"/>
                <w:sz w:val="18"/>
                <w:szCs w:val="18"/>
                <w:lang w:val="es-ES" w:eastAsia="es-CL"/>
              </w:rPr>
              <w:t>08-09-2016</w:t>
            </w:r>
          </w:p>
        </w:tc>
        <w:tc>
          <w:tcPr>
            <w:tcW w:w="1250" w:type="pct"/>
            <w:gridSpan w:val="2"/>
            <w:tcBorders>
              <w:top w:val="single" w:sz="4" w:space="0" w:color="auto"/>
              <w:left w:val="nil"/>
              <w:bottom w:val="single" w:sz="4" w:space="0" w:color="auto"/>
              <w:right w:val="nil"/>
            </w:tcBorders>
            <w:noWrap/>
            <w:vAlign w:val="center"/>
            <w:hideMark/>
          </w:tcPr>
          <w:p w14:paraId="28E35718" w14:textId="2BBE1841" w:rsidR="00C9689B" w:rsidRDefault="00AF00D0" w:rsidP="006266CA">
            <w:pPr>
              <w:pStyle w:val="Descripcin"/>
              <w:rPr>
                <w:szCs w:val="18"/>
                <w:lang w:val="es-ES"/>
              </w:rPr>
            </w:pPr>
            <w:bookmarkStart w:id="191" w:name="_Toc464036186"/>
            <w:bookmarkStart w:id="192" w:name="_Toc464145420"/>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22</w:t>
            </w:r>
            <w:r>
              <w:rPr>
                <w:lang w:val="es-ES"/>
              </w:rPr>
              <w:fldChar w:fldCharType="end"/>
            </w:r>
            <w:r>
              <w:rPr>
                <w:szCs w:val="18"/>
                <w:lang w:val="es-ES"/>
              </w:rPr>
              <w:t>.</w:t>
            </w:r>
            <w:bookmarkEnd w:id="191"/>
            <w:bookmarkEnd w:id="192"/>
          </w:p>
        </w:tc>
        <w:tc>
          <w:tcPr>
            <w:tcW w:w="1250" w:type="pct"/>
            <w:gridSpan w:val="2"/>
            <w:tcBorders>
              <w:top w:val="single" w:sz="4" w:space="0" w:color="auto"/>
              <w:left w:val="single" w:sz="4" w:space="0" w:color="auto"/>
              <w:bottom w:val="single" w:sz="4" w:space="0" w:color="auto"/>
              <w:right w:val="single" w:sz="4" w:space="0" w:color="000000"/>
            </w:tcBorders>
            <w:noWrap/>
            <w:vAlign w:val="center"/>
            <w:hideMark/>
          </w:tcPr>
          <w:p w14:paraId="3490E95E" w14:textId="34728885" w:rsidR="00C9689B" w:rsidRDefault="00C9689B" w:rsidP="00E4589B">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Pr>
                <w:rFonts w:eastAsia="Times New Roman"/>
                <w:b/>
                <w:color w:val="000000"/>
                <w:sz w:val="18"/>
                <w:szCs w:val="18"/>
                <w:lang w:val="es-ES" w:eastAsia="es-CL"/>
              </w:rPr>
              <w:t xml:space="preserve"> :</w:t>
            </w:r>
            <w:r>
              <w:rPr>
                <w:rFonts w:eastAsia="Times New Roman"/>
                <w:color w:val="000000"/>
                <w:sz w:val="18"/>
                <w:szCs w:val="18"/>
                <w:lang w:val="es-ES" w:eastAsia="es-CL"/>
              </w:rPr>
              <w:t xml:space="preserve"> </w:t>
            </w:r>
            <w:r w:rsidR="00E4589B">
              <w:rPr>
                <w:rFonts w:eastAsia="Times New Roman"/>
                <w:color w:val="000000"/>
                <w:sz w:val="18"/>
                <w:szCs w:val="18"/>
                <w:lang w:val="es-ES" w:eastAsia="es-CL"/>
              </w:rPr>
              <w:t>08-09-2016</w:t>
            </w:r>
          </w:p>
        </w:tc>
      </w:tr>
      <w:tr w:rsidR="00E4589B" w14:paraId="712C22D2" w14:textId="77777777" w:rsidTr="006266CA">
        <w:trPr>
          <w:trHeight w:val="300"/>
          <w:jc w:val="center"/>
        </w:trPr>
        <w:tc>
          <w:tcPr>
            <w:tcW w:w="832" w:type="pct"/>
            <w:tcBorders>
              <w:top w:val="single" w:sz="4" w:space="0" w:color="auto"/>
              <w:left w:val="single" w:sz="4" w:space="0" w:color="auto"/>
              <w:bottom w:val="single" w:sz="4" w:space="0" w:color="auto"/>
              <w:right w:val="single" w:sz="4" w:space="0" w:color="000000"/>
            </w:tcBorders>
            <w:noWrap/>
            <w:vAlign w:val="center"/>
            <w:hideMark/>
          </w:tcPr>
          <w:p w14:paraId="0C91FBF7" w14:textId="77777777" w:rsidR="00C9689B" w:rsidRDefault="00C9689B" w:rsidP="006266CA">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3" w:type="pct"/>
            <w:gridSpan w:val="2"/>
            <w:tcBorders>
              <w:top w:val="single" w:sz="4" w:space="0" w:color="auto"/>
              <w:left w:val="nil"/>
              <w:bottom w:val="single" w:sz="4" w:space="0" w:color="auto"/>
              <w:right w:val="single" w:sz="4" w:space="0" w:color="000000"/>
            </w:tcBorders>
            <w:noWrap/>
            <w:vAlign w:val="center"/>
            <w:hideMark/>
          </w:tcPr>
          <w:p w14:paraId="577BE575" w14:textId="629115B3" w:rsidR="00C9689B" w:rsidRDefault="00C9689B" w:rsidP="00E4589B">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00E4589B">
              <w:rPr>
                <w:rFonts w:eastAsia="Times New Roman"/>
                <w:color w:val="000000"/>
                <w:sz w:val="18"/>
                <w:szCs w:val="18"/>
                <w:lang w:val="es-ES" w:eastAsia="es-CL"/>
              </w:rPr>
              <w:t>6.285.462</w:t>
            </w:r>
            <w:r>
              <w:rPr>
                <w:rFonts w:eastAsia="Times New Roman"/>
                <w:color w:val="000000"/>
                <w:sz w:val="18"/>
                <w:szCs w:val="18"/>
                <w:lang w:val="es-ES" w:eastAsia="es-CL"/>
              </w:rPr>
              <w:t xml:space="preserve"> m</w:t>
            </w:r>
          </w:p>
        </w:tc>
        <w:tc>
          <w:tcPr>
            <w:tcW w:w="835" w:type="pct"/>
            <w:tcBorders>
              <w:top w:val="single" w:sz="4" w:space="0" w:color="auto"/>
              <w:left w:val="nil"/>
              <w:bottom w:val="single" w:sz="4" w:space="0" w:color="auto"/>
              <w:right w:val="single" w:sz="4" w:space="0" w:color="000000"/>
            </w:tcBorders>
            <w:noWrap/>
            <w:vAlign w:val="center"/>
            <w:hideMark/>
          </w:tcPr>
          <w:p w14:paraId="471E9238" w14:textId="38FA5084" w:rsidR="00C9689B" w:rsidRDefault="00C9689B" w:rsidP="00E4589B">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00E4589B">
              <w:rPr>
                <w:rFonts w:eastAsia="Times New Roman"/>
                <w:color w:val="000000"/>
                <w:sz w:val="18"/>
                <w:szCs w:val="18"/>
                <w:lang w:val="es-ES" w:eastAsia="es-CL"/>
              </w:rPr>
              <w:t>384.919</w:t>
            </w:r>
            <w:r>
              <w:rPr>
                <w:rFonts w:eastAsia="Times New Roman"/>
                <w:color w:val="000000"/>
                <w:sz w:val="18"/>
                <w:szCs w:val="18"/>
                <w:lang w:val="es-ES" w:eastAsia="es-CL"/>
              </w:rPr>
              <w:t xml:space="preserve"> m</w:t>
            </w:r>
          </w:p>
        </w:tc>
        <w:tc>
          <w:tcPr>
            <w:tcW w:w="833" w:type="pct"/>
            <w:tcBorders>
              <w:top w:val="single" w:sz="4" w:space="0" w:color="auto"/>
              <w:left w:val="nil"/>
              <w:bottom w:val="single" w:sz="4" w:space="0" w:color="auto"/>
              <w:right w:val="single" w:sz="4" w:space="0" w:color="000000"/>
            </w:tcBorders>
            <w:noWrap/>
            <w:vAlign w:val="center"/>
            <w:hideMark/>
          </w:tcPr>
          <w:p w14:paraId="7ADC4A94" w14:textId="77777777" w:rsidR="00C9689B" w:rsidRDefault="00C9689B" w:rsidP="006266CA">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3" w:type="pct"/>
            <w:gridSpan w:val="2"/>
            <w:tcBorders>
              <w:top w:val="single" w:sz="4" w:space="0" w:color="auto"/>
              <w:left w:val="nil"/>
              <w:bottom w:val="single" w:sz="4" w:space="0" w:color="auto"/>
              <w:right w:val="single" w:sz="4" w:space="0" w:color="000000"/>
            </w:tcBorders>
            <w:noWrap/>
            <w:vAlign w:val="center"/>
            <w:hideMark/>
          </w:tcPr>
          <w:p w14:paraId="7026009B" w14:textId="11848E73" w:rsidR="00C9689B" w:rsidRDefault="00E4589B" w:rsidP="006266CA">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6.285.462 m</w:t>
            </w:r>
          </w:p>
        </w:tc>
        <w:tc>
          <w:tcPr>
            <w:tcW w:w="834" w:type="pct"/>
            <w:tcBorders>
              <w:top w:val="single" w:sz="4" w:space="0" w:color="auto"/>
              <w:left w:val="nil"/>
              <w:bottom w:val="single" w:sz="4" w:space="0" w:color="auto"/>
              <w:right w:val="single" w:sz="4" w:space="0" w:color="000000"/>
            </w:tcBorders>
            <w:noWrap/>
            <w:vAlign w:val="center"/>
            <w:hideMark/>
          </w:tcPr>
          <w:p w14:paraId="7CF2296D" w14:textId="74240F58" w:rsidR="00C9689B" w:rsidRDefault="00E4589B" w:rsidP="006266CA">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384.919 m</w:t>
            </w:r>
          </w:p>
        </w:tc>
      </w:tr>
      <w:tr w:rsidR="00C9689B" w14:paraId="7BD6927A" w14:textId="77777777" w:rsidTr="006266CA">
        <w:trPr>
          <w:trHeight w:val="300"/>
          <w:jc w:val="center"/>
        </w:trPr>
        <w:tc>
          <w:tcPr>
            <w:tcW w:w="2500" w:type="pct"/>
            <w:gridSpan w:val="4"/>
            <w:vMerge w:val="restart"/>
            <w:tcBorders>
              <w:top w:val="single" w:sz="4" w:space="0" w:color="auto"/>
              <w:left w:val="single" w:sz="4" w:space="0" w:color="auto"/>
              <w:bottom w:val="single" w:sz="4" w:space="0" w:color="000000"/>
              <w:right w:val="single" w:sz="4" w:space="0" w:color="000000"/>
            </w:tcBorders>
            <w:hideMark/>
          </w:tcPr>
          <w:p w14:paraId="4540C59B" w14:textId="67E8BF14" w:rsidR="00C9689B" w:rsidRDefault="00C9689B" w:rsidP="006266CA">
            <w:pPr>
              <w:jc w:val="left"/>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E4589B">
              <w:rPr>
                <w:rFonts w:eastAsia="Times New Roman"/>
                <w:color w:val="000000"/>
                <w:sz w:val="18"/>
                <w:szCs w:val="18"/>
                <w:lang w:val="es-ES" w:eastAsia="es-CL"/>
              </w:rPr>
              <w:t>Vista hacia SAM 5, estado al dia 08-09-2016</w:t>
            </w:r>
          </w:p>
        </w:tc>
        <w:tc>
          <w:tcPr>
            <w:tcW w:w="2500" w:type="pct"/>
            <w:gridSpan w:val="4"/>
            <w:vMerge w:val="restart"/>
            <w:tcBorders>
              <w:top w:val="single" w:sz="4" w:space="0" w:color="auto"/>
              <w:left w:val="single" w:sz="4" w:space="0" w:color="auto"/>
              <w:bottom w:val="single" w:sz="4" w:space="0" w:color="000000"/>
              <w:right w:val="single" w:sz="4" w:space="0" w:color="000000"/>
            </w:tcBorders>
            <w:hideMark/>
          </w:tcPr>
          <w:p w14:paraId="60E993C3" w14:textId="2C6CA8AA" w:rsidR="00C9689B" w:rsidRDefault="00C9689B" w:rsidP="006266CA">
            <w:pPr>
              <w:jc w:val="left"/>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E4589B">
              <w:rPr>
                <w:rFonts w:eastAsia="Times New Roman"/>
                <w:color w:val="000000"/>
                <w:sz w:val="18"/>
                <w:szCs w:val="18"/>
                <w:lang w:val="es-ES" w:eastAsia="es-CL"/>
              </w:rPr>
              <w:t>Vista hacia campamento N° 3, estado al dia 08-09-2016</w:t>
            </w:r>
          </w:p>
        </w:tc>
      </w:tr>
      <w:tr w:rsidR="00C9689B" w14:paraId="06861F10" w14:textId="77777777" w:rsidTr="006266CA">
        <w:trPr>
          <w:trHeight w:val="324"/>
          <w:jc w:val="center"/>
        </w:trPr>
        <w:tc>
          <w:tcPr>
            <w:tcW w:w="0" w:type="auto"/>
            <w:gridSpan w:val="4"/>
            <w:vMerge/>
            <w:tcBorders>
              <w:top w:val="single" w:sz="4" w:space="0" w:color="auto"/>
              <w:left w:val="single" w:sz="4" w:space="0" w:color="auto"/>
              <w:bottom w:val="single" w:sz="4" w:space="0" w:color="000000"/>
              <w:right w:val="single" w:sz="4" w:space="0" w:color="000000"/>
            </w:tcBorders>
            <w:vAlign w:val="center"/>
            <w:hideMark/>
          </w:tcPr>
          <w:p w14:paraId="71BE4F13" w14:textId="77777777" w:rsidR="00C9689B" w:rsidRDefault="00C9689B" w:rsidP="006266CA">
            <w:pPr>
              <w:jc w:val="left"/>
              <w:rPr>
                <w:rFonts w:eastAsia="Times New Roman"/>
                <w:b/>
                <w:color w:val="000000"/>
                <w:sz w:val="18"/>
                <w:szCs w:val="18"/>
                <w:lang w:val="es-ES" w:eastAsia="es-CL"/>
              </w:rPr>
            </w:pPr>
          </w:p>
        </w:tc>
        <w:tc>
          <w:tcPr>
            <w:tcW w:w="0" w:type="auto"/>
            <w:gridSpan w:val="4"/>
            <w:vMerge/>
            <w:tcBorders>
              <w:top w:val="single" w:sz="4" w:space="0" w:color="auto"/>
              <w:left w:val="single" w:sz="4" w:space="0" w:color="auto"/>
              <w:bottom w:val="single" w:sz="4" w:space="0" w:color="000000"/>
              <w:right w:val="single" w:sz="4" w:space="0" w:color="000000"/>
            </w:tcBorders>
            <w:vAlign w:val="center"/>
            <w:hideMark/>
          </w:tcPr>
          <w:p w14:paraId="2CEC7660" w14:textId="77777777" w:rsidR="00C9689B" w:rsidRDefault="00C9689B" w:rsidP="006266CA">
            <w:pPr>
              <w:jc w:val="left"/>
              <w:rPr>
                <w:rFonts w:eastAsia="Times New Roman"/>
                <w:b/>
                <w:color w:val="000000"/>
                <w:sz w:val="18"/>
                <w:szCs w:val="18"/>
                <w:lang w:val="es-ES" w:eastAsia="es-CL"/>
              </w:rPr>
            </w:pPr>
          </w:p>
        </w:tc>
      </w:tr>
    </w:tbl>
    <w:p w14:paraId="626268A6" w14:textId="77777777" w:rsidR="00C9689B" w:rsidRDefault="00C9689B" w:rsidP="00C9689B">
      <w:pPr>
        <w:jc w:val="left"/>
        <w:rPr>
          <w:rFonts w:cstheme="minorHAnsi"/>
          <w:b/>
          <w:sz w:val="14"/>
          <w:szCs w:val="24"/>
        </w:rPr>
        <w:sectPr w:rsidR="00C9689B">
          <w:pgSz w:w="15840" w:h="12240" w:orient="landscape"/>
          <w:pgMar w:top="1134" w:right="1134" w:bottom="1134" w:left="1134" w:header="709" w:footer="709" w:gutter="0"/>
          <w:cols w:space="720"/>
        </w:sectPr>
      </w:pPr>
    </w:p>
    <w:p w14:paraId="253E4CD2" w14:textId="2A53D6DA" w:rsidR="001061AB" w:rsidRDefault="001061AB" w:rsidP="00432E4B">
      <w:pPr>
        <w:pStyle w:val="Ttulo2"/>
        <w:numPr>
          <w:ilvl w:val="1"/>
          <w:numId w:val="4"/>
        </w:numPr>
      </w:pPr>
      <w:bookmarkStart w:id="193" w:name="_Toc464145421"/>
      <w:r>
        <w:lastRenderedPageBreak/>
        <w:t xml:space="preserve">Calidad de agua </w:t>
      </w:r>
      <w:r w:rsidR="00E873CD">
        <w:t>superficial</w:t>
      </w:r>
      <w:bookmarkEnd w:id="193"/>
    </w:p>
    <w:p w14:paraId="6215D7A6" w14:textId="77777777" w:rsidR="001061AB" w:rsidRPr="001061AB" w:rsidRDefault="001061AB" w:rsidP="001061AB"/>
    <w:tbl>
      <w:tblPr>
        <w:tblW w:w="5000" w:type="pct"/>
        <w:tblLook w:val="04A0" w:firstRow="1" w:lastRow="0" w:firstColumn="1" w:lastColumn="0" w:noHBand="0" w:noVBand="1"/>
      </w:tblPr>
      <w:tblGrid>
        <w:gridCol w:w="3893"/>
        <w:gridCol w:w="9669"/>
      </w:tblGrid>
      <w:tr w:rsidR="001061AB" w14:paraId="5669AD7D" w14:textId="77777777" w:rsidTr="00A3080E">
        <w:trPr>
          <w:trHeight w:val="142"/>
        </w:trPr>
        <w:tc>
          <w:tcPr>
            <w:tcW w:w="1389" w:type="pct"/>
            <w:tcBorders>
              <w:top w:val="single" w:sz="4" w:space="0" w:color="auto"/>
              <w:left w:val="single" w:sz="4" w:space="0" w:color="auto"/>
              <w:bottom w:val="single" w:sz="4" w:space="0" w:color="auto"/>
              <w:right w:val="single" w:sz="4" w:space="0" w:color="auto"/>
            </w:tcBorders>
            <w:hideMark/>
          </w:tcPr>
          <w:p w14:paraId="7AFEE074" w14:textId="0C4FAE79" w:rsidR="001061AB" w:rsidRDefault="001061AB" w:rsidP="001C2896">
            <w:pPr>
              <w:rPr>
                <w:lang w:val="es-ES"/>
              </w:rPr>
            </w:pPr>
            <w:r>
              <w:rPr>
                <w:rFonts w:eastAsia="Times New Roman"/>
                <w:b/>
                <w:bCs/>
                <w:color w:val="000000"/>
                <w:lang w:val="es-ES" w:eastAsia="es-CL"/>
              </w:rPr>
              <w:t>Número de hecho constatado</w:t>
            </w:r>
            <w:r w:rsidR="00936F77">
              <w:rPr>
                <w:rFonts w:eastAsia="Times New Roman"/>
                <w:color w:val="000000"/>
                <w:lang w:val="es-ES" w:eastAsia="es-CL"/>
              </w:rPr>
              <w:t>: 11</w:t>
            </w:r>
          </w:p>
        </w:tc>
        <w:tc>
          <w:tcPr>
            <w:tcW w:w="3611" w:type="pct"/>
            <w:tcBorders>
              <w:top w:val="single" w:sz="4" w:space="0" w:color="auto"/>
              <w:left w:val="single" w:sz="4" w:space="0" w:color="auto"/>
              <w:bottom w:val="single" w:sz="4" w:space="0" w:color="auto"/>
              <w:right w:val="single" w:sz="4" w:space="0" w:color="auto"/>
            </w:tcBorders>
            <w:hideMark/>
          </w:tcPr>
          <w:p w14:paraId="1EF5CA96" w14:textId="77777777" w:rsidR="001061AB" w:rsidRDefault="001061AB" w:rsidP="001C2896">
            <w:pPr>
              <w:rPr>
                <w:lang w:val="es-ES"/>
              </w:rPr>
            </w:pPr>
            <w:r>
              <w:rPr>
                <w:rFonts w:eastAsia="Times New Roman"/>
                <w:b/>
                <w:bCs/>
                <w:color w:val="000000"/>
                <w:lang w:val="es-ES" w:eastAsia="es-CL"/>
              </w:rPr>
              <w:t>Estación N°</w:t>
            </w:r>
            <w:r>
              <w:rPr>
                <w:rFonts w:eastAsia="Times New Roman"/>
                <w:color w:val="000000"/>
                <w:lang w:val="es-ES" w:eastAsia="es-CL"/>
              </w:rPr>
              <w:t>:2</w:t>
            </w:r>
          </w:p>
        </w:tc>
      </w:tr>
      <w:tr w:rsidR="001061AB" w14:paraId="1867A784" w14:textId="77777777" w:rsidTr="00A3080E">
        <w:trPr>
          <w:trHeight w:val="142"/>
        </w:trPr>
        <w:tc>
          <w:tcPr>
            <w:tcW w:w="5000" w:type="pct"/>
            <w:gridSpan w:val="2"/>
            <w:tcBorders>
              <w:top w:val="single" w:sz="4" w:space="0" w:color="auto"/>
              <w:left w:val="single" w:sz="4" w:space="0" w:color="auto"/>
              <w:bottom w:val="single" w:sz="4" w:space="0" w:color="auto"/>
              <w:right w:val="single" w:sz="4" w:space="0" w:color="auto"/>
            </w:tcBorders>
            <w:hideMark/>
          </w:tcPr>
          <w:p w14:paraId="2F317BD0" w14:textId="77777777" w:rsidR="001061AB" w:rsidRDefault="001061AB" w:rsidP="001C2896">
            <w:pPr>
              <w:rPr>
                <w:rFonts w:eastAsia="Times New Roman"/>
                <w:b/>
                <w:bCs/>
                <w:color w:val="000000"/>
                <w:lang w:val="es-ES" w:eastAsia="es-CL"/>
              </w:rPr>
            </w:pPr>
            <w:r>
              <w:rPr>
                <w:rFonts w:eastAsia="Times New Roman"/>
                <w:b/>
                <w:bCs/>
                <w:color w:val="000000"/>
                <w:lang w:val="es-ES" w:eastAsia="es-CL"/>
              </w:rPr>
              <w:t xml:space="preserve">Documentación solicitada y entregada: </w:t>
            </w:r>
          </w:p>
        </w:tc>
      </w:tr>
      <w:tr w:rsidR="001061AB" w14:paraId="1F159415" w14:textId="77777777" w:rsidTr="00A3080E">
        <w:trPr>
          <w:trHeight w:val="319"/>
        </w:trPr>
        <w:tc>
          <w:tcPr>
            <w:tcW w:w="5000" w:type="pct"/>
            <w:gridSpan w:val="2"/>
            <w:tcBorders>
              <w:top w:val="single" w:sz="4" w:space="0" w:color="auto"/>
              <w:left w:val="single" w:sz="4" w:space="0" w:color="auto"/>
              <w:bottom w:val="single" w:sz="4" w:space="0" w:color="auto"/>
              <w:right w:val="single" w:sz="4" w:space="0" w:color="auto"/>
            </w:tcBorders>
          </w:tcPr>
          <w:p w14:paraId="5B923B55" w14:textId="3CFDD945" w:rsidR="001061AB" w:rsidRDefault="001061AB" w:rsidP="001C2896">
            <w:pPr>
              <w:rPr>
                <w:b/>
                <w:lang w:val="es-ES"/>
              </w:rPr>
            </w:pPr>
            <w:r>
              <w:rPr>
                <w:b/>
                <w:lang w:val="es-ES"/>
              </w:rPr>
              <w:t xml:space="preserve">Exigencias: </w:t>
            </w:r>
          </w:p>
          <w:p w14:paraId="397BF45F" w14:textId="65B8BEB6" w:rsidR="00FF1F52" w:rsidRPr="003F4E81" w:rsidRDefault="00FF1F52" w:rsidP="00FF1F52">
            <w:pPr>
              <w:rPr>
                <w:b/>
                <w:color w:val="000000" w:themeColor="text1"/>
                <w:lang w:val="es-ES"/>
              </w:rPr>
            </w:pPr>
            <w:r w:rsidRPr="003F4E81">
              <w:rPr>
                <w:b/>
                <w:color w:val="000000" w:themeColor="text1"/>
                <w:lang w:val="es-ES"/>
              </w:rPr>
              <w:t xml:space="preserve">Denuncia </w:t>
            </w:r>
            <w:r>
              <w:rPr>
                <w:b/>
                <w:color w:val="000000" w:themeColor="text1"/>
                <w:lang w:val="es-ES"/>
              </w:rPr>
              <w:t>91</w:t>
            </w:r>
            <w:r w:rsidRPr="003F4E81">
              <w:rPr>
                <w:b/>
                <w:color w:val="000000" w:themeColor="text1"/>
                <w:lang w:val="es-ES"/>
              </w:rPr>
              <w:t>-2016</w:t>
            </w:r>
          </w:p>
          <w:p w14:paraId="32528D16" w14:textId="77777777" w:rsidR="005C0A87" w:rsidRDefault="005C0A87" w:rsidP="005C0A87">
            <w:pPr>
              <w:rPr>
                <w:color w:val="000000" w:themeColor="text1"/>
                <w:lang w:val="es-ES"/>
              </w:rPr>
            </w:pPr>
            <w:r>
              <w:rPr>
                <w:color w:val="000000" w:themeColor="text1"/>
                <w:lang w:val="es-ES"/>
              </w:rPr>
              <w:t>Procedimos al muestreo de agua durante el mes de noviembre de 2015, hecho que estuvo a cargo del profesional Andrei Tchernitchin Varlamov Presidente del Departamento de Medioambiente del Colegio Médico de Chile, muestras que finalmente fueron enviadas al Laboratorio de Química Ambiental del Centro Nacional del Medio Ambiente de la Universidad de Chile (CENMA) para  su análisis.</w:t>
            </w:r>
          </w:p>
          <w:p w14:paraId="23FB52B2" w14:textId="77777777" w:rsidR="005C0A87" w:rsidRDefault="005C0A87" w:rsidP="005C0A87">
            <w:pPr>
              <w:rPr>
                <w:color w:val="000000" w:themeColor="text1"/>
                <w:lang w:val="es-ES"/>
              </w:rPr>
            </w:pPr>
          </w:p>
          <w:p w14:paraId="7BA03800" w14:textId="77777777" w:rsidR="005C0A87" w:rsidRDefault="005C0A87" w:rsidP="005C0A87">
            <w:pPr>
              <w:rPr>
                <w:color w:val="000000" w:themeColor="text1"/>
                <w:lang w:val="es-ES"/>
              </w:rPr>
            </w:pPr>
            <w:r>
              <w:rPr>
                <w:color w:val="000000" w:themeColor="text1"/>
                <w:lang w:val="es-ES"/>
              </w:rPr>
              <w:t>Según los resultados del análisis de agua, el informe de aguas del Cajón del Maipo, muestras CMA, señala lo siguiente:</w:t>
            </w:r>
          </w:p>
          <w:p w14:paraId="4C9140D3" w14:textId="77777777" w:rsidR="005C0A87" w:rsidRDefault="005C0A87" w:rsidP="005C0A87">
            <w:pPr>
              <w:rPr>
                <w:i/>
                <w:color w:val="000000" w:themeColor="text1"/>
                <w:lang w:val="es-ES"/>
              </w:rPr>
            </w:pPr>
            <w:r>
              <w:rPr>
                <w:i/>
                <w:color w:val="000000" w:themeColor="text1"/>
                <w:lang w:val="es-ES"/>
              </w:rPr>
              <w:t>“Se observa que el contenido de hierro del agua de afloramiento y de una laguna pequeña (“charco” en el presente informe) el hierro excede en un 5903% y en un 5337% la norma NCh 409 y triplica lo autorizado para el riego en la norma chilena NCh1333. Los niveles de manganeso exceden en 189% y en 145% la norma NCh 409 para manganeso, y también exceden la norma de agua de riego. En el “charco” o laguna, el arsénico excede en un 5% la norma NCh 409, y excede en 170% la recomendación OMS para plomo en agua potable, y estáé en el límite máximo de lo admisible según recomendación de la OMS para cadmio.</w:t>
            </w:r>
          </w:p>
          <w:p w14:paraId="7B70BCFC" w14:textId="77777777" w:rsidR="005C0A87" w:rsidRDefault="005C0A87" w:rsidP="005C0A87">
            <w:pPr>
              <w:rPr>
                <w:i/>
                <w:color w:val="000000" w:themeColor="text1"/>
                <w:lang w:val="es-ES"/>
              </w:rPr>
            </w:pPr>
          </w:p>
          <w:p w14:paraId="2F0F03B0" w14:textId="77777777" w:rsidR="005C0A87" w:rsidRDefault="005C0A87" w:rsidP="005C0A87">
            <w:pPr>
              <w:rPr>
                <w:i/>
                <w:color w:val="000000" w:themeColor="text1"/>
                <w:lang w:val="es-ES"/>
              </w:rPr>
            </w:pPr>
            <w:r>
              <w:rPr>
                <w:i/>
                <w:color w:val="000000" w:themeColor="text1"/>
                <w:lang w:val="es-ES"/>
              </w:rPr>
              <w:t>En el Canal Aucayes, el hierro excede en un 2800% y el manganeso excede en un 240% la norma NCh 409 de agua potable. (…)</w:t>
            </w:r>
          </w:p>
          <w:p w14:paraId="6E0D3F64" w14:textId="77777777" w:rsidR="005C0A87" w:rsidRDefault="005C0A87" w:rsidP="005C0A87">
            <w:pPr>
              <w:rPr>
                <w:color w:val="000000" w:themeColor="text1"/>
                <w:lang w:val="es-ES"/>
              </w:rPr>
            </w:pPr>
            <w:r>
              <w:rPr>
                <w:i/>
                <w:color w:val="000000" w:themeColor="text1"/>
                <w:lang w:val="es-ES"/>
              </w:rPr>
              <w:t>El agua potable obtenido del recinto de Carabineros es de calidad menos deficiente, pero la norma NCh 409 es sobrepasada tres veces (en un 207%) lo cual es muy grave para la salud, y la norma para níquel sobrepasa la recomendación de la OMS para agua potable en un 31% (…) el agua potable obtenido de pozo en la Comunidad Lomas del Manzano no demostró exceso de metales totales que sobrepase las normas chilenas o las recomendadas de la OMS</w:t>
            </w:r>
            <w:r>
              <w:rPr>
                <w:color w:val="000000" w:themeColor="text1"/>
                <w:lang w:val="es-ES"/>
              </w:rPr>
              <w:t>.”</w:t>
            </w:r>
          </w:p>
          <w:p w14:paraId="22BBB8A3" w14:textId="77777777" w:rsidR="002B7353" w:rsidRDefault="002B7353" w:rsidP="001C2896">
            <w:pPr>
              <w:rPr>
                <w:color w:val="000000" w:themeColor="text1"/>
                <w:lang w:val="es-ES"/>
              </w:rPr>
            </w:pPr>
          </w:p>
          <w:p w14:paraId="737B1A99" w14:textId="77777777" w:rsidR="00A47926" w:rsidRDefault="00A47926" w:rsidP="001C2896">
            <w:pPr>
              <w:rPr>
                <w:color w:val="000000" w:themeColor="text1"/>
                <w:lang w:val="es-ES"/>
              </w:rPr>
            </w:pPr>
            <w:r>
              <w:rPr>
                <w:color w:val="000000" w:themeColor="text1"/>
                <w:lang w:val="es-ES"/>
              </w:rPr>
              <w:t>En las conclusiones del informe se señala:</w:t>
            </w:r>
          </w:p>
          <w:p w14:paraId="54B84A0E" w14:textId="0B9633C9" w:rsidR="00A47926" w:rsidRDefault="00A47926" w:rsidP="001C2896">
            <w:pPr>
              <w:rPr>
                <w:color w:val="000000" w:themeColor="text1"/>
                <w:lang w:val="es-ES"/>
              </w:rPr>
            </w:pPr>
            <w:r>
              <w:rPr>
                <w:color w:val="000000" w:themeColor="text1"/>
                <w:lang w:val="es-ES"/>
              </w:rPr>
              <w:t>“</w:t>
            </w:r>
            <w:r w:rsidRPr="00A47926">
              <w:rPr>
                <w:i/>
                <w:color w:val="000000" w:themeColor="text1"/>
                <w:lang w:val="es-ES"/>
              </w:rPr>
              <w:t xml:space="preserve">Los resultados demuestran presencia de altas concentraciones de elementos </w:t>
            </w:r>
            <w:r w:rsidR="00735668" w:rsidRPr="00A47926">
              <w:rPr>
                <w:i/>
                <w:color w:val="000000" w:themeColor="text1"/>
                <w:lang w:val="es-ES"/>
              </w:rPr>
              <w:t>tóxicos</w:t>
            </w:r>
            <w:r w:rsidRPr="00A47926">
              <w:rPr>
                <w:i/>
                <w:color w:val="000000" w:themeColor="text1"/>
                <w:lang w:val="es-ES"/>
              </w:rPr>
              <w:t xml:space="preserve"> en el agua cercano a las faenas de excavación de </w:t>
            </w:r>
            <w:r w:rsidR="00735668" w:rsidRPr="00A47926">
              <w:rPr>
                <w:i/>
                <w:color w:val="000000" w:themeColor="text1"/>
                <w:lang w:val="es-ES"/>
              </w:rPr>
              <w:t>túneles</w:t>
            </w:r>
            <w:r w:rsidRPr="00A47926">
              <w:rPr>
                <w:i/>
                <w:color w:val="000000" w:themeColor="text1"/>
                <w:lang w:val="es-ES"/>
              </w:rPr>
              <w:t xml:space="preserve"> del Proyecto Alto Maipo. Por el momento constituyen un serio riesgo para actividades recreativas o para personas que habiten en la zona de influencia, y se debe considerar el riesgo que las </w:t>
            </w:r>
            <w:r w:rsidR="00735668" w:rsidRPr="00A47926">
              <w:rPr>
                <w:i/>
                <w:color w:val="000000" w:themeColor="text1"/>
                <w:lang w:val="es-ES"/>
              </w:rPr>
              <w:t>napas</w:t>
            </w:r>
            <w:r w:rsidRPr="00A47926">
              <w:rPr>
                <w:i/>
                <w:color w:val="000000" w:themeColor="text1"/>
                <w:lang w:val="es-ES"/>
              </w:rPr>
              <w:t xml:space="preserve"> contaminadas continúen </w:t>
            </w:r>
            <w:r w:rsidR="00735668" w:rsidRPr="00A47926">
              <w:rPr>
                <w:i/>
                <w:color w:val="000000" w:themeColor="text1"/>
                <w:lang w:val="es-ES"/>
              </w:rPr>
              <w:t>propagándose</w:t>
            </w:r>
            <w:r w:rsidRPr="00A47926">
              <w:rPr>
                <w:i/>
                <w:color w:val="000000" w:themeColor="text1"/>
                <w:lang w:val="es-ES"/>
              </w:rPr>
              <w:t xml:space="preserve"> hacia zonas </w:t>
            </w:r>
            <w:r w:rsidR="00735668" w:rsidRPr="00A47926">
              <w:rPr>
                <w:i/>
                <w:color w:val="000000" w:themeColor="text1"/>
                <w:lang w:val="es-ES"/>
              </w:rPr>
              <w:t>más</w:t>
            </w:r>
            <w:r w:rsidRPr="00A47926">
              <w:rPr>
                <w:i/>
                <w:color w:val="000000" w:themeColor="text1"/>
                <w:lang w:val="es-ES"/>
              </w:rPr>
              <w:t xml:space="preserve"> bajas del cajo, contaminando fuentes de agua potable y productos hortofrutícolas de la zona</w:t>
            </w:r>
            <w:r>
              <w:rPr>
                <w:color w:val="000000" w:themeColor="text1"/>
                <w:lang w:val="es-ES"/>
              </w:rPr>
              <w:t>”, es advertido en el escrito.</w:t>
            </w:r>
          </w:p>
          <w:p w14:paraId="51F68081" w14:textId="77777777" w:rsidR="00E873CD" w:rsidRDefault="00E873CD" w:rsidP="001C2896">
            <w:pPr>
              <w:rPr>
                <w:color w:val="000000" w:themeColor="text1"/>
                <w:lang w:val="es-ES"/>
              </w:rPr>
            </w:pPr>
          </w:p>
          <w:p w14:paraId="612E7E89" w14:textId="77777777" w:rsidR="00E873CD" w:rsidRDefault="00E873CD" w:rsidP="001C2896">
            <w:pPr>
              <w:rPr>
                <w:color w:val="000000" w:themeColor="text1"/>
                <w:lang w:val="es-ES"/>
              </w:rPr>
            </w:pPr>
          </w:p>
          <w:p w14:paraId="4FB93ACA" w14:textId="77777777" w:rsidR="00E873CD" w:rsidRDefault="00E873CD" w:rsidP="001C2896">
            <w:pPr>
              <w:rPr>
                <w:color w:val="000000" w:themeColor="text1"/>
                <w:lang w:val="es-ES"/>
              </w:rPr>
            </w:pPr>
          </w:p>
          <w:p w14:paraId="10113C3D" w14:textId="77777777" w:rsidR="00E873CD" w:rsidRDefault="00E873CD" w:rsidP="001C2896">
            <w:pPr>
              <w:rPr>
                <w:color w:val="000000" w:themeColor="text1"/>
                <w:lang w:val="es-ES"/>
              </w:rPr>
            </w:pPr>
          </w:p>
          <w:p w14:paraId="0040B65F" w14:textId="77777777" w:rsidR="00E873CD" w:rsidRDefault="00E873CD" w:rsidP="001C2896">
            <w:pPr>
              <w:rPr>
                <w:color w:val="000000" w:themeColor="text1"/>
                <w:lang w:val="es-ES"/>
              </w:rPr>
            </w:pPr>
          </w:p>
          <w:p w14:paraId="37C4C786" w14:textId="77777777" w:rsidR="00E873CD" w:rsidRDefault="00E873CD" w:rsidP="00E873CD">
            <w:pPr>
              <w:rPr>
                <w:color w:val="000000" w:themeColor="text1"/>
                <w:lang w:val="es-ES"/>
              </w:rPr>
            </w:pPr>
          </w:p>
          <w:p w14:paraId="132726DD" w14:textId="77777777" w:rsidR="00E873CD" w:rsidRDefault="00E873CD" w:rsidP="00E873CD">
            <w:pPr>
              <w:rPr>
                <w:color w:val="000000" w:themeColor="text1"/>
                <w:lang w:val="es-ES"/>
              </w:rPr>
            </w:pPr>
          </w:p>
          <w:p w14:paraId="15D6489F" w14:textId="77777777" w:rsidR="00E873CD" w:rsidRDefault="00E873CD" w:rsidP="00E873CD">
            <w:pPr>
              <w:rPr>
                <w:color w:val="000000" w:themeColor="text1"/>
                <w:lang w:val="es-ES"/>
              </w:rPr>
            </w:pPr>
            <w:r>
              <w:rPr>
                <w:color w:val="000000" w:themeColor="text1"/>
                <w:lang w:val="es-ES"/>
              </w:rPr>
              <w:lastRenderedPageBreak/>
              <w:t>En la siguiente tabla se muestran los resultados de los monitoreos realizados por la ciudadanía.</w:t>
            </w:r>
          </w:p>
          <w:p w14:paraId="58ACC99C" w14:textId="77777777" w:rsidR="00E873CD" w:rsidRDefault="00E873CD" w:rsidP="00E873CD">
            <w:pPr>
              <w:rPr>
                <w:color w:val="000000" w:themeColor="text1"/>
                <w:lang w:val="es-ES"/>
              </w:rPr>
            </w:pPr>
          </w:p>
          <w:p w14:paraId="77BF5B4E" w14:textId="5C66E637" w:rsidR="00E873CD" w:rsidRDefault="00E873CD" w:rsidP="00E873CD">
            <w:pPr>
              <w:jc w:val="center"/>
              <w:rPr>
                <w:color w:val="000000" w:themeColor="text1"/>
                <w:lang w:val="es-ES"/>
              </w:rPr>
            </w:pPr>
            <w:r>
              <w:rPr>
                <w:color w:val="000000" w:themeColor="text1"/>
                <w:lang w:val="es-ES"/>
              </w:rPr>
              <w:t xml:space="preserve">Tabla N° 5.6.1, Resultados de análisis de puntos muestreados por </w:t>
            </w:r>
            <w:r w:rsidR="00735668">
              <w:rPr>
                <w:color w:val="000000" w:themeColor="text1"/>
                <w:lang w:val="es-ES"/>
              </w:rPr>
              <w:t>ciudadanía</w:t>
            </w:r>
          </w:p>
          <w:tbl>
            <w:tblPr>
              <w:tblW w:w="9286" w:type="dxa"/>
              <w:jc w:val="center"/>
              <w:tblCellMar>
                <w:left w:w="70" w:type="dxa"/>
                <w:right w:w="70" w:type="dxa"/>
              </w:tblCellMar>
              <w:tblLook w:val="04A0" w:firstRow="1" w:lastRow="0" w:firstColumn="1" w:lastColumn="0" w:noHBand="0" w:noVBand="1"/>
            </w:tblPr>
            <w:tblGrid>
              <w:gridCol w:w="1200"/>
              <w:gridCol w:w="920"/>
              <w:gridCol w:w="833"/>
              <w:gridCol w:w="858"/>
              <w:gridCol w:w="1095"/>
              <w:gridCol w:w="1095"/>
              <w:gridCol w:w="1095"/>
              <w:gridCol w:w="1095"/>
              <w:gridCol w:w="1095"/>
            </w:tblGrid>
            <w:tr w:rsidR="00E873CD" w:rsidRPr="00C83B0F" w14:paraId="51525D5E" w14:textId="77777777" w:rsidTr="000F6814">
              <w:trPr>
                <w:trHeight w:val="330"/>
                <w:jc w:val="center"/>
              </w:trPr>
              <w:tc>
                <w:tcPr>
                  <w:tcW w:w="1200"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14:paraId="031EC649" w14:textId="34537E62" w:rsidR="00E873CD" w:rsidRPr="00C83B0F" w:rsidRDefault="00735668" w:rsidP="00E873CD">
                  <w:pPr>
                    <w:jc w:val="center"/>
                    <w:rPr>
                      <w:rFonts w:eastAsia="Times New Roman" w:cstheme="minorHAnsi"/>
                      <w:sz w:val="18"/>
                      <w:szCs w:val="18"/>
                      <w:lang w:eastAsia="es-CL"/>
                    </w:rPr>
                  </w:pPr>
                  <w:r w:rsidRPr="00C83B0F">
                    <w:rPr>
                      <w:rFonts w:eastAsia="Times New Roman" w:cstheme="minorHAnsi"/>
                      <w:sz w:val="18"/>
                      <w:szCs w:val="18"/>
                      <w:lang w:eastAsia="es-CL"/>
                    </w:rPr>
                    <w:t>Parámetro</w:t>
                  </w:r>
                </w:p>
              </w:tc>
              <w:tc>
                <w:tcPr>
                  <w:tcW w:w="920" w:type="dxa"/>
                  <w:vMerge w:val="restart"/>
                  <w:tcBorders>
                    <w:top w:val="single" w:sz="8" w:space="0" w:color="auto"/>
                    <w:left w:val="single" w:sz="4" w:space="0" w:color="auto"/>
                    <w:bottom w:val="single" w:sz="8" w:space="0" w:color="000000"/>
                    <w:right w:val="single" w:sz="8" w:space="0" w:color="auto"/>
                  </w:tcBorders>
                  <w:shd w:val="clear" w:color="auto" w:fill="auto"/>
                  <w:noWrap/>
                  <w:vAlign w:val="center"/>
                  <w:hideMark/>
                </w:tcPr>
                <w:p w14:paraId="4EA9973D" w14:textId="77777777" w:rsidR="00E873CD" w:rsidRPr="00C83B0F" w:rsidRDefault="00E873CD" w:rsidP="00E873CD">
                  <w:pPr>
                    <w:jc w:val="center"/>
                    <w:rPr>
                      <w:rFonts w:eastAsia="Times New Roman" w:cstheme="minorHAnsi"/>
                      <w:sz w:val="18"/>
                      <w:szCs w:val="18"/>
                      <w:lang w:eastAsia="es-CL"/>
                    </w:rPr>
                  </w:pPr>
                  <w:r w:rsidRPr="00C83B0F">
                    <w:rPr>
                      <w:rFonts w:eastAsia="Times New Roman" w:cstheme="minorHAnsi"/>
                      <w:sz w:val="18"/>
                      <w:szCs w:val="18"/>
                      <w:lang w:eastAsia="es-CL"/>
                    </w:rPr>
                    <w:t>Unidades</w:t>
                  </w:r>
                </w:p>
              </w:tc>
              <w:tc>
                <w:tcPr>
                  <w:tcW w:w="1691" w:type="dxa"/>
                  <w:gridSpan w:val="2"/>
                  <w:tcBorders>
                    <w:top w:val="single" w:sz="8" w:space="0" w:color="auto"/>
                    <w:left w:val="nil"/>
                    <w:bottom w:val="single" w:sz="4" w:space="0" w:color="auto"/>
                    <w:right w:val="single" w:sz="8" w:space="0" w:color="000000"/>
                  </w:tcBorders>
                  <w:shd w:val="clear" w:color="auto" w:fill="auto"/>
                  <w:noWrap/>
                  <w:vAlign w:val="bottom"/>
                  <w:hideMark/>
                </w:tcPr>
                <w:p w14:paraId="5B1BEC42" w14:textId="77777777" w:rsidR="00E873CD" w:rsidRPr="00C83B0F" w:rsidRDefault="00E873CD" w:rsidP="00E873CD">
                  <w:pPr>
                    <w:jc w:val="center"/>
                    <w:rPr>
                      <w:rFonts w:eastAsia="Times New Roman" w:cstheme="minorHAnsi"/>
                      <w:sz w:val="18"/>
                      <w:szCs w:val="18"/>
                      <w:lang w:eastAsia="es-CL"/>
                    </w:rPr>
                  </w:pPr>
                  <w:r w:rsidRPr="00C83B0F">
                    <w:rPr>
                      <w:rFonts w:eastAsia="Times New Roman" w:cstheme="minorHAnsi"/>
                      <w:sz w:val="18"/>
                      <w:szCs w:val="18"/>
                      <w:lang w:eastAsia="es-CL"/>
                    </w:rPr>
                    <w:t>Referencia</w:t>
                  </w:r>
                </w:p>
              </w:tc>
              <w:tc>
                <w:tcPr>
                  <w:tcW w:w="1095"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14:paraId="59437C70" w14:textId="77777777" w:rsidR="00E873CD" w:rsidRPr="00C83B0F" w:rsidRDefault="00E873CD" w:rsidP="00E873CD">
                  <w:pPr>
                    <w:jc w:val="center"/>
                    <w:rPr>
                      <w:rFonts w:eastAsia="Times New Roman" w:cstheme="minorHAnsi"/>
                      <w:sz w:val="18"/>
                      <w:szCs w:val="18"/>
                      <w:lang w:eastAsia="es-CL"/>
                    </w:rPr>
                  </w:pPr>
                  <w:r w:rsidRPr="00C83B0F">
                    <w:rPr>
                      <w:rFonts w:eastAsia="Times New Roman" w:cstheme="minorHAnsi"/>
                      <w:sz w:val="18"/>
                      <w:szCs w:val="18"/>
                      <w:lang w:eastAsia="es-CL"/>
                    </w:rPr>
                    <w:t>CMA - 259</w:t>
                  </w:r>
                </w:p>
              </w:tc>
              <w:tc>
                <w:tcPr>
                  <w:tcW w:w="1095" w:type="dxa"/>
                  <w:vMerge w:val="restart"/>
                  <w:tcBorders>
                    <w:top w:val="single" w:sz="8" w:space="0" w:color="auto"/>
                    <w:left w:val="single" w:sz="4" w:space="0" w:color="auto"/>
                    <w:bottom w:val="single" w:sz="8" w:space="0" w:color="000000"/>
                    <w:right w:val="single" w:sz="4" w:space="0" w:color="auto"/>
                  </w:tcBorders>
                  <w:shd w:val="clear" w:color="auto" w:fill="auto"/>
                  <w:noWrap/>
                  <w:vAlign w:val="center"/>
                  <w:hideMark/>
                </w:tcPr>
                <w:p w14:paraId="0D09B413" w14:textId="77777777" w:rsidR="00E873CD" w:rsidRPr="00C83B0F" w:rsidRDefault="00E873CD" w:rsidP="00E873CD">
                  <w:pPr>
                    <w:jc w:val="center"/>
                    <w:rPr>
                      <w:rFonts w:eastAsia="Times New Roman" w:cstheme="minorHAnsi"/>
                      <w:sz w:val="18"/>
                      <w:szCs w:val="18"/>
                      <w:lang w:eastAsia="es-CL"/>
                    </w:rPr>
                  </w:pPr>
                  <w:r w:rsidRPr="00C83B0F">
                    <w:rPr>
                      <w:rFonts w:eastAsia="Times New Roman" w:cstheme="minorHAnsi"/>
                      <w:sz w:val="18"/>
                      <w:szCs w:val="18"/>
                      <w:lang w:eastAsia="es-CL"/>
                    </w:rPr>
                    <w:t>CMA - 260</w:t>
                  </w:r>
                </w:p>
              </w:tc>
              <w:tc>
                <w:tcPr>
                  <w:tcW w:w="1095" w:type="dxa"/>
                  <w:vMerge w:val="restart"/>
                  <w:tcBorders>
                    <w:top w:val="single" w:sz="8" w:space="0" w:color="auto"/>
                    <w:left w:val="single" w:sz="4" w:space="0" w:color="auto"/>
                    <w:bottom w:val="single" w:sz="8" w:space="0" w:color="000000"/>
                    <w:right w:val="single" w:sz="4" w:space="0" w:color="auto"/>
                  </w:tcBorders>
                  <w:shd w:val="clear" w:color="auto" w:fill="auto"/>
                  <w:noWrap/>
                  <w:vAlign w:val="center"/>
                  <w:hideMark/>
                </w:tcPr>
                <w:p w14:paraId="484DF925" w14:textId="77777777" w:rsidR="00E873CD" w:rsidRPr="00C83B0F" w:rsidRDefault="00E873CD" w:rsidP="00E873CD">
                  <w:pPr>
                    <w:jc w:val="center"/>
                    <w:rPr>
                      <w:rFonts w:eastAsia="Times New Roman" w:cstheme="minorHAnsi"/>
                      <w:sz w:val="18"/>
                      <w:szCs w:val="18"/>
                      <w:lang w:eastAsia="es-CL"/>
                    </w:rPr>
                  </w:pPr>
                  <w:r w:rsidRPr="00C83B0F">
                    <w:rPr>
                      <w:rFonts w:eastAsia="Times New Roman" w:cstheme="minorHAnsi"/>
                      <w:sz w:val="18"/>
                      <w:szCs w:val="18"/>
                      <w:lang w:eastAsia="es-CL"/>
                    </w:rPr>
                    <w:t>CMA - 261</w:t>
                  </w:r>
                </w:p>
              </w:tc>
              <w:tc>
                <w:tcPr>
                  <w:tcW w:w="1095" w:type="dxa"/>
                  <w:vMerge w:val="restart"/>
                  <w:tcBorders>
                    <w:top w:val="single" w:sz="8" w:space="0" w:color="auto"/>
                    <w:left w:val="single" w:sz="4" w:space="0" w:color="auto"/>
                    <w:bottom w:val="single" w:sz="8" w:space="0" w:color="000000"/>
                    <w:right w:val="single" w:sz="4" w:space="0" w:color="auto"/>
                  </w:tcBorders>
                  <w:shd w:val="clear" w:color="auto" w:fill="auto"/>
                  <w:noWrap/>
                  <w:vAlign w:val="center"/>
                  <w:hideMark/>
                </w:tcPr>
                <w:p w14:paraId="725BDBC7" w14:textId="77777777" w:rsidR="00E873CD" w:rsidRPr="00C83B0F" w:rsidRDefault="00E873CD" w:rsidP="00E873CD">
                  <w:pPr>
                    <w:jc w:val="center"/>
                    <w:rPr>
                      <w:rFonts w:eastAsia="Times New Roman" w:cstheme="minorHAnsi"/>
                      <w:sz w:val="18"/>
                      <w:szCs w:val="18"/>
                      <w:lang w:eastAsia="es-CL"/>
                    </w:rPr>
                  </w:pPr>
                  <w:r w:rsidRPr="00C83B0F">
                    <w:rPr>
                      <w:rFonts w:eastAsia="Times New Roman" w:cstheme="minorHAnsi"/>
                      <w:sz w:val="18"/>
                      <w:szCs w:val="18"/>
                      <w:lang w:eastAsia="es-CL"/>
                    </w:rPr>
                    <w:t>CMA - 262</w:t>
                  </w:r>
                </w:p>
              </w:tc>
              <w:tc>
                <w:tcPr>
                  <w:tcW w:w="1095" w:type="dxa"/>
                  <w:vMerge w:val="restart"/>
                  <w:tcBorders>
                    <w:top w:val="single" w:sz="8" w:space="0" w:color="auto"/>
                    <w:left w:val="single" w:sz="4" w:space="0" w:color="auto"/>
                    <w:bottom w:val="single" w:sz="8" w:space="0" w:color="000000"/>
                    <w:right w:val="single" w:sz="8" w:space="0" w:color="auto"/>
                  </w:tcBorders>
                  <w:shd w:val="clear" w:color="auto" w:fill="auto"/>
                  <w:noWrap/>
                  <w:vAlign w:val="center"/>
                  <w:hideMark/>
                </w:tcPr>
                <w:p w14:paraId="490B4B3E" w14:textId="77777777" w:rsidR="00E873CD" w:rsidRPr="00C83B0F" w:rsidRDefault="00E873CD" w:rsidP="00E873CD">
                  <w:pPr>
                    <w:jc w:val="center"/>
                    <w:rPr>
                      <w:rFonts w:eastAsia="Times New Roman" w:cstheme="minorHAnsi"/>
                      <w:sz w:val="18"/>
                      <w:szCs w:val="18"/>
                      <w:lang w:eastAsia="es-CL"/>
                    </w:rPr>
                  </w:pPr>
                  <w:r w:rsidRPr="00C83B0F">
                    <w:rPr>
                      <w:rFonts w:eastAsia="Times New Roman" w:cstheme="minorHAnsi"/>
                      <w:sz w:val="18"/>
                      <w:szCs w:val="18"/>
                      <w:lang w:eastAsia="es-CL"/>
                    </w:rPr>
                    <w:t>CMA - 263</w:t>
                  </w:r>
                </w:p>
              </w:tc>
            </w:tr>
            <w:tr w:rsidR="00E873CD" w:rsidRPr="00C83B0F" w14:paraId="47F0E235" w14:textId="77777777" w:rsidTr="000F6814">
              <w:trPr>
                <w:trHeight w:val="315"/>
                <w:jc w:val="center"/>
              </w:trPr>
              <w:tc>
                <w:tcPr>
                  <w:tcW w:w="1200" w:type="dxa"/>
                  <w:vMerge/>
                  <w:tcBorders>
                    <w:top w:val="single" w:sz="8" w:space="0" w:color="auto"/>
                    <w:left w:val="single" w:sz="8" w:space="0" w:color="auto"/>
                    <w:bottom w:val="single" w:sz="8" w:space="0" w:color="000000"/>
                    <w:right w:val="single" w:sz="4" w:space="0" w:color="auto"/>
                  </w:tcBorders>
                  <w:vAlign w:val="center"/>
                  <w:hideMark/>
                </w:tcPr>
                <w:p w14:paraId="5FD4C2CD" w14:textId="77777777" w:rsidR="00E873CD" w:rsidRPr="00C83B0F" w:rsidRDefault="00E873CD" w:rsidP="00E873CD">
                  <w:pPr>
                    <w:jc w:val="left"/>
                    <w:rPr>
                      <w:rFonts w:eastAsia="Times New Roman" w:cstheme="minorHAnsi"/>
                      <w:sz w:val="18"/>
                      <w:szCs w:val="18"/>
                      <w:lang w:eastAsia="es-CL"/>
                    </w:rPr>
                  </w:pPr>
                </w:p>
              </w:tc>
              <w:tc>
                <w:tcPr>
                  <w:tcW w:w="920" w:type="dxa"/>
                  <w:vMerge/>
                  <w:tcBorders>
                    <w:top w:val="single" w:sz="8" w:space="0" w:color="auto"/>
                    <w:left w:val="single" w:sz="4" w:space="0" w:color="auto"/>
                    <w:bottom w:val="single" w:sz="8" w:space="0" w:color="000000"/>
                    <w:right w:val="single" w:sz="8" w:space="0" w:color="auto"/>
                  </w:tcBorders>
                  <w:vAlign w:val="center"/>
                  <w:hideMark/>
                </w:tcPr>
                <w:p w14:paraId="004222A5" w14:textId="77777777" w:rsidR="00E873CD" w:rsidRPr="00C83B0F" w:rsidRDefault="00E873CD" w:rsidP="00E873CD">
                  <w:pPr>
                    <w:jc w:val="left"/>
                    <w:rPr>
                      <w:rFonts w:eastAsia="Times New Roman" w:cstheme="minorHAnsi"/>
                      <w:sz w:val="18"/>
                      <w:szCs w:val="18"/>
                      <w:lang w:eastAsia="es-CL"/>
                    </w:rPr>
                  </w:pPr>
                </w:p>
              </w:tc>
              <w:tc>
                <w:tcPr>
                  <w:tcW w:w="833" w:type="dxa"/>
                  <w:tcBorders>
                    <w:top w:val="nil"/>
                    <w:left w:val="nil"/>
                    <w:bottom w:val="single" w:sz="8" w:space="0" w:color="auto"/>
                    <w:right w:val="single" w:sz="4" w:space="0" w:color="auto"/>
                  </w:tcBorders>
                  <w:shd w:val="clear" w:color="auto" w:fill="auto"/>
                  <w:noWrap/>
                  <w:vAlign w:val="bottom"/>
                  <w:hideMark/>
                </w:tcPr>
                <w:p w14:paraId="0437C433" w14:textId="77777777" w:rsidR="00E873CD" w:rsidRPr="00C83B0F" w:rsidRDefault="00E873CD" w:rsidP="00E873CD">
                  <w:pPr>
                    <w:jc w:val="left"/>
                    <w:rPr>
                      <w:rFonts w:eastAsia="Times New Roman" w:cstheme="minorHAnsi"/>
                      <w:sz w:val="18"/>
                      <w:szCs w:val="18"/>
                      <w:lang w:eastAsia="es-CL"/>
                    </w:rPr>
                  </w:pPr>
                  <w:r w:rsidRPr="00C83B0F">
                    <w:rPr>
                      <w:rFonts w:eastAsia="Times New Roman" w:cstheme="minorHAnsi"/>
                      <w:sz w:val="18"/>
                      <w:szCs w:val="18"/>
                      <w:lang w:eastAsia="es-CL"/>
                    </w:rPr>
                    <w:t>NCh.409</w:t>
                  </w:r>
                </w:p>
              </w:tc>
              <w:tc>
                <w:tcPr>
                  <w:tcW w:w="858" w:type="dxa"/>
                  <w:tcBorders>
                    <w:top w:val="nil"/>
                    <w:left w:val="nil"/>
                    <w:bottom w:val="single" w:sz="8" w:space="0" w:color="auto"/>
                    <w:right w:val="single" w:sz="8" w:space="0" w:color="auto"/>
                  </w:tcBorders>
                  <w:shd w:val="clear" w:color="auto" w:fill="auto"/>
                  <w:noWrap/>
                  <w:vAlign w:val="bottom"/>
                  <w:hideMark/>
                </w:tcPr>
                <w:p w14:paraId="6A6E8B1A" w14:textId="77777777" w:rsidR="00E873CD" w:rsidRPr="00C83B0F" w:rsidRDefault="00E873CD" w:rsidP="00E873CD">
                  <w:pPr>
                    <w:jc w:val="left"/>
                    <w:rPr>
                      <w:rFonts w:eastAsia="Times New Roman" w:cstheme="minorHAnsi"/>
                      <w:sz w:val="18"/>
                      <w:szCs w:val="18"/>
                      <w:lang w:eastAsia="es-CL"/>
                    </w:rPr>
                  </w:pPr>
                  <w:r w:rsidRPr="00C83B0F">
                    <w:rPr>
                      <w:rFonts w:eastAsia="Times New Roman" w:cstheme="minorHAnsi"/>
                      <w:sz w:val="18"/>
                      <w:szCs w:val="18"/>
                      <w:lang w:eastAsia="es-CL"/>
                    </w:rPr>
                    <w:t>NCh.1333</w:t>
                  </w:r>
                </w:p>
              </w:tc>
              <w:tc>
                <w:tcPr>
                  <w:tcW w:w="1095" w:type="dxa"/>
                  <w:vMerge/>
                  <w:tcBorders>
                    <w:top w:val="single" w:sz="8" w:space="0" w:color="auto"/>
                    <w:left w:val="single" w:sz="8" w:space="0" w:color="auto"/>
                    <w:bottom w:val="single" w:sz="8" w:space="0" w:color="000000"/>
                    <w:right w:val="single" w:sz="4" w:space="0" w:color="auto"/>
                  </w:tcBorders>
                  <w:vAlign w:val="center"/>
                  <w:hideMark/>
                </w:tcPr>
                <w:p w14:paraId="2DDB63F6" w14:textId="77777777" w:rsidR="00E873CD" w:rsidRPr="00C83B0F" w:rsidRDefault="00E873CD" w:rsidP="00E873CD">
                  <w:pPr>
                    <w:jc w:val="left"/>
                    <w:rPr>
                      <w:rFonts w:eastAsia="Times New Roman" w:cstheme="minorHAnsi"/>
                      <w:sz w:val="18"/>
                      <w:szCs w:val="18"/>
                      <w:lang w:eastAsia="es-CL"/>
                    </w:rPr>
                  </w:pPr>
                </w:p>
              </w:tc>
              <w:tc>
                <w:tcPr>
                  <w:tcW w:w="1095" w:type="dxa"/>
                  <w:vMerge/>
                  <w:tcBorders>
                    <w:top w:val="single" w:sz="8" w:space="0" w:color="auto"/>
                    <w:left w:val="single" w:sz="4" w:space="0" w:color="auto"/>
                    <w:bottom w:val="single" w:sz="8" w:space="0" w:color="000000"/>
                    <w:right w:val="single" w:sz="4" w:space="0" w:color="auto"/>
                  </w:tcBorders>
                  <w:vAlign w:val="center"/>
                  <w:hideMark/>
                </w:tcPr>
                <w:p w14:paraId="54969D32" w14:textId="77777777" w:rsidR="00E873CD" w:rsidRPr="00C83B0F" w:rsidRDefault="00E873CD" w:rsidP="00E873CD">
                  <w:pPr>
                    <w:jc w:val="left"/>
                    <w:rPr>
                      <w:rFonts w:eastAsia="Times New Roman" w:cstheme="minorHAnsi"/>
                      <w:sz w:val="18"/>
                      <w:szCs w:val="18"/>
                      <w:lang w:eastAsia="es-CL"/>
                    </w:rPr>
                  </w:pPr>
                </w:p>
              </w:tc>
              <w:tc>
                <w:tcPr>
                  <w:tcW w:w="1095" w:type="dxa"/>
                  <w:vMerge/>
                  <w:tcBorders>
                    <w:top w:val="single" w:sz="8" w:space="0" w:color="auto"/>
                    <w:left w:val="single" w:sz="4" w:space="0" w:color="auto"/>
                    <w:bottom w:val="single" w:sz="8" w:space="0" w:color="000000"/>
                    <w:right w:val="single" w:sz="4" w:space="0" w:color="auto"/>
                  </w:tcBorders>
                  <w:vAlign w:val="center"/>
                  <w:hideMark/>
                </w:tcPr>
                <w:p w14:paraId="31197649" w14:textId="77777777" w:rsidR="00E873CD" w:rsidRPr="00C83B0F" w:rsidRDefault="00E873CD" w:rsidP="00E873CD">
                  <w:pPr>
                    <w:jc w:val="left"/>
                    <w:rPr>
                      <w:rFonts w:eastAsia="Times New Roman" w:cstheme="minorHAnsi"/>
                      <w:sz w:val="18"/>
                      <w:szCs w:val="18"/>
                      <w:lang w:eastAsia="es-CL"/>
                    </w:rPr>
                  </w:pPr>
                </w:p>
              </w:tc>
              <w:tc>
                <w:tcPr>
                  <w:tcW w:w="1095" w:type="dxa"/>
                  <w:vMerge/>
                  <w:tcBorders>
                    <w:top w:val="single" w:sz="8" w:space="0" w:color="auto"/>
                    <w:left w:val="single" w:sz="4" w:space="0" w:color="auto"/>
                    <w:bottom w:val="single" w:sz="8" w:space="0" w:color="000000"/>
                    <w:right w:val="single" w:sz="4" w:space="0" w:color="auto"/>
                  </w:tcBorders>
                  <w:vAlign w:val="center"/>
                  <w:hideMark/>
                </w:tcPr>
                <w:p w14:paraId="38DB904F" w14:textId="77777777" w:rsidR="00E873CD" w:rsidRPr="00C83B0F" w:rsidRDefault="00E873CD" w:rsidP="00E873CD">
                  <w:pPr>
                    <w:jc w:val="left"/>
                    <w:rPr>
                      <w:rFonts w:eastAsia="Times New Roman" w:cstheme="minorHAnsi"/>
                      <w:sz w:val="18"/>
                      <w:szCs w:val="18"/>
                      <w:lang w:eastAsia="es-CL"/>
                    </w:rPr>
                  </w:pPr>
                </w:p>
              </w:tc>
              <w:tc>
                <w:tcPr>
                  <w:tcW w:w="1095" w:type="dxa"/>
                  <w:vMerge/>
                  <w:tcBorders>
                    <w:top w:val="single" w:sz="8" w:space="0" w:color="auto"/>
                    <w:left w:val="single" w:sz="4" w:space="0" w:color="auto"/>
                    <w:bottom w:val="single" w:sz="8" w:space="0" w:color="000000"/>
                    <w:right w:val="single" w:sz="8" w:space="0" w:color="auto"/>
                  </w:tcBorders>
                  <w:vAlign w:val="center"/>
                  <w:hideMark/>
                </w:tcPr>
                <w:p w14:paraId="5A3BEC9B" w14:textId="77777777" w:rsidR="00E873CD" w:rsidRPr="00C83B0F" w:rsidRDefault="00E873CD" w:rsidP="00E873CD">
                  <w:pPr>
                    <w:jc w:val="left"/>
                    <w:rPr>
                      <w:rFonts w:eastAsia="Times New Roman" w:cstheme="minorHAnsi"/>
                      <w:sz w:val="18"/>
                      <w:szCs w:val="18"/>
                      <w:lang w:eastAsia="es-CL"/>
                    </w:rPr>
                  </w:pPr>
                </w:p>
              </w:tc>
            </w:tr>
            <w:tr w:rsidR="00E873CD" w:rsidRPr="00C83B0F" w14:paraId="3063F11B" w14:textId="77777777" w:rsidTr="00E873CD">
              <w:trPr>
                <w:trHeight w:val="255"/>
                <w:jc w:val="center"/>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14:paraId="7F22D44E" w14:textId="129DD9F3" w:rsidR="00E873CD" w:rsidRPr="00E873CD" w:rsidRDefault="00735668" w:rsidP="00E873CD">
                  <w:pPr>
                    <w:jc w:val="left"/>
                    <w:rPr>
                      <w:rFonts w:eastAsia="Times New Roman" w:cstheme="minorHAnsi"/>
                      <w:sz w:val="18"/>
                      <w:szCs w:val="18"/>
                      <w:lang w:eastAsia="es-CL"/>
                    </w:rPr>
                  </w:pPr>
                  <w:r>
                    <w:rPr>
                      <w:rFonts w:eastAsia="Times New Roman" w:cstheme="minorHAnsi"/>
                      <w:sz w:val="18"/>
                      <w:szCs w:val="18"/>
                      <w:lang w:eastAsia="es-CL"/>
                    </w:rPr>
                    <w:t>Aluminio</w:t>
                  </w:r>
                </w:p>
              </w:tc>
              <w:tc>
                <w:tcPr>
                  <w:tcW w:w="920" w:type="dxa"/>
                  <w:tcBorders>
                    <w:top w:val="nil"/>
                    <w:left w:val="nil"/>
                    <w:bottom w:val="single" w:sz="4" w:space="0" w:color="auto"/>
                    <w:right w:val="single" w:sz="8" w:space="0" w:color="auto"/>
                  </w:tcBorders>
                  <w:shd w:val="clear" w:color="auto" w:fill="auto"/>
                  <w:noWrap/>
                  <w:vAlign w:val="bottom"/>
                  <w:hideMark/>
                </w:tcPr>
                <w:p w14:paraId="7637B85B"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mg/L</w:t>
                  </w:r>
                </w:p>
              </w:tc>
              <w:tc>
                <w:tcPr>
                  <w:tcW w:w="833" w:type="dxa"/>
                  <w:tcBorders>
                    <w:top w:val="nil"/>
                    <w:left w:val="nil"/>
                    <w:bottom w:val="single" w:sz="4" w:space="0" w:color="auto"/>
                    <w:right w:val="single" w:sz="4" w:space="0" w:color="auto"/>
                  </w:tcBorders>
                  <w:shd w:val="clear" w:color="auto" w:fill="auto"/>
                  <w:noWrap/>
                  <w:vAlign w:val="bottom"/>
                  <w:hideMark/>
                </w:tcPr>
                <w:p w14:paraId="52A87D5C"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 </w:t>
                  </w:r>
                </w:p>
              </w:tc>
              <w:tc>
                <w:tcPr>
                  <w:tcW w:w="858" w:type="dxa"/>
                  <w:tcBorders>
                    <w:top w:val="nil"/>
                    <w:left w:val="nil"/>
                    <w:bottom w:val="single" w:sz="4" w:space="0" w:color="auto"/>
                    <w:right w:val="single" w:sz="8" w:space="0" w:color="auto"/>
                  </w:tcBorders>
                  <w:shd w:val="clear" w:color="auto" w:fill="auto"/>
                  <w:noWrap/>
                  <w:vAlign w:val="bottom"/>
                  <w:hideMark/>
                </w:tcPr>
                <w:p w14:paraId="24DE0778"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5</w:t>
                  </w:r>
                </w:p>
              </w:tc>
              <w:tc>
                <w:tcPr>
                  <w:tcW w:w="1095" w:type="dxa"/>
                  <w:tcBorders>
                    <w:top w:val="nil"/>
                    <w:left w:val="single" w:sz="8" w:space="0" w:color="auto"/>
                    <w:bottom w:val="single" w:sz="4" w:space="0" w:color="auto"/>
                    <w:right w:val="single" w:sz="4" w:space="0" w:color="auto"/>
                  </w:tcBorders>
                  <w:shd w:val="clear" w:color="auto" w:fill="auto"/>
                  <w:noWrap/>
                  <w:vAlign w:val="bottom"/>
                  <w:hideMark/>
                </w:tcPr>
                <w:p w14:paraId="74D14049"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13,220</w:t>
                  </w:r>
                </w:p>
              </w:tc>
              <w:tc>
                <w:tcPr>
                  <w:tcW w:w="1095" w:type="dxa"/>
                  <w:tcBorders>
                    <w:top w:val="nil"/>
                    <w:left w:val="single" w:sz="4" w:space="0" w:color="auto"/>
                    <w:bottom w:val="single" w:sz="4" w:space="0" w:color="auto"/>
                    <w:right w:val="single" w:sz="4" w:space="0" w:color="auto"/>
                  </w:tcBorders>
                  <w:shd w:val="clear" w:color="auto" w:fill="auto"/>
                  <w:noWrap/>
                  <w:vAlign w:val="bottom"/>
                  <w:hideMark/>
                </w:tcPr>
                <w:p w14:paraId="1A9C2B7B"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13,570</w:t>
                  </w:r>
                </w:p>
              </w:tc>
              <w:tc>
                <w:tcPr>
                  <w:tcW w:w="1095" w:type="dxa"/>
                  <w:tcBorders>
                    <w:top w:val="nil"/>
                    <w:left w:val="single" w:sz="4" w:space="0" w:color="auto"/>
                    <w:bottom w:val="single" w:sz="4" w:space="0" w:color="auto"/>
                    <w:right w:val="single" w:sz="4" w:space="0" w:color="auto"/>
                  </w:tcBorders>
                  <w:shd w:val="clear" w:color="auto" w:fill="auto"/>
                  <w:noWrap/>
                  <w:vAlign w:val="bottom"/>
                  <w:hideMark/>
                </w:tcPr>
                <w:p w14:paraId="743CC401"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7,987</w:t>
                  </w:r>
                </w:p>
              </w:tc>
              <w:tc>
                <w:tcPr>
                  <w:tcW w:w="1095" w:type="dxa"/>
                  <w:tcBorders>
                    <w:top w:val="nil"/>
                    <w:left w:val="nil"/>
                    <w:bottom w:val="single" w:sz="4" w:space="0" w:color="auto"/>
                    <w:right w:val="single" w:sz="4" w:space="0" w:color="auto"/>
                  </w:tcBorders>
                  <w:shd w:val="clear" w:color="auto" w:fill="auto"/>
                  <w:noWrap/>
                  <w:vAlign w:val="bottom"/>
                  <w:hideMark/>
                </w:tcPr>
                <w:p w14:paraId="5A384EA7"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1,637</w:t>
                  </w:r>
                </w:p>
              </w:tc>
              <w:tc>
                <w:tcPr>
                  <w:tcW w:w="1095" w:type="dxa"/>
                  <w:tcBorders>
                    <w:top w:val="nil"/>
                    <w:left w:val="nil"/>
                    <w:bottom w:val="single" w:sz="4" w:space="0" w:color="auto"/>
                    <w:right w:val="single" w:sz="8" w:space="0" w:color="auto"/>
                  </w:tcBorders>
                  <w:shd w:val="clear" w:color="auto" w:fill="auto"/>
                  <w:noWrap/>
                  <w:vAlign w:val="bottom"/>
                  <w:hideMark/>
                </w:tcPr>
                <w:p w14:paraId="3D2E32E9"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0,084</w:t>
                  </w:r>
                </w:p>
              </w:tc>
            </w:tr>
            <w:tr w:rsidR="00E873CD" w:rsidRPr="00C83B0F" w14:paraId="3145D248" w14:textId="77777777" w:rsidTr="00E873CD">
              <w:trPr>
                <w:trHeight w:val="255"/>
                <w:jc w:val="center"/>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14:paraId="05257832" w14:textId="582B1CFA" w:rsidR="00E873CD" w:rsidRPr="00E873CD" w:rsidRDefault="00735668" w:rsidP="00E873CD">
                  <w:pPr>
                    <w:jc w:val="left"/>
                    <w:rPr>
                      <w:rFonts w:eastAsia="Times New Roman" w:cstheme="minorHAnsi"/>
                      <w:sz w:val="18"/>
                      <w:szCs w:val="18"/>
                      <w:lang w:eastAsia="es-CL"/>
                    </w:rPr>
                  </w:pPr>
                  <w:r w:rsidRPr="00E873CD">
                    <w:rPr>
                      <w:rFonts w:eastAsia="Times New Roman" w:cstheme="minorHAnsi"/>
                      <w:sz w:val="18"/>
                      <w:szCs w:val="18"/>
                      <w:lang w:eastAsia="es-CL"/>
                    </w:rPr>
                    <w:t>Arsénico</w:t>
                  </w:r>
                </w:p>
              </w:tc>
              <w:tc>
                <w:tcPr>
                  <w:tcW w:w="920" w:type="dxa"/>
                  <w:tcBorders>
                    <w:top w:val="nil"/>
                    <w:left w:val="nil"/>
                    <w:bottom w:val="single" w:sz="4" w:space="0" w:color="auto"/>
                    <w:right w:val="single" w:sz="8" w:space="0" w:color="auto"/>
                  </w:tcBorders>
                  <w:shd w:val="clear" w:color="auto" w:fill="auto"/>
                  <w:noWrap/>
                  <w:vAlign w:val="bottom"/>
                  <w:hideMark/>
                </w:tcPr>
                <w:p w14:paraId="0980D269"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mg/L</w:t>
                  </w:r>
                </w:p>
              </w:tc>
              <w:tc>
                <w:tcPr>
                  <w:tcW w:w="833" w:type="dxa"/>
                  <w:tcBorders>
                    <w:top w:val="nil"/>
                    <w:left w:val="nil"/>
                    <w:bottom w:val="single" w:sz="4" w:space="0" w:color="auto"/>
                    <w:right w:val="single" w:sz="4" w:space="0" w:color="auto"/>
                  </w:tcBorders>
                  <w:shd w:val="clear" w:color="auto" w:fill="auto"/>
                  <w:noWrap/>
                  <w:vAlign w:val="bottom"/>
                  <w:hideMark/>
                </w:tcPr>
                <w:p w14:paraId="2E14BB1F"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0,01</w:t>
                  </w:r>
                </w:p>
              </w:tc>
              <w:tc>
                <w:tcPr>
                  <w:tcW w:w="858" w:type="dxa"/>
                  <w:tcBorders>
                    <w:top w:val="nil"/>
                    <w:left w:val="nil"/>
                    <w:bottom w:val="single" w:sz="4" w:space="0" w:color="auto"/>
                    <w:right w:val="single" w:sz="8" w:space="0" w:color="auto"/>
                  </w:tcBorders>
                  <w:shd w:val="clear" w:color="auto" w:fill="auto"/>
                  <w:noWrap/>
                  <w:vAlign w:val="bottom"/>
                  <w:hideMark/>
                </w:tcPr>
                <w:p w14:paraId="6C5B57D8"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0,1</w:t>
                  </w:r>
                </w:p>
              </w:tc>
              <w:tc>
                <w:tcPr>
                  <w:tcW w:w="1095" w:type="dxa"/>
                  <w:tcBorders>
                    <w:top w:val="nil"/>
                    <w:left w:val="nil"/>
                    <w:bottom w:val="single" w:sz="4" w:space="0" w:color="auto"/>
                    <w:right w:val="single" w:sz="4" w:space="0" w:color="auto"/>
                  </w:tcBorders>
                  <w:shd w:val="clear" w:color="auto" w:fill="auto"/>
                  <w:noWrap/>
                  <w:vAlign w:val="bottom"/>
                  <w:hideMark/>
                </w:tcPr>
                <w:p w14:paraId="0745F388"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0,005</w:t>
                  </w:r>
                </w:p>
              </w:tc>
              <w:tc>
                <w:tcPr>
                  <w:tcW w:w="10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9C57D7"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0,011</w:t>
                  </w:r>
                </w:p>
              </w:tc>
              <w:tc>
                <w:tcPr>
                  <w:tcW w:w="1095" w:type="dxa"/>
                  <w:tcBorders>
                    <w:top w:val="nil"/>
                    <w:left w:val="nil"/>
                    <w:bottom w:val="single" w:sz="4" w:space="0" w:color="auto"/>
                    <w:right w:val="single" w:sz="4" w:space="0" w:color="auto"/>
                  </w:tcBorders>
                  <w:shd w:val="clear" w:color="auto" w:fill="auto"/>
                  <w:noWrap/>
                  <w:vAlign w:val="bottom"/>
                  <w:hideMark/>
                </w:tcPr>
                <w:p w14:paraId="05E285C3"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0,004</w:t>
                  </w:r>
                </w:p>
              </w:tc>
              <w:tc>
                <w:tcPr>
                  <w:tcW w:w="1095" w:type="dxa"/>
                  <w:tcBorders>
                    <w:top w:val="nil"/>
                    <w:left w:val="nil"/>
                    <w:bottom w:val="single" w:sz="4" w:space="0" w:color="auto"/>
                    <w:right w:val="single" w:sz="4" w:space="0" w:color="auto"/>
                  </w:tcBorders>
                  <w:shd w:val="clear" w:color="auto" w:fill="auto"/>
                  <w:noWrap/>
                  <w:vAlign w:val="bottom"/>
                  <w:hideMark/>
                </w:tcPr>
                <w:p w14:paraId="5E323539"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0,003</w:t>
                  </w:r>
                </w:p>
              </w:tc>
              <w:tc>
                <w:tcPr>
                  <w:tcW w:w="1095" w:type="dxa"/>
                  <w:tcBorders>
                    <w:top w:val="nil"/>
                    <w:left w:val="nil"/>
                    <w:bottom w:val="single" w:sz="4" w:space="0" w:color="auto"/>
                    <w:right w:val="single" w:sz="8" w:space="0" w:color="auto"/>
                  </w:tcBorders>
                  <w:shd w:val="clear" w:color="auto" w:fill="auto"/>
                  <w:noWrap/>
                  <w:vAlign w:val="bottom"/>
                  <w:hideMark/>
                </w:tcPr>
                <w:p w14:paraId="4730AC11"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0,003</w:t>
                  </w:r>
                </w:p>
              </w:tc>
            </w:tr>
            <w:tr w:rsidR="00E873CD" w:rsidRPr="00C83B0F" w14:paraId="4E17C730" w14:textId="77777777" w:rsidTr="000F6814">
              <w:trPr>
                <w:trHeight w:val="255"/>
                <w:jc w:val="center"/>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14:paraId="5EA0E048"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Bario</w:t>
                  </w:r>
                </w:p>
              </w:tc>
              <w:tc>
                <w:tcPr>
                  <w:tcW w:w="920" w:type="dxa"/>
                  <w:tcBorders>
                    <w:top w:val="nil"/>
                    <w:left w:val="nil"/>
                    <w:bottom w:val="single" w:sz="4" w:space="0" w:color="auto"/>
                    <w:right w:val="single" w:sz="8" w:space="0" w:color="auto"/>
                  </w:tcBorders>
                  <w:shd w:val="clear" w:color="auto" w:fill="auto"/>
                  <w:noWrap/>
                  <w:vAlign w:val="bottom"/>
                  <w:hideMark/>
                </w:tcPr>
                <w:p w14:paraId="5CC918F9"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mg/L</w:t>
                  </w:r>
                </w:p>
              </w:tc>
              <w:tc>
                <w:tcPr>
                  <w:tcW w:w="833" w:type="dxa"/>
                  <w:tcBorders>
                    <w:top w:val="nil"/>
                    <w:left w:val="nil"/>
                    <w:bottom w:val="single" w:sz="4" w:space="0" w:color="auto"/>
                    <w:right w:val="single" w:sz="4" w:space="0" w:color="auto"/>
                  </w:tcBorders>
                  <w:shd w:val="clear" w:color="auto" w:fill="auto"/>
                  <w:noWrap/>
                  <w:vAlign w:val="bottom"/>
                  <w:hideMark/>
                </w:tcPr>
                <w:p w14:paraId="29CFFB19"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 </w:t>
                  </w:r>
                </w:p>
              </w:tc>
              <w:tc>
                <w:tcPr>
                  <w:tcW w:w="858" w:type="dxa"/>
                  <w:tcBorders>
                    <w:top w:val="nil"/>
                    <w:left w:val="nil"/>
                    <w:bottom w:val="single" w:sz="4" w:space="0" w:color="auto"/>
                    <w:right w:val="single" w:sz="8" w:space="0" w:color="auto"/>
                  </w:tcBorders>
                  <w:shd w:val="clear" w:color="auto" w:fill="auto"/>
                  <w:noWrap/>
                  <w:vAlign w:val="bottom"/>
                  <w:hideMark/>
                </w:tcPr>
                <w:p w14:paraId="2AE0C47A"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4</w:t>
                  </w:r>
                </w:p>
              </w:tc>
              <w:tc>
                <w:tcPr>
                  <w:tcW w:w="1095" w:type="dxa"/>
                  <w:tcBorders>
                    <w:top w:val="nil"/>
                    <w:left w:val="nil"/>
                    <w:bottom w:val="single" w:sz="4" w:space="0" w:color="auto"/>
                    <w:right w:val="single" w:sz="4" w:space="0" w:color="auto"/>
                  </w:tcBorders>
                  <w:shd w:val="clear" w:color="auto" w:fill="auto"/>
                  <w:noWrap/>
                  <w:vAlign w:val="bottom"/>
                  <w:hideMark/>
                </w:tcPr>
                <w:p w14:paraId="0BDE405C"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0,045</w:t>
                  </w:r>
                </w:p>
              </w:tc>
              <w:tc>
                <w:tcPr>
                  <w:tcW w:w="1095" w:type="dxa"/>
                  <w:tcBorders>
                    <w:top w:val="nil"/>
                    <w:left w:val="nil"/>
                    <w:bottom w:val="single" w:sz="4" w:space="0" w:color="auto"/>
                    <w:right w:val="single" w:sz="4" w:space="0" w:color="auto"/>
                  </w:tcBorders>
                  <w:shd w:val="clear" w:color="auto" w:fill="auto"/>
                  <w:noWrap/>
                  <w:vAlign w:val="bottom"/>
                  <w:hideMark/>
                </w:tcPr>
                <w:p w14:paraId="6857BA33"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0,048</w:t>
                  </w:r>
                </w:p>
              </w:tc>
              <w:tc>
                <w:tcPr>
                  <w:tcW w:w="1095" w:type="dxa"/>
                  <w:tcBorders>
                    <w:top w:val="nil"/>
                    <w:left w:val="nil"/>
                    <w:bottom w:val="single" w:sz="4" w:space="0" w:color="auto"/>
                    <w:right w:val="single" w:sz="4" w:space="0" w:color="auto"/>
                  </w:tcBorders>
                  <w:shd w:val="clear" w:color="auto" w:fill="auto"/>
                  <w:noWrap/>
                  <w:vAlign w:val="bottom"/>
                  <w:hideMark/>
                </w:tcPr>
                <w:p w14:paraId="088F19E3"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0,056</w:t>
                  </w:r>
                </w:p>
              </w:tc>
              <w:tc>
                <w:tcPr>
                  <w:tcW w:w="1095" w:type="dxa"/>
                  <w:tcBorders>
                    <w:top w:val="nil"/>
                    <w:left w:val="nil"/>
                    <w:bottom w:val="single" w:sz="4" w:space="0" w:color="auto"/>
                    <w:right w:val="single" w:sz="4" w:space="0" w:color="auto"/>
                  </w:tcBorders>
                  <w:shd w:val="clear" w:color="auto" w:fill="auto"/>
                  <w:noWrap/>
                  <w:vAlign w:val="bottom"/>
                  <w:hideMark/>
                </w:tcPr>
                <w:p w14:paraId="74E0C765"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0,017</w:t>
                  </w:r>
                </w:p>
              </w:tc>
              <w:tc>
                <w:tcPr>
                  <w:tcW w:w="1095" w:type="dxa"/>
                  <w:tcBorders>
                    <w:top w:val="nil"/>
                    <w:left w:val="nil"/>
                    <w:bottom w:val="single" w:sz="4" w:space="0" w:color="auto"/>
                    <w:right w:val="single" w:sz="8" w:space="0" w:color="auto"/>
                  </w:tcBorders>
                  <w:shd w:val="clear" w:color="auto" w:fill="auto"/>
                  <w:noWrap/>
                  <w:vAlign w:val="bottom"/>
                  <w:hideMark/>
                </w:tcPr>
                <w:p w14:paraId="6E4E54CA"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0,018</w:t>
                  </w:r>
                </w:p>
              </w:tc>
            </w:tr>
            <w:tr w:rsidR="00E873CD" w:rsidRPr="00C83B0F" w14:paraId="30A8BF25" w14:textId="77777777" w:rsidTr="00E873CD">
              <w:trPr>
                <w:trHeight w:val="255"/>
                <w:jc w:val="center"/>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14:paraId="01415562"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Cadmio</w:t>
                  </w:r>
                </w:p>
              </w:tc>
              <w:tc>
                <w:tcPr>
                  <w:tcW w:w="920" w:type="dxa"/>
                  <w:tcBorders>
                    <w:top w:val="nil"/>
                    <w:left w:val="nil"/>
                    <w:bottom w:val="single" w:sz="4" w:space="0" w:color="auto"/>
                    <w:right w:val="single" w:sz="8" w:space="0" w:color="auto"/>
                  </w:tcBorders>
                  <w:shd w:val="clear" w:color="auto" w:fill="auto"/>
                  <w:noWrap/>
                  <w:vAlign w:val="bottom"/>
                  <w:hideMark/>
                </w:tcPr>
                <w:p w14:paraId="42753504"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mg/L</w:t>
                  </w:r>
                </w:p>
              </w:tc>
              <w:tc>
                <w:tcPr>
                  <w:tcW w:w="833" w:type="dxa"/>
                  <w:tcBorders>
                    <w:top w:val="nil"/>
                    <w:left w:val="nil"/>
                    <w:bottom w:val="single" w:sz="4" w:space="0" w:color="auto"/>
                    <w:right w:val="single" w:sz="4" w:space="0" w:color="auto"/>
                  </w:tcBorders>
                  <w:shd w:val="clear" w:color="auto" w:fill="auto"/>
                  <w:noWrap/>
                  <w:vAlign w:val="bottom"/>
                  <w:hideMark/>
                </w:tcPr>
                <w:p w14:paraId="257FBEEF"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0,01</w:t>
                  </w:r>
                </w:p>
              </w:tc>
              <w:tc>
                <w:tcPr>
                  <w:tcW w:w="858" w:type="dxa"/>
                  <w:tcBorders>
                    <w:top w:val="nil"/>
                    <w:left w:val="nil"/>
                    <w:bottom w:val="single" w:sz="4" w:space="0" w:color="auto"/>
                    <w:right w:val="single" w:sz="8" w:space="0" w:color="auto"/>
                  </w:tcBorders>
                  <w:shd w:val="clear" w:color="auto" w:fill="auto"/>
                  <w:noWrap/>
                  <w:vAlign w:val="bottom"/>
                  <w:hideMark/>
                </w:tcPr>
                <w:p w14:paraId="30CCAC05"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0,01</w:t>
                  </w:r>
                </w:p>
              </w:tc>
              <w:tc>
                <w:tcPr>
                  <w:tcW w:w="1095" w:type="dxa"/>
                  <w:tcBorders>
                    <w:top w:val="nil"/>
                    <w:left w:val="nil"/>
                    <w:bottom w:val="single" w:sz="4" w:space="0" w:color="auto"/>
                    <w:right w:val="single" w:sz="4" w:space="0" w:color="auto"/>
                  </w:tcBorders>
                  <w:shd w:val="clear" w:color="auto" w:fill="auto"/>
                  <w:noWrap/>
                  <w:vAlign w:val="bottom"/>
                  <w:hideMark/>
                </w:tcPr>
                <w:p w14:paraId="36F00373"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0,002</w:t>
                  </w:r>
                </w:p>
              </w:tc>
              <w:tc>
                <w:tcPr>
                  <w:tcW w:w="1095" w:type="dxa"/>
                  <w:tcBorders>
                    <w:top w:val="nil"/>
                    <w:left w:val="nil"/>
                    <w:bottom w:val="single" w:sz="4" w:space="0" w:color="auto"/>
                    <w:right w:val="single" w:sz="4" w:space="0" w:color="auto"/>
                  </w:tcBorders>
                  <w:shd w:val="clear" w:color="auto" w:fill="auto"/>
                  <w:noWrap/>
                  <w:vAlign w:val="bottom"/>
                  <w:hideMark/>
                </w:tcPr>
                <w:p w14:paraId="30C11F21"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0,003</w:t>
                  </w:r>
                </w:p>
              </w:tc>
              <w:tc>
                <w:tcPr>
                  <w:tcW w:w="1095" w:type="dxa"/>
                  <w:tcBorders>
                    <w:top w:val="nil"/>
                    <w:left w:val="nil"/>
                    <w:bottom w:val="single" w:sz="4" w:space="0" w:color="auto"/>
                    <w:right w:val="single" w:sz="4" w:space="0" w:color="auto"/>
                  </w:tcBorders>
                  <w:shd w:val="clear" w:color="auto" w:fill="auto"/>
                  <w:noWrap/>
                  <w:vAlign w:val="bottom"/>
                  <w:hideMark/>
                </w:tcPr>
                <w:p w14:paraId="7BD41258"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0,001</w:t>
                  </w:r>
                </w:p>
              </w:tc>
              <w:tc>
                <w:tcPr>
                  <w:tcW w:w="10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D0C69D"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&lt;0,001</w:t>
                  </w:r>
                </w:p>
              </w:tc>
              <w:tc>
                <w:tcPr>
                  <w:tcW w:w="1095"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11602644"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&lt;0,001</w:t>
                  </w:r>
                </w:p>
              </w:tc>
            </w:tr>
            <w:tr w:rsidR="00E873CD" w:rsidRPr="00C83B0F" w14:paraId="577EEC5A" w14:textId="77777777" w:rsidTr="00E873CD">
              <w:trPr>
                <w:trHeight w:val="255"/>
                <w:jc w:val="center"/>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14:paraId="54B9AA02"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Cobalto</w:t>
                  </w:r>
                </w:p>
              </w:tc>
              <w:tc>
                <w:tcPr>
                  <w:tcW w:w="920" w:type="dxa"/>
                  <w:tcBorders>
                    <w:top w:val="nil"/>
                    <w:left w:val="nil"/>
                    <w:bottom w:val="single" w:sz="4" w:space="0" w:color="auto"/>
                    <w:right w:val="single" w:sz="8" w:space="0" w:color="auto"/>
                  </w:tcBorders>
                  <w:shd w:val="clear" w:color="auto" w:fill="auto"/>
                  <w:noWrap/>
                  <w:vAlign w:val="bottom"/>
                  <w:hideMark/>
                </w:tcPr>
                <w:p w14:paraId="71BBF813"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mg/L</w:t>
                  </w:r>
                </w:p>
              </w:tc>
              <w:tc>
                <w:tcPr>
                  <w:tcW w:w="833" w:type="dxa"/>
                  <w:tcBorders>
                    <w:top w:val="nil"/>
                    <w:left w:val="nil"/>
                    <w:bottom w:val="single" w:sz="4" w:space="0" w:color="auto"/>
                    <w:right w:val="single" w:sz="4" w:space="0" w:color="auto"/>
                  </w:tcBorders>
                  <w:shd w:val="clear" w:color="auto" w:fill="auto"/>
                  <w:noWrap/>
                  <w:vAlign w:val="bottom"/>
                  <w:hideMark/>
                </w:tcPr>
                <w:p w14:paraId="5328D994"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 </w:t>
                  </w:r>
                </w:p>
              </w:tc>
              <w:tc>
                <w:tcPr>
                  <w:tcW w:w="858" w:type="dxa"/>
                  <w:tcBorders>
                    <w:top w:val="nil"/>
                    <w:left w:val="nil"/>
                    <w:bottom w:val="single" w:sz="4" w:space="0" w:color="auto"/>
                    <w:right w:val="single" w:sz="8" w:space="0" w:color="auto"/>
                  </w:tcBorders>
                  <w:shd w:val="clear" w:color="auto" w:fill="auto"/>
                  <w:noWrap/>
                  <w:vAlign w:val="bottom"/>
                  <w:hideMark/>
                </w:tcPr>
                <w:p w14:paraId="612FD329"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0,05</w:t>
                  </w:r>
                </w:p>
              </w:tc>
              <w:tc>
                <w:tcPr>
                  <w:tcW w:w="1095" w:type="dxa"/>
                  <w:tcBorders>
                    <w:top w:val="nil"/>
                    <w:left w:val="nil"/>
                    <w:bottom w:val="single" w:sz="4" w:space="0" w:color="auto"/>
                    <w:right w:val="single" w:sz="4" w:space="0" w:color="auto"/>
                  </w:tcBorders>
                  <w:shd w:val="clear" w:color="auto" w:fill="auto"/>
                  <w:noWrap/>
                  <w:vAlign w:val="bottom"/>
                  <w:hideMark/>
                </w:tcPr>
                <w:p w14:paraId="02C4C848"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0,008</w:t>
                  </w:r>
                </w:p>
              </w:tc>
              <w:tc>
                <w:tcPr>
                  <w:tcW w:w="1095" w:type="dxa"/>
                  <w:tcBorders>
                    <w:top w:val="nil"/>
                    <w:left w:val="nil"/>
                    <w:bottom w:val="single" w:sz="4" w:space="0" w:color="auto"/>
                    <w:right w:val="single" w:sz="4" w:space="0" w:color="auto"/>
                  </w:tcBorders>
                  <w:shd w:val="clear" w:color="auto" w:fill="auto"/>
                  <w:noWrap/>
                  <w:vAlign w:val="bottom"/>
                  <w:hideMark/>
                </w:tcPr>
                <w:p w14:paraId="52441359"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0,006</w:t>
                  </w:r>
                </w:p>
              </w:tc>
              <w:tc>
                <w:tcPr>
                  <w:tcW w:w="1095" w:type="dxa"/>
                  <w:tcBorders>
                    <w:top w:val="nil"/>
                    <w:left w:val="nil"/>
                    <w:bottom w:val="single" w:sz="4" w:space="0" w:color="auto"/>
                    <w:right w:val="single" w:sz="4" w:space="0" w:color="auto"/>
                  </w:tcBorders>
                  <w:shd w:val="clear" w:color="auto" w:fill="auto"/>
                  <w:noWrap/>
                  <w:vAlign w:val="bottom"/>
                  <w:hideMark/>
                </w:tcPr>
                <w:p w14:paraId="18A72915"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0,003</w:t>
                  </w:r>
                </w:p>
              </w:tc>
              <w:tc>
                <w:tcPr>
                  <w:tcW w:w="10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DFDCC0"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&lt;0,001</w:t>
                  </w:r>
                </w:p>
              </w:tc>
              <w:tc>
                <w:tcPr>
                  <w:tcW w:w="1095"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2A248E96"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&lt;0,001</w:t>
                  </w:r>
                </w:p>
              </w:tc>
            </w:tr>
            <w:tr w:rsidR="00E873CD" w:rsidRPr="00C83B0F" w14:paraId="400279DE" w14:textId="77777777" w:rsidTr="00E873CD">
              <w:trPr>
                <w:trHeight w:val="255"/>
                <w:jc w:val="center"/>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14:paraId="3B3E2D0F"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Cobre</w:t>
                  </w:r>
                </w:p>
              </w:tc>
              <w:tc>
                <w:tcPr>
                  <w:tcW w:w="920" w:type="dxa"/>
                  <w:tcBorders>
                    <w:top w:val="nil"/>
                    <w:left w:val="nil"/>
                    <w:bottom w:val="single" w:sz="4" w:space="0" w:color="auto"/>
                    <w:right w:val="single" w:sz="8" w:space="0" w:color="auto"/>
                  </w:tcBorders>
                  <w:shd w:val="clear" w:color="auto" w:fill="auto"/>
                  <w:noWrap/>
                  <w:vAlign w:val="bottom"/>
                  <w:hideMark/>
                </w:tcPr>
                <w:p w14:paraId="5B5375A9"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mg/L</w:t>
                  </w:r>
                </w:p>
              </w:tc>
              <w:tc>
                <w:tcPr>
                  <w:tcW w:w="833" w:type="dxa"/>
                  <w:tcBorders>
                    <w:top w:val="nil"/>
                    <w:left w:val="nil"/>
                    <w:bottom w:val="single" w:sz="4" w:space="0" w:color="auto"/>
                    <w:right w:val="single" w:sz="4" w:space="0" w:color="auto"/>
                  </w:tcBorders>
                  <w:shd w:val="clear" w:color="auto" w:fill="auto"/>
                  <w:noWrap/>
                  <w:vAlign w:val="bottom"/>
                  <w:hideMark/>
                </w:tcPr>
                <w:p w14:paraId="2BD5ACBD"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2</w:t>
                  </w:r>
                </w:p>
              </w:tc>
              <w:tc>
                <w:tcPr>
                  <w:tcW w:w="858" w:type="dxa"/>
                  <w:tcBorders>
                    <w:top w:val="nil"/>
                    <w:left w:val="nil"/>
                    <w:bottom w:val="single" w:sz="4" w:space="0" w:color="auto"/>
                    <w:right w:val="single" w:sz="8" w:space="0" w:color="auto"/>
                  </w:tcBorders>
                  <w:shd w:val="clear" w:color="auto" w:fill="auto"/>
                  <w:noWrap/>
                  <w:vAlign w:val="bottom"/>
                  <w:hideMark/>
                </w:tcPr>
                <w:p w14:paraId="3F50880E"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0,2</w:t>
                  </w:r>
                </w:p>
              </w:tc>
              <w:tc>
                <w:tcPr>
                  <w:tcW w:w="1095" w:type="dxa"/>
                  <w:tcBorders>
                    <w:top w:val="nil"/>
                    <w:left w:val="nil"/>
                    <w:bottom w:val="single" w:sz="4" w:space="0" w:color="auto"/>
                    <w:right w:val="single" w:sz="4" w:space="0" w:color="auto"/>
                  </w:tcBorders>
                  <w:shd w:val="clear" w:color="auto" w:fill="auto"/>
                  <w:noWrap/>
                  <w:vAlign w:val="bottom"/>
                  <w:hideMark/>
                </w:tcPr>
                <w:p w14:paraId="0F80602C"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0,025</w:t>
                  </w:r>
                </w:p>
              </w:tc>
              <w:tc>
                <w:tcPr>
                  <w:tcW w:w="1095" w:type="dxa"/>
                  <w:tcBorders>
                    <w:top w:val="nil"/>
                    <w:left w:val="nil"/>
                    <w:bottom w:val="single" w:sz="4" w:space="0" w:color="auto"/>
                    <w:right w:val="single" w:sz="4" w:space="0" w:color="auto"/>
                  </w:tcBorders>
                  <w:shd w:val="clear" w:color="auto" w:fill="auto"/>
                  <w:noWrap/>
                  <w:vAlign w:val="bottom"/>
                  <w:hideMark/>
                </w:tcPr>
                <w:p w14:paraId="4AF63EB7"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0,037</w:t>
                  </w:r>
                </w:p>
              </w:tc>
              <w:tc>
                <w:tcPr>
                  <w:tcW w:w="10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D0DE4D"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&lt;0,005</w:t>
                  </w:r>
                </w:p>
              </w:tc>
              <w:tc>
                <w:tcPr>
                  <w:tcW w:w="1095" w:type="dxa"/>
                  <w:tcBorders>
                    <w:top w:val="nil"/>
                    <w:left w:val="nil"/>
                    <w:bottom w:val="single" w:sz="4" w:space="0" w:color="auto"/>
                    <w:right w:val="single" w:sz="4" w:space="0" w:color="auto"/>
                  </w:tcBorders>
                  <w:shd w:val="clear" w:color="auto" w:fill="auto"/>
                  <w:noWrap/>
                  <w:vAlign w:val="bottom"/>
                  <w:hideMark/>
                </w:tcPr>
                <w:p w14:paraId="5EED186C"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0,006</w:t>
                  </w:r>
                </w:p>
              </w:tc>
              <w:tc>
                <w:tcPr>
                  <w:tcW w:w="1095" w:type="dxa"/>
                  <w:tcBorders>
                    <w:top w:val="nil"/>
                    <w:left w:val="nil"/>
                    <w:bottom w:val="single" w:sz="4" w:space="0" w:color="auto"/>
                    <w:right w:val="single" w:sz="8" w:space="0" w:color="auto"/>
                  </w:tcBorders>
                  <w:shd w:val="clear" w:color="auto" w:fill="auto"/>
                  <w:noWrap/>
                  <w:vAlign w:val="bottom"/>
                  <w:hideMark/>
                </w:tcPr>
                <w:p w14:paraId="48CEC904"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0,027</w:t>
                  </w:r>
                </w:p>
              </w:tc>
            </w:tr>
            <w:tr w:rsidR="00E873CD" w:rsidRPr="00C83B0F" w14:paraId="36941FBA" w14:textId="77777777" w:rsidTr="00E873CD">
              <w:trPr>
                <w:trHeight w:val="255"/>
                <w:jc w:val="center"/>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14:paraId="3A0A0434"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Hierro</w:t>
                  </w:r>
                </w:p>
              </w:tc>
              <w:tc>
                <w:tcPr>
                  <w:tcW w:w="920" w:type="dxa"/>
                  <w:tcBorders>
                    <w:top w:val="nil"/>
                    <w:left w:val="nil"/>
                    <w:bottom w:val="single" w:sz="4" w:space="0" w:color="auto"/>
                    <w:right w:val="single" w:sz="8" w:space="0" w:color="auto"/>
                  </w:tcBorders>
                  <w:shd w:val="clear" w:color="auto" w:fill="auto"/>
                  <w:noWrap/>
                  <w:vAlign w:val="bottom"/>
                  <w:hideMark/>
                </w:tcPr>
                <w:p w14:paraId="2D500E77"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mg/L</w:t>
                  </w:r>
                </w:p>
              </w:tc>
              <w:tc>
                <w:tcPr>
                  <w:tcW w:w="833" w:type="dxa"/>
                  <w:tcBorders>
                    <w:top w:val="nil"/>
                    <w:left w:val="nil"/>
                    <w:bottom w:val="single" w:sz="4" w:space="0" w:color="auto"/>
                    <w:right w:val="single" w:sz="4" w:space="0" w:color="auto"/>
                  </w:tcBorders>
                  <w:shd w:val="clear" w:color="auto" w:fill="auto"/>
                  <w:noWrap/>
                  <w:vAlign w:val="bottom"/>
                  <w:hideMark/>
                </w:tcPr>
                <w:p w14:paraId="7347C152"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0,3</w:t>
                  </w:r>
                </w:p>
              </w:tc>
              <w:tc>
                <w:tcPr>
                  <w:tcW w:w="858" w:type="dxa"/>
                  <w:tcBorders>
                    <w:top w:val="nil"/>
                    <w:left w:val="nil"/>
                    <w:bottom w:val="single" w:sz="4" w:space="0" w:color="auto"/>
                    <w:right w:val="single" w:sz="8" w:space="0" w:color="auto"/>
                  </w:tcBorders>
                  <w:shd w:val="clear" w:color="auto" w:fill="auto"/>
                  <w:noWrap/>
                  <w:vAlign w:val="bottom"/>
                  <w:hideMark/>
                </w:tcPr>
                <w:p w14:paraId="22D05BAE"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5</w:t>
                  </w:r>
                </w:p>
              </w:tc>
              <w:tc>
                <w:tcPr>
                  <w:tcW w:w="1095"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2E59E37A"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18,010</w:t>
                  </w:r>
                </w:p>
              </w:tc>
              <w:tc>
                <w:tcPr>
                  <w:tcW w:w="10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787AD0"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16,310</w:t>
                  </w:r>
                </w:p>
              </w:tc>
              <w:tc>
                <w:tcPr>
                  <w:tcW w:w="10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0C5FF2"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8,702</w:t>
                  </w:r>
                </w:p>
              </w:tc>
              <w:tc>
                <w:tcPr>
                  <w:tcW w:w="10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C98D59"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0,926</w:t>
                  </w:r>
                </w:p>
              </w:tc>
              <w:tc>
                <w:tcPr>
                  <w:tcW w:w="1095"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6E405F47"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&lt;0,1</w:t>
                  </w:r>
                </w:p>
              </w:tc>
            </w:tr>
            <w:tr w:rsidR="00E873CD" w:rsidRPr="00C83B0F" w14:paraId="543B4F5E" w14:textId="77777777" w:rsidTr="00E873CD">
              <w:trPr>
                <w:trHeight w:val="255"/>
                <w:jc w:val="center"/>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14:paraId="6B920300"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Manganeso</w:t>
                  </w:r>
                </w:p>
              </w:tc>
              <w:tc>
                <w:tcPr>
                  <w:tcW w:w="920" w:type="dxa"/>
                  <w:tcBorders>
                    <w:top w:val="nil"/>
                    <w:left w:val="nil"/>
                    <w:bottom w:val="single" w:sz="4" w:space="0" w:color="auto"/>
                    <w:right w:val="single" w:sz="8" w:space="0" w:color="auto"/>
                  </w:tcBorders>
                  <w:shd w:val="clear" w:color="auto" w:fill="auto"/>
                  <w:noWrap/>
                  <w:vAlign w:val="bottom"/>
                  <w:hideMark/>
                </w:tcPr>
                <w:p w14:paraId="5B8A0E6F"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mg/L</w:t>
                  </w:r>
                </w:p>
              </w:tc>
              <w:tc>
                <w:tcPr>
                  <w:tcW w:w="833" w:type="dxa"/>
                  <w:tcBorders>
                    <w:top w:val="nil"/>
                    <w:left w:val="nil"/>
                    <w:bottom w:val="single" w:sz="4" w:space="0" w:color="auto"/>
                    <w:right w:val="single" w:sz="4" w:space="0" w:color="auto"/>
                  </w:tcBorders>
                  <w:shd w:val="clear" w:color="auto" w:fill="auto"/>
                  <w:noWrap/>
                  <w:vAlign w:val="bottom"/>
                  <w:hideMark/>
                </w:tcPr>
                <w:p w14:paraId="5A58A6D8"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0,1</w:t>
                  </w:r>
                </w:p>
              </w:tc>
              <w:tc>
                <w:tcPr>
                  <w:tcW w:w="858" w:type="dxa"/>
                  <w:tcBorders>
                    <w:top w:val="nil"/>
                    <w:left w:val="nil"/>
                    <w:bottom w:val="single" w:sz="4" w:space="0" w:color="auto"/>
                    <w:right w:val="single" w:sz="8" w:space="0" w:color="auto"/>
                  </w:tcBorders>
                  <w:shd w:val="clear" w:color="auto" w:fill="auto"/>
                  <w:noWrap/>
                  <w:vAlign w:val="bottom"/>
                  <w:hideMark/>
                </w:tcPr>
                <w:p w14:paraId="1605833D"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0,2</w:t>
                  </w:r>
                </w:p>
              </w:tc>
              <w:tc>
                <w:tcPr>
                  <w:tcW w:w="1095"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6C887BAC"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0,290</w:t>
                  </w:r>
                </w:p>
              </w:tc>
              <w:tc>
                <w:tcPr>
                  <w:tcW w:w="10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FD5E62"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0,250</w:t>
                  </w:r>
                </w:p>
              </w:tc>
              <w:tc>
                <w:tcPr>
                  <w:tcW w:w="10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1ABAD4"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0,340</w:t>
                  </w:r>
                </w:p>
              </w:tc>
              <w:tc>
                <w:tcPr>
                  <w:tcW w:w="1095" w:type="dxa"/>
                  <w:tcBorders>
                    <w:top w:val="nil"/>
                    <w:left w:val="nil"/>
                    <w:bottom w:val="single" w:sz="4" w:space="0" w:color="auto"/>
                    <w:right w:val="single" w:sz="4" w:space="0" w:color="auto"/>
                  </w:tcBorders>
                  <w:shd w:val="clear" w:color="auto" w:fill="auto"/>
                  <w:noWrap/>
                  <w:vAlign w:val="bottom"/>
                  <w:hideMark/>
                </w:tcPr>
                <w:p w14:paraId="1D7E4011"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0,030</w:t>
                  </w:r>
                </w:p>
              </w:tc>
              <w:tc>
                <w:tcPr>
                  <w:tcW w:w="1095"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0F6C9921"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&lt;0,001</w:t>
                  </w:r>
                </w:p>
              </w:tc>
            </w:tr>
            <w:tr w:rsidR="00E873CD" w:rsidRPr="00C83B0F" w14:paraId="3BEDAAC7" w14:textId="77777777" w:rsidTr="00E873CD">
              <w:trPr>
                <w:trHeight w:val="255"/>
                <w:jc w:val="center"/>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14:paraId="0260B4D3"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Molibdeno</w:t>
                  </w:r>
                </w:p>
              </w:tc>
              <w:tc>
                <w:tcPr>
                  <w:tcW w:w="920" w:type="dxa"/>
                  <w:tcBorders>
                    <w:top w:val="nil"/>
                    <w:left w:val="nil"/>
                    <w:bottom w:val="single" w:sz="4" w:space="0" w:color="auto"/>
                    <w:right w:val="single" w:sz="8" w:space="0" w:color="auto"/>
                  </w:tcBorders>
                  <w:shd w:val="clear" w:color="auto" w:fill="auto"/>
                  <w:noWrap/>
                  <w:vAlign w:val="bottom"/>
                  <w:hideMark/>
                </w:tcPr>
                <w:p w14:paraId="5305B6CD"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mg/L</w:t>
                  </w:r>
                </w:p>
              </w:tc>
              <w:tc>
                <w:tcPr>
                  <w:tcW w:w="833" w:type="dxa"/>
                  <w:tcBorders>
                    <w:top w:val="nil"/>
                    <w:left w:val="nil"/>
                    <w:bottom w:val="single" w:sz="4" w:space="0" w:color="auto"/>
                    <w:right w:val="single" w:sz="4" w:space="0" w:color="auto"/>
                  </w:tcBorders>
                  <w:shd w:val="clear" w:color="auto" w:fill="auto"/>
                  <w:noWrap/>
                  <w:vAlign w:val="bottom"/>
                  <w:hideMark/>
                </w:tcPr>
                <w:p w14:paraId="1D42C080"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 </w:t>
                  </w:r>
                </w:p>
              </w:tc>
              <w:tc>
                <w:tcPr>
                  <w:tcW w:w="858" w:type="dxa"/>
                  <w:tcBorders>
                    <w:top w:val="nil"/>
                    <w:left w:val="nil"/>
                    <w:bottom w:val="single" w:sz="4" w:space="0" w:color="auto"/>
                    <w:right w:val="single" w:sz="8" w:space="0" w:color="auto"/>
                  </w:tcBorders>
                  <w:shd w:val="clear" w:color="auto" w:fill="auto"/>
                  <w:noWrap/>
                  <w:vAlign w:val="bottom"/>
                  <w:hideMark/>
                </w:tcPr>
                <w:p w14:paraId="24DFB9CE"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0,01</w:t>
                  </w:r>
                </w:p>
              </w:tc>
              <w:tc>
                <w:tcPr>
                  <w:tcW w:w="1095"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35E7DC5E"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0,012</w:t>
                  </w:r>
                </w:p>
              </w:tc>
              <w:tc>
                <w:tcPr>
                  <w:tcW w:w="1095" w:type="dxa"/>
                  <w:tcBorders>
                    <w:top w:val="nil"/>
                    <w:left w:val="nil"/>
                    <w:bottom w:val="single" w:sz="4" w:space="0" w:color="auto"/>
                    <w:right w:val="single" w:sz="4" w:space="0" w:color="auto"/>
                  </w:tcBorders>
                  <w:shd w:val="clear" w:color="auto" w:fill="auto"/>
                  <w:noWrap/>
                  <w:vAlign w:val="bottom"/>
                  <w:hideMark/>
                </w:tcPr>
                <w:p w14:paraId="1AFDD565"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0,003</w:t>
                  </w:r>
                </w:p>
              </w:tc>
              <w:tc>
                <w:tcPr>
                  <w:tcW w:w="10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F055F7"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&lt;0,001</w:t>
                  </w:r>
                </w:p>
              </w:tc>
              <w:tc>
                <w:tcPr>
                  <w:tcW w:w="10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1EA924"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&lt;0,001</w:t>
                  </w:r>
                </w:p>
              </w:tc>
              <w:tc>
                <w:tcPr>
                  <w:tcW w:w="1095"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3C4B9DB3"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&lt;0,001</w:t>
                  </w:r>
                </w:p>
              </w:tc>
            </w:tr>
            <w:tr w:rsidR="00E873CD" w:rsidRPr="00C83B0F" w14:paraId="18E527FC" w14:textId="77777777" w:rsidTr="00E873CD">
              <w:trPr>
                <w:trHeight w:val="255"/>
                <w:jc w:val="center"/>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14:paraId="27BD6A76" w14:textId="684D747C" w:rsidR="00E873CD" w:rsidRPr="00E873CD" w:rsidRDefault="00735668" w:rsidP="00E873CD">
                  <w:pPr>
                    <w:jc w:val="left"/>
                    <w:rPr>
                      <w:rFonts w:eastAsia="Times New Roman" w:cstheme="minorHAnsi"/>
                      <w:sz w:val="18"/>
                      <w:szCs w:val="18"/>
                      <w:lang w:eastAsia="es-CL"/>
                    </w:rPr>
                  </w:pPr>
                  <w:r w:rsidRPr="00E873CD">
                    <w:rPr>
                      <w:rFonts w:eastAsia="Times New Roman" w:cstheme="minorHAnsi"/>
                      <w:sz w:val="18"/>
                      <w:szCs w:val="18"/>
                      <w:lang w:eastAsia="es-CL"/>
                    </w:rPr>
                    <w:t>Níquel</w:t>
                  </w:r>
                </w:p>
              </w:tc>
              <w:tc>
                <w:tcPr>
                  <w:tcW w:w="920" w:type="dxa"/>
                  <w:tcBorders>
                    <w:top w:val="nil"/>
                    <w:left w:val="nil"/>
                    <w:bottom w:val="single" w:sz="4" w:space="0" w:color="auto"/>
                    <w:right w:val="single" w:sz="8" w:space="0" w:color="auto"/>
                  </w:tcBorders>
                  <w:shd w:val="clear" w:color="auto" w:fill="auto"/>
                  <w:noWrap/>
                  <w:vAlign w:val="bottom"/>
                  <w:hideMark/>
                </w:tcPr>
                <w:p w14:paraId="28AA065D"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mg/L</w:t>
                  </w:r>
                </w:p>
              </w:tc>
              <w:tc>
                <w:tcPr>
                  <w:tcW w:w="833" w:type="dxa"/>
                  <w:tcBorders>
                    <w:top w:val="nil"/>
                    <w:left w:val="nil"/>
                    <w:bottom w:val="single" w:sz="4" w:space="0" w:color="auto"/>
                    <w:right w:val="single" w:sz="4" w:space="0" w:color="auto"/>
                  </w:tcBorders>
                  <w:shd w:val="clear" w:color="auto" w:fill="auto"/>
                  <w:noWrap/>
                  <w:vAlign w:val="bottom"/>
                  <w:hideMark/>
                </w:tcPr>
                <w:p w14:paraId="1DC2DAEE"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 </w:t>
                  </w:r>
                </w:p>
              </w:tc>
              <w:tc>
                <w:tcPr>
                  <w:tcW w:w="858" w:type="dxa"/>
                  <w:tcBorders>
                    <w:top w:val="nil"/>
                    <w:left w:val="nil"/>
                    <w:bottom w:val="single" w:sz="4" w:space="0" w:color="auto"/>
                    <w:right w:val="single" w:sz="8" w:space="0" w:color="auto"/>
                  </w:tcBorders>
                  <w:shd w:val="clear" w:color="auto" w:fill="auto"/>
                  <w:noWrap/>
                  <w:vAlign w:val="bottom"/>
                  <w:hideMark/>
                </w:tcPr>
                <w:p w14:paraId="57559854"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0,2</w:t>
                  </w:r>
                </w:p>
              </w:tc>
              <w:tc>
                <w:tcPr>
                  <w:tcW w:w="1095"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09C1AD61"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&lt;0,032</w:t>
                  </w:r>
                </w:p>
              </w:tc>
              <w:tc>
                <w:tcPr>
                  <w:tcW w:w="10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251410"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&lt;0,032</w:t>
                  </w:r>
                </w:p>
              </w:tc>
              <w:tc>
                <w:tcPr>
                  <w:tcW w:w="10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7FA200"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&lt;0,032</w:t>
                  </w:r>
                </w:p>
              </w:tc>
              <w:tc>
                <w:tcPr>
                  <w:tcW w:w="1095" w:type="dxa"/>
                  <w:tcBorders>
                    <w:top w:val="nil"/>
                    <w:left w:val="nil"/>
                    <w:bottom w:val="single" w:sz="4" w:space="0" w:color="auto"/>
                    <w:right w:val="single" w:sz="4" w:space="0" w:color="auto"/>
                  </w:tcBorders>
                  <w:shd w:val="clear" w:color="auto" w:fill="auto"/>
                  <w:noWrap/>
                  <w:vAlign w:val="bottom"/>
                  <w:hideMark/>
                </w:tcPr>
                <w:p w14:paraId="36769AF7"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0,092</w:t>
                  </w:r>
                </w:p>
              </w:tc>
              <w:tc>
                <w:tcPr>
                  <w:tcW w:w="1095"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7F23BBB6"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&lt;0,032</w:t>
                  </w:r>
                </w:p>
              </w:tc>
            </w:tr>
            <w:tr w:rsidR="00E873CD" w:rsidRPr="00C83B0F" w14:paraId="4D1AE8DA" w14:textId="77777777" w:rsidTr="00E873CD">
              <w:trPr>
                <w:trHeight w:val="255"/>
                <w:jc w:val="center"/>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14:paraId="2A3BB38F"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Plomo</w:t>
                  </w:r>
                </w:p>
              </w:tc>
              <w:tc>
                <w:tcPr>
                  <w:tcW w:w="920" w:type="dxa"/>
                  <w:tcBorders>
                    <w:top w:val="nil"/>
                    <w:left w:val="nil"/>
                    <w:bottom w:val="single" w:sz="4" w:space="0" w:color="auto"/>
                    <w:right w:val="single" w:sz="8" w:space="0" w:color="auto"/>
                  </w:tcBorders>
                  <w:shd w:val="clear" w:color="auto" w:fill="auto"/>
                  <w:noWrap/>
                  <w:vAlign w:val="bottom"/>
                  <w:hideMark/>
                </w:tcPr>
                <w:p w14:paraId="4F643397"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mg/L</w:t>
                  </w:r>
                </w:p>
              </w:tc>
              <w:tc>
                <w:tcPr>
                  <w:tcW w:w="833" w:type="dxa"/>
                  <w:tcBorders>
                    <w:top w:val="nil"/>
                    <w:left w:val="nil"/>
                    <w:bottom w:val="single" w:sz="4" w:space="0" w:color="auto"/>
                    <w:right w:val="single" w:sz="4" w:space="0" w:color="auto"/>
                  </w:tcBorders>
                  <w:shd w:val="clear" w:color="auto" w:fill="auto"/>
                  <w:noWrap/>
                  <w:vAlign w:val="bottom"/>
                  <w:hideMark/>
                </w:tcPr>
                <w:p w14:paraId="521BFC00"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0,05</w:t>
                  </w:r>
                </w:p>
              </w:tc>
              <w:tc>
                <w:tcPr>
                  <w:tcW w:w="858" w:type="dxa"/>
                  <w:tcBorders>
                    <w:top w:val="nil"/>
                    <w:left w:val="nil"/>
                    <w:bottom w:val="single" w:sz="4" w:space="0" w:color="auto"/>
                    <w:right w:val="single" w:sz="8" w:space="0" w:color="auto"/>
                  </w:tcBorders>
                  <w:shd w:val="clear" w:color="auto" w:fill="auto"/>
                  <w:noWrap/>
                  <w:vAlign w:val="bottom"/>
                  <w:hideMark/>
                </w:tcPr>
                <w:p w14:paraId="169F652B"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5</w:t>
                  </w:r>
                </w:p>
              </w:tc>
              <w:tc>
                <w:tcPr>
                  <w:tcW w:w="1095" w:type="dxa"/>
                  <w:tcBorders>
                    <w:top w:val="nil"/>
                    <w:left w:val="nil"/>
                    <w:bottom w:val="single" w:sz="4" w:space="0" w:color="auto"/>
                    <w:right w:val="single" w:sz="4" w:space="0" w:color="auto"/>
                  </w:tcBorders>
                  <w:shd w:val="clear" w:color="auto" w:fill="auto"/>
                  <w:noWrap/>
                  <w:vAlign w:val="bottom"/>
                  <w:hideMark/>
                </w:tcPr>
                <w:p w14:paraId="7BF8DBF0"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0,008</w:t>
                  </w:r>
                </w:p>
              </w:tc>
              <w:tc>
                <w:tcPr>
                  <w:tcW w:w="1095" w:type="dxa"/>
                  <w:tcBorders>
                    <w:top w:val="nil"/>
                    <w:left w:val="nil"/>
                    <w:bottom w:val="single" w:sz="4" w:space="0" w:color="auto"/>
                    <w:right w:val="single" w:sz="4" w:space="0" w:color="auto"/>
                  </w:tcBorders>
                  <w:shd w:val="clear" w:color="auto" w:fill="auto"/>
                  <w:noWrap/>
                  <w:vAlign w:val="bottom"/>
                  <w:hideMark/>
                </w:tcPr>
                <w:p w14:paraId="151A84AB"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0,027</w:t>
                  </w:r>
                </w:p>
              </w:tc>
              <w:tc>
                <w:tcPr>
                  <w:tcW w:w="10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605EFA"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&lt;0,008</w:t>
                  </w:r>
                </w:p>
              </w:tc>
              <w:tc>
                <w:tcPr>
                  <w:tcW w:w="10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2861E7"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&lt;0,008</w:t>
                  </w:r>
                </w:p>
              </w:tc>
              <w:tc>
                <w:tcPr>
                  <w:tcW w:w="1095"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14:paraId="2140C6E4"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&lt;0,008</w:t>
                  </w:r>
                </w:p>
              </w:tc>
            </w:tr>
            <w:tr w:rsidR="00E873CD" w:rsidRPr="00C83B0F" w14:paraId="4291020F" w14:textId="77777777" w:rsidTr="000F6814">
              <w:trPr>
                <w:trHeight w:val="255"/>
                <w:jc w:val="center"/>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14:paraId="1C63CCBD"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Vanadio</w:t>
                  </w:r>
                </w:p>
              </w:tc>
              <w:tc>
                <w:tcPr>
                  <w:tcW w:w="920" w:type="dxa"/>
                  <w:tcBorders>
                    <w:top w:val="nil"/>
                    <w:left w:val="nil"/>
                    <w:bottom w:val="single" w:sz="4" w:space="0" w:color="auto"/>
                    <w:right w:val="single" w:sz="8" w:space="0" w:color="auto"/>
                  </w:tcBorders>
                  <w:shd w:val="clear" w:color="auto" w:fill="auto"/>
                  <w:noWrap/>
                  <w:vAlign w:val="bottom"/>
                  <w:hideMark/>
                </w:tcPr>
                <w:p w14:paraId="3BB22476"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mg/L</w:t>
                  </w:r>
                </w:p>
              </w:tc>
              <w:tc>
                <w:tcPr>
                  <w:tcW w:w="833" w:type="dxa"/>
                  <w:tcBorders>
                    <w:top w:val="nil"/>
                    <w:left w:val="nil"/>
                    <w:bottom w:val="single" w:sz="4" w:space="0" w:color="auto"/>
                    <w:right w:val="single" w:sz="4" w:space="0" w:color="auto"/>
                  </w:tcBorders>
                  <w:shd w:val="clear" w:color="auto" w:fill="auto"/>
                  <w:noWrap/>
                  <w:vAlign w:val="bottom"/>
                  <w:hideMark/>
                </w:tcPr>
                <w:p w14:paraId="3C2D8661"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 </w:t>
                  </w:r>
                </w:p>
              </w:tc>
              <w:tc>
                <w:tcPr>
                  <w:tcW w:w="858" w:type="dxa"/>
                  <w:tcBorders>
                    <w:top w:val="nil"/>
                    <w:left w:val="nil"/>
                    <w:bottom w:val="single" w:sz="4" w:space="0" w:color="auto"/>
                    <w:right w:val="single" w:sz="8" w:space="0" w:color="auto"/>
                  </w:tcBorders>
                  <w:shd w:val="clear" w:color="auto" w:fill="auto"/>
                  <w:noWrap/>
                  <w:vAlign w:val="bottom"/>
                  <w:hideMark/>
                </w:tcPr>
                <w:p w14:paraId="398903F7"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0,1</w:t>
                  </w:r>
                </w:p>
              </w:tc>
              <w:tc>
                <w:tcPr>
                  <w:tcW w:w="1095" w:type="dxa"/>
                  <w:tcBorders>
                    <w:top w:val="nil"/>
                    <w:left w:val="nil"/>
                    <w:bottom w:val="single" w:sz="4" w:space="0" w:color="auto"/>
                    <w:right w:val="single" w:sz="4" w:space="0" w:color="auto"/>
                  </w:tcBorders>
                  <w:shd w:val="clear" w:color="auto" w:fill="auto"/>
                  <w:noWrap/>
                  <w:vAlign w:val="bottom"/>
                  <w:hideMark/>
                </w:tcPr>
                <w:p w14:paraId="5869F491"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0,054</w:t>
                  </w:r>
                </w:p>
              </w:tc>
              <w:tc>
                <w:tcPr>
                  <w:tcW w:w="1095" w:type="dxa"/>
                  <w:tcBorders>
                    <w:top w:val="nil"/>
                    <w:left w:val="nil"/>
                    <w:bottom w:val="single" w:sz="4" w:space="0" w:color="auto"/>
                    <w:right w:val="single" w:sz="4" w:space="0" w:color="auto"/>
                  </w:tcBorders>
                  <w:shd w:val="clear" w:color="auto" w:fill="auto"/>
                  <w:noWrap/>
                  <w:vAlign w:val="bottom"/>
                  <w:hideMark/>
                </w:tcPr>
                <w:p w14:paraId="73D856B5"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0,043</w:t>
                  </w:r>
                </w:p>
              </w:tc>
              <w:tc>
                <w:tcPr>
                  <w:tcW w:w="1095" w:type="dxa"/>
                  <w:tcBorders>
                    <w:top w:val="nil"/>
                    <w:left w:val="nil"/>
                    <w:bottom w:val="single" w:sz="4" w:space="0" w:color="auto"/>
                    <w:right w:val="single" w:sz="4" w:space="0" w:color="auto"/>
                  </w:tcBorders>
                  <w:shd w:val="clear" w:color="auto" w:fill="auto"/>
                  <w:noWrap/>
                  <w:vAlign w:val="bottom"/>
                  <w:hideMark/>
                </w:tcPr>
                <w:p w14:paraId="4D835D82"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0,020</w:t>
                  </w:r>
                </w:p>
              </w:tc>
              <w:tc>
                <w:tcPr>
                  <w:tcW w:w="1095" w:type="dxa"/>
                  <w:tcBorders>
                    <w:top w:val="nil"/>
                    <w:left w:val="nil"/>
                    <w:bottom w:val="single" w:sz="4" w:space="0" w:color="auto"/>
                    <w:right w:val="single" w:sz="4" w:space="0" w:color="auto"/>
                  </w:tcBorders>
                  <w:shd w:val="clear" w:color="auto" w:fill="auto"/>
                  <w:noWrap/>
                  <w:vAlign w:val="bottom"/>
                  <w:hideMark/>
                </w:tcPr>
                <w:p w14:paraId="43A71287"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0,003</w:t>
                  </w:r>
                </w:p>
              </w:tc>
              <w:tc>
                <w:tcPr>
                  <w:tcW w:w="1095" w:type="dxa"/>
                  <w:tcBorders>
                    <w:top w:val="nil"/>
                    <w:left w:val="nil"/>
                    <w:bottom w:val="single" w:sz="4" w:space="0" w:color="auto"/>
                    <w:right w:val="single" w:sz="8" w:space="0" w:color="auto"/>
                  </w:tcBorders>
                  <w:shd w:val="clear" w:color="auto" w:fill="auto"/>
                  <w:noWrap/>
                  <w:vAlign w:val="bottom"/>
                  <w:hideMark/>
                </w:tcPr>
                <w:p w14:paraId="7B7E97C3"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0,003</w:t>
                  </w:r>
                </w:p>
              </w:tc>
            </w:tr>
            <w:tr w:rsidR="00E873CD" w:rsidRPr="00C83B0F" w14:paraId="0282EF74" w14:textId="77777777" w:rsidTr="000F6814">
              <w:trPr>
                <w:trHeight w:val="270"/>
                <w:jc w:val="center"/>
              </w:trPr>
              <w:tc>
                <w:tcPr>
                  <w:tcW w:w="1200" w:type="dxa"/>
                  <w:tcBorders>
                    <w:top w:val="nil"/>
                    <w:left w:val="single" w:sz="8" w:space="0" w:color="auto"/>
                    <w:bottom w:val="single" w:sz="8" w:space="0" w:color="auto"/>
                    <w:right w:val="single" w:sz="4" w:space="0" w:color="auto"/>
                  </w:tcBorders>
                  <w:shd w:val="clear" w:color="auto" w:fill="auto"/>
                  <w:noWrap/>
                  <w:vAlign w:val="bottom"/>
                  <w:hideMark/>
                </w:tcPr>
                <w:p w14:paraId="5008DAC8"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Zinc</w:t>
                  </w:r>
                </w:p>
              </w:tc>
              <w:tc>
                <w:tcPr>
                  <w:tcW w:w="920" w:type="dxa"/>
                  <w:tcBorders>
                    <w:top w:val="nil"/>
                    <w:left w:val="nil"/>
                    <w:bottom w:val="single" w:sz="8" w:space="0" w:color="auto"/>
                    <w:right w:val="single" w:sz="8" w:space="0" w:color="auto"/>
                  </w:tcBorders>
                  <w:shd w:val="clear" w:color="auto" w:fill="auto"/>
                  <w:noWrap/>
                  <w:vAlign w:val="bottom"/>
                  <w:hideMark/>
                </w:tcPr>
                <w:p w14:paraId="7EBE029E" w14:textId="77777777" w:rsidR="00E873CD" w:rsidRPr="00E873CD" w:rsidRDefault="00E873CD" w:rsidP="00E873CD">
                  <w:pPr>
                    <w:jc w:val="left"/>
                    <w:rPr>
                      <w:rFonts w:eastAsia="Times New Roman" w:cstheme="minorHAnsi"/>
                      <w:sz w:val="18"/>
                      <w:szCs w:val="18"/>
                      <w:lang w:eastAsia="es-CL"/>
                    </w:rPr>
                  </w:pPr>
                  <w:r w:rsidRPr="00E873CD">
                    <w:rPr>
                      <w:rFonts w:eastAsia="Times New Roman" w:cstheme="minorHAnsi"/>
                      <w:sz w:val="18"/>
                      <w:szCs w:val="18"/>
                      <w:lang w:eastAsia="es-CL"/>
                    </w:rPr>
                    <w:t>mg/L</w:t>
                  </w:r>
                </w:p>
              </w:tc>
              <w:tc>
                <w:tcPr>
                  <w:tcW w:w="833" w:type="dxa"/>
                  <w:tcBorders>
                    <w:top w:val="nil"/>
                    <w:left w:val="nil"/>
                    <w:bottom w:val="single" w:sz="8" w:space="0" w:color="auto"/>
                    <w:right w:val="single" w:sz="4" w:space="0" w:color="auto"/>
                  </w:tcBorders>
                  <w:shd w:val="clear" w:color="auto" w:fill="auto"/>
                  <w:noWrap/>
                  <w:vAlign w:val="bottom"/>
                  <w:hideMark/>
                </w:tcPr>
                <w:p w14:paraId="5A77710A"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3</w:t>
                  </w:r>
                </w:p>
              </w:tc>
              <w:tc>
                <w:tcPr>
                  <w:tcW w:w="858" w:type="dxa"/>
                  <w:tcBorders>
                    <w:top w:val="nil"/>
                    <w:left w:val="nil"/>
                    <w:bottom w:val="single" w:sz="8" w:space="0" w:color="auto"/>
                    <w:right w:val="single" w:sz="8" w:space="0" w:color="auto"/>
                  </w:tcBorders>
                  <w:shd w:val="clear" w:color="auto" w:fill="auto"/>
                  <w:noWrap/>
                  <w:vAlign w:val="bottom"/>
                  <w:hideMark/>
                </w:tcPr>
                <w:p w14:paraId="33388066"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2</w:t>
                  </w:r>
                </w:p>
              </w:tc>
              <w:tc>
                <w:tcPr>
                  <w:tcW w:w="1095" w:type="dxa"/>
                  <w:tcBorders>
                    <w:top w:val="nil"/>
                    <w:left w:val="nil"/>
                    <w:bottom w:val="single" w:sz="8" w:space="0" w:color="auto"/>
                    <w:right w:val="single" w:sz="4" w:space="0" w:color="auto"/>
                  </w:tcBorders>
                  <w:shd w:val="clear" w:color="auto" w:fill="auto"/>
                  <w:noWrap/>
                  <w:vAlign w:val="bottom"/>
                  <w:hideMark/>
                </w:tcPr>
                <w:p w14:paraId="19A294E3"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0,070</w:t>
                  </w:r>
                </w:p>
              </w:tc>
              <w:tc>
                <w:tcPr>
                  <w:tcW w:w="1095" w:type="dxa"/>
                  <w:tcBorders>
                    <w:top w:val="nil"/>
                    <w:left w:val="nil"/>
                    <w:bottom w:val="single" w:sz="8" w:space="0" w:color="auto"/>
                    <w:right w:val="single" w:sz="4" w:space="0" w:color="auto"/>
                  </w:tcBorders>
                  <w:shd w:val="clear" w:color="auto" w:fill="auto"/>
                  <w:noWrap/>
                  <w:vAlign w:val="bottom"/>
                  <w:hideMark/>
                </w:tcPr>
                <w:p w14:paraId="0D36750D"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0,100</w:t>
                  </w:r>
                </w:p>
              </w:tc>
              <w:tc>
                <w:tcPr>
                  <w:tcW w:w="1095" w:type="dxa"/>
                  <w:tcBorders>
                    <w:top w:val="nil"/>
                    <w:left w:val="nil"/>
                    <w:bottom w:val="single" w:sz="8" w:space="0" w:color="auto"/>
                    <w:right w:val="single" w:sz="4" w:space="0" w:color="auto"/>
                  </w:tcBorders>
                  <w:shd w:val="clear" w:color="auto" w:fill="auto"/>
                  <w:noWrap/>
                  <w:vAlign w:val="bottom"/>
                  <w:hideMark/>
                </w:tcPr>
                <w:p w14:paraId="7D352A1E"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0,030</w:t>
                  </w:r>
                </w:p>
              </w:tc>
              <w:tc>
                <w:tcPr>
                  <w:tcW w:w="1095" w:type="dxa"/>
                  <w:tcBorders>
                    <w:top w:val="nil"/>
                    <w:left w:val="nil"/>
                    <w:bottom w:val="single" w:sz="8" w:space="0" w:color="auto"/>
                    <w:right w:val="single" w:sz="4" w:space="0" w:color="auto"/>
                  </w:tcBorders>
                  <w:shd w:val="clear" w:color="auto" w:fill="auto"/>
                  <w:noWrap/>
                  <w:vAlign w:val="bottom"/>
                  <w:hideMark/>
                </w:tcPr>
                <w:p w14:paraId="7B9DBC27"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0,040</w:t>
                  </w:r>
                </w:p>
              </w:tc>
              <w:tc>
                <w:tcPr>
                  <w:tcW w:w="1095" w:type="dxa"/>
                  <w:tcBorders>
                    <w:top w:val="nil"/>
                    <w:left w:val="nil"/>
                    <w:bottom w:val="single" w:sz="8" w:space="0" w:color="auto"/>
                    <w:right w:val="single" w:sz="8" w:space="0" w:color="auto"/>
                  </w:tcBorders>
                  <w:shd w:val="clear" w:color="auto" w:fill="auto"/>
                  <w:noWrap/>
                  <w:vAlign w:val="bottom"/>
                  <w:hideMark/>
                </w:tcPr>
                <w:p w14:paraId="6D481CBA" w14:textId="77777777" w:rsidR="00E873CD" w:rsidRPr="00E873CD" w:rsidRDefault="00E873CD" w:rsidP="00E873CD">
                  <w:pPr>
                    <w:jc w:val="right"/>
                    <w:rPr>
                      <w:rFonts w:eastAsia="Times New Roman" w:cstheme="minorHAnsi"/>
                      <w:sz w:val="18"/>
                      <w:szCs w:val="18"/>
                      <w:lang w:eastAsia="es-CL"/>
                    </w:rPr>
                  </w:pPr>
                  <w:r w:rsidRPr="00E873CD">
                    <w:rPr>
                      <w:rFonts w:eastAsia="Times New Roman" w:cstheme="minorHAnsi"/>
                      <w:sz w:val="18"/>
                      <w:szCs w:val="18"/>
                      <w:lang w:eastAsia="es-CL"/>
                    </w:rPr>
                    <w:t>0,130</w:t>
                  </w:r>
                </w:p>
              </w:tc>
            </w:tr>
          </w:tbl>
          <w:p w14:paraId="17C7A996" w14:textId="77777777" w:rsidR="00A47926" w:rsidRDefault="00A47926" w:rsidP="001C2896">
            <w:pPr>
              <w:rPr>
                <w:color w:val="000000" w:themeColor="text1"/>
                <w:lang w:val="es-ES"/>
              </w:rPr>
            </w:pPr>
          </w:p>
          <w:p w14:paraId="402DC5C4" w14:textId="2928622E" w:rsidR="00F853F0" w:rsidRPr="00326FB7" w:rsidRDefault="00F853F0" w:rsidP="00F853F0">
            <w:pPr>
              <w:rPr>
                <w:b/>
                <w:color w:val="000000" w:themeColor="text1"/>
                <w:lang w:val="es-ES"/>
              </w:rPr>
            </w:pPr>
            <w:r w:rsidRPr="00326FB7">
              <w:rPr>
                <w:b/>
                <w:color w:val="000000" w:themeColor="text1"/>
                <w:lang w:val="es-ES"/>
              </w:rPr>
              <w:t>Denuncia 545-2016</w:t>
            </w:r>
          </w:p>
          <w:p w14:paraId="469312AD" w14:textId="10BEF050" w:rsidR="007D52D7" w:rsidRDefault="007D52D7" w:rsidP="007D52D7">
            <w:pPr>
              <w:rPr>
                <w:color w:val="000000" w:themeColor="text1"/>
                <w:lang w:val="es-ES"/>
              </w:rPr>
            </w:pPr>
            <w:r>
              <w:rPr>
                <w:color w:val="000000" w:themeColor="text1"/>
                <w:lang w:val="es-ES"/>
              </w:rPr>
              <w:t>Tras reiteradas denuncias respecto a que las obras del Proyecto Hidroeléctrico Alto Maipo (SIC -CHILE) son responsables de la turbiedad de las aguas que generó el corte de suministro en la Región Metropolitana, durante el último evento de lluvias del fin de semana del 16 y 17 de abril del presente año 2016, solicito a la SMA pueda analizar si este proyecto hidroeléctrico tuvo impacto en la turbiedad del agua, producto de los sedimentos generados por las obras de construcción.</w:t>
            </w:r>
          </w:p>
          <w:p w14:paraId="1340587B" w14:textId="77777777" w:rsidR="007D52D7" w:rsidRDefault="007D52D7" w:rsidP="007D52D7">
            <w:pPr>
              <w:rPr>
                <w:color w:val="000000" w:themeColor="text1"/>
                <w:lang w:val="es-ES"/>
              </w:rPr>
            </w:pPr>
            <w:r>
              <w:rPr>
                <w:color w:val="000000" w:themeColor="text1"/>
                <w:lang w:val="es-ES"/>
              </w:rPr>
              <w:t>Así también lo señaló Anthony Prior, vocero de la Red Metropolitana No Alto Maipo, quien explicó que las tierras extraídas para la construcción de este túnel "se acumulan en el sector que llaman depósitos de marina y, en algunas zonas, están ubicados cercanos a los esteros o cauces de agua que finalmente terminan llegando al Maipo".</w:t>
            </w:r>
          </w:p>
          <w:p w14:paraId="268F3429" w14:textId="77777777" w:rsidR="007D52D7" w:rsidRDefault="007D52D7" w:rsidP="007D52D7">
            <w:pPr>
              <w:rPr>
                <w:color w:val="000000" w:themeColor="text1"/>
                <w:lang w:val="es-ES"/>
              </w:rPr>
            </w:pPr>
            <w:r>
              <w:rPr>
                <w:color w:val="000000" w:themeColor="text1"/>
                <w:lang w:val="es-ES"/>
              </w:rPr>
              <w:t>"Por lo tanto, la construcción de este proyecto y que se depositen estos materiales - que tienen arsénico y níquel, entre otros elementos, que son tóxicos para el ambiente y la salud humana- provocan que este tipo de emergencias sanitarias se vean absolutamente agravadas por la presencia de este proyecto". (…)</w:t>
            </w:r>
          </w:p>
          <w:p w14:paraId="5ED0DBB0" w14:textId="77777777" w:rsidR="007D52D7" w:rsidRDefault="007D52D7" w:rsidP="007D52D7">
            <w:pPr>
              <w:rPr>
                <w:color w:val="000000" w:themeColor="text1"/>
                <w:lang w:val="es-ES"/>
              </w:rPr>
            </w:pPr>
            <w:r>
              <w:rPr>
                <w:color w:val="000000" w:themeColor="text1"/>
                <w:lang w:val="es-ES"/>
              </w:rPr>
              <w:t>Del mismo modo, tal como indica el medio de comunicación El Ciudadano "En una conferencia realizada por el Colegio Médico de Chile, el Presidente del Departamento de Medio aAbiente del gremio, Andrei Tchernitchin, dio a conocer un informe con análisis realizados en las aguas de Alto Volcán, producto de los trabajos que realiza AES Gener en la zona de la alta cordillera que demuestran concentraciones tóxicas de sustancias cancerígenas, entre ellas el arsénico, y cuya presencia va más allá del límite permitido por la Organización Mundial de la Salud, OMS.</w:t>
            </w:r>
          </w:p>
          <w:p w14:paraId="73F79BA9" w14:textId="77777777" w:rsidR="007D52D7" w:rsidRDefault="007D52D7" w:rsidP="007D52D7">
            <w:pPr>
              <w:rPr>
                <w:color w:val="000000" w:themeColor="text1"/>
                <w:lang w:val="es-ES"/>
              </w:rPr>
            </w:pPr>
            <w:r>
              <w:rPr>
                <w:color w:val="000000" w:themeColor="text1"/>
                <w:lang w:val="es-ES"/>
              </w:rPr>
              <w:lastRenderedPageBreak/>
              <w:t>También se detectó la presencia en el agua de esteros y ríos ,de hierro, molibdeno, manganeso y plomo en niveles nocivos para la salud. (…).</w:t>
            </w:r>
          </w:p>
          <w:p w14:paraId="6C193BBC" w14:textId="7D1B95C8" w:rsidR="006C210E" w:rsidRDefault="007D52D7" w:rsidP="007D52D7">
            <w:pPr>
              <w:rPr>
                <w:color w:val="000000" w:themeColor="text1"/>
                <w:lang w:val="es-ES"/>
              </w:rPr>
            </w:pPr>
            <w:r>
              <w:rPr>
                <w:color w:val="000000" w:themeColor="text1"/>
                <w:lang w:val="es-ES"/>
              </w:rPr>
              <w:t>Por tanto, pido a U.D., en virtud de lo expuesto y lo dispuesto en las normas antes transcritas, tener a bien acoger esta denuncia y tomar las medidas que estime conveniente, a fin de fiscalizar, analizar y sancionar si el Proyecto Hidroeléctrico Alto Maipo tuvo impacto en la turbiedad del agua, si esta turbiedad corresponde a la presencia de metales pesados como arsénico y níquel a propósito de las obras de construcción de dicho proyecto, y si los volúmenes de concentraciones de elementos tóxicos corresponden a los niveles aceptados por la Organización Mundial de la Salud, debido a los graves riesgos para la salud pública de la población a la exposición prolongada de este tipo de sustancias toxicas, de acuerdo al informe acompañado y a la actual legislación.</w:t>
            </w:r>
          </w:p>
        </w:tc>
      </w:tr>
      <w:tr w:rsidR="001061AB" w:rsidRPr="00DE3D94" w14:paraId="73051C2D" w14:textId="77777777" w:rsidTr="00A3080E">
        <w:trPr>
          <w:trHeight w:val="627"/>
        </w:trPr>
        <w:tc>
          <w:tcPr>
            <w:tcW w:w="5000" w:type="pct"/>
            <w:gridSpan w:val="2"/>
            <w:tcBorders>
              <w:top w:val="single" w:sz="4" w:space="0" w:color="auto"/>
              <w:left w:val="single" w:sz="4" w:space="0" w:color="auto"/>
              <w:bottom w:val="single" w:sz="4" w:space="0" w:color="auto"/>
              <w:right w:val="single" w:sz="4" w:space="0" w:color="auto"/>
            </w:tcBorders>
          </w:tcPr>
          <w:p w14:paraId="3C0CE741" w14:textId="77777777" w:rsidR="008E40AD" w:rsidRDefault="008E40AD" w:rsidP="006469AE">
            <w:pPr>
              <w:jc w:val="left"/>
              <w:rPr>
                <w:b/>
                <w:lang w:val="es-ES"/>
              </w:rPr>
            </w:pPr>
          </w:p>
          <w:p w14:paraId="30BDD1C5" w14:textId="77777777" w:rsidR="006469AE" w:rsidRDefault="006469AE" w:rsidP="006469AE">
            <w:pPr>
              <w:jc w:val="left"/>
              <w:rPr>
                <w:lang w:val="es-ES"/>
              </w:rPr>
            </w:pPr>
            <w:r>
              <w:rPr>
                <w:b/>
                <w:lang w:val="es-ES"/>
              </w:rPr>
              <w:t>Hechos constatados:</w:t>
            </w:r>
            <w:r>
              <w:rPr>
                <w:lang w:val="es-ES"/>
              </w:rPr>
              <w:t xml:space="preserve"> </w:t>
            </w:r>
          </w:p>
          <w:p w14:paraId="569F65B0" w14:textId="77777777" w:rsidR="008E40AD" w:rsidRDefault="008E40AD" w:rsidP="006469AE">
            <w:pPr>
              <w:jc w:val="left"/>
              <w:rPr>
                <w:lang w:val="es-ES"/>
              </w:rPr>
            </w:pPr>
          </w:p>
          <w:p w14:paraId="06108C3D" w14:textId="77777777" w:rsidR="007D52D7" w:rsidRDefault="007D52D7" w:rsidP="007D52D7">
            <w:pPr>
              <w:rPr>
                <w:color w:val="000000" w:themeColor="text1"/>
                <w:lang w:val="es-ES"/>
              </w:rPr>
            </w:pPr>
            <w:r>
              <w:rPr>
                <w:color w:val="000000" w:themeColor="text1"/>
                <w:lang w:val="es-ES"/>
              </w:rPr>
              <w:t xml:space="preserve">De acuerdo a la materia denunciada, la SMA decidió realizar una campaña de muestreo de la calidad de los principales cursos de aguas de la cuenca del Río Colorado, Estero Aucayes, Estero La Engorda, Río El Volcán y Río Yeso, con la finalidad de verificar las altas concentraciones de algunos parámetros que la comunidad denunció en base a monitoreos realizados por ellos. </w:t>
            </w:r>
          </w:p>
          <w:p w14:paraId="43E0C458" w14:textId="77777777" w:rsidR="007D52D7" w:rsidRDefault="007D52D7" w:rsidP="007D52D7">
            <w:pPr>
              <w:rPr>
                <w:color w:val="000000" w:themeColor="text1"/>
                <w:lang w:val="es-ES"/>
              </w:rPr>
            </w:pPr>
          </w:p>
          <w:p w14:paraId="20D9490D" w14:textId="77777777" w:rsidR="007D52D7" w:rsidRDefault="007D52D7" w:rsidP="007D52D7">
            <w:pPr>
              <w:rPr>
                <w:color w:val="000000" w:themeColor="text1"/>
                <w:lang w:val="es-ES"/>
              </w:rPr>
            </w:pPr>
            <w:r>
              <w:rPr>
                <w:color w:val="000000" w:themeColor="text1"/>
                <w:lang w:val="es-ES"/>
              </w:rPr>
              <w:t>La actividad se realizó  durante los días 19 y 20 de julio y 9 de agosto de 2016 y fue liderada por funcionarios de la SMA en compañía de personal del ISP (Instituto de Salud Pública), quienes asistieron en la toma de muestras y realizaron el análisis de las muestras posteriormente.</w:t>
            </w:r>
          </w:p>
          <w:p w14:paraId="4AD42C79" w14:textId="77777777" w:rsidR="007D52D7" w:rsidRDefault="007D52D7" w:rsidP="007D52D7">
            <w:pPr>
              <w:rPr>
                <w:color w:val="000000" w:themeColor="text1"/>
                <w:lang w:val="es-ES"/>
              </w:rPr>
            </w:pPr>
          </w:p>
          <w:p w14:paraId="48BAF300" w14:textId="77777777" w:rsidR="007D52D7" w:rsidRDefault="007D52D7" w:rsidP="007D52D7">
            <w:pPr>
              <w:rPr>
                <w:color w:val="000000" w:themeColor="text1"/>
                <w:lang w:val="es-ES"/>
              </w:rPr>
            </w:pPr>
            <w:r>
              <w:rPr>
                <w:color w:val="000000" w:themeColor="text1"/>
                <w:lang w:val="es-ES"/>
              </w:rPr>
              <w:t>Las muestras en los cauces fueron tomadas desde la orilla, considerando zonas de mayor flujo y en contracorriente, realizando la tarea de ambientación del envase de muestreo; esta operación se realizó al menos 5 veces (llenado y purga hasta extraer la muestra), y posterior llenado en duplicado. Los envases fueron preparados para el transporte de las muestras, rotulado y llenado de planillas de terreno, y finalmente se levantó registro fotográfico de las actividades en cada punto de muestreo.</w:t>
            </w:r>
          </w:p>
          <w:p w14:paraId="4709270F" w14:textId="77777777" w:rsidR="007D52D7" w:rsidRDefault="007D52D7" w:rsidP="007D52D7">
            <w:pPr>
              <w:rPr>
                <w:color w:val="000000" w:themeColor="text1"/>
                <w:lang w:val="es-ES"/>
              </w:rPr>
            </w:pPr>
          </w:p>
          <w:p w14:paraId="452C3F0B" w14:textId="77777777" w:rsidR="007D52D7" w:rsidRDefault="007D52D7" w:rsidP="007D52D7">
            <w:pPr>
              <w:rPr>
                <w:color w:val="000000" w:themeColor="text1"/>
                <w:lang w:val="es-ES"/>
              </w:rPr>
            </w:pPr>
            <w:r>
              <w:rPr>
                <w:color w:val="000000" w:themeColor="text1"/>
                <w:lang w:val="es-ES"/>
              </w:rPr>
              <w:t>El método utilizado para los análisis de las muestras de agua por el ISP es el “Standard Methods for the Examination of Water and Wastewater, Method 3125” Metals by Inductively Coupled Plasma/Mass Spectrometry”.</w:t>
            </w:r>
          </w:p>
          <w:p w14:paraId="4D7B659B" w14:textId="77777777" w:rsidR="007D52D7" w:rsidRDefault="007D52D7" w:rsidP="007D52D7">
            <w:pPr>
              <w:jc w:val="left"/>
              <w:rPr>
                <w:color w:val="000000" w:themeColor="text1"/>
                <w:lang w:val="es-ES"/>
              </w:rPr>
            </w:pPr>
          </w:p>
          <w:p w14:paraId="11F5D8A2" w14:textId="77777777" w:rsidR="007D52D7" w:rsidRDefault="007D52D7" w:rsidP="007D52D7">
            <w:pPr>
              <w:rPr>
                <w:color w:val="000000" w:themeColor="text1"/>
                <w:lang w:val="es-ES"/>
              </w:rPr>
            </w:pPr>
            <w:r>
              <w:rPr>
                <w:color w:val="000000" w:themeColor="text1"/>
                <w:lang w:val="es-ES"/>
              </w:rPr>
              <w:t>Por otra parte, los controles de calidad que se utilizaron en los procesos de análisis de muestras corresponden a blancos análisis, duplicado de muestra, muestra fortificada y/o material de referencia. Específicamente para la campaña de monitoreo realizada se utilizaron 2 blancos de terreno, de las 21 muestras realizadas, todas se realizaron en duplicado.</w:t>
            </w:r>
          </w:p>
          <w:p w14:paraId="1F8472DB" w14:textId="77777777" w:rsidR="007D52D7" w:rsidRDefault="007D52D7" w:rsidP="007D52D7">
            <w:pPr>
              <w:rPr>
                <w:color w:val="000000" w:themeColor="text1"/>
                <w:lang w:val="es-ES"/>
              </w:rPr>
            </w:pPr>
          </w:p>
          <w:p w14:paraId="3736F148" w14:textId="77777777" w:rsidR="007D52D7" w:rsidRDefault="007D52D7" w:rsidP="007D52D7">
            <w:pPr>
              <w:rPr>
                <w:color w:val="000000" w:themeColor="text1"/>
                <w:lang w:val="es-ES"/>
              </w:rPr>
            </w:pPr>
            <w:r>
              <w:rPr>
                <w:color w:val="000000" w:themeColor="text1"/>
                <w:lang w:val="es-ES"/>
              </w:rPr>
              <w:t xml:space="preserve">In situ se determinó Temperatura y pH mediante instrumentos Modelo HQ 40, Marca Hach, uno provisto con sonda para conductividad y el otro con sonda para pH. </w:t>
            </w:r>
            <w:r>
              <w:rPr>
                <w:color w:val="000000" w:themeColor="text1"/>
              </w:rPr>
              <w:t>Además se georreferenció cada punto</w:t>
            </w:r>
            <w:r>
              <w:rPr>
                <w:color w:val="000000" w:themeColor="text1"/>
                <w:lang w:val="es-ES"/>
              </w:rPr>
              <w:t xml:space="preserve"> en coordenadas UTM Datum WGS84.</w:t>
            </w:r>
          </w:p>
          <w:p w14:paraId="7FBAE65D" w14:textId="77777777" w:rsidR="006469AE" w:rsidRDefault="006469AE" w:rsidP="006469AE">
            <w:pPr>
              <w:rPr>
                <w:color w:val="000000" w:themeColor="text1"/>
                <w:lang w:val="es-ES"/>
              </w:rPr>
            </w:pPr>
          </w:p>
          <w:p w14:paraId="5D4DEF3E" w14:textId="77777777" w:rsidR="00B926DD" w:rsidRDefault="00B926DD" w:rsidP="006469AE">
            <w:pPr>
              <w:rPr>
                <w:color w:val="000000" w:themeColor="text1"/>
                <w:lang w:val="es-ES"/>
              </w:rPr>
            </w:pPr>
          </w:p>
          <w:p w14:paraId="40248AE0" w14:textId="434CB242" w:rsidR="006469AE" w:rsidRDefault="006469AE" w:rsidP="006469AE">
            <w:pPr>
              <w:rPr>
                <w:color w:val="000000" w:themeColor="text1"/>
                <w:lang w:val="es-ES"/>
              </w:rPr>
            </w:pPr>
            <w:r>
              <w:rPr>
                <w:color w:val="000000" w:themeColor="text1"/>
                <w:lang w:val="es-ES"/>
              </w:rPr>
              <w:t xml:space="preserve">La distribución de puntos muestreados en la cuenca fue la siguiente: (Ver </w:t>
            </w:r>
            <w:r>
              <w:rPr>
                <w:color w:val="000000" w:themeColor="text1"/>
                <w:lang w:val="es-ES"/>
              </w:rPr>
              <w:fldChar w:fldCharType="begin"/>
            </w:r>
            <w:r>
              <w:rPr>
                <w:color w:val="000000" w:themeColor="text1"/>
                <w:lang w:val="es-ES"/>
              </w:rPr>
              <w:instrText xml:space="preserve"> REF _Ref463951247 \h </w:instrText>
            </w:r>
            <w:r>
              <w:rPr>
                <w:color w:val="000000" w:themeColor="text1"/>
                <w:lang w:val="es-ES"/>
              </w:rPr>
            </w:r>
            <w:r>
              <w:rPr>
                <w:color w:val="000000" w:themeColor="text1"/>
                <w:lang w:val="es-ES"/>
              </w:rPr>
              <w:fldChar w:fldCharType="separate"/>
            </w:r>
            <w:r w:rsidR="006F4830">
              <w:t xml:space="preserve">Imagen </w:t>
            </w:r>
            <w:r w:rsidR="006F4830">
              <w:rPr>
                <w:noProof/>
              </w:rPr>
              <w:t>2</w:t>
            </w:r>
            <w:r>
              <w:rPr>
                <w:color w:val="000000" w:themeColor="text1"/>
                <w:lang w:val="es-ES"/>
              </w:rPr>
              <w:fldChar w:fldCharType="end"/>
            </w:r>
            <w:r>
              <w:rPr>
                <w:color w:val="000000" w:themeColor="text1"/>
                <w:lang w:val="es-ES"/>
              </w:rPr>
              <w:t xml:space="preserve">, </w:t>
            </w:r>
            <w:r>
              <w:rPr>
                <w:color w:val="000000" w:themeColor="text1"/>
                <w:lang w:val="es-ES"/>
              </w:rPr>
              <w:fldChar w:fldCharType="begin"/>
            </w:r>
            <w:r>
              <w:rPr>
                <w:color w:val="000000" w:themeColor="text1"/>
                <w:lang w:val="es-ES"/>
              </w:rPr>
              <w:instrText xml:space="preserve"> REF _Ref463951255 \h </w:instrText>
            </w:r>
            <w:r>
              <w:rPr>
                <w:color w:val="000000" w:themeColor="text1"/>
                <w:lang w:val="es-ES"/>
              </w:rPr>
            </w:r>
            <w:r>
              <w:rPr>
                <w:color w:val="000000" w:themeColor="text1"/>
                <w:lang w:val="es-ES"/>
              </w:rPr>
              <w:fldChar w:fldCharType="separate"/>
            </w:r>
            <w:r w:rsidR="006F4830">
              <w:t xml:space="preserve">Imagen </w:t>
            </w:r>
            <w:r w:rsidR="006F4830">
              <w:rPr>
                <w:noProof/>
              </w:rPr>
              <w:t>3</w:t>
            </w:r>
            <w:r>
              <w:rPr>
                <w:color w:val="000000" w:themeColor="text1"/>
                <w:lang w:val="es-ES"/>
              </w:rPr>
              <w:fldChar w:fldCharType="end"/>
            </w:r>
            <w:r>
              <w:rPr>
                <w:color w:val="000000" w:themeColor="text1"/>
                <w:lang w:val="es-ES"/>
              </w:rPr>
              <w:t xml:space="preserve">, </w:t>
            </w:r>
            <w:r>
              <w:rPr>
                <w:color w:val="000000" w:themeColor="text1"/>
                <w:lang w:val="es-ES"/>
              </w:rPr>
              <w:fldChar w:fldCharType="begin"/>
            </w:r>
            <w:r>
              <w:rPr>
                <w:color w:val="000000" w:themeColor="text1"/>
                <w:lang w:val="es-ES"/>
              </w:rPr>
              <w:instrText xml:space="preserve"> REF _Ref463951259 \h </w:instrText>
            </w:r>
            <w:r>
              <w:rPr>
                <w:color w:val="000000" w:themeColor="text1"/>
                <w:lang w:val="es-ES"/>
              </w:rPr>
            </w:r>
            <w:r>
              <w:rPr>
                <w:color w:val="000000" w:themeColor="text1"/>
                <w:lang w:val="es-ES"/>
              </w:rPr>
              <w:fldChar w:fldCharType="separate"/>
            </w:r>
            <w:r w:rsidR="006F4830">
              <w:t xml:space="preserve">Imagen </w:t>
            </w:r>
            <w:r w:rsidR="006F4830">
              <w:rPr>
                <w:noProof/>
              </w:rPr>
              <w:t>4</w:t>
            </w:r>
            <w:r>
              <w:rPr>
                <w:color w:val="000000" w:themeColor="text1"/>
                <w:lang w:val="es-ES"/>
              </w:rPr>
              <w:fldChar w:fldCharType="end"/>
            </w:r>
            <w:r>
              <w:rPr>
                <w:color w:val="000000" w:themeColor="text1"/>
                <w:lang w:val="es-ES"/>
              </w:rPr>
              <w:t xml:space="preserve">, </w:t>
            </w:r>
            <w:r>
              <w:rPr>
                <w:color w:val="000000" w:themeColor="text1"/>
                <w:lang w:val="es-ES"/>
              </w:rPr>
              <w:fldChar w:fldCharType="begin"/>
            </w:r>
            <w:r>
              <w:rPr>
                <w:color w:val="000000" w:themeColor="text1"/>
                <w:lang w:val="es-ES"/>
              </w:rPr>
              <w:instrText xml:space="preserve"> REF _Ref463951261 \h </w:instrText>
            </w:r>
            <w:r>
              <w:rPr>
                <w:color w:val="000000" w:themeColor="text1"/>
                <w:lang w:val="es-ES"/>
              </w:rPr>
            </w:r>
            <w:r>
              <w:rPr>
                <w:color w:val="000000" w:themeColor="text1"/>
                <w:lang w:val="es-ES"/>
              </w:rPr>
              <w:fldChar w:fldCharType="separate"/>
            </w:r>
            <w:r w:rsidR="006F4830">
              <w:t xml:space="preserve">Imagen </w:t>
            </w:r>
            <w:r w:rsidR="006F4830">
              <w:rPr>
                <w:noProof/>
              </w:rPr>
              <w:t>5</w:t>
            </w:r>
            <w:r>
              <w:rPr>
                <w:color w:val="000000" w:themeColor="text1"/>
                <w:lang w:val="es-ES"/>
              </w:rPr>
              <w:fldChar w:fldCharType="end"/>
            </w:r>
            <w:r>
              <w:rPr>
                <w:color w:val="000000" w:themeColor="text1"/>
                <w:lang w:val="es-ES"/>
              </w:rPr>
              <w:t xml:space="preserve">, </w:t>
            </w:r>
            <w:r>
              <w:rPr>
                <w:color w:val="000000" w:themeColor="text1"/>
                <w:lang w:val="es-ES"/>
              </w:rPr>
              <w:fldChar w:fldCharType="begin"/>
            </w:r>
            <w:r>
              <w:rPr>
                <w:color w:val="000000" w:themeColor="text1"/>
                <w:lang w:val="es-ES"/>
              </w:rPr>
              <w:instrText xml:space="preserve"> REF _Ref463951267 \h </w:instrText>
            </w:r>
            <w:r>
              <w:rPr>
                <w:color w:val="000000" w:themeColor="text1"/>
                <w:lang w:val="es-ES"/>
              </w:rPr>
            </w:r>
            <w:r>
              <w:rPr>
                <w:color w:val="000000" w:themeColor="text1"/>
                <w:lang w:val="es-ES"/>
              </w:rPr>
              <w:fldChar w:fldCharType="separate"/>
            </w:r>
            <w:r w:rsidR="006F4830">
              <w:t xml:space="preserve">Imagen </w:t>
            </w:r>
            <w:r w:rsidR="006F4830">
              <w:rPr>
                <w:noProof/>
              </w:rPr>
              <w:t>6</w:t>
            </w:r>
            <w:r>
              <w:rPr>
                <w:color w:val="000000" w:themeColor="text1"/>
                <w:lang w:val="es-ES"/>
              </w:rPr>
              <w:fldChar w:fldCharType="end"/>
            </w:r>
            <w:r>
              <w:rPr>
                <w:color w:val="000000" w:themeColor="text1"/>
                <w:lang w:val="es-ES"/>
              </w:rPr>
              <w:t xml:space="preserve">, </w:t>
            </w:r>
            <w:r>
              <w:rPr>
                <w:color w:val="000000" w:themeColor="text1"/>
                <w:lang w:val="es-ES"/>
              </w:rPr>
              <w:fldChar w:fldCharType="begin"/>
            </w:r>
            <w:r>
              <w:rPr>
                <w:color w:val="000000" w:themeColor="text1"/>
                <w:lang w:val="es-ES"/>
              </w:rPr>
              <w:instrText xml:space="preserve"> REF _Ref463951269 \h </w:instrText>
            </w:r>
            <w:r>
              <w:rPr>
                <w:color w:val="000000" w:themeColor="text1"/>
                <w:lang w:val="es-ES"/>
              </w:rPr>
            </w:r>
            <w:r>
              <w:rPr>
                <w:color w:val="000000" w:themeColor="text1"/>
                <w:lang w:val="es-ES"/>
              </w:rPr>
              <w:fldChar w:fldCharType="separate"/>
            </w:r>
            <w:r w:rsidR="006F4830">
              <w:t xml:space="preserve">Imagen </w:t>
            </w:r>
            <w:r w:rsidR="006F4830">
              <w:rPr>
                <w:noProof/>
              </w:rPr>
              <w:t>7</w:t>
            </w:r>
            <w:r>
              <w:rPr>
                <w:color w:val="000000" w:themeColor="text1"/>
                <w:lang w:val="es-ES"/>
              </w:rPr>
              <w:fldChar w:fldCharType="end"/>
            </w:r>
            <w:r>
              <w:rPr>
                <w:color w:val="000000" w:themeColor="text1"/>
                <w:lang w:val="es-ES"/>
              </w:rPr>
              <w:t>).</w:t>
            </w:r>
          </w:p>
          <w:p w14:paraId="54F08E69" w14:textId="77777777" w:rsidR="006469AE" w:rsidRDefault="006469AE" w:rsidP="006469AE">
            <w:pPr>
              <w:rPr>
                <w:color w:val="000000" w:themeColor="text1"/>
                <w:lang w:val="es-ES"/>
              </w:rPr>
            </w:pPr>
          </w:p>
          <w:tbl>
            <w:tblPr>
              <w:tblStyle w:val="Tablaconcuadrcula"/>
              <w:tblW w:w="0" w:type="auto"/>
              <w:tblInd w:w="2150" w:type="dxa"/>
              <w:tblLook w:val="04A0" w:firstRow="1" w:lastRow="0" w:firstColumn="1" w:lastColumn="0" w:noHBand="0" w:noVBand="1"/>
            </w:tblPr>
            <w:tblGrid>
              <w:gridCol w:w="2694"/>
              <w:gridCol w:w="1842"/>
            </w:tblGrid>
            <w:tr w:rsidR="006469AE" w14:paraId="1A4CF8EC" w14:textId="77777777" w:rsidTr="006469AE">
              <w:tc>
                <w:tcPr>
                  <w:tcW w:w="2694" w:type="dxa"/>
                  <w:tcBorders>
                    <w:top w:val="single" w:sz="4" w:space="0" w:color="auto"/>
                    <w:left w:val="single" w:sz="4" w:space="0" w:color="auto"/>
                    <w:bottom w:val="single" w:sz="4" w:space="0" w:color="auto"/>
                    <w:right w:val="single" w:sz="4" w:space="0" w:color="auto"/>
                  </w:tcBorders>
                  <w:hideMark/>
                </w:tcPr>
                <w:p w14:paraId="2B944696" w14:textId="77777777" w:rsidR="006469AE" w:rsidRDefault="006469AE" w:rsidP="006469AE">
                  <w:pPr>
                    <w:rPr>
                      <w:color w:val="000000" w:themeColor="text1"/>
                      <w:lang w:val="es-ES"/>
                    </w:rPr>
                  </w:pPr>
                  <w:r>
                    <w:rPr>
                      <w:color w:val="000000" w:themeColor="text1"/>
                      <w:lang w:val="es-ES"/>
                    </w:rPr>
                    <w:lastRenderedPageBreak/>
                    <w:t>Efluente / Sector</w:t>
                  </w:r>
                </w:p>
              </w:tc>
              <w:tc>
                <w:tcPr>
                  <w:tcW w:w="1842" w:type="dxa"/>
                  <w:tcBorders>
                    <w:top w:val="single" w:sz="4" w:space="0" w:color="auto"/>
                    <w:left w:val="single" w:sz="4" w:space="0" w:color="auto"/>
                    <w:bottom w:val="single" w:sz="4" w:space="0" w:color="auto"/>
                    <w:right w:val="single" w:sz="4" w:space="0" w:color="auto"/>
                  </w:tcBorders>
                  <w:hideMark/>
                </w:tcPr>
                <w:p w14:paraId="7264A64E" w14:textId="77777777" w:rsidR="006469AE" w:rsidRDefault="006469AE" w:rsidP="006469AE">
                  <w:pPr>
                    <w:rPr>
                      <w:color w:val="000000" w:themeColor="text1"/>
                      <w:lang w:val="es-ES"/>
                    </w:rPr>
                  </w:pPr>
                  <w:r>
                    <w:rPr>
                      <w:color w:val="000000" w:themeColor="text1"/>
                      <w:lang w:val="es-ES"/>
                    </w:rPr>
                    <w:t>Número de Puntos</w:t>
                  </w:r>
                </w:p>
              </w:tc>
            </w:tr>
            <w:tr w:rsidR="006469AE" w14:paraId="4CEC8516" w14:textId="77777777" w:rsidTr="006469AE">
              <w:tc>
                <w:tcPr>
                  <w:tcW w:w="2694" w:type="dxa"/>
                  <w:tcBorders>
                    <w:top w:val="single" w:sz="4" w:space="0" w:color="auto"/>
                    <w:left w:val="single" w:sz="4" w:space="0" w:color="auto"/>
                    <w:bottom w:val="single" w:sz="4" w:space="0" w:color="auto"/>
                    <w:right w:val="single" w:sz="4" w:space="0" w:color="auto"/>
                  </w:tcBorders>
                  <w:hideMark/>
                </w:tcPr>
                <w:p w14:paraId="15F62F82" w14:textId="705F5A2E" w:rsidR="006469AE" w:rsidRDefault="006469AE" w:rsidP="006469AE">
                  <w:pPr>
                    <w:rPr>
                      <w:color w:val="000000" w:themeColor="text1"/>
                      <w:lang w:val="es-ES"/>
                    </w:rPr>
                  </w:pPr>
                  <w:r>
                    <w:rPr>
                      <w:color w:val="000000" w:themeColor="text1"/>
                      <w:lang w:val="es-ES"/>
                    </w:rPr>
                    <w:t>Río Colorado</w:t>
                  </w:r>
                </w:p>
              </w:tc>
              <w:tc>
                <w:tcPr>
                  <w:tcW w:w="1842" w:type="dxa"/>
                  <w:tcBorders>
                    <w:top w:val="single" w:sz="4" w:space="0" w:color="auto"/>
                    <w:left w:val="single" w:sz="4" w:space="0" w:color="auto"/>
                    <w:bottom w:val="single" w:sz="4" w:space="0" w:color="auto"/>
                    <w:right w:val="single" w:sz="4" w:space="0" w:color="auto"/>
                  </w:tcBorders>
                  <w:hideMark/>
                </w:tcPr>
                <w:p w14:paraId="2089436E" w14:textId="77777777" w:rsidR="006469AE" w:rsidRDefault="006469AE" w:rsidP="006469AE">
                  <w:pPr>
                    <w:jc w:val="center"/>
                    <w:rPr>
                      <w:color w:val="000000" w:themeColor="text1"/>
                      <w:lang w:val="es-ES"/>
                    </w:rPr>
                  </w:pPr>
                  <w:r>
                    <w:rPr>
                      <w:color w:val="000000" w:themeColor="text1"/>
                      <w:lang w:val="es-ES"/>
                    </w:rPr>
                    <w:t>8</w:t>
                  </w:r>
                </w:p>
              </w:tc>
            </w:tr>
            <w:tr w:rsidR="006469AE" w14:paraId="72C5B823" w14:textId="77777777" w:rsidTr="006469AE">
              <w:tc>
                <w:tcPr>
                  <w:tcW w:w="2694" w:type="dxa"/>
                  <w:tcBorders>
                    <w:top w:val="single" w:sz="4" w:space="0" w:color="auto"/>
                    <w:left w:val="single" w:sz="4" w:space="0" w:color="auto"/>
                    <w:bottom w:val="single" w:sz="4" w:space="0" w:color="auto"/>
                    <w:right w:val="single" w:sz="4" w:space="0" w:color="auto"/>
                  </w:tcBorders>
                  <w:hideMark/>
                </w:tcPr>
                <w:p w14:paraId="28BA8AB0" w14:textId="77777777" w:rsidR="006469AE" w:rsidRDefault="006469AE" w:rsidP="006469AE">
                  <w:pPr>
                    <w:rPr>
                      <w:color w:val="000000" w:themeColor="text1"/>
                      <w:lang w:val="es-ES"/>
                    </w:rPr>
                  </w:pPr>
                  <w:r>
                    <w:rPr>
                      <w:color w:val="000000" w:themeColor="text1"/>
                      <w:lang w:val="es-ES"/>
                    </w:rPr>
                    <w:t>Estero Aucayes</w:t>
                  </w:r>
                </w:p>
              </w:tc>
              <w:tc>
                <w:tcPr>
                  <w:tcW w:w="1842" w:type="dxa"/>
                  <w:tcBorders>
                    <w:top w:val="single" w:sz="4" w:space="0" w:color="auto"/>
                    <w:left w:val="single" w:sz="4" w:space="0" w:color="auto"/>
                    <w:bottom w:val="single" w:sz="4" w:space="0" w:color="auto"/>
                    <w:right w:val="single" w:sz="4" w:space="0" w:color="auto"/>
                  </w:tcBorders>
                  <w:hideMark/>
                </w:tcPr>
                <w:p w14:paraId="176758C8" w14:textId="77777777" w:rsidR="006469AE" w:rsidRDefault="006469AE" w:rsidP="006469AE">
                  <w:pPr>
                    <w:jc w:val="center"/>
                    <w:rPr>
                      <w:color w:val="000000" w:themeColor="text1"/>
                      <w:lang w:val="es-ES"/>
                    </w:rPr>
                  </w:pPr>
                  <w:r>
                    <w:rPr>
                      <w:color w:val="000000" w:themeColor="text1"/>
                      <w:lang w:val="es-ES"/>
                    </w:rPr>
                    <w:t>3</w:t>
                  </w:r>
                </w:p>
              </w:tc>
            </w:tr>
            <w:tr w:rsidR="006469AE" w14:paraId="4CE48646" w14:textId="77777777" w:rsidTr="006469AE">
              <w:tc>
                <w:tcPr>
                  <w:tcW w:w="2694" w:type="dxa"/>
                  <w:tcBorders>
                    <w:top w:val="single" w:sz="4" w:space="0" w:color="auto"/>
                    <w:left w:val="single" w:sz="4" w:space="0" w:color="auto"/>
                    <w:bottom w:val="single" w:sz="4" w:space="0" w:color="auto"/>
                    <w:right w:val="single" w:sz="4" w:space="0" w:color="auto"/>
                  </w:tcBorders>
                  <w:hideMark/>
                </w:tcPr>
                <w:p w14:paraId="2635FB7F" w14:textId="77777777" w:rsidR="006469AE" w:rsidRDefault="006469AE" w:rsidP="006469AE">
                  <w:pPr>
                    <w:rPr>
                      <w:color w:val="000000" w:themeColor="text1"/>
                      <w:lang w:val="es-ES"/>
                    </w:rPr>
                  </w:pPr>
                  <w:r>
                    <w:rPr>
                      <w:color w:val="000000" w:themeColor="text1"/>
                      <w:lang w:val="es-ES"/>
                    </w:rPr>
                    <w:t>Aucayes (Domiciliario)</w:t>
                  </w:r>
                </w:p>
              </w:tc>
              <w:tc>
                <w:tcPr>
                  <w:tcW w:w="1842" w:type="dxa"/>
                  <w:tcBorders>
                    <w:top w:val="single" w:sz="4" w:space="0" w:color="auto"/>
                    <w:left w:val="single" w:sz="4" w:space="0" w:color="auto"/>
                    <w:bottom w:val="single" w:sz="4" w:space="0" w:color="auto"/>
                    <w:right w:val="single" w:sz="4" w:space="0" w:color="auto"/>
                  </w:tcBorders>
                  <w:hideMark/>
                </w:tcPr>
                <w:p w14:paraId="7FFDF673" w14:textId="77777777" w:rsidR="006469AE" w:rsidRDefault="006469AE" w:rsidP="006469AE">
                  <w:pPr>
                    <w:jc w:val="center"/>
                    <w:rPr>
                      <w:color w:val="000000" w:themeColor="text1"/>
                      <w:lang w:val="es-ES"/>
                    </w:rPr>
                  </w:pPr>
                  <w:r>
                    <w:rPr>
                      <w:color w:val="000000" w:themeColor="text1"/>
                      <w:lang w:val="es-ES"/>
                    </w:rPr>
                    <w:t>2</w:t>
                  </w:r>
                </w:p>
              </w:tc>
            </w:tr>
            <w:tr w:rsidR="006469AE" w14:paraId="396AF053" w14:textId="77777777" w:rsidTr="006469AE">
              <w:tc>
                <w:tcPr>
                  <w:tcW w:w="2694" w:type="dxa"/>
                  <w:tcBorders>
                    <w:top w:val="single" w:sz="4" w:space="0" w:color="auto"/>
                    <w:left w:val="single" w:sz="4" w:space="0" w:color="auto"/>
                    <w:bottom w:val="single" w:sz="4" w:space="0" w:color="auto"/>
                    <w:right w:val="single" w:sz="4" w:space="0" w:color="auto"/>
                  </w:tcBorders>
                  <w:hideMark/>
                </w:tcPr>
                <w:p w14:paraId="760005DD" w14:textId="77777777" w:rsidR="006469AE" w:rsidRDefault="006469AE" w:rsidP="006469AE">
                  <w:pPr>
                    <w:rPr>
                      <w:color w:val="000000" w:themeColor="text1"/>
                      <w:lang w:val="es-ES"/>
                    </w:rPr>
                  </w:pPr>
                  <w:r>
                    <w:rPr>
                      <w:color w:val="000000" w:themeColor="text1"/>
                      <w:lang w:val="es-ES"/>
                    </w:rPr>
                    <w:t>Comunidad El Manzano</w:t>
                  </w:r>
                </w:p>
              </w:tc>
              <w:tc>
                <w:tcPr>
                  <w:tcW w:w="1842" w:type="dxa"/>
                  <w:tcBorders>
                    <w:top w:val="single" w:sz="4" w:space="0" w:color="auto"/>
                    <w:left w:val="single" w:sz="4" w:space="0" w:color="auto"/>
                    <w:bottom w:val="single" w:sz="4" w:space="0" w:color="auto"/>
                    <w:right w:val="single" w:sz="4" w:space="0" w:color="auto"/>
                  </w:tcBorders>
                  <w:hideMark/>
                </w:tcPr>
                <w:p w14:paraId="79EDF8B3" w14:textId="77777777" w:rsidR="006469AE" w:rsidRDefault="006469AE" w:rsidP="006469AE">
                  <w:pPr>
                    <w:jc w:val="center"/>
                    <w:rPr>
                      <w:color w:val="000000" w:themeColor="text1"/>
                      <w:lang w:val="es-ES"/>
                    </w:rPr>
                  </w:pPr>
                  <w:r>
                    <w:rPr>
                      <w:color w:val="000000" w:themeColor="text1"/>
                      <w:lang w:val="es-ES"/>
                    </w:rPr>
                    <w:t>1</w:t>
                  </w:r>
                </w:p>
              </w:tc>
            </w:tr>
            <w:tr w:rsidR="006469AE" w14:paraId="7136A36E" w14:textId="77777777" w:rsidTr="006469AE">
              <w:tc>
                <w:tcPr>
                  <w:tcW w:w="2694" w:type="dxa"/>
                  <w:tcBorders>
                    <w:top w:val="single" w:sz="4" w:space="0" w:color="auto"/>
                    <w:left w:val="single" w:sz="4" w:space="0" w:color="auto"/>
                    <w:bottom w:val="single" w:sz="4" w:space="0" w:color="auto"/>
                    <w:right w:val="single" w:sz="4" w:space="0" w:color="auto"/>
                  </w:tcBorders>
                  <w:hideMark/>
                </w:tcPr>
                <w:p w14:paraId="56927F63" w14:textId="15137D24" w:rsidR="006469AE" w:rsidRDefault="006469AE" w:rsidP="006469AE">
                  <w:pPr>
                    <w:rPr>
                      <w:color w:val="000000" w:themeColor="text1"/>
                      <w:lang w:val="es-ES"/>
                    </w:rPr>
                  </w:pPr>
                  <w:r>
                    <w:rPr>
                      <w:color w:val="000000" w:themeColor="text1"/>
                      <w:lang w:val="es-ES"/>
                    </w:rPr>
                    <w:t>Río Maipo</w:t>
                  </w:r>
                </w:p>
              </w:tc>
              <w:tc>
                <w:tcPr>
                  <w:tcW w:w="1842" w:type="dxa"/>
                  <w:tcBorders>
                    <w:top w:val="single" w:sz="4" w:space="0" w:color="auto"/>
                    <w:left w:val="single" w:sz="4" w:space="0" w:color="auto"/>
                    <w:bottom w:val="single" w:sz="4" w:space="0" w:color="auto"/>
                    <w:right w:val="single" w:sz="4" w:space="0" w:color="auto"/>
                  </w:tcBorders>
                  <w:hideMark/>
                </w:tcPr>
                <w:p w14:paraId="4D2DCDA2" w14:textId="77777777" w:rsidR="006469AE" w:rsidRDefault="006469AE" w:rsidP="006469AE">
                  <w:pPr>
                    <w:jc w:val="center"/>
                    <w:rPr>
                      <w:color w:val="000000" w:themeColor="text1"/>
                      <w:lang w:val="es-ES"/>
                    </w:rPr>
                  </w:pPr>
                  <w:r>
                    <w:rPr>
                      <w:color w:val="000000" w:themeColor="text1"/>
                      <w:lang w:val="es-ES"/>
                    </w:rPr>
                    <w:t>4</w:t>
                  </w:r>
                </w:p>
              </w:tc>
            </w:tr>
            <w:tr w:rsidR="006469AE" w14:paraId="59F43E6A" w14:textId="77777777" w:rsidTr="006469AE">
              <w:tc>
                <w:tcPr>
                  <w:tcW w:w="2694" w:type="dxa"/>
                  <w:tcBorders>
                    <w:top w:val="single" w:sz="4" w:space="0" w:color="auto"/>
                    <w:left w:val="single" w:sz="4" w:space="0" w:color="auto"/>
                    <w:bottom w:val="single" w:sz="4" w:space="0" w:color="auto"/>
                    <w:right w:val="single" w:sz="4" w:space="0" w:color="auto"/>
                  </w:tcBorders>
                  <w:hideMark/>
                </w:tcPr>
                <w:p w14:paraId="58289C29" w14:textId="77777777" w:rsidR="006469AE" w:rsidRDefault="006469AE" w:rsidP="006469AE">
                  <w:pPr>
                    <w:rPr>
                      <w:color w:val="000000" w:themeColor="text1"/>
                      <w:lang w:val="es-ES"/>
                    </w:rPr>
                  </w:pPr>
                  <w:r>
                    <w:rPr>
                      <w:color w:val="000000" w:themeColor="text1"/>
                      <w:lang w:val="es-ES"/>
                    </w:rPr>
                    <w:t>Sector El Volcán (La Engorda)</w:t>
                  </w:r>
                </w:p>
              </w:tc>
              <w:tc>
                <w:tcPr>
                  <w:tcW w:w="1842" w:type="dxa"/>
                  <w:tcBorders>
                    <w:top w:val="single" w:sz="4" w:space="0" w:color="auto"/>
                    <w:left w:val="single" w:sz="4" w:space="0" w:color="auto"/>
                    <w:bottom w:val="single" w:sz="4" w:space="0" w:color="auto"/>
                    <w:right w:val="single" w:sz="4" w:space="0" w:color="auto"/>
                  </w:tcBorders>
                  <w:hideMark/>
                </w:tcPr>
                <w:p w14:paraId="28FBABA2" w14:textId="77777777" w:rsidR="006469AE" w:rsidRDefault="006469AE" w:rsidP="006469AE">
                  <w:pPr>
                    <w:jc w:val="center"/>
                    <w:rPr>
                      <w:color w:val="000000" w:themeColor="text1"/>
                      <w:lang w:val="es-ES"/>
                    </w:rPr>
                  </w:pPr>
                  <w:r>
                    <w:rPr>
                      <w:color w:val="000000" w:themeColor="text1"/>
                      <w:lang w:val="es-ES"/>
                    </w:rPr>
                    <w:t>3</w:t>
                  </w:r>
                </w:p>
              </w:tc>
            </w:tr>
          </w:tbl>
          <w:p w14:paraId="0A0B5D2D" w14:textId="77777777" w:rsidR="006469AE" w:rsidRDefault="006469AE" w:rsidP="006469AE">
            <w:pPr>
              <w:rPr>
                <w:color w:val="000000" w:themeColor="text1"/>
                <w:lang w:val="es-ES"/>
              </w:rPr>
            </w:pPr>
          </w:p>
          <w:p w14:paraId="710233B4" w14:textId="549B6215" w:rsidR="006469AE" w:rsidRDefault="006469AE" w:rsidP="006469AE">
            <w:pPr>
              <w:rPr>
                <w:color w:val="000000" w:themeColor="text1"/>
                <w:lang w:val="es-ES"/>
              </w:rPr>
            </w:pPr>
            <w:r>
              <w:rPr>
                <w:color w:val="000000" w:themeColor="text1"/>
                <w:lang w:val="es-ES"/>
              </w:rPr>
              <w:t xml:space="preserve">Los puntos en dicho cauce se priorizaron tomando como consideración “aguas abajo” de las zonas próximas al flujo del río donde se realizan obras cercanas del proyecto Alto Maipo (Río Colorado y sector La Engorda), además de considerar dos puntos fuera del área de influencia, aguas arriba en el sector Alfalfal (puntos 0 y 1). Ver </w:t>
            </w:r>
            <w:r>
              <w:rPr>
                <w:color w:val="000000" w:themeColor="text1"/>
                <w:lang w:val="es-ES"/>
              </w:rPr>
              <w:fldChar w:fldCharType="begin"/>
            </w:r>
            <w:r>
              <w:rPr>
                <w:color w:val="000000" w:themeColor="text1"/>
                <w:lang w:val="es-ES"/>
              </w:rPr>
              <w:instrText xml:space="preserve"> REF _Ref463951255 \h </w:instrText>
            </w:r>
            <w:r>
              <w:rPr>
                <w:color w:val="000000" w:themeColor="text1"/>
                <w:lang w:val="es-ES"/>
              </w:rPr>
            </w:r>
            <w:r>
              <w:rPr>
                <w:color w:val="000000" w:themeColor="text1"/>
                <w:lang w:val="es-ES"/>
              </w:rPr>
              <w:fldChar w:fldCharType="separate"/>
            </w:r>
            <w:r w:rsidR="006F4830">
              <w:t xml:space="preserve">Imagen </w:t>
            </w:r>
            <w:r w:rsidR="006F4830">
              <w:rPr>
                <w:noProof/>
              </w:rPr>
              <w:t>3</w:t>
            </w:r>
            <w:r>
              <w:rPr>
                <w:color w:val="000000" w:themeColor="text1"/>
                <w:lang w:val="es-ES"/>
              </w:rPr>
              <w:fldChar w:fldCharType="end"/>
            </w:r>
            <w:r>
              <w:rPr>
                <w:color w:val="000000" w:themeColor="text1"/>
                <w:lang w:val="es-ES"/>
              </w:rPr>
              <w:t>.</w:t>
            </w:r>
          </w:p>
          <w:p w14:paraId="7C866E9B" w14:textId="77777777" w:rsidR="006469AE" w:rsidRDefault="006469AE" w:rsidP="006469AE">
            <w:pPr>
              <w:rPr>
                <w:color w:val="000000" w:themeColor="text1"/>
                <w:lang w:val="es-ES"/>
              </w:rPr>
            </w:pPr>
          </w:p>
          <w:p w14:paraId="0BBBFCA3" w14:textId="14759302" w:rsidR="0080339C" w:rsidRDefault="006469AE" w:rsidP="006469AE">
            <w:pPr>
              <w:rPr>
                <w:color w:val="000000" w:themeColor="text1"/>
                <w:lang w:val="es-ES"/>
              </w:rPr>
            </w:pPr>
            <w:r>
              <w:rPr>
                <w:color w:val="000000" w:themeColor="text1"/>
                <w:lang w:val="es-ES"/>
              </w:rPr>
              <w:t xml:space="preserve">En la siguiente tabla se muestran los resultados de la campaña de muestreo realizada por la SMA; </w:t>
            </w:r>
            <w:r>
              <w:rPr>
                <w:color w:val="000000" w:themeColor="text1"/>
                <w:u w:val="single"/>
                <w:lang w:val="es-ES"/>
              </w:rPr>
              <w:t>para efectos de una mejor visualización, los resultados están aproximados al entero superior con 3 dígitos decimales, lo cual aplica para todas las siguientes tablas mostradas</w:t>
            </w:r>
            <w:r>
              <w:rPr>
                <w:color w:val="000000" w:themeColor="text1"/>
                <w:lang w:val="es-ES"/>
              </w:rPr>
              <w:t>.</w:t>
            </w:r>
          </w:p>
          <w:p w14:paraId="6FC75667" w14:textId="77777777" w:rsidR="006469AE" w:rsidRDefault="006469AE" w:rsidP="006469AE">
            <w:pPr>
              <w:rPr>
                <w:color w:val="000000" w:themeColor="text1"/>
                <w:lang w:val="es-ES"/>
              </w:rPr>
            </w:pPr>
          </w:p>
          <w:p w14:paraId="5E4FC2B1" w14:textId="0E74A461" w:rsidR="00C83B0F" w:rsidRDefault="0080339C" w:rsidP="0080339C">
            <w:pPr>
              <w:jc w:val="center"/>
              <w:rPr>
                <w:color w:val="000000" w:themeColor="text1"/>
                <w:lang w:val="es-ES"/>
              </w:rPr>
            </w:pPr>
            <w:r>
              <w:rPr>
                <w:color w:val="000000" w:themeColor="text1"/>
                <w:lang w:val="es-ES"/>
              </w:rPr>
              <w:t xml:space="preserve">Tabla N° </w:t>
            </w:r>
            <w:r w:rsidR="009A0580">
              <w:rPr>
                <w:color w:val="000000" w:themeColor="text1"/>
                <w:lang w:val="es-ES"/>
              </w:rPr>
              <w:t>5.6.</w:t>
            </w:r>
            <w:r>
              <w:rPr>
                <w:color w:val="000000" w:themeColor="text1"/>
                <w:lang w:val="es-ES"/>
              </w:rPr>
              <w:t>2, Resultados de análisis de puntos muestreados por SMA</w:t>
            </w:r>
          </w:p>
          <w:tbl>
            <w:tblPr>
              <w:tblW w:w="0" w:type="auto"/>
              <w:tblCellMar>
                <w:left w:w="70" w:type="dxa"/>
                <w:right w:w="70" w:type="dxa"/>
              </w:tblCellMar>
              <w:tblLook w:val="04A0" w:firstRow="1" w:lastRow="0" w:firstColumn="1" w:lastColumn="0" w:noHBand="0" w:noVBand="1"/>
            </w:tblPr>
            <w:tblGrid>
              <w:gridCol w:w="782"/>
              <w:gridCol w:w="420"/>
              <w:gridCol w:w="609"/>
              <w:gridCol w:w="679"/>
              <w:gridCol w:w="516"/>
              <w:gridCol w:w="516"/>
              <w:gridCol w:w="516"/>
              <w:gridCol w:w="516"/>
              <w:gridCol w:w="516"/>
              <w:gridCol w:w="516"/>
              <w:gridCol w:w="516"/>
              <w:gridCol w:w="516"/>
              <w:gridCol w:w="516"/>
              <w:gridCol w:w="516"/>
              <w:gridCol w:w="516"/>
              <w:gridCol w:w="516"/>
              <w:gridCol w:w="516"/>
              <w:gridCol w:w="516"/>
              <w:gridCol w:w="516"/>
              <w:gridCol w:w="516"/>
              <w:gridCol w:w="516"/>
              <w:gridCol w:w="516"/>
              <w:gridCol w:w="516"/>
              <w:gridCol w:w="516"/>
              <w:gridCol w:w="516"/>
            </w:tblGrid>
            <w:tr w:rsidR="00504682" w:rsidRPr="00A3080E" w14:paraId="62C859F7" w14:textId="77777777" w:rsidTr="00A3080E">
              <w:trPr>
                <w:trHeight w:val="330"/>
              </w:trPr>
              <w:tc>
                <w:tcPr>
                  <w:tcW w:w="0" w:type="auto"/>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14:paraId="7BC3927A" w14:textId="72BCB041" w:rsidR="00504682" w:rsidRPr="00A3080E" w:rsidRDefault="00735668" w:rsidP="00504682">
                  <w:pPr>
                    <w:jc w:val="center"/>
                    <w:rPr>
                      <w:rFonts w:eastAsia="Times New Roman" w:cstheme="minorHAnsi"/>
                      <w:sz w:val="14"/>
                      <w:szCs w:val="14"/>
                      <w:lang w:eastAsia="es-CL"/>
                    </w:rPr>
                  </w:pPr>
                  <w:r w:rsidRPr="00A3080E">
                    <w:rPr>
                      <w:rFonts w:eastAsia="Times New Roman" w:cstheme="minorHAnsi"/>
                      <w:sz w:val="14"/>
                      <w:szCs w:val="14"/>
                      <w:lang w:eastAsia="es-CL"/>
                    </w:rPr>
                    <w:t>Parámetro</w:t>
                  </w:r>
                </w:p>
              </w:tc>
              <w:tc>
                <w:tcPr>
                  <w:tcW w:w="0" w:type="auto"/>
                  <w:vMerge w:val="restart"/>
                  <w:tcBorders>
                    <w:top w:val="single" w:sz="8" w:space="0" w:color="auto"/>
                    <w:left w:val="single" w:sz="4" w:space="0" w:color="auto"/>
                    <w:bottom w:val="single" w:sz="8" w:space="0" w:color="000000"/>
                    <w:right w:val="single" w:sz="8" w:space="0" w:color="auto"/>
                  </w:tcBorders>
                  <w:shd w:val="clear" w:color="auto" w:fill="auto"/>
                  <w:noWrap/>
                  <w:vAlign w:val="center"/>
                  <w:hideMark/>
                </w:tcPr>
                <w:p w14:paraId="18D73B86" w14:textId="0DF1A85C" w:rsidR="00504682" w:rsidRPr="00A3080E" w:rsidRDefault="00504682" w:rsidP="002B7353">
                  <w:pPr>
                    <w:jc w:val="center"/>
                    <w:rPr>
                      <w:rFonts w:eastAsia="Times New Roman" w:cstheme="minorHAnsi"/>
                      <w:sz w:val="14"/>
                      <w:szCs w:val="14"/>
                      <w:lang w:eastAsia="es-CL"/>
                    </w:rPr>
                  </w:pPr>
                  <w:r w:rsidRPr="00A3080E">
                    <w:rPr>
                      <w:rFonts w:eastAsia="Times New Roman" w:cstheme="minorHAnsi"/>
                      <w:sz w:val="14"/>
                      <w:szCs w:val="14"/>
                      <w:lang w:eastAsia="es-CL"/>
                    </w:rPr>
                    <w:t>U</w:t>
                  </w:r>
                </w:p>
              </w:tc>
              <w:tc>
                <w:tcPr>
                  <w:tcW w:w="0" w:type="auto"/>
                  <w:gridSpan w:val="2"/>
                  <w:tcBorders>
                    <w:top w:val="single" w:sz="8" w:space="0" w:color="auto"/>
                    <w:left w:val="nil"/>
                    <w:bottom w:val="single" w:sz="4" w:space="0" w:color="auto"/>
                    <w:right w:val="single" w:sz="8" w:space="0" w:color="000000"/>
                  </w:tcBorders>
                  <w:shd w:val="clear" w:color="auto" w:fill="auto"/>
                  <w:noWrap/>
                  <w:vAlign w:val="bottom"/>
                  <w:hideMark/>
                </w:tcPr>
                <w:p w14:paraId="1413380F" w14:textId="77777777" w:rsidR="00504682" w:rsidRPr="00A3080E" w:rsidRDefault="00504682" w:rsidP="00504682">
                  <w:pPr>
                    <w:jc w:val="center"/>
                    <w:rPr>
                      <w:rFonts w:eastAsia="Times New Roman" w:cstheme="minorHAnsi"/>
                      <w:sz w:val="14"/>
                      <w:szCs w:val="14"/>
                      <w:lang w:eastAsia="es-CL"/>
                    </w:rPr>
                  </w:pPr>
                  <w:r w:rsidRPr="00A3080E">
                    <w:rPr>
                      <w:rFonts w:eastAsia="Times New Roman" w:cstheme="minorHAnsi"/>
                      <w:sz w:val="14"/>
                      <w:szCs w:val="14"/>
                      <w:lang w:eastAsia="es-CL"/>
                    </w:rPr>
                    <w:t>Referencia</w:t>
                  </w:r>
                </w:p>
              </w:tc>
              <w:tc>
                <w:tcPr>
                  <w:tcW w:w="10837" w:type="dxa"/>
                  <w:gridSpan w:val="21"/>
                  <w:tcBorders>
                    <w:top w:val="single" w:sz="8" w:space="0" w:color="auto"/>
                    <w:left w:val="nil"/>
                    <w:bottom w:val="single" w:sz="8" w:space="0" w:color="auto"/>
                    <w:right w:val="single" w:sz="8" w:space="0" w:color="000000"/>
                  </w:tcBorders>
                  <w:shd w:val="clear" w:color="auto" w:fill="auto"/>
                  <w:noWrap/>
                  <w:vAlign w:val="center"/>
                  <w:hideMark/>
                </w:tcPr>
                <w:p w14:paraId="405A49A7" w14:textId="77777777" w:rsidR="00504682" w:rsidRPr="00A3080E" w:rsidRDefault="00504682" w:rsidP="00504682">
                  <w:pPr>
                    <w:jc w:val="center"/>
                    <w:rPr>
                      <w:rFonts w:eastAsia="Times New Roman" w:cstheme="minorHAnsi"/>
                      <w:sz w:val="14"/>
                      <w:szCs w:val="14"/>
                      <w:lang w:eastAsia="es-CL"/>
                    </w:rPr>
                  </w:pPr>
                  <w:r w:rsidRPr="00A3080E">
                    <w:rPr>
                      <w:rFonts w:eastAsia="Times New Roman" w:cstheme="minorHAnsi"/>
                      <w:sz w:val="14"/>
                      <w:szCs w:val="14"/>
                      <w:lang w:eastAsia="es-CL"/>
                    </w:rPr>
                    <w:t>Campaña muestreo SMA</w:t>
                  </w:r>
                </w:p>
              </w:tc>
            </w:tr>
            <w:tr w:rsidR="00A3080E" w:rsidRPr="00504682" w14:paraId="41622D56" w14:textId="77777777" w:rsidTr="00A3080E">
              <w:trPr>
                <w:trHeight w:val="270"/>
              </w:trPr>
              <w:tc>
                <w:tcPr>
                  <w:tcW w:w="0" w:type="auto"/>
                  <w:vMerge/>
                  <w:tcBorders>
                    <w:top w:val="single" w:sz="8" w:space="0" w:color="auto"/>
                    <w:left w:val="single" w:sz="8" w:space="0" w:color="auto"/>
                    <w:bottom w:val="single" w:sz="8" w:space="0" w:color="000000"/>
                    <w:right w:val="single" w:sz="4" w:space="0" w:color="auto"/>
                  </w:tcBorders>
                  <w:vAlign w:val="center"/>
                  <w:hideMark/>
                </w:tcPr>
                <w:p w14:paraId="3B3051D1" w14:textId="77777777" w:rsidR="00504682" w:rsidRPr="00A3080E" w:rsidRDefault="00504682" w:rsidP="00504682">
                  <w:pPr>
                    <w:jc w:val="left"/>
                    <w:rPr>
                      <w:rFonts w:eastAsia="Times New Roman" w:cstheme="minorHAnsi"/>
                      <w:sz w:val="14"/>
                      <w:szCs w:val="14"/>
                      <w:lang w:eastAsia="es-CL"/>
                    </w:rPr>
                  </w:pPr>
                </w:p>
              </w:tc>
              <w:tc>
                <w:tcPr>
                  <w:tcW w:w="0" w:type="auto"/>
                  <w:vMerge/>
                  <w:tcBorders>
                    <w:top w:val="single" w:sz="8" w:space="0" w:color="auto"/>
                    <w:left w:val="single" w:sz="4" w:space="0" w:color="auto"/>
                    <w:bottom w:val="single" w:sz="8" w:space="0" w:color="000000"/>
                    <w:right w:val="single" w:sz="8" w:space="0" w:color="auto"/>
                  </w:tcBorders>
                  <w:vAlign w:val="center"/>
                  <w:hideMark/>
                </w:tcPr>
                <w:p w14:paraId="47BF86C8" w14:textId="77777777" w:rsidR="00504682" w:rsidRPr="00A3080E" w:rsidRDefault="00504682" w:rsidP="00504682">
                  <w:pPr>
                    <w:jc w:val="left"/>
                    <w:rPr>
                      <w:rFonts w:eastAsia="Times New Roman" w:cstheme="minorHAnsi"/>
                      <w:sz w:val="14"/>
                      <w:szCs w:val="14"/>
                      <w:lang w:eastAsia="es-CL"/>
                    </w:rPr>
                  </w:pPr>
                </w:p>
              </w:tc>
              <w:tc>
                <w:tcPr>
                  <w:tcW w:w="0" w:type="auto"/>
                  <w:tcBorders>
                    <w:top w:val="nil"/>
                    <w:left w:val="nil"/>
                    <w:bottom w:val="single" w:sz="8" w:space="0" w:color="auto"/>
                    <w:right w:val="single" w:sz="4" w:space="0" w:color="auto"/>
                  </w:tcBorders>
                  <w:shd w:val="clear" w:color="auto" w:fill="auto"/>
                  <w:noWrap/>
                  <w:vAlign w:val="bottom"/>
                  <w:hideMark/>
                </w:tcPr>
                <w:p w14:paraId="19A287EA"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NCh.409</w:t>
                  </w:r>
                </w:p>
              </w:tc>
              <w:tc>
                <w:tcPr>
                  <w:tcW w:w="0" w:type="auto"/>
                  <w:tcBorders>
                    <w:top w:val="nil"/>
                    <w:left w:val="nil"/>
                    <w:bottom w:val="single" w:sz="8" w:space="0" w:color="auto"/>
                    <w:right w:val="single" w:sz="8" w:space="0" w:color="auto"/>
                  </w:tcBorders>
                  <w:shd w:val="clear" w:color="auto" w:fill="auto"/>
                  <w:noWrap/>
                  <w:vAlign w:val="bottom"/>
                  <w:hideMark/>
                </w:tcPr>
                <w:p w14:paraId="0B44ED02"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NCh.1333</w:t>
                  </w:r>
                </w:p>
              </w:tc>
              <w:tc>
                <w:tcPr>
                  <w:tcW w:w="454" w:type="dxa"/>
                  <w:tcBorders>
                    <w:top w:val="nil"/>
                    <w:left w:val="single" w:sz="4" w:space="0" w:color="auto"/>
                    <w:bottom w:val="single" w:sz="8" w:space="0" w:color="auto"/>
                    <w:right w:val="single" w:sz="4" w:space="0" w:color="auto"/>
                  </w:tcBorders>
                  <w:shd w:val="clear" w:color="auto" w:fill="auto"/>
                  <w:noWrap/>
                  <w:vAlign w:val="center"/>
                  <w:hideMark/>
                </w:tcPr>
                <w:p w14:paraId="6E4526C3" w14:textId="77777777" w:rsidR="00504682" w:rsidRPr="00A3080E" w:rsidRDefault="00504682" w:rsidP="00504682">
                  <w:pPr>
                    <w:jc w:val="center"/>
                    <w:rPr>
                      <w:rFonts w:eastAsia="Times New Roman" w:cstheme="minorHAnsi"/>
                      <w:sz w:val="14"/>
                      <w:szCs w:val="14"/>
                      <w:lang w:eastAsia="es-CL"/>
                    </w:rPr>
                  </w:pPr>
                  <w:r w:rsidRPr="00A3080E">
                    <w:rPr>
                      <w:rFonts w:eastAsia="Times New Roman" w:cstheme="minorHAnsi"/>
                      <w:sz w:val="14"/>
                      <w:szCs w:val="14"/>
                      <w:lang w:eastAsia="es-CL"/>
                    </w:rPr>
                    <w:t>P0</w:t>
                  </w:r>
                </w:p>
              </w:tc>
              <w:tc>
                <w:tcPr>
                  <w:tcW w:w="454" w:type="dxa"/>
                  <w:tcBorders>
                    <w:top w:val="nil"/>
                    <w:left w:val="single" w:sz="8" w:space="0" w:color="auto"/>
                    <w:bottom w:val="single" w:sz="8" w:space="0" w:color="auto"/>
                    <w:right w:val="single" w:sz="4" w:space="0" w:color="auto"/>
                  </w:tcBorders>
                  <w:shd w:val="clear" w:color="auto" w:fill="auto"/>
                  <w:noWrap/>
                  <w:vAlign w:val="center"/>
                  <w:hideMark/>
                </w:tcPr>
                <w:p w14:paraId="6DECFA27" w14:textId="77777777" w:rsidR="00504682" w:rsidRPr="00A3080E" w:rsidRDefault="00504682" w:rsidP="00504682">
                  <w:pPr>
                    <w:jc w:val="center"/>
                    <w:rPr>
                      <w:rFonts w:eastAsia="Times New Roman" w:cstheme="minorHAnsi"/>
                      <w:sz w:val="14"/>
                      <w:szCs w:val="14"/>
                      <w:lang w:eastAsia="es-CL"/>
                    </w:rPr>
                  </w:pPr>
                  <w:r w:rsidRPr="00A3080E">
                    <w:rPr>
                      <w:rFonts w:eastAsia="Times New Roman" w:cstheme="minorHAnsi"/>
                      <w:sz w:val="14"/>
                      <w:szCs w:val="14"/>
                      <w:lang w:eastAsia="es-CL"/>
                    </w:rPr>
                    <w:t>P1</w:t>
                  </w:r>
                </w:p>
              </w:tc>
              <w:tc>
                <w:tcPr>
                  <w:tcW w:w="454" w:type="dxa"/>
                  <w:tcBorders>
                    <w:top w:val="nil"/>
                    <w:left w:val="nil"/>
                    <w:bottom w:val="single" w:sz="8" w:space="0" w:color="auto"/>
                    <w:right w:val="single" w:sz="4" w:space="0" w:color="auto"/>
                  </w:tcBorders>
                  <w:shd w:val="clear" w:color="auto" w:fill="auto"/>
                  <w:noWrap/>
                  <w:vAlign w:val="center"/>
                  <w:hideMark/>
                </w:tcPr>
                <w:p w14:paraId="374598FD" w14:textId="77777777" w:rsidR="00504682" w:rsidRPr="00A3080E" w:rsidRDefault="00504682" w:rsidP="00504682">
                  <w:pPr>
                    <w:jc w:val="center"/>
                    <w:rPr>
                      <w:rFonts w:eastAsia="Times New Roman" w:cstheme="minorHAnsi"/>
                      <w:sz w:val="14"/>
                      <w:szCs w:val="14"/>
                      <w:lang w:eastAsia="es-CL"/>
                    </w:rPr>
                  </w:pPr>
                  <w:r w:rsidRPr="00A3080E">
                    <w:rPr>
                      <w:rFonts w:eastAsia="Times New Roman" w:cstheme="minorHAnsi"/>
                      <w:sz w:val="14"/>
                      <w:szCs w:val="14"/>
                      <w:lang w:eastAsia="es-CL"/>
                    </w:rPr>
                    <w:t>P2</w:t>
                  </w:r>
                </w:p>
              </w:tc>
              <w:tc>
                <w:tcPr>
                  <w:tcW w:w="454" w:type="dxa"/>
                  <w:tcBorders>
                    <w:top w:val="nil"/>
                    <w:left w:val="nil"/>
                    <w:bottom w:val="single" w:sz="8" w:space="0" w:color="auto"/>
                    <w:right w:val="single" w:sz="4" w:space="0" w:color="auto"/>
                  </w:tcBorders>
                  <w:shd w:val="clear" w:color="auto" w:fill="auto"/>
                  <w:noWrap/>
                  <w:vAlign w:val="center"/>
                  <w:hideMark/>
                </w:tcPr>
                <w:p w14:paraId="040AEE44" w14:textId="77777777" w:rsidR="00504682" w:rsidRPr="00A3080E" w:rsidRDefault="00504682" w:rsidP="00504682">
                  <w:pPr>
                    <w:jc w:val="center"/>
                    <w:rPr>
                      <w:rFonts w:eastAsia="Times New Roman" w:cstheme="minorHAnsi"/>
                      <w:sz w:val="14"/>
                      <w:szCs w:val="14"/>
                      <w:lang w:eastAsia="es-CL"/>
                    </w:rPr>
                  </w:pPr>
                  <w:r w:rsidRPr="00A3080E">
                    <w:rPr>
                      <w:rFonts w:eastAsia="Times New Roman" w:cstheme="minorHAnsi"/>
                      <w:sz w:val="14"/>
                      <w:szCs w:val="14"/>
                      <w:lang w:eastAsia="es-CL"/>
                    </w:rPr>
                    <w:t>P3</w:t>
                  </w:r>
                </w:p>
              </w:tc>
              <w:tc>
                <w:tcPr>
                  <w:tcW w:w="454" w:type="dxa"/>
                  <w:tcBorders>
                    <w:top w:val="nil"/>
                    <w:left w:val="nil"/>
                    <w:bottom w:val="single" w:sz="8" w:space="0" w:color="auto"/>
                    <w:right w:val="single" w:sz="4" w:space="0" w:color="auto"/>
                  </w:tcBorders>
                  <w:shd w:val="clear" w:color="auto" w:fill="auto"/>
                  <w:noWrap/>
                  <w:vAlign w:val="center"/>
                  <w:hideMark/>
                </w:tcPr>
                <w:p w14:paraId="32635DB4" w14:textId="77777777" w:rsidR="00504682" w:rsidRPr="00A3080E" w:rsidRDefault="00504682" w:rsidP="00504682">
                  <w:pPr>
                    <w:jc w:val="center"/>
                    <w:rPr>
                      <w:rFonts w:eastAsia="Times New Roman" w:cstheme="minorHAnsi"/>
                      <w:sz w:val="14"/>
                      <w:szCs w:val="14"/>
                      <w:lang w:eastAsia="es-CL"/>
                    </w:rPr>
                  </w:pPr>
                  <w:r w:rsidRPr="00A3080E">
                    <w:rPr>
                      <w:rFonts w:eastAsia="Times New Roman" w:cstheme="minorHAnsi"/>
                      <w:sz w:val="14"/>
                      <w:szCs w:val="14"/>
                      <w:lang w:eastAsia="es-CL"/>
                    </w:rPr>
                    <w:t>P5</w:t>
                  </w:r>
                </w:p>
              </w:tc>
              <w:tc>
                <w:tcPr>
                  <w:tcW w:w="454" w:type="dxa"/>
                  <w:tcBorders>
                    <w:top w:val="nil"/>
                    <w:left w:val="nil"/>
                    <w:bottom w:val="single" w:sz="8" w:space="0" w:color="auto"/>
                    <w:right w:val="single" w:sz="4" w:space="0" w:color="auto"/>
                  </w:tcBorders>
                  <w:shd w:val="clear" w:color="auto" w:fill="auto"/>
                  <w:noWrap/>
                  <w:vAlign w:val="center"/>
                  <w:hideMark/>
                </w:tcPr>
                <w:p w14:paraId="290E824E" w14:textId="77777777" w:rsidR="00504682" w:rsidRPr="00A3080E" w:rsidRDefault="00504682" w:rsidP="00504682">
                  <w:pPr>
                    <w:jc w:val="center"/>
                    <w:rPr>
                      <w:rFonts w:eastAsia="Times New Roman" w:cstheme="minorHAnsi"/>
                      <w:sz w:val="14"/>
                      <w:szCs w:val="14"/>
                      <w:lang w:eastAsia="es-CL"/>
                    </w:rPr>
                  </w:pPr>
                  <w:r w:rsidRPr="00A3080E">
                    <w:rPr>
                      <w:rFonts w:eastAsia="Times New Roman" w:cstheme="minorHAnsi"/>
                      <w:sz w:val="14"/>
                      <w:szCs w:val="14"/>
                      <w:lang w:eastAsia="es-CL"/>
                    </w:rPr>
                    <w:t>P6</w:t>
                  </w:r>
                </w:p>
              </w:tc>
              <w:tc>
                <w:tcPr>
                  <w:tcW w:w="454" w:type="dxa"/>
                  <w:tcBorders>
                    <w:top w:val="nil"/>
                    <w:left w:val="nil"/>
                    <w:bottom w:val="single" w:sz="8" w:space="0" w:color="auto"/>
                    <w:right w:val="single" w:sz="4" w:space="0" w:color="auto"/>
                  </w:tcBorders>
                  <w:shd w:val="clear" w:color="auto" w:fill="auto"/>
                  <w:noWrap/>
                  <w:vAlign w:val="center"/>
                  <w:hideMark/>
                </w:tcPr>
                <w:p w14:paraId="2CA9C1DB" w14:textId="77777777" w:rsidR="00504682" w:rsidRPr="00A3080E" w:rsidRDefault="00504682" w:rsidP="00504682">
                  <w:pPr>
                    <w:jc w:val="center"/>
                    <w:rPr>
                      <w:rFonts w:eastAsia="Times New Roman" w:cstheme="minorHAnsi"/>
                      <w:sz w:val="14"/>
                      <w:szCs w:val="14"/>
                      <w:lang w:eastAsia="es-CL"/>
                    </w:rPr>
                  </w:pPr>
                  <w:r w:rsidRPr="00A3080E">
                    <w:rPr>
                      <w:rFonts w:eastAsia="Times New Roman" w:cstheme="minorHAnsi"/>
                      <w:sz w:val="14"/>
                      <w:szCs w:val="14"/>
                      <w:lang w:eastAsia="es-CL"/>
                    </w:rPr>
                    <w:t>P7</w:t>
                  </w:r>
                </w:p>
              </w:tc>
              <w:tc>
                <w:tcPr>
                  <w:tcW w:w="454" w:type="dxa"/>
                  <w:tcBorders>
                    <w:top w:val="nil"/>
                    <w:left w:val="nil"/>
                    <w:bottom w:val="single" w:sz="8" w:space="0" w:color="auto"/>
                    <w:right w:val="single" w:sz="4" w:space="0" w:color="auto"/>
                  </w:tcBorders>
                  <w:shd w:val="clear" w:color="000000" w:fill="FFEB9C"/>
                  <w:noWrap/>
                  <w:vAlign w:val="center"/>
                  <w:hideMark/>
                </w:tcPr>
                <w:p w14:paraId="077EA808" w14:textId="77777777" w:rsidR="00504682" w:rsidRPr="00A3080E" w:rsidRDefault="00504682" w:rsidP="00504682">
                  <w:pPr>
                    <w:jc w:val="center"/>
                    <w:rPr>
                      <w:rFonts w:eastAsia="Times New Roman" w:cstheme="minorHAnsi"/>
                      <w:color w:val="9C6500"/>
                      <w:sz w:val="14"/>
                      <w:szCs w:val="14"/>
                      <w:lang w:eastAsia="es-CL"/>
                    </w:rPr>
                  </w:pPr>
                  <w:r w:rsidRPr="00A3080E">
                    <w:rPr>
                      <w:rFonts w:eastAsia="Times New Roman" w:cstheme="minorHAnsi"/>
                      <w:color w:val="9C6500"/>
                      <w:sz w:val="14"/>
                      <w:szCs w:val="14"/>
                      <w:lang w:eastAsia="es-CL"/>
                    </w:rPr>
                    <w:t>DOM1</w:t>
                  </w:r>
                </w:p>
              </w:tc>
              <w:tc>
                <w:tcPr>
                  <w:tcW w:w="454" w:type="dxa"/>
                  <w:tcBorders>
                    <w:top w:val="nil"/>
                    <w:left w:val="nil"/>
                    <w:bottom w:val="single" w:sz="8" w:space="0" w:color="auto"/>
                    <w:right w:val="single" w:sz="4" w:space="0" w:color="auto"/>
                  </w:tcBorders>
                  <w:shd w:val="clear" w:color="000000" w:fill="FFEB9C"/>
                  <w:noWrap/>
                  <w:vAlign w:val="center"/>
                  <w:hideMark/>
                </w:tcPr>
                <w:p w14:paraId="2100FA99" w14:textId="77777777" w:rsidR="00504682" w:rsidRPr="00A3080E" w:rsidRDefault="00504682" w:rsidP="00504682">
                  <w:pPr>
                    <w:jc w:val="center"/>
                    <w:rPr>
                      <w:rFonts w:eastAsia="Times New Roman" w:cstheme="minorHAnsi"/>
                      <w:color w:val="9C6500"/>
                      <w:sz w:val="14"/>
                      <w:szCs w:val="14"/>
                      <w:lang w:eastAsia="es-CL"/>
                    </w:rPr>
                  </w:pPr>
                  <w:r w:rsidRPr="00A3080E">
                    <w:rPr>
                      <w:rFonts w:eastAsia="Times New Roman" w:cstheme="minorHAnsi"/>
                      <w:color w:val="9C6500"/>
                      <w:sz w:val="14"/>
                      <w:szCs w:val="14"/>
                      <w:lang w:eastAsia="es-CL"/>
                    </w:rPr>
                    <w:t>DOM2</w:t>
                  </w:r>
                </w:p>
              </w:tc>
              <w:tc>
                <w:tcPr>
                  <w:tcW w:w="454" w:type="dxa"/>
                  <w:tcBorders>
                    <w:top w:val="nil"/>
                    <w:left w:val="nil"/>
                    <w:bottom w:val="single" w:sz="8" w:space="0" w:color="auto"/>
                    <w:right w:val="single" w:sz="4" w:space="0" w:color="auto"/>
                  </w:tcBorders>
                  <w:shd w:val="clear" w:color="auto" w:fill="auto"/>
                  <w:noWrap/>
                  <w:vAlign w:val="center"/>
                  <w:hideMark/>
                </w:tcPr>
                <w:p w14:paraId="3D9A8232" w14:textId="77777777" w:rsidR="00504682" w:rsidRPr="00A3080E" w:rsidRDefault="00504682" w:rsidP="00504682">
                  <w:pPr>
                    <w:jc w:val="center"/>
                    <w:rPr>
                      <w:rFonts w:eastAsia="Times New Roman" w:cstheme="minorHAnsi"/>
                      <w:sz w:val="14"/>
                      <w:szCs w:val="14"/>
                      <w:lang w:eastAsia="es-CL"/>
                    </w:rPr>
                  </w:pPr>
                  <w:r w:rsidRPr="00A3080E">
                    <w:rPr>
                      <w:rFonts w:eastAsia="Times New Roman" w:cstheme="minorHAnsi"/>
                      <w:sz w:val="14"/>
                      <w:szCs w:val="14"/>
                      <w:lang w:eastAsia="es-CL"/>
                    </w:rPr>
                    <w:t>P10</w:t>
                  </w:r>
                </w:p>
              </w:tc>
              <w:tc>
                <w:tcPr>
                  <w:tcW w:w="454" w:type="dxa"/>
                  <w:tcBorders>
                    <w:top w:val="nil"/>
                    <w:left w:val="nil"/>
                    <w:bottom w:val="single" w:sz="8" w:space="0" w:color="auto"/>
                    <w:right w:val="single" w:sz="4" w:space="0" w:color="auto"/>
                  </w:tcBorders>
                  <w:shd w:val="clear" w:color="auto" w:fill="auto"/>
                  <w:noWrap/>
                  <w:vAlign w:val="center"/>
                  <w:hideMark/>
                </w:tcPr>
                <w:p w14:paraId="6B817DFF" w14:textId="77777777" w:rsidR="00504682" w:rsidRPr="00A3080E" w:rsidRDefault="00504682" w:rsidP="00504682">
                  <w:pPr>
                    <w:jc w:val="center"/>
                    <w:rPr>
                      <w:rFonts w:eastAsia="Times New Roman" w:cstheme="minorHAnsi"/>
                      <w:sz w:val="14"/>
                      <w:szCs w:val="14"/>
                      <w:lang w:eastAsia="es-CL"/>
                    </w:rPr>
                  </w:pPr>
                  <w:r w:rsidRPr="00A3080E">
                    <w:rPr>
                      <w:rFonts w:eastAsia="Times New Roman" w:cstheme="minorHAnsi"/>
                      <w:sz w:val="14"/>
                      <w:szCs w:val="14"/>
                      <w:lang w:eastAsia="es-CL"/>
                    </w:rPr>
                    <w:t>P11</w:t>
                  </w:r>
                </w:p>
              </w:tc>
              <w:tc>
                <w:tcPr>
                  <w:tcW w:w="454" w:type="dxa"/>
                  <w:tcBorders>
                    <w:top w:val="nil"/>
                    <w:left w:val="nil"/>
                    <w:bottom w:val="single" w:sz="8" w:space="0" w:color="auto"/>
                    <w:right w:val="single" w:sz="4" w:space="0" w:color="auto"/>
                  </w:tcBorders>
                  <w:shd w:val="clear" w:color="auto" w:fill="auto"/>
                  <w:noWrap/>
                  <w:vAlign w:val="center"/>
                  <w:hideMark/>
                </w:tcPr>
                <w:p w14:paraId="61CB8490" w14:textId="77777777" w:rsidR="00504682" w:rsidRPr="00A3080E" w:rsidRDefault="00504682" w:rsidP="00504682">
                  <w:pPr>
                    <w:jc w:val="center"/>
                    <w:rPr>
                      <w:rFonts w:eastAsia="Times New Roman" w:cstheme="minorHAnsi"/>
                      <w:sz w:val="14"/>
                      <w:szCs w:val="14"/>
                      <w:lang w:eastAsia="es-CL"/>
                    </w:rPr>
                  </w:pPr>
                  <w:r w:rsidRPr="00A3080E">
                    <w:rPr>
                      <w:rFonts w:eastAsia="Times New Roman" w:cstheme="minorHAnsi"/>
                      <w:sz w:val="14"/>
                      <w:szCs w:val="14"/>
                      <w:lang w:eastAsia="es-CL"/>
                    </w:rPr>
                    <w:t>P12</w:t>
                  </w:r>
                </w:p>
              </w:tc>
              <w:tc>
                <w:tcPr>
                  <w:tcW w:w="454" w:type="dxa"/>
                  <w:tcBorders>
                    <w:top w:val="nil"/>
                    <w:left w:val="nil"/>
                    <w:bottom w:val="single" w:sz="8" w:space="0" w:color="auto"/>
                    <w:right w:val="single" w:sz="4" w:space="0" w:color="auto"/>
                  </w:tcBorders>
                  <w:shd w:val="clear" w:color="auto" w:fill="auto"/>
                  <w:noWrap/>
                  <w:vAlign w:val="center"/>
                  <w:hideMark/>
                </w:tcPr>
                <w:p w14:paraId="57A97BED" w14:textId="77777777" w:rsidR="00504682" w:rsidRPr="00A3080E" w:rsidRDefault="00504682" w:rsidP="00504682">
                  <w:pPr>
                    <w:jc w:val="center"/>
                    <w:rPr>
                      <w:rFonts w:eastAsia="Times New Roman" w:cstheme="minorHAnsi"/>
                      <w:sz w:val="14"/>
                      <w:szCs w:val="14"/>
                      <w:lang w:eastAsia="es-CL"/>
                    </w:rPr>
                  </w:pPr>
                  <w:r w:rsidRPr="00A3080E">
                    <w:rPr>
                      <w:rFonts w:eastAsia="Times New Roman" w:cstheme="minorHAnsi"/>
                      <w:sz w:val="14"/>
                      <w:szCs w:val="14"/>
                      <w:lang w:eastAsia="es-CL"/>
                    </w:rPr>
                    <w:t>P13</w:t>
                  </w:r>
                </w:p>
              </w:tc>
              <w:tc>
                <w:tcPr>
                  <w:tcW w:w="454" w:type="dxa"/>
                  <w:tcBorders>
                    <w:top w:val="nil"/>
                    <w:left w:val="nil"/>
                    <w:bottom w:val="single" w:sz="8" w:space="0" w:color="auto"/>
                    <w:right w:val="single" w:sz="4" w:space="0" w:color="auto"/>
                  </w:tcBorders>
                  <w:shd w:val="clear" w:color="000000" w:fill="FFEB9C"/>
                  <w:noWrap/>
                  <w:vAlign w:val="center"/>
                  <w:hideMark/>
                </w:tcPr>
                <w:p w14:paraId="1C04175B" w14:textId="77777777" w:rsidR="00504682" w:rsidRPr="00A3080E" w:rsidRDefault="00504682" w:rsidP="00504682">
                  <w:pPr>
                    <w:jc w:val="center"/>
                    <w:rPr>
                      <w:rFonts w:eastAsia="Times New Roman" w:cstheme="minorHAnsi"/>
                      <w:color w:val="9C6500"/>
                      <w:sz w:val="14"/>
                      <w:szCs w:val="14"/>
                      <w:lang w:eastAsia="es-CL"/>
                    </w:rPr>
                  </w:pPr>
                  <w:r w:rsidRPr="00A3080E">
                    <w:rPr>
                      <w:rFonts w:eastAsia="Times New Roman" w:cstheme="minorHAnsi"/>
                      <w:color w:val="9C6500"/>
                      <w:sz w:val="14"/>
                      <w:szCs w:val="14"/>
                      <w:lang w:eastAsia="es-CL"/>
                    </w:rPr>
                    <w:t>P14</w:t>
                  </w:r>
                </w:p>
              </w:tc>
              <w:tc>
                <w:tcPr>
                  <w:tcW w:w="454" w:type="dxa"/>
                  <w:tcBorders>
                    <w:top w:val="nil"/>
                    <w:left w:val="nil"/>
                    <w:bottom w:val="single" w:sz="8" w:space="0" w:color="auto"/>
                    <w:right w:val="single" w:sz="4" w:space="0" w:color="auto"/>
                  </w:tcBorders>
                  <w:shd w:val="clear" w:color="auto" w:fill="auto"/>
                  <w:noWrap/>
                  <w:vAlign w:val="center"/>
                  <w:hideMark/>
                </w:tcPr>
                <w:p w14:paraId="6400B2E2" w14:textId="77777777" w:rsidR="00504682" w:rsidRPr="00A3080E" w:rsidRDefault="00504682" w:rsidP="00504682">
                  <w:pPr>
                    <w:jc w:val="center"/>
                    <w:rPr>
                      <w:rFonts w:eastAsia="Times New Roman" w:cstheme="minorHAnsi"/>
                      <w:sz w:val="14"/>
                      <w:szCs w:val="14"/>
                      <w:lang w:eastAsia="es-CL"/>
                    </w:rPr>
                  </w:pPr>
                  <w:r w:rsidRPr="00A3080E">
                    <w:rPr>
                      <w:rFonts w:eastAsia="Times New Roman" w:cstheme="minorHAnsi"/>
                      <w:sz w:val="14"/>
                      <w:szCs w:val="14"/>
                      <w:lang w:eastAsia="es-CL"/>
                    </w:rPr>
                    <w:t>P15</w:t>
                  </w:r>
                </w:p>
              </w:tc>
              <w:tc>
                <w:tcPr>
                  <w:tcW w:w="454" w:type="dxa"/>
                  <w:tcBorders>
                    <w:top w:val="nil"/>
                    <w:left w:val="nil"/>
                    <w:bottom w:val="single" w:sz="8" w:space="0" w:color="auto"/>
                    <w:right w:val="single" w:sz="4" w:space="0" w:color="auto"/>
                  </w:tcBorders>
                  <w:shd w:val="clear" w:color="auto" w:fill="auto"/>
                  <w:noWrap/>
                  <w:vAlign w:val="center"/>
                  <w:hideMark/>
                </w:tcPr>
                <w:p w14:paraId="09DB641E" w14:textId="77777777" w:rsidR="00504682" w:rsidRPr="00A3080E" w:rsidRDefault="00504682" w:rsidP="00504682">
                  <w:pPr>
                    <w:jc w:val="center"/>
                    <w:rPr>
                      <w:rFonts w:eastAsia="Times New Roman" w:cstheme="minorHAnsi"/>
                      <w:sz w:val="14"/>
                      <w:szCs w:val="14"/>
                      <w:lang w:eastAsia="es-CL"/>
                    </w:rPr>
                  </w:pPr>
                  <w:r w:rsidRPr="00A3080E">
                    <w:rPr>
                      <w:rFonts w:eastAsia="Times New Roman" w:cstheme="minorHAnsi"/>
                      <w:sz w:val="14"/>
                      <w:szCs w:val="14"/>
                      <w:lang w:eastAsia="es-CL"/>
                    </w:rPr>
                    <w:t>P16</w:t>
                  </w:r>
                </w:p>
              </w:tc>
              <w:tc>
                <w:tcPr>
                  <w:tcW w:w="454" w:type="dxa"/>
                  <w:tcBorders>
                    <w:top w:val="nil"/>
                    <w:left w:val="nil"/>
                    <w:bottom w:val="single" w:sz="8" w:space="0" w:color="auto"/>
                    <w:right w:val="single" w:sz="4" w:space="0" w:color="auto"/>
                  </w:tcBorders>
                  <w:shd w:val="clear" w:color="auto" w:fill="auto"/>
                  <w:noWrap/>
                  <w:vAlign w:val="center"/>
                  <w:hideMark/>
                </w:tcPr>
                <w:p w14:paraId="409C8879" w14:textId="77777777" w:rsidR="00504682" w:rsidRPr="00A3080E" w:rsidRDefault="00504682" w:rsidP="00504682">
                  <w:pPr>
                    <w:jc w:val="center"/>
                    <w:rPr>
                      <w:rFonts w:eastAsia="Times New Roman" w:cstheme="minorHAnsi"/>
                      <w:sz w:val="14"/>
                      <w:szCs w:val="14"/>
                      <w:lang w:eastAsia="es-CL"/>
                    </w:rPr>
                  </w:pPr>
                  <w:r w:rsidRPr="00A3080E">
                    <w:rPr>
                      <w:rFonts w:eastAsia="Times New Roman" w:cstheme="minorHAnsi"/>
                      <w:sz w:val="14"/>
                      <w:szCs w:val="14"/>
                      <w:lang w:eastAsia="es-CL"/>
                    </w:rPr>
                    <w:t>P17</w:t>
                  </w:r>
                </w:p>
              </w:tc>
              <w:tc>
                <w:tcPr>
                  <w:tcW w:w="454" w:type="dxa"/>
                  <w:tcBorders>
                    <w:top w:val="nil"/>
                    <w:left w:val="nil"/>
                    <w:bottom w:val="single" w:sz="8" w:space="0" w:color="auto"/>
                    <w:right w:val="single" w:sz="4" w:space="0" w:color="auto"/>
                  </w:tcBorders>
                  <w:shd w:val="clear" w:color="auto" w:fill="auto"/>
                  <w:noWrap/>
                  <w:vAlign w:val="center"/>
                  <w:hideMark/>
                </w:tcPr>
                <w:p w14:paraId="502C5EED" w14:textId="77777777" w:rsidR="00504682" w:rsidRPr="00A3080E" w:rsidRDefault="00504682" w:rsidP="00504682">
                  <w:pPr>
                    <w:jc w:val="center"/>
                    <w:rPr>
                      <w:rFonts w:eastAsia="Times New Roman" w:cstheme="minorHAnsi"/>
                      <w:sz w:val="14"/>
                      <w:szCs w:val="14"/>
                      <w:lang w:eastAsia="es-CL"/>
                    </w:rPr>
                  </w:pPr>
                  <w:r w:rsidRPr="00A3080E">
                    <w:rPr>
                      <w:rFonts w:eastAsia="Times New Roman" w:cstheme="minorHAnsi"/>
                      <w:sz w:val="14"/>
                      <w:szCs w:val="14"/>
                      <w:lang w:eastAsia="es-CL"/>
                    </w:rPr>
                    <w:t>P18</w:t>
                  </w:r>
                </w:p>
              </w:tc>
              <w:tc>
                <w:tcPr>
                  <w:tcW w:w="454" w:type="dxa"/>
                  <w:tcBorders>
                    <w:top w:val="nil"/>
                    <w:left w:val="nil"/>
                    <w:bottom w:val="single" w:sz="8" w:space="0" w:color="auto"/>
                    <w:right w:val="single" w:sz="4" w:space="0" w:color="auto"/>
                  </w:tcBorders>
                  <w:shd w:val="clear" w:color="auto" w:fill="auto"/>
                  <w:noWrap/>
                  <w:vAlign w:val="center"/>
                  <w:hideMark/>
                </w:tcPr>
                <w:p w14:paraId="51428330" w14:textId="77777777" w:rsidR="00504682" w:rsidRPr="00A3080E" w:rsidRDefault="00504682" w:rsidP="00504682">
                  <w:pPr>
                    <w:jc w:val="center"/>
                    <w:rPr>
                      <w:rFonts w:eastAsia="Times New Roman" w:cstheme="minorHAnsi"/>
                      <w:sz w:val="14"/>
                      <w:szCs w:val="14"/>
                      <w:lang w:eastAsia="es-CL"/>
                    </w:rPr>
                  </w:pPr>
                  <w:r w:rsidRPr="00A3080E">
                    <w:rPr>
                      <w:rFonts w:eastAsia="Times New Roman" w:cstheme="minorHAnsi"/>
                      <w:sz w:val="14"/>
                      <w:szCs w:val="14"/>
                      <w:lang w:eastAsia="es-CL"/>
                    </w:rPr>
                    <w:t>P19</w:t>
                  </w:r>
                </w:p>
              </w:tc>
              <w:tc>
                <w:tcPr>
                  <w:tcW w:w="454" w:type="dxa"/>
                  <w:tcBorders>
                    <w:top w:val="nil"/>
                    <w:left w:val="nil"/>
                    <w:bottom w:val="single" w:sz="8" w:space="0" w:color="auto"/>
                    <w:right w:val="single" w:sz="4" w:space="0" w:color="auto"/>
                  </w:tcBorders>
                  <w:shd w:val="clear" w:color="auto" w:fill="auto"/>
                  <w:noWrap/>
                  <w:vAlign w:val="center"/>
                  <w:hideMark/>
                </w:tcPr>
                <w:p w14:paraId="7FAFA126" w14:textId="77777777" w:rsidR="00504682" w:rsidRPr="00A3080E" w:rsidRDefault="00504682" w:rsidP="00504682">
                  <w:pPr>
                    <w:jc w:val="center"/>
                    <w:rPr>
                      <w:rFonts w:eastAsia="Times New Roman" w:cstheme="minorHAnsi"/>
                      <w:sz w:val="14"/>
                      <w:szCs w:val="14"/>
                      <w:lang w:eastAsia="es-CL"/>
                    </w:rPr>
                  </w:pPr>
                  <w:r w:rsidRPr="00A3080E">
                    <w:rPr>
                      <w:rFonts w:eastAsia="Times New Roman" w:cstheme="minorHAnsi"/>
                      <w:sz w:val="14"/>
                      <w:szCs w:val="14"/>
                      <w:lang w:eastAsia="es-CL"/>
                    </w:rPr>
                    <w:t>P20</w:t>
                  </w:r>
                </w:p>
              </w:tc>
              <w:tc>
                <w:tcPr>
                  <w:tcW w:w="454" w:type="dxa"/>
                  <w:tcBorders>
                    <w:top w:val="nil"/>
                    <w:left w:val="nil"/>
                    <w:bottom w:val="single" w:sz="8" w:space="0" w:color="auto"/>
                    <w:right w:val="single" w:sz="8" w:space="0" w:color="auto"/>
                  </w:tcBorders>
                  <w:shd w:val="clear" w:color="auto" w:fill="auto"/>
                  <w:noWrap/>
                  <w:vAlign w:val="center"/>
                  <w:hideMark/>
                </w:tcPr>
                <w:p w14:paraId="0FC63168" w14:textId="77777777" w:rsidR="00504682" w:rsidRPr="00A3080E" w:rsidRDefault="00504682" w:rsidP="00504682">
                  <w:pPr>
                    <w:jc w:val="center"/>
                    <w:rPr>
                      <w:rFonts w:eastAsia="Times New Roman" w:cstheme="minorHAnsi"/>
                      <w:sz w:val="14"/>
                      <w:szCs w:val="14"/>
                      <w:lang w:eastAsia="es-CL"/>
                    </w:rPr>
                  </w:pPr>
                  <w:r w:rsidRPr="00A3080E">
                    <w:rPr>
                      <w:rFonts w:eastAsia="Times New Roman" w:cstheme="minorHAnsi"/>
                      <w:sz w:val="14"/>
                      <w:szCs w:val="14"/>
                      <w:lang w:eastAsia="es-CL"/>
                    </w:rPr>
                    <w:t>P21</w:t>
                  </w:r>
                </w:p>
              </w:tc>
            </w:tr>
            <w:tr w:rsidR="00A3080E" w:rsidRPr="00504682" w14:paraId="6E48DDB8" w14:textId="77777777" w:rsidTr="00A3080E">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6E720BD0"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Alumino</w:t>
                  </w:r>
                </w:p>
              </w:tc>
              <w:tc>
                <w:tcPr>
                  <w:tcW w:w="0" w:type="auto"/>
                  <w:tcBorders>
                    <w:top w:val="nil"/>
                    <w:left w:val="nil"/>
                    <w:bottom w:val="single" w:sz="4" w:space="0" w:color="auto"/>
                    <w:right w:val="single" w:sz="8" w:space="0" w:color="auto"/>
                  </w:tcBorders>
                  <w:shd w:val="clear" w:color="auto" w:fill="auto"/>
                  <w:noWrap/>
                  <w:vAlign w:val="bottom"/>
                  <w:hideMark/>
                </w:tcPr>
                <w:p w14:paraId="283C2705"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mg/L</w:t>
                  </w:r>
                </w:p>
              </w:tc>
              <w:tc>
                <w:tcPr>
                  <w:tcW w:w="0" w:type="auto"/>
                  <w:tcBorders>
                    <w:top w:val="nil"/>
                    <w:left w:val="nil"/>
                    <w:bottom w:val="single" w:sz="4" w:space="0" w:color="auto"/>
                    <w:right w:val="single" w:sz="4" w:space="0" w:color="auto"/>
                  </w:tcBorders>
                  <w:shd w:val="clear" w:color="auto" w:fill="auto"/>
                  <w:noWrap/>
                  <w:vAlign w:val="bottom"/>
                  <w:hideMark/>
                </w:tcPr>
                <w:p w14:paraId="26B1B96B"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 </w:t>
                  </w:r>
                </w:p>
              </w:tc>
              <w:tc>
                <w:tcPr>
                  <w:tcW w:w="0" w:type="auto"/>
                  <w:tcBorders>
                    <w:top w:val="nil"/>
                    <w:left w:val="nil"/>
                    <w:bottom w:val="single" w:sz="4" w:space="0" w:color="auto"/>
                    <w:right w:val="single" w:sz="8" w:space="0" w:color="auto"/>
                  </w:tcBorders>
                  <w:shd w:val="clear" w:color="auto" w:fill="auto"/>
                  <w:noWrap/>
                  <w:vAlign w:val="bottom"/>
                  <w:hideMark/>
                </w:tcPr>
                <w:p w14:paraId="0B23061B"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5</w:t>
                  </w:r>
                </w:p>
              </w:tc>
              <w:tc>
                <w:tcPr>
                  <w:tcW w:w="454" w:type="dxa"/>
                  <w:tcBorders>
                    <w:top w:val="nil"/>
                    <w:left w:val="single" w:sz="4" w:space="0" w:color="auto"/>
                    <w:bottom w:val="single" w:sz="4" w:space="0" w:color="auto"/>
                    <w:right w:val="single" w:sz="4" w:space="0" w:color="auto"/>
                  </w:tcBorders>
                  <w:shd w:val="clear" w:color="000000" w:fill="FFFFFF"/>
                  <w:noWrap/>
                  <w:vAlign w:val="bottom"/>
                  <w:hideMark/>
                </w:tcPr>
                <w:p w14:paraId="59ADF12E"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0,065</w:t>
                  </w:r>
                </w:p>
              </w:tc>
              <w:tc>
                <w:tcPr>
                  <w:tcW w:w="454" w:type="dxa"/>
                  <w:tcBorders>
                    <w:top w:val="nil"/>
                    <w:left w:val="single" w:sz="8" w:space="0" w:color="auto"/>
                    <w:bottom w:val="single" w:sz="4" w:space="0" w:color="auto"/>
                    <w:right w:val="single" w:sz="4" w:space="0" w:color="auto"/>
                  </w:tcBorders>
                  <w:shd w:val="clear" w:color="000000" w:fill="FFFFFF"/>
                  <w:noWrap/>
                  <w:vAlign w:val="bottom"/>
                  <w:hideMark/>
                </w:tcPr>
                <w:p w14:paraId="010A5478"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0,160</w:t>
                  </w:r>
                </w:p>
              </w:tc>
              <w:tc>
                <w:tcPr>
                  <w:tcW w:w="454" w:type="dxa"/>
                  <w:tcBorders>
                    <w:top w:val="nil"/>
                    <w:left w:val="nil"/>
                    <w:bottom w:val="single" w:sz="4" w:space="0" w:color="auto"/>
                    <w:right w:val="single" w:sz="4" w:space="0" w:color="auto"/>
                  </w:tcBorders>
                  <w:shd w:val="clear" w:color="000000" w:fill="FFFFFF"/>
                  <w:noWrap/>
                  <w:vAlign w:val="bottom"/>
                  <w:hideMark/>
                </w:tcPr>
                <w:p w14:paraId="04574282"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0,233</w:t>
                  </w:r>
                </w:p>
              </w:tc>
              <w:tc>
                <w:tcPr>
                  <w:tcW w:w="454" w:type="dxa"/>
                  <w:tcBorders>
                    <w:top w:val="nil"/>
                    <w:left w:val="nil"/>
                    <w:bottom w:val="single" w:sz="4" w:space="0" w:color="auto"/>
                    <w:right w:val="single" w:sz="4" w:space="0" w:color="auto"/>
                  </w:tcBorders>
                  <w:shd w:val="clear" w:color="000000" w:fill="FFFFFF"/>
                  <w:noWrap/>
                  <w:vAlign w:val="bottom"/>
                  <w:hideMark/>
                </w:tcPr>
                <w:p w14:paraId="229F3093"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0,241</w:t>
                  </w:r>
                </w:p>
              </w:tc>
              <w:tc>
                <w:tcPr>
                  <w:tcW w:w="454" w:type="dxa"/>
                  <w:tcBorders>
                    <w:top w:val="nil"/>
                    <w:left w:val="nil"/>
                    <w:bottom w:val="single" w:sz="4" w:space="0" w:color="auto"/>
                    <w:right w:val="single" w:sz="4" w:space="0" w:color="auto"/>
                  </w:tcBorders>
                  <w:shd w:val="clear" w:color="000000" w:fill="FFFFFF"/>
                  <w:noWrap/>
                  <w:vAlign w:val="bottom"/>
                  <w:hideMark/>
                </w:tcPr>
                <w:p w14:paraId="501730FB"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1,115</w:t>
                  </w:r>
                </w:p>
              </w:tc>
              <w:tc>
                <w:tcPr>
                  <w:tcW w:w="454" w:type="dxa"/>
                  <w:tcBorders>
                    <w:top w:val="nil"/>
                    <w:left w:val="nil"/>
                    <w:bottom w:val="single" w:sz="4" w:space="0" w:color="auto"/>
                    <w:right w:val="single" w:sz="4" w:space="0" w:color="auto"/>
                  </w:tcBorders>
                  <w:shd w:val="clear" w:color="000000" w:fill="FFFFFF"/>
                  <w:noWrap/>
                  <w:vAlign w:val="bottom"/>
                  <w:hideMark/>
                </w:tcPr>
                <w:p w14:paraId="24BEE2DE"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0,516</w:t>
                  </w:r>
                </w:p>
              </w:tc>
              <w:tc>
                <w:tcPr>
                  <w:tcW w:w="454" w:type="dxa"/>
                  <w:tcBorders>
                    <w:top w:val="nil"/>
                    <w:left w:val="nil"/>
                    <w:bottom w:val="single" w:sz="4" w:space="0" w:color="auto"/>
                    <w:right w:val="single" w:sz="4" w:space="0" w:color="auto"/>
                  </w:tcBorders>
                  <w:shd w:val="clear" w:color="000000" w:fill="FFFFFF"/>
                  <w:noWrap/>
                  <w:vAlign w:val="bottom"/>
                  <w:hideMark/>
                </w:tcPr>
                <w:p w14:paraId="4A1219FE"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1,197</w:t>
                  </w:r>
                </w:p>
              </w:tc>
              <w:tc>
                <w:tcPr>
                  <w:tcW w:w="454" w:type="dxa"/>
                  <w:tcBorders>
                    <w:top w:val="nil"/>
                    <w:left w:val="nil"/>
                    <w:bottom w:val="single" w:sz="4" w:space="0" w:color="auto"/>
                    <w:right w:val="single" w:sz="4" w:space="0" w:color="auto"/>
                  </w:tcBorders>
                  <w:shd w:val="clear" w:color="000000" w:fill="FFFFFF"/>
                  <w:noWrap/>
                  <w:vAlign w:val="bottom"/>
                  <w:hideMark/>
                </w:tcPr>
                <w:p w14:paraId="337BF9B8"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0,006</w:t>
                  </w:r>
                </w:p>
              </w:tc>
              <w:tc>
                <w:tcPr>
                  <w:tcW w:w="454" w:type="dxa"/>
                  <w:tcBorders>
                    <w:top w:val="nil"/>
                    <w:left w:val="nil"/>
                    <w:bottom w:val="single" w:sz="4" w:space="0" w:color="auto"/>
                    <w:right w:val="single" w:sz="4" w:space="0" w:color="auto"/>
                  </w:tcBorders>
                  <w:shd w:val="clear" w:color="000000" w:fill="FFFFFF"/>
                  <w:noWrap/>
                  <w:vAlign w:val="bottom"/>
                  <w:hideMark/>
                </w:tcPr>
                <w:p w14:paraId="3627D685"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0,018</w:t>
                  </w:r>
                </w:p>
              </w:tc>
              <w:tc>
                <w:tcPr>
                  <w:tcW w:w="454" w:type="dxa"/>
                  <w:tcBorders>
                    <w:top w:val="nil"/>
                    <w:left w:val="nil"/>
                    <w:bottom w:val="single" w:sz="4" w:space="0" w:color="auto"/>
                    <w:right w:val="single" w:sz="4" w:space="0" w:color="auto"/>
                  </w:tcBorders>
                  <w:shd w:val="clear" w:color="000000" w:fill="FFFFFF"/>
                  <w:noWrap/>
                  <w:vAlign w:val="bottom"/>
                  <w:hideMark/>
                </w:tcPr>
                <w:p w14:paraId="315D7B84"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0,316</w:t>
                  </w:r>
                </w:p>
              </w:tc>
              <w:tc>
                <w:tcPr>
                  <w:tcW w:w="454" w:type="dxa"/>
                  <w:tcBorders>
                    <w:top w:val="nil"/>
                    <w:left w:val="nil"/>
                    <w:bottom w:val="single" w:sz="4" w:space="0" w:color="auto"/>
                    <w:right w:val="single" w:sz="4" w:space="0" w:color="auto"/>
                  </w:tcBorders>
                  <w:shd w:val="clear" w:color="000000" w:fill="FFFFFF"/>
                  <w:noWrap/>
                  <w:vAlign w:val="bottom"/>
                  <w:hideMark/>
                </w:tcPr>
                <w:p w14:paraId="6A585091"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0,219</w:t>
                  </w:r>
                </w:p>
              </w:tc>
              <w:tc>
                <w:tcPr>
                  <w:tcW w:w="454" w:type="dxa"/>
                  <w:tcBorders>
                    <w:top w:val="nil"/>
                    <w:left w:val="nil"/>
                    <w:bottom w:val="single" w:sz="4" w:space="0" w:color="auto"/>
                    <w:right w:val="single" w:sz="4" w:space="0" w:color="auto"/>
                  </w:tcBorders>
                  <w:shd w:val="clear" w:color="000000" w:fill="FFFFFF"/>
                  <w:noWrap/>
                  <w:vAlign w:val="bottom"/>
                  <w:hideMark/>
                </w:tcPr>
                <w:p w14:paraId="5917ADCE"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0,211</w:t>
                  </w:r>
                </w:p>
              </w:tc>
              <w:tc>
                <w:tcPr>
                  <w:tcW w:w="454" w:type="dxa"/>
                  <w:tcBorders>
                    <w:top w:val="nil"/>
                    <w:left w:val="nil"/>
                    <w:bottom w:val="single" w:sz="4" w:space="0" w:color="auto"/>
                    <w:right w:val="single" w:sz="4" w:space="0" w:color="auto"/>
                  </w:tcBorders>
                  <w:shd w:val="clear" w:color="000000" w:fill="FFFFFF"/>
                  <w:noWrap/>
                  <w:vAlign w:val="bottom"/>
                  <w:hideMark/>
                </w:tcPr>
                <w:p w14:paraId="7C739D96"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0,232</w:t>
                  </w:r>
                </w:p>
              </w:tc>
              <w:tc>
                <w:tcPr>
                  <w:tcW w:w="454" w:type="dxa"/>
                  <w:tcBorders>
                    <w:top w:val="nil"/>
                    <w:left w:val="single" w:sz="4" w:space="0" w:color="auto"/>
                    <w:bottom w:val="single" w:sz="4" w:space="0" w:color="auto"/>
                    <w:right w:val="single" w:sz="4" w:space="0" w:color="auto"/>
                  </w:tcBorders>
                  <w:shd w:val="clear" w:color="000000" w:fill="C6EFCE"/>
                  <w:noWrap/>
                  <w:vAlign w:val="bottom"/>
                  <w:hideMark/>
                </w:tcPr>
                <w:p w14:paraId="7A7176F4"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nil"/>
                    <w:left w:val="nil"/>
                    <w:bottom w:val="single" w:sz="4" w:space="0" w:color="auto"/>
                    <w:right w:val="single" w:sz="4" w:space="0" w:color="auto"/>
                  </w:tcBorders>
                  <w:shd w:val="clear" w:color="000000" w:fill="FFFFFF"/>
                  <w:noWrap/>
                  <w:vAlign w:val="bottom"/>
                  <w:hideMark/>
                </w:tcPr>
                <w:p w14:paraId="6DED6B65"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0,818</w:t>
                  </w:r>
                </w:p>
              </w:tc>
              <w:tc>
                <w:tcPr>
                  <w:tcW w:w="454" w:type="dxa"/>
                  <w:tcBorders>
                    <w:top w:val="nil"/>
                    <w:left w:val="nil"/>
                    <w:bottom w:val="single" w:sz="4" w:space="0" w:color="auto"/>
                    <w:right w:val="single" w:sz="4" w:space="0" w:color="auto"/>
                  </w:tcBorders>
                  <w:shd w:val="clear" w:color="000000" w:fill="FFFFFF"/>
                  <w:noWrap/>
                  <w:vAlign w:val="bottom"/>
                  <w:hideMark/>
                </w:tcPr>
                <w:p w14:paraId="483DEC2A"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0,886</w:t>
                  </w:r>
                </w:p>
              </w:tc>
              <w:tc>
                <w:tcPr>
                  <w:tcW w:w="454" w:type="dxa"/>
                  <w:tcBorders>
                    <w:top w:val="nil"/>
                    <w:left w:val="nil"/>
                    <w:bottom w:val="single" w:sz="4" w:space="0" w:color="auto"/>
                    <w:right w:val="single" w:sz="4" w:space="0" w:color="auto"/>
                  </w:tcBorders>
                  <w:shd w:val="clear" w:color="000000" w:fill="FFFFFF"/>
                  <w:noWrap/>
                  <w:vAlign w:val="bottom"/>
                  <w:hideMark/>
                </w:tcPr>
                <w:p w14:paraId="0A99E572"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0,865</w:t>
                  </w:r>
                </w:p>
              </w:tc>
              <w:tc>
                <w:tcPr>
                  <w:tcW w:w="454" w:type="dxa"/>
                  <w:tcBorders>
                    <w:top w:val="nil"/>
                    <w:left w:val="nil"/>
                    <w:bottom w:val="single" w:sz="4" w:space="0" w:color="auto"/>
                    <w:right w:val="single" w:sz="4" w:space="0" w:color="auto"/>
                  </w:tcBorders>
                  <w:shd w:val="clear" w:color="000000" w:fill="FFFFFF"/>
                  <w:noWrap/>
                  <w:vAlign w:val="bottom"/>
                  <w:hideMark/>
                </w:tcPr>
                <w:p w14:paraId="4D040641"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0,037</w:t>
                  </w:r>
                </w:p>
              </w:tc>
              <w:tc>
                <w:tcPr>
                  <w:tcW w:w="454" w:type="dxa"/>
                  <w:tcBorders>
                    <w:top w:val="nil"/>
                    <w:left w:val="nil"/>
                    <w:bottom w:val="single" w:sz="4" w:space="0" w:color="auto"/>
                    <w:right w:val="single" w:sz="4" w:space="0" w:color="auto"/>
                  </w:tcBorders>
                  <w:shd w:val="clear" w:color="000000" w:fill="FFFFFF"/>
                  <w:noWrap/>
                  <w:vAlign w:val="bottom"/>
                  <w:hideMark/>
                </w:tcPr>
                <w:p w14:paraId="2E70BC2A"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0,032</w:t>
                  </w:r>
                </w:p>
              </w:tc>
              <w:tc>
                <w:tcPr>
                  <w:tcW w:w="454" w:type="dxa"/>
                  <w:tcBorders>
                    <w:top w:val="nil"/>
                    <w:left w:val="nil"/>
                    <w:bottom w:val="single" w:sz="4" w:space="0" w:color="auto"/>
                    <w:right w:val="single" w:sz="4" w:space="0" w:color="auto"/>
                  </w:tcBorders>
                  <w:shd w:val="clear" w:color="000000" w:fill="FFFFFF"/>
                  <w:noWrap/>
                  <w:vAlign w:val="bottom"/>
                  <w:hideMark/>
                </w:tcPr>
                <w:p w14:paraId="35EF54DA"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0,161</w:t>
                  </w:r>
                </w:p>
              </w:tc>
              <w:tc>
                <w:tcPr>
                  <w:tcW w:w="454" w:type="dxa"/>
                  <w:tcBorders>
                    <w:top w:val="nil"/>
                    <w:left w:val="nil"/>
                    <w:bottom w:val="single" w:sz="4" w:space="0" w:color="auto"/>
                    <w:right w:val="single" w:sz="8" w:space="0" w:color="auto"/>
                  </w:tcBorders>
                  <w:shd w:val="clear" w:color="000000" w:fill="FFFFFF"/>
                  <w:noWrap/>
                  <w:vAlign w:val="bottom"/>
                  <w:hideMark/>
                </w:tcPr>
                <w:p w14:paraId="3996EE83"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0,004</w:t>
                  </w:r>
                </w:p>
              </w:tc>
            </w:tr>
            <w:tr w:rsidR="00A3080E" w:rsidRPr="00504682" w14:paraId="7A039AC8" w14:textId="77777777" w:rsidTr="00A3080E">
              <w:trPr>
                <w:trHeight w:val="255"/>
              </w:trPr>
              <w:tc>
                <w:tcPr>
                  <w:tcW w:w="0" w:type="auto"/>
                  <w:tcBorders>
                    <w:top w:val="nil"/>
                    <w:left w:val="single" w:sz="8" w:space="0" w:color="auto"/>
                    <w:bottom w:val="single" w:sz="4" w:space="0" w:color="auto"/>
                    <w:right w:val="single" w:sz="4" w:space="0" w:color="auto"/>
                  </w:tcBorders>
                  <w:shd w:val="clear" w:color="000000" w:fill="FCD5B4"/>
                  <w:noWrap/>
                  <w:vAlign w:val="bottom"/>
                  <w:hideMark/>
                </w:tcPr>
                <w:p w14:paraId="7C6EDCA4" w14:textId="052BACEB" w:rsidR="00504682" w:rsidRPr="00A3080E" w:rsidRDefault="00735668" w:rsidP="00504682">
                  <w:pPr>
                    <w:jc w:val="left"/>
                    <w:rPr>
                      <w:rFonts w:eastAsia="Times New Roman" w:cstheme="minorHAnsi"/>
                      <w:sz w:val="14"/>
                      <w:szCs w:val="14"/>
                      <w:lang w:eastAsia="es-CL"/>
                    </w:rPr>
                  </w:pPr>
                  <w:r w:rsidRPr="00A3080E">
                    <w:rPr>
                      <w:rFonts w:eastAsia="Times New Roman" w:cstheme="minorHAnsi"/>
                      <w:sz w:val="14"/>
                      <w:szCs w:val="14"/>
                      <w:lang w:eastAsia="es-CL"/>
                    </w:rPr>
                    <w:t>Arsénico</w:t>
                  </w:r>
                </w:p>
              </w:tc>
              <w:tc>
                <w:tcPr>
                  <w:tcW w:w="0" w:type="auto"/>
                  <w:tcBorders>
                    <w:top w:val="nil"/>
                    <w:left w:val="nil"/>
                    <w:bottom w:val="single" w:sz="4" w:space="0" w:color="auto"/>
                    <w:right w:val="single" w:sz="8" w:space="0" w:color="auto"/>
                  </w:tcBorders>
                  <w:shd w:val="clear" w:color="auto" w:fill="auto"/>
                  <w:noWrap/>
                  <w:vAlign w:val="bottom"/>
                  <w:hideMark/>
                </w:tcPr>
                <w:p w14:paraId="44138912"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mg/L</w:t>
                  </w:r>
                </w:p>
              </w:tc>
              <w:tc>
                <w:tcPr>
                  <w:tcW w:w="0" w:type="auto"/>
                  <w:tcBorders>
                    <w:top w:val="nil"/>
                    <w:left w:val="nil"/>
                    <w:bottom w:val="single" w:sz="4" w:space="0" w:color="auto"/>
                    <w:right w:val="single" w:sz="4" w:space="0" w:color="auto"/>
                  </w:tcBorders>
                  <w:shd w:val="clear" w:color="auto" w:fill="auto"/>
                  <w:noWrap/>
                  <w:vAlign w:val="bottom"/>
                  <w:hideMark/>
                </w:tcPr>
                <w:p w14:paraId="3C7E5D5E"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0,01</w:t>
                  </w:r>
                </w:p>
              </w:tc>
              <w:tc>
                <w:tcPr>
                  <w:tcW w:w="0" w:type="auto"/>
                  <w:tcBorders>
                    <w:top w:val="nil"/>
                    <w:left w:val="nil"/>
                    <w:bottom w:val="single" w:sz="4" w:space="0" w:color="auto"/>
                    <w:right w:val="single" w:sz="8" w:space="0" w:color="auto"/>
                  </w:tcBorders>
                  <w:shd w:val="clear" w:color="auto" w:fill="auto"/>
                  <w:noWrap/>
                  <w:vAlign w:val="bottom"/>
                  <w:hideMark/>
                </w:tcPr>
                <w:p w14:paraId="56D0B338"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0,1</w:t>
                  </w:r>
                </w:p>
              </w:tc>
              <w:tc>
                <w:tcPr>
                  <w:tcW w:w="454"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1F783D8B" w14:textId="77777777" w:rsidR="00504682" w:rsidRPr="00A3080E" w:rsidRDefault="00504682" w:rsidP="00504682">
                  <w:pPr>
                    <w:jc w:val="right"/>
                    <w:rPr>
                      <w:rFonts w:eastAsia="Times New Roman" w:cstheme="minorHAnsi"/>
                      <w:color w:val="9C0006"/>
                      <w:sz w:val="14"/>
                      <w:szCs w:val="14"/>
                      <w:lang w:eastAsia="es-CL"/>
                    </w:rPr>
                  </w:pPr>
                  <w:r w:rsidRPr="00A3080E">
                    <w:rPr>
                      <w:rFonts w:eastAsia="Times New Roman" w:cstheme="minorHAnsi"/>
                      <w:color w:val="9C0006"/>
                      <w:sz w:val="14"/>
                      <w:szCs w:val="14"/>
                      <w:lang w:eastAsia="es-CL"/>
                    </w:rPr>
                    <w:t>0,016</w:t>
                  </w:r>
                </w:p>
              </w:tc>
              <w:tc>
                <w:tcPr>
                  <w:tcW w:w="454" w:type="dxa"/>
                  <w:tcBorders>
                    <w:top w:val="single" w:sz="4" w:space="0" w:color="auto"/>
                    <w:left w:val="single" w:sz="8" w:space="0" w:color="auto"/>
                    <w:bottom w:val="single" w:sz="4" w:space="0" w:color="auto"/>
                    <w:right w:val="single" w:sz="4" w:space="0" w:color="auto"/>
                  </w:tcBorders>
                  <w:shd w:val="clear" w:color="000000" w:fill="FFC7CE"/>
                  <w:noWrap/>
                  <w:vAlign w:val="bottom"/>
                  <w:hideMark/>
                </w:tcPr>
                <w:p w14:paraId="62DDBAEF" w14:textId="77777777" w:rsidR="00504682" w:rsidRPr="00A3080E" w:rsidRDefault="00504682" w:rsidP="00504682">
                  <w:pPr>
                    <w:jc w:val="right"/>
                    <w:rPr>
                      <w:rFonts w:eastAsia="Times New Roman" w:cstheme="minorHAnsi"/>
                      <w:color w:val="9C0006"/>
                      <w:sz w:val="14"/>
                      <w:szCs w:val="14"/>
                      <w:lang w:eastAsia="es-CL"/>
                    </w:rPr>
                  </w:pPr>
                  <w:r w:rsidRPr="00A3080E">
                    <w:rPr>
                      <w:rFonts w:eastAsia="Times New Roman" w:cstheme="minorHAnsi"/>
                      <w:color w:val="9C0006"/>
                      <w:sz w:val="14"/>
                      <w:szCs w:val="14"/>
                      <w:lang w:eastAsia="es-CL"/>
                    </w:rPr>
                    <w:t>0,013</w:t>
                  </w:r>
                </w:p>
              </w:tc>
              <w:tc>
                <w:tcPr>
                  <w:tcW w:w="454"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6F5960ED" w14:textId="77777777" w:rsidR="00504682" w:rsidRPr="00A3080E" w:rsidRDefault="00504682" w:rsidP="00504682">
                  <w:pPr>
                    <w:jc w:val="right"/>
                    <w:rPr>
                      <w:rFonts w:eastAsia="Times New Roman" w:cstheme="minorHAnsi"/>
                      <w:color w:val="9C0006"/>
                      <w:sz w:val="14"/>
                      <w:szCs w:val="14"/>
                      <w:lang w:eastAsia="es-CL"/>
                    </w:rPr>
                  </w:pPr>
                  <w:r w:rsidRPr="00A3080E">
                    <w:rPr>
                      <w:rFonts w:eastAsia="Times New Roman" w:cstheme="minorHAnsi"/>
                      <w:color w:val="9C0006"/>
                      <w:sz w:val="14"/>
                      <w:szCs w:val="14"/>
                      <w:lang w:eastAsia="es-CL"/>
                    </w:rPr>
                    <w:t>0,013</w:t>
                  </w:r>
                </w:p>
              </w:tc>
              <w:tc>
                <w:tcPr>
                  <w:tcW w:w="454"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52E858D6" w14:textId="77777777" w:rsidR="00504682" w:rsidRPr="00A3080E" w:rsidRDefault="00504682" w:rsidP="00504682">
                  <w:pPr>
                    <w:jc w:val="right"/>
                    <w:rPr>
                      <w:rFonts w:eastAsia="Times New Roman" w:cstheme="minorHAnsi"/>
                      <w:color w:val="9C0006"/>
                      <w:sz w:val="14"/>
                      <w:szCs w:val="14"/>
                      <w:lang w:eastAsia="es-CL"/>
                    </w:rPr>
                  </w:pPr>
                  <w:r w:rsidRPr="00A3080E">
                    <w:rPr>
                      <w:rFonts w:eastAsia="Times New Roman" w:cstheme="minorHAnsi"/>
                      <w:color w:val="9C0006"/>
                      <w:sz w:val="14"/>
                      <w:szCs w:val="14"/>
                      <w:lang w:eastAsia="es-CL"/>
                    </w:rPr>
                    <w:t>0,012</w:t>
                  </w:r>
                </w:p>
              </w:tc>
              <w:tc>
                <w:tcPr>
                  <w:tcW w:w="454" w:type="dxa"/>
                  <w:tcBorders>
                    <w:top w:val="nil"/>
                    <w:left w:val="nil"/>
                    <w:bottom w:val="single" w:sz="4" w:space="0" w:color="auto"/>
                    <w:right w:val="single" w:sz="4" w:space="0" w:color="auto"/>
                  </w:tcBorders>
                  <w:shd w:val="clear" w:color="auto" w:fill="auto"/>
                  <w:noWrap/>
                  <w:vAlign w:val="bottom"/>
                  <w:hideMark/>
                </w:tcPr>
                <w:p w14:paraId="36A4E395"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0,004</w:t>
                  </w:r>
                </w:p>
              </w:tc>
              <w:tc>
                <w:tcPr>
                  <w:tcW w:w="454" w:type="dxa"/>
                  <w:tcBorders>
                    <w:top w:val="nil"/>
                    <w:left w:val="nil"/>
                    <w:bottom w:val="single" w:sz="4" w:space="0" w:color="auto"/>
                    <w:right w:val="single" w:sz="4" w:space="0" w:color="auto"/>
                  </w:tcBorders>
                  <w:shd w:val="clear" w:color="auto" w:fill="auto"/>
                  <w:noWrap/>
                  <w:vAlign w:val="bottom"/>
                  <w:hideMark/>
                </w:tcPr>
                <w:p w14:paraId="6EBB9CCC"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nil"/>
                    <w:left w:val="nil"/>
                    <w:bottom w:val="single" w:sz="4" w:space="0" w:color="auto"/>
                    <w:right w:val="single" w:sz="4" w:space="0" w:color="auto"/>
                  </w:tcBorders>
                  <w:shd w:val="clear" w:color="auto" w:fill="auto"/>
                  <w:noWrap/>
                  <w:vAlign w:val="bottom"/>
                  <w:hideMark/>
                </w:tcPr>
                <w:p w14:paraId="2E7B3DDD"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0,004</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49011596"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nil"/>
                    <w:left w:val="nil"/>
                    <w:bottom w:val="single" w:sz="4" w:space="0" w:color="auto"/>
                    <w:right w:val="single" w:sz="4" w:space="0" w:color="auto"/>
                  </w:tcBorders>
                  <w:shd w:val="clear" w:color="auto" w:fill="auto"/>
                  <w:noWrap/>
                  <w:vAlign w:val="bottom"/>
                  <w:hideMark/>
                </w:tcPr>
                <w:p w14:paraId="49A5EE36"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7DB07BD5" w14:textId="77777777" w:rsidR="00504682" w:rsidRPr="00A3080E" w:rsidRDefault="00504682" w:rsidP="00504682">
                  <w:pPr>
                    <w:jc w:val="right"/>
                    <w:rPr>
                      <w:rFonts w:eastAsia="Times New Roman" w:cstheme="minorHAnsi"/>
                      <w:color w:val="9C0006"/>
                      <w:sz w:val="14"/>
                      <w:szCs w:val="14"/>
                      <w:lang w:eastAsia="es-CL"/>
                    </w:rPr>
                  </w:pPr>
                  <w:r w:rsidRPr="00A3080E">
                    <w:rPr>
                      <w:rFonts w:eastAsia="Times New Roman" w:cstheme="minorHAnsi"/>
                      <w:color w:val="9C0006"/>
                      <w:sz w:val="14"/>
                      <w:szCs w:val="14"/>
                      <w:lang w:eastAsia="es-CL"/>
                    </w:rPr>
                    <w:t>0,016</w:t>
                  </w:r>
                </w:p>
              </w:tc>
              <w:tc>
                <w:tcPr>
                  <w:tcW w:w="454"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768BA1FF" w14:textId="77777777" w:rsidR="00504682" w:rsidRPr="00A3080E" w:rsidRDefault="00504682" w:rsidP="00504682">
                  <w:pPr>
                    <w:jc w:val="right"/>
                    <w:rPr>
                      <w:rFonts w:eastAsia="Times New Roman" w:cstheme="minorHAnsi"/>
                      <w:color w:val="9C0006"/>
                      <w:sz w:val="14"/>
                      <w:szCs w:val="14"/>
                      <w:lang w:eastAsia="es-CL"/>
                    </w:rPr>
                  </w:pPr>
                  <w:r w:rsidRPr="00A3080E">
                    <w:rPr>
                      <w:rFonts w:eastAsia="Times New Roman" w:cstheme="minorHAnsi"/>
                      <w:color w:val="9C0006"/>
                      <w:sz w:val="14"/>
                      <w:szCs w:val="14"/>
                      <w:lang w:eastAsia="es-CL"/>
                    </w:rPr>
                    <w:t>0,013</w:t>
                  </w:r>
                </w:p>
              </w:tc>
              <w:tc>
                <w:tcPr>
                  <w:tcW w:w="454"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65D2AB25" w14:textId="77777777" w:rsidR="00504682" w:rsidRPr="00A3080E" w:rsidRDefault="00504682" w:rsidP="00504682">
                  <w:pPr>
                    <w:jc w:val="right"/>
                    <w:rPr>
                      <w:rFonts w:eastAsia="Times New Roman" w:cstheme="minorHAnsi"/>
                      <w:color w:val="9C0006"/>
                      <w:sz w:val="14"/>
                      <w:szCs w:val="14"/>
                      <w:lang w:eastAsia="es-CL"/>
                    </w:rPr>
                  </w:pPr>
                  <w:r w:rsidRPr="00A3080E">
                    <w:rPr>
                      <w:rFonts w:eastAsia="Times New Roman" w:cstheme="minorHAnsi"/>
                      <w:color w:val="9C0006"/>
                      <w:sz w:val="14"/>
                      <w:szCs w:val="14"/>
                      <w:lang w:eastAsia="es-CL"/>
                    </w:rPr>
                    <w:t>0,012</w:t>
                  </w:r>
                </w:p>
              </w:tc>
              <w:tc>
                <w:tcPr>
                  <w:tcW w:w="454"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5DFC9FDA" w14:textId="77777777" w:rsidR="00504682" w:rsidRPr="00A3080E" w:rsidRDefault="00504682" w:rsidP="00504682">
                  <w:pPr>
                    <w:jc w:val="right"/>
                    <w:rPr>
                      <w:rFonts w:eastAsia="Times New Roman" w:cstheme="minorHAnsi"/>
                      <w:color w:val="9C0006"/>
                      <w:sz w:val="14"/>
                      <w:szCs w:val="14"/>
                      <w:lang w:eastAsia="es-CL"/>
                    </w:rPr>
                  </w:pPr>
                  <w:r w:rsidRPr="00A3080E">
                    <w:rPr>
                      <w:rFonts w:eastAsia="Times New Roman" w:cstheme="minorHAnsi"/>
                      <w:color w:val="9C0006"/>
                      <w:sz w:val="14"/>
                      <w:szCs w:val="14"/>
                      <w:lang w:eastAsia="es-CL"/>
                    </w:rPr>
                    <w:t>0,013</w:t>
                  </w:r>
                </w:p>
              </w:tc>
              <w:tc>
                <w:tcPr>
                  <w:tcW w:w="454" w:type="dxa"/>
                  <w:tcBorders>
                    <w:top w:val="nil"/>
                    <w:left w:val="nil"/>
                    <w:bottom w:val="single" w:sz="4" w:space="0" w:color="auto"/>
                    <w:right w:val="single" w:sz="4" w:space="0" w:color="auto"/>
                  </w:tcBorders>
                  <w:shd w:val="clear" w:color="auto" w:fill="auto"/>
                  <w:noWrap/>
                  <w:vAlign w:val="bottom"/>
                  <w:hideMark/>
                </w:tcPr>
                <w:p w14:paraId="3F8D603D"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0,004</w:t>
                  </w:r>
                </w:p>
              </w:tc>
              <w:tc>
                <w:tcPr>
                  <w:tcW w:w="454"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2DB1C92C" w14:textId="77777777" w:rsidR="00504682" w:rsidRPr="00A3080E" w:rsidRDefault="00504682" w:rsidP="00504682">
                  <w:pPr>
                    <w:jc w:val="right"/>
                    <w:rPr>
                      <w:rFonts w:eastAsia="Times New Roman" w:cstheme="minorHAnsi"/>
                      <w:color w:val="9C0006"/>
                      <w:sz w:val="14"/>
                      <w:szCs w:val="14"/>
                      <w:lang w:eastAsia="es-CL"/>
                    </w:rPr>
                  </w:pPr>
                  <w:r w:rsidRPr="00A3080E">
                    <w:rPr>
                      <w:rFonts w:eastAsia="Times New Roman" w:cstheme="minorHAnsi"/>
                      <w:color w:val="9C0006"/>
                      <w:sz w:val="14"/>
                      <w:szCs w:val="14"/>
                      <w:lang w:eastAsia="es-CL"/>
                    </w:rPr>
                    <w:t>0,014</w:t>
                  </w:r>
                </w:p>
              </w:tc>
              <w:tc>
                <w:tcPr>
                  <w:tcW w:w="454"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187F5BA1" w14:textId="77777777" w:rsidR="00504682" w:rsidRPr="00A3080E" w:rsidRDefault="00504682" w:rsidP="00504682">
                  <w:pPr>
                    <w:jc w:val="right"/>
                    <w:rPr>
                      <w:rFonts w:eastAsia="Times New Roman" w:cstheme="minorHAnsi"/>
                      <w:color w:val="9C0006"/>
                      <w:sz w:val="14"/>
                      <w:szCs w:val="14"/>
                      <w:lang w:eastAsia="es-CL"/>
                    </w:rPr>
                  </w:pPr>
                  <w:r w:rsidRPr="00A3080E">
                    <w:rPr>
                      <w:rFonts w:eastAsia="Times New Roman" w:cstheme="minorHAnsi"/>
                      <w:color w:val="9C0006"/>
                      <w:sz w:val="14"/>
                      <w:szCs w:val="14"/>
                      <w:lang w:eastAsia="es-CL"/>
                    </w:rPr>
                    <w:t>0,014</w:t>
                  </w:r>
                </w:p>
              </w:tc>
              <w:tc>
                <w:tcPr>
                  <w:tcW w:w="454" w:type="dxa"/>
                  <w:tcBorders>
                    <w:top w:val="nil"/>
                    <w:left w:val="nil"/>
                    <w:bottom w:val="single" w:sz="4" w:space="0" w:color="auto"/>
                    <w:right w:val="single" w:sz="4" w:space="0" w:color="auto"/>
                  </w:tcBorders>
                  <w:shd w:val="clear" w:color="auto" w:fill="auto"/>
                  <w:noWrap/>
                  <w:vAlign w:val="bottom"/>
                  <w:hideMark/>
                </w:tcPr>
                <w:p w14:paraId="68EADD44"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nil"/>
                    <w:left w:val="nil"/>
                    <w:bottom w:val="single" w:sz="4" w:space="0" w:color="auto"/>
                    <w:right w:val="single" w:sz="4" w:space="0" w:color="auto"/>
                  </w:tcBorders>
                  <w:shd w:val="clear" w:color="auto" w:fill="auto"/>
                  <w:noWrap/>
                  <w:vAlign w:val="bottom"/>
                  <w:hideMark/>
                </w:tcPr>
                <w:p w14:paraId="1537793C"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nil"/>
                    <w:left w:val="nil"/>
                    <w:bottom w:val="single" w:sz="4" w:space="0" w:color="auto"/>
                    <w:right w:val="single" w:sz="4" w:space="0" w:color="auto"/>
                  </w:tcBorders>
                  <w:shd w:val="clear" w:color="auto" w:fill="auto"/>
                  <w:noWrap/>
                  <w:vAlign w:val="bottom"/>
                  <w:hideMark/>
                </w:tcPr>
                <w:p w14:paraId="0C32AC1F"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0,006</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0F01D304"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nil"/>
                    <w:left w:val="nil"/>
                    <w:bottom w:val="single" w:sz="4" w:space="0" w:color="auto"/>
                    <w:right w:val="single" w:sz="8" w:space="0" w:color="auto"/>
                  </w:tcBorders>
                  <w:shd w:val="clear" w:color="auto" w:fill="auto"/>
                  <w:noWrap/>
                  <w:vAlign w:val="bottom"/>
                  <w:hideMark/>
                </w:tcPr>
                <w:p w14:paraId="54090B4E"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r>
            <w:tr w:rsidR="00A3080E" w:rsidRPr="00504682" w14:paraId="550ABF1B" w14:textId="77777777" w:rsidTr="00A3080E">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7755D6A0"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Bario</w:t>
                  </w:r>
                </w:p>
              </w:tc>
              <w:tc>
                <w:tcPr>
                  <w:tcW w:w="0" w:type="auto"/>
                  <w:tcBorders>
                    <w:top w:val="nil"/>
                    <w:left w:val="nil"/>
                    <w:bottom w:val="single" w:sz="4" w:space="0" w:color="auto"/>
                    <w:right w:val="single" w:sz="8" w:space="0" w:color="auto"/>
                  </w:tcBorders>
                  <w:shd w:val="clear" w:color="auto" w:fill="auto"/>
                  <w:noWrap/>
                  <w:vAlign w:val="bottom"/>
                  <w:hideMark/>
                </w:tcPr>
                <w:p w14:paraId="3317AE96"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mg/L</w:t>
                  </w:r>
                </w:p>
              </w:tc>
              <w:tc>
                <w:tcPr>
                  <w:tcW w:w="0" w:type="auto"/>
                  <w:tcBorders>
                    <w:top w:val="nil"/>
                    <w:left w:val="nil"/>
                    <w:bottom w:val="single" w:sz="4" w:space="0" w:color="auto"/>
                    <w:right w:val="single" w:sz="4" w:space="0" w:color="auto"/>
                  </w:tcBorders>
                  <w:shd w:val="clear" w:color="auto" w:fill="auto"/>
                  <w:noWrap/>
                  <w:vAlign w:val="bottom"/>
                  <w:hideMark/>
                </w:tcPr>
                <w:p w14:paraId="2E919113"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 </w:t>
                  </w:r>
                </w:p>
              </w:tc>
              <w:tc>
                <w:tcPr>
                  <w:tcW w:w="0" w:type="auto"/>
                  <w:tcBorders>
                    <w:top w:val="nil"/>
                    <w:left w:val="nil"/>
                    <w:bottom w:val="single" w:sz="4" w:space="0" w:color="auto"/>
                    <w:right w:val="single" w:sz="8" w:space="0" w:color="auto"/>
                  </w:tcBorders>
                  <w:shd w:val="clear" w:color="auto" w:fill="auto"/>
                  <w:noWrap/>
                  <w:vAlign w:val="bottom"/>
                  <w:hideMark/>
                </w:tcPr>
                <w:p w14:paraId="217764EA"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4</w:t>
                  </w:r>
                </w:p>
              </w:tc>
              <w:tc>
                <w:tcPr>
                  <w:tcW w:w="454" w:type="dxa"/>
                  <w:tcBorders>
                    <w:top w:val="nil"/>
                    <w:left w:val="single" w:sz="4" w:space="0" w:color="auto"/>
                    <w:bottom w:val="single" w:sz="4" w:space="0" w:color="auto"/>
                    <w:right w:val="single" w:sz="4" w:space="0" w:color="auto"/>
                  </w:tcBorders>
                  <w:shd w:val="clear" w:color="auto" w:fill="auto"/>
                  <w:noWrap/>
                  <w:vAlign w:val="bottom"/>
                  <w:hideMark/>
                </w:tcPr>
                <w:p w14:paraId="7C6724C5"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0,040</w:t>
                  </w:r>
                </w:p>
              </w:tc>
              <w:tc>
                <w:tcPr>
                  <w:tcW w:w="454" w:type="dxa"/>
                  <w:tcBorders>
                    <w:top w:val="nil"/>
                    <w:left w:val="single" w:sz="8" w:space="0" w:color="auto"/>
                    <w:bottom w:val="single" w:sz="4" w:space="0" w:color="auto"/>
                    <w:right w:val="single" w:sz="4" w:space="0" w:color="auto"/>
                  </w:tcBorders>
                  <w:shd w:val="clear" w:color="auto" w:fill="auto"/>
                  <w:noWrap/>
                  <w:vAlign w:val="bottom"/>
                  <w:hideMark/>
                </w:tcPr>
                <w:p w14:paraId="1BFA8983"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0,039</w:t>
                  </w:r>
                </w:p>
              </w:tc>
              <w:tc>
                <w:tcPr>
                  <w:tcW w:w="454" w:type="dxa"/>
                  <w:tcBorders>
                    <w:top w:val="nil"/>
                    <w:left w:val="nil"/>
                    <w:bottom w:val="single" w:sz="4" w:space="0" w:color="auto"/>
                    <w:right w:val="single" w:sz="4" w:space="0" w:color="auto"/>
                  </w:tcBorders>
                  <w:shd w:val="clear" w:color="auto" w:fill="auto"/>
                  <w:noWrap/>
                  <w:vAlign w:val="bottom"/>
                  <w:hideMark/>
                </w:tcPr>
                <w:p w14:paraId="757A2873"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0,031</w:t>
                  </w:r>
                </w:p>
              </w:tc>
              <w:tc>
                <w:tcPr>
                  <w:tcW w:w="454" w:type="dxa"/>
                  <w:tcBorders>
                    <w:top w:val="nil"/>
                    <w:left w:val="nil"/>
                    <w:bottom w:val="single" w:sz="4" w:space="0" w:color="auto"/>
                    <w:right w:val="single" w:sz="4" w:space="0" w:color="auto"/>
                  </w:tcBorders>
                  <w:shd w:val="clear" w:color="auto" w:fill="auto"/>
                  <w:noWrap/>
                  <w:vAlign w:val="bottom"/>
                  <w:hideMark/>
                </w:tcPr>
                <w:p w14:paraId="6A6EB704"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0,030</w:t>
                  </w:r>
                </w:p>
              </w:tc>
              <w:tc>
                <w:tcPr>
                  <w:tcW w:w="454" w:type="dxa"/>
                  <w:tcBorders>
                    <w:top w:val="nil"/>
                    <w:left w:val="nil"/>
                    <w:bottom w:val="single" w:sz="4" w:space="0" w:color="auto"/>
                    <w:right w:val="single" w:sz="4" w:space="0" w:color="auto"/>
                  </w:tcBorders>
                  <w:shd w:val="clear" w:color="auto" w:fill="auto"/>
                  <w:noWrap/>
                  <w:vAlign w:val="bottom"/>
                  <w:hideMark/>
                </w:tcPr>
                <w:p w14:paraId="346FFC61"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0,029</w:t>
                  </w:r>
                </w:p>
              </w:tc>
              <w:tc>
                <w:tcPr>
                  <w:tcW w:w="454" w:type="dxa"/>
                  <w:tcBorders>
                    <w:top w:val="nil"/>
                    <w:left w:val="nil"/>
                    <w:bottom w:val="single" w:sz="4" w:space="0" w:color="auto"/>
                    <w:right w:val="single" w:sz="4" w:space="0" w:color="auto"/>
                  </w:tcBorders>
                  <w:shd w:val="clear" w:color="auto" w:fill="auto"/>
                  <w:noWrap/>
                  <w:vAlign w:val="bottom"/>
                  <w:hideMark/>
                </w:tcPr>
                <w:p w14:paraId="4731EC9B"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0,012</w:t>
                  </w:r>
                </w:p>
              </w:tc>
              <w:tc>
                <w:tcPr>
                  <w:tcW w:w="454" w:type="dxa"/>
                  <w:tcBorders>
                    <w:top w:val="nil"/>
                    <w:left w:val="nil"/>
                    <w:bottom w:val="single" w:sz="4" w:space="0" w:color="auto"/>
                    <w:right w:val="single" w:sz="4" w:space="0" w:color="auto"/>
                  </w:tcBorders>
                  <w:shd w:val="clear" w:color="auto" w:fill="auto"/>
                  <w:noWrap/>
                  <w:vAlign w:val="bottom"/>
                  <w:hideMark/>
                </w:tcPr>
                <w:p w14:paraId="614EC834"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0,029</w:t>
                  </w:r>
                </w:p>
              </w:tc>
              <w:tc>
                <w:tcPr>
                  <w:tcW w:w="454" w:type="dxa"/>
                  <w:tcBorders>
                    <w:top w:val="nil"/>
                    <w:left w:val="nil"/>
                    <w:bottom w:val="single" w:sz="4" w:space="0" w:color="auto"/>
                    <w:right w:val="single" w:sz="4" w:space="0" w:color="auto"/>
                  </w:tcBorders>
                  <w:shd w:val="clear" w:color="auto" w:fill="auto"/>
                  <w:noWrap/>
                  <w:vAlign w:val="bottom"/>
                  <w:hideMark/>
                </w:tcPr>
                <w:p w14:paraId="26636130"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0,009</w:t>
                  </w:r>
                </w:p>
              </w:tc>
              <w:tc>
                <w:tcPr>
                  <w:tcW w:w="454" w:type="dxa"/>
                  <w:tcBorders>
                    <w:top w:val="nil"/>
                    <w:left w:val="nil"/>
                    <w:bottom w:val="single" w:sz="4" w:space="0" w:color="auto"/>
                    <w:right w:val="single" w:sz="4" w:space="0" w:color="auto"/>
                  </w:tcBorders>
                  <w:shd w:val="clear" w:color="auto" w:fill="auto"/>
                  <w:noWrap/>
                  <w:vAlign w:val="bottom"/>
                  <w:hideMark/>
                </w:tcPr>
                <w:p w14:paraId="4D94304D"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0,047</w:t>
                  </w:r>
                </w:p>
              </w:tc>
              <w:tc>
                <w:tcPr>
                  <w:tcW w:w="454" w:type="dxa"/>
                  <w:tcBorders>
                    <w:top w:val="nil"/>
                    <w:left w:val="nil"/>
                    <w:bottom w:val="single" w:sz="4" w:space="0" w:color="auto"/>
                    <w:right w:val="single" w:sz="4" w:space="0" w:color="auto"/>
                  </w:tcBorders>
                  <w:shd w:val="clear" w:color="auto" w:fill="auto"/>
                  <w:noWrap/>
                  <w:vAlign w:val="bottom"/>
                  <w:hideMark/>
                </w:tcPr>
                <w:p w14:paraId="490DC6D9"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0,030</w:t>
                  </w:r>
                </w:p>
              </w:tc>
              <w:tc>
                <w:tcPr>
                  <w:tcW w:w="454" w:type="dxa"/>
                  <w:tcBorders>
                    <w:top w:val="nil"/>
                    <w:left w:val="nil"/>
                    <w:bottom w:val="single" w:sz="4" w:space="0" w:color="auto"/>
                    <w:right w:val="single" w:sz="4" w:space="0" w:color="auto"/>
                  </w:tcBorders>
                  <w:shd w:val="clear" w:color="auto" w:fill="auto"/>
                  <w:noWrap/>
                  <w:vAlign w:val="bottom"/>
                  <w:hideMark/>
                </w:tcPr>
                <w:p w14:paraId="30925A9C"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0,024</w:t>
                  </w:r>
                </w:p>
              </w:tc>
              <w:tc>
                <w:tcPr>
                  <w:tcW w:w="454" w:type="dxa"/>
                  <w:tcBorders>
                    <w:top w:val="nil"/>
                    <w:left w:val="nil"/>
                    <w:bottom w:val="single" w:sz="4" w:space="0" w:color="auto"/>
                    <w:right w:val="single" w:sz="4" w:space="0" w:color="auto"/>
                  </w:tcBorders>
                  <w:shd w:val="clear" w:color="auto" w:fill="auto"/>
                  <w:noWrap/>
                  <w:vAlign w:val="bottom"/>
                  <w:hideMark/>
                </w:tcPr>
                <w:p w14:paraId="79AADC19"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0,023</w:t>
                  </w:r>
                </w:p>
              </w:tc>
              <w:tc>
                <w:tcPr>
                  <w:tcW w:w="454" w:type="dxa"/>
                  <w:tcBorders>
                    <w:top w:val="nil"/>
                    <w:left w:val="nil"/>
                    <w:bottom w:val="single" w:sz="4" w:space="0" w:color="auto"/>
                    <w:right w:val="single" w:sz="4" w:space="0" w:color="auto"/>
                  </w:tcBorders>
                  <w:shd w:val="clear" w:color="auto" w:fill="auto"/>
                  <w:noWrap/>
                  <w:vAlign w:val="bottom"/>
                  <w:hideMark/>
                </w:tcPr>
                <w:p w14:paraId="2ACAAB96"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0,035</w:t>
                  </w:r>
                </w:p>
              </w:tc>
              <w:tc>
                <w:tcPr>
                  <w:tcW w:w="454" w:type="dxa"/>
                  <w:tcBorders>
                    <w:top w:val="nil"/>
                    <w:left w:val="nil"/>
                    <w:bottom w:val="single" w:sz="4" w:space="0" w:color="auto"/>
                    <w:right w:val="single" w:sz="4" w:space="0" w:color="auto"/>
                  </w:tcBorders>
                  <w:shd w:val="clear" w:color="auto" w:fill="auto"/>
                  <w:noWrap/>
                  <w:vAlign w:val="bottom"/>
                  <w:hideMark/>
                </w:tcPr>
                <w:p w14:paraId="3C2560C0"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0,020</w:t>
                  </w:r>
                </w:p>
              </w:tc>
              <w:tc>
                <w:tcPr>
                  <w:tcW w:w="454" w:type="dxa"/>
                  <w:tcBorders>
                    <w:top w:val="nil"/>
                    <w:left w:val="nil"/>
                    <w:bottom w:val="single" w:sz="4" w:space="0" w:color="auto"/>
                    <w:right w:val="single" w:sz="4" w:space="0" w:color="auto"/>
                  </w:tcBorders>
                  <w:shd w:val="clear" w:color="auto" w:fill="auto"/>
                  <w:noWrap/>
                  <w:vAlign w:val="bottom"/>
                  <w:hideMark/>
                </w:tcPr>
                <w:p w14:paraId="00FD75A1"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0,040</w:t>
                  </w:r>
                </w:p>
              </w:tc>
              <w:tc>
                <w:tcPr>
                  <w:tcW w:w="454" w:type="dxa"/>
                  <w:tcBorders>
                    <w:top w:val="nil"/>
                    <w:left w:val="nil"/>
                    <w:bottom w:val="single" w:sz="4" w:space="0" w:color="auto"/>
                    <w:right w:val="single" w:sz="4" w:space="0" w:color="auto"/>
                  </w:tcBorders>
                  <w:shd w:val="clear" w:color="auto" w:fill="auto"/>
                  <w:noWrap/>
                  <w:vAlign w:val="bottom"/>
                  <w:hideMark/>
                </w:tcPr>
                <w:p w14:paraId="169646BB"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0,032</w:t>
                  </w:r>
                </w:p>
              </w:tc>
              <w:tc>
                <w:tcPr>
                  <w:tcW w:w="454" w:type="dxa"/>
                  <w:tcBorders>
                    <w:top w:val="nil"/>
                    <w:left w:val="nil"/>
                    <w:bottom w:val="single" w:sz="4" w:space="0" w:color="auto"/>
                    <w:right w:val="single" w:sz="4" w:space="0" w:color="auto"/>
                  </w:tcBorders>
                  <w:shd w:val="clear" w:color="auto" w:fill="auto"/>
                  <w:noWrap/>
                  <w:vAlign w:val="bottom"/>
                  <w:hideMark/>
                </w:tcPr>
                <w:p w14:paraId="1E2431FA"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0,037</w:t>
                  </w:r>
                </w:p>
              </w:tc>
              <w:tc>
                <w:tcPr>
                  <w:tcW w:w="454" w:type="dxa"/>
                  <w:tcBorders>
                    <w:top w:val="nil"/>
                    <w:left w:val="nil"/>
                    <w:bottom w:val="single" w:sz="4" w:space="0" w:color="auto"/>
                    <w:right w:val="single" w:sz="4" w:space="0" w:color="auto"/>
                  </w:tcBorders>
                  <w:shd w:val="clear" w:color="auto" w:fill="auto"/>
                  <w:noWrap/>
                  <w:vAlign w:val="bottom"/>
                  <w:hideMark/>
                </w:tcPr>
                <w:p w14:paraId="6D9E1215"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0,058</w:t>
                  </w:r>
                </w:p>
              </w:tc>
              <w:tc>
                <w:tcPr>
                  <w:tcW w:w="454" w:type="dxa"/>
                  <w:tcBorders>
                    <w:top w:val="nil"/>
                    <w:left w:val="nil"/>
                    <w:bottom w:val="single" w:sz="4" w:space="0" w:color="auto"/>
                    <w:right w:val="single" w:sz="4" w:space="0" w:color="auto"/>
                  </w:tcBorders>
                  <w:shd w:val="clear" w:color="auto" w:fill="auto"/>
                  <w:noWrap/>
                  <w:vAlign w:val="bottom"/>
                  <w:hideMark/>
                </w:tcPr>
                <w:p w14:paraId="6428920C"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0,022</w:t>
                  </w:r>
                </w:p>
              </w:tc>
              <w:tc>
                <w:tcPr>
                  <w:tcW w:w="454" w:type="dxa"/>
                  <w:tcBorders>
                    <w:top w:val="nil"/>
                    <w:left w:val="nil"/>
                    <w:bottom w:val="single" w:sz="4" w:space="0" w:color="auto"/>
                    <w:right w:val="single" w:sz="4" w:space="0" w:color="auto"/>
                  </w:tcBorders>
                  <w:shd w:val="clear" w:color="auto" w:fill="auto"/>
                  <w:noWrap/>
                  <w:vAlign w:val="bottom"/>
                  <w:hideMark/>
                </w:tcPr>
                <w:p w14:paraId="0377B380"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0,022</w:t>
                  </w:r>
                </w:p>
              </w:tc>
              <w:tc>
                <w:tcPr>
                  <w:tcW w:w="454" w:type="dxa"/>
                  <w:tcBorders>
                    <w:top w:val="nil"/>
                    <w:left w:val="nil"/>
                    <w:bottom w:val="single" w:sz="4" w:space="0" w:color="auto"/>
                    <w:right w:val="single" w:sz="8" w:space="0" w:color="auto"/>
                  </w:tcBorders>
                  <w:shd w:val="clear" w:color="auto" w:fill="auto"/>
                  <w:noWrap/>
                  <w:vAlign w:val="bottom"/>
                  <w:hideMark/>
                </w:tcPr>
                <w:p w14:paraId="222DE083"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0,020</w:t>
                  </w:r>
                </w:p>
              </w:tc>
            </w:tr>
            <w:tr w:rsidR="00A3080E" w:rsidRPr="00504682" w14:paraId="38FA690D" w14:textId="77777777" w:rsidTr="00A3080E">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18524D85"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Cadmio</w:t>
                  </w:r>
                </w:p>
              </w:tc>
              <w:tc>
                <w:tcPr>
                  <w:tcW w:w="0" w:type="auto"/>
                  <w:tcBorders>
                    <w:top w:val="nil"/>
                    <w:left w:val="nil"/>
                    <w:bottom w:val="single" w:sz="4" w:space="0" w:color="auto"/>
                    <w:right w:val="single" w:sz="8" w:space="0" w:color="auto"/>
                  </w:tcBorders>
                  <w:shd w:val="clear" w:color="auto" w:fill="auto"/>
                  <w:noWrap/>
                  <w:vAlign w:val="bottom"/>
                  <w:hideMark/>
                </w:tcPr>
                <w:p w14:paraId="2874B192"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mg/L</w:t>
                  </w:r>
                </w:p>
              </w:tc>
              <w:tc>
                <w:tcPr>
                  <w:tcW w:w="0" w:type="auto"/>
                  <w:tcBorders>
                    <w:top w:val="nil"/>
                    <w:left w:val="nil"/>
                    <w:bottom w:val="single" w:sz="4" w:space="0" w:color="auto"/>
                    <w:right w:val="single" w:sz="4" w:space="0" w:color="auto"/>
                  </w:tcBorders>
                  <w:shd w:val="clear" w:color="auto" w:fill="auto"/>
                  <w:noWrap/>
                  <w:vAlign w:val="bottom"/>
                  <w:hideMark/>
                </w:tcPr>
                <w:p w14:paraId="1FCD081B"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0,01</w:t>
                  </w:r>
                </w:p>
              </w:tc>
              <w:tc>
                <w:tcPr>
                  <w:tcW w:w="0" w:type="auto"/>
                  <w:tcBorders>
                    <w:top w:val="nil"/>
                    <w:left w:val="nil"/>
                    <w:bottom w:val="single" w:sz="4" w:space="0" w:color="auto"/>
                    <w:right w:val="single" w:sz="8" w:space="0" w:color="auto"/>
                  </w:tcBorders>
                  <w:shd w:val="clear" w:color="auto" w:fill="auto"/>
                  <w:noWrap/>
                  <w:vAlign w:val="bottom"/>
                  <w:hideMark/>
                </w:tcPr>
                <w:p w14:paraId="17BCB406"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0,01</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3D531735"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8" w:space="0" w:color="auto"/>
                    <w:bottom w:val="single" w:sz="4" w:space="0" w:color="auto"/>
                    <w:right w:val="single" w:sz="4" w:space="0" w:color="auto"/>
                  </w:tcBorders>
                  <w:shd w:val="clear" w:color="000000" w:fill="C6EFCE"/>
                  <w:noWrap/>
                  <w:vAlign w:val="bottom"/>
                  <w:hideMark/>
                </w:tcPr>
                <w:p w14:paraId="37AE1B9B"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2D65CA7F"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35164507"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3262DDAF"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15DF48A3"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31F24253"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35E72AF7"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00682425"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363F4DD3"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35995BD7"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57651435"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5BC50B92"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3159C378"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5BACADDB"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0A968D8B"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4CC0BEF3"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196A45A0"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1CFDBA55"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4CE212FD"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8" w:space="0" w:color="auto"/>
                  </w:tcBorders>
                  <w:shd w:val="clear" w:color="000000" w:fill="C6EFCE"/>
                  <w:noWrap/>
                  <w:vAlign w:val="bottom"/>
                  <w:hideMark/>
                </w:tcPr>
                <w:p w14:paraId="17FF5206"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r>
            <w:tr w:rsidR="00A3080E" w:rsidRPr="00504682" w14:paraId="3A2FDC87" w14:textId="77777777" w:rsidTr="00A3080E">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799CEC63"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Cobalto</w:t>
                  </w:r>
                </w:p>
              </w:tc>
              <w:tc>
                <w:tcPr>
                  <w:tcW w:w="0" w:type="auto"/>
                  <w:tcBorders>
                    <w:top w:val="nil"/>
                    <w:left w:val="nil"/>
                    <w:bottom w:val="single" w:sz="4" w:space="0" w:color="auto"/>
                    <w:right w:val="single" w:sz="8" w:space="0" w:color="auto"/>
                  </w:tcBorders>
                  <w:shd w:val="clear" w:color="auto" w:fill="auto"/>
                  <w:noWrap/>
                  <w:vAlign w:val="bottom"/>
                  <w:hideMark/>
                </w:tcPr>
                <w:p w14:paraId="14259BE9"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mg/L</w:t>
                  </w:r>
                </w:p>
              </w:tc>
              <w:tc>
                <w:tcPr>
                  <w:tcW w:w="0" w:type="auto"/>
                  <w:tcBorders>
                    <w:top w:val="nil"/>
                    <w:left w:val="nil"/>
                    <w:bottom w:val="single" w:sz="4" w:space="0" w:color="auto"/>
                    <w:right w:val="single" w:sz="4" w:space="0" w:color="auto"/>
                  </w:tcBorders>
                  <w:shd w:val="clear" w:color="auto" w:fill="auto"/>
                  <w:noWrap/>
                  <w:vAlign w:val="bottom"/>
                  <w:hideMark/>
                </w:tcPr>
                <w:p w14:paraId="01DAFC8F"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 </w:t>
                  </w:r>
                </w:p>
              </w:tc>
              <w:tc>
                <w:tcPr>
                  <w:tcW w:w="0" w:type="auto"/>
                  <w:tcBorders>
                    <w:top w:val="nil"/>
                    <w:left w:val="nil"/>
                    <w:bottom w:val="single" w:sz="4" w:space="0" w:color="auto"/>
                    <w:right w:val="single" w:sz="8" w:space="0" w:color="auto"/>
                  </w:tcBorders>
                  <w:shd w:val="clear" w:color="auto" w:fill="auto"/>
                  <w:noWrap/>
                  <w:vAlign w:val="bottom"/>
                  <w:hideMark/>
                </w:tcPr>
                <w:p w14:paraId="4917B54B"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0,05</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2D92D2B2"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8" w:space="0" w:color="auto"/>
                    <w:bottom w:val="single" w:sz="4" w:space="0" w:color="auto"/>
                    <w:right w:val="single" w:sz="4" w:space="0" w:color="auto"/>
                  </w:tcBorders>
                  <w:shd w:val="clear" w:color="000000" w:fill="C6EFCE"/>
                  <w:noWrap/>
                  <w:vAlign w:val="bottom"/>
                  <w:hideMark/>
                </w:tcPr>
                <w:p w14:paraId="74A9B5FA"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2DB72451"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65F911DD"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1F2F2E58"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70119E63"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6EF6338C"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76247E2A"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7108F848"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0029D912"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60794534"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2760C88A"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46FA2688"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05A5056E"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26CDEE28"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453639EA"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4C58A77D"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001E4C51"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2562741A"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4D0CD786"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8" w:space="0" w:color="auto"/>
                  </w:tcBorders>
                  <w:shd w:val="clear" w:color="000000" w:fill="C6EFCE"/>
                  <w:noWrap/>
                  <w:vAlign w:val="bottom"/>
                  <w:hideMark/>
                </w:tcPr>
                <w:p w14:paraId="00B4FBE3"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r>
            <w:tr w:rsidR="00A3080E" w:rsidRPr="00504682" w14:paraId="7B182B38" w14:textId="77777777" w:rsidTr="00A3080E">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592BEF33"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Cobre</w:t>
                  </w:r>
                </w:p>
              </w:tc>
              <w:tc>
                <w:tcPr>
                  <w:tcW w:w="0" w:type="auto"/>
                  <w:tcBorders>
                    <w:top w:val="nil"/>
                    <w:left w:val="nil"/>
                    <w:bottom w:val="single" w:sz="4" w:space="0" w:color="auto"/>
                    <w:right w:val="single" w:sz="8" w:space="0" w:color="auto"/>
                  </w:tcBorders>
                  <w:shd w:val="clear" w:color="auto" w:fill="auto"/>
                  <w:noWrap/>
                  <w:vAlign w:val="bottom"/>
                  <w:hideMark/>
                </w:tcPr>
                <w:p w14:paraId="058459C3"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mg/L</w:t>
                  </w:r>
                </w:p>
              </w:tc>
              <w:tc>
                <w:tcPr>
                  <w:tcW w:w="0" w:type="auto"/>
                  <w:tcBorders>
                    <w:top w:val="nil"/>
                    <w:left w:val="nil"/>
                    <w:bottom w:val="single" w:sz="4" w:space="0" w:color="auto"/>
                    <w:right w:val="single" w:sz="4" w:space="0" w:color="auto"/>
                  </w:tcBorders>
                  <w:shd w:val="clear" w:color="auto" w:fill="auto"/>
                  <w:noWrap/>
                  <w:vAlign w:val="bottom"/>
                  <w:hideMark/>
                </w:tcPr>
                <w:p w14:paraId="41744656"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2</w:t>
                  </w:r>
                </w:p>
              </w:tc>
              <w:tc>
                <w:tcPr>
                  <w:tcW w:w="0" w:type="auto"/>
                  <w:tcBorders>
                    <w:top w:val="nil"/>
                    <w:left w:val="nil"/>
                    <w:bottom w:val="single" w:sz="4" w:space="0" w:color="auto"/>
                    <w:right w:val="single" w:sz="8" w:space="0" w:color="auto"/>
                  </w:tcBorders>
                  <w:shd w:val="clear" w:color="auto" w:fill="auto"/>
                  <w:noWrap/>
                  <w:vAlign w:val="bottom"/>
                  <w:hideMark/>
                </w:tcPr>
                <w:p w14:paraId="24BB296F"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0,2</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3B315926"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8" w:space="0" w:color="auto"/>
                    <w:bottom w:val="single" w:sz="4" w:space="0" w:color="auto"/>
                    <w:right w:val="single" w:sz="4" w:space="0" w:color="auto"/>
                  </w:tcBorders>
                  <w:shd w:val="clear" w:color="000000" w:fill="C6EFCE"/>
                  <w:noWrap/>
                  <w:vAlign w:val="bottom"/>
                  <w:hideMark/>
                </w:tcPr>
                <w:p w14:paraId="6F35C7C4"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7D3D968C"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3EC56BE0"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nil"/>
                    <w:left w:val="nil"/>
                    <w:bottom w:val="single" w:sz="4" w:space="0" w:color="auto"/>
                    <w:right w:val="single" w:sz="4" w:space="0" w:color="auto"/>
                  </w:tcBorders>
                  <w:shd w:val="clear" w:color="auto" w:fill="auto"/>
                  <w:noWrap/>
                  <w:vAlign w:val="bottom"/>
                  <w:hideMark/>
                </w:tcPr>
                <w:p w14:paraId="36C84352"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nil"/>
                    <w:left w:val="nil"/>
                    <w:bottom w:val="single" w:sz="4" w:space="0" w:color="auto"/>
                    <w:right w:val="single" w:sz="4" w:space="0" w:color="auto"/>
                  </w:tcBorders>
                  <w:shd w:val="clear" w:color="auto" w:fill="auto"/>
                  <w:noWrap/>
                  <w:vAlign w:val="bottom"/>
                  <w:hideMark/>
                </w:tcPr>
                <w:p w14:paraId="3BCB7D8D"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0,005</w:t>
                  </w:r>
                </w:p>
              </w:tc>
              <w:tc>
                <w:tcPr>
                  <w:tcW w:w="454" w:type="dxa"/>
                  <w:tcBorders>
                    <w:top w:val="nil"/>
                    <w:left w:val="nil"/>
                    <w:bottom w:val="single" w:sz="4" w:space="0" w:color="auto"/>
                    <w:right w:val="single" w:sz="4" w:space="0" w:color="auto"/>
                  </w:tcBorders>
                  <w:shd w:val="clear" w:color="auto" w:fill="auto"/>
                  <w:noWrap/>
                  <w:vAlign w:val="bottom"/>
                  <w:hideMark/>
                </w:tcPr>
                <w:p w14:paraId="089C5F1F"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0,004</w:t>
                  </w:r>
                </w:p>
              </w:tc>
              <w:tc>
                <w:tcPr>
                  <w:tcW w:w="454" w:type="dxa"/>
                  <w:tcBorders>
                    <w:top w:val="nil"/>
                    <w:left w:val="nil"/>
                    <w:bottom w:val="single" w:sz="4" w:space="0" w:color="auto"/>
                    <w:right w:val="single" w:sz="4" w:space="0" w:color="auto"/>
                  </w:tcBorders>
                  <w:shd w:val="clear" w:color="auto" w:fill="auto"/>
                  <w:noWrap/>
                  <w:vAlign w:val="bottom"/>
                  <w:hideMark/>
                </w:tcPr>
                <w:p w14:paraId="71F9D404"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0,010</w:t>
                  </w:r>
                </w:p>
              </w:tc>
              <w:tc>
                <w:tcPr>
                  <w:tcW w:w="454" w:type="dxa"/>
                  <w:tcBorders>
                    <w:top w:val="nil"/>
                    <w:left w:val="nil"/>
                    <w:bottom w:val="single" w:sz="4" w:space="0" w:color="auto"/>
                    <w:right w:val="single" w:sz="4" w:space="0" w:color="auto"/>
                  </w:tcBorders>
                  <w:shd w:val="clear" w:color="auto" w:fill="auto"/>
                  <w:noWrap/>
                  <w:vAlign w:val="bottom"/>
                  <w:hideMark/>
                </w:tcPr>
                <w:p w14:paraId="1847A0A8"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0,013</w:t>
                  </w:r>
                </w:p>
              </w:tc>
              <w:tc>
                <w:tcPr>
                  <w:tcW w:w="454" w:type="dxa"/>
                  <w:tcBorders>
                    <w:top w:val="nil"/>
                    <w:left w:val="nil"/>
                    <w:bottom w:val="single" w:sz="4" w:space="0" w:color="auto"/>
                    <w:right w:val="single" w:sz="4" w:space="0" w:color="auto"/>
                  </w:tcBorders>
                  <w:shd w:val="clear" w:color="auto" w:fill="auto"/>
                  <w:noWrap/>
                  <w:vAlign w:val="bottom"/>
                  <w:hideMark/>
                </w:tcPr>
                <w:p w14:paraId="0EEB029C"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68CFC946"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066981E3"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18A893D2"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163B952A"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nil"/>
                    <w:left w:val="nil"/>
                    <w:bottom w:val="single" w:sz="4" w:space="0" w:color="auto"/>
                    <w:right w:val="single" w:sz="4" w:space="0" w:color="auto"/>
                  </w:tcBorders>
                  <w:shd w:val="clear" w:color="auto" w:fill="auto"/>
                  <w:noWrap/>
                  <w:vAlign w:val="bottom"/>
                  <w:hideMark/>
                </w:tcPr>
                <w:p w14:paraId="06D636BE"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0,006</w:t>
                  </w:r>
                </w:p>
              </w:tc>
              <w:tc>
                <w:tcPr>
                  <w:tcW w:w="454" w:type="dxa"/>
                  <w:tcBorders>
                    <w:top w:val="nil"/>
                    <w:left w:val="nil"/>
                    <w:bottom w:val="single" w:sz="4" w:space="0" w:color="auto"/>
                    <w:right w:val="single" w:sz="4" w:space="0" w:color="auto"/>
                  </w:tcBorders>
                  <w:shd w:val="clear" w:color="auto" w:fill="auto"/>
                  <w:noWrap/>
                  <w:vAlign w:val="bottom"/>
                  <w:hideMark/>
                </w:tcPr>
                <w:p w14:paraId="62FEB944"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0,012</w:t>
                  </w:r>
                </w:p>
              </w:tc>
              <w:tc>
                <w:tcPr>
                  <w:tcW w:w="454" w:type="dxa"/>
                  <w:tcBorders>
                    <w:top w:val="nil"/>
                    <w:left w:val="nil"/>
                    <w:bottom w:val="single" w:sz="4" w:space="0" w:color="auto"/>
                    <w:right w:val="single" w:sz="4" w:space="0" w:color="auto"/>
                  </w:tcBorders>
                  <w:shd w:val="clear" w:color="auto" w:fill="auto"/>
                  <w:noWrap/>
                  <w:vAlign w:val="bottom"/>
                  <w:hideMark/>
                </w:tcPr>
                <w:p w14:paraId="61163FEA"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2D9EE886"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444B2177"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114FA255"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8" w:space="0" w:color="auto"/>
                  </w:tcBorders>
                  <w:shd w:val="clear" w:color="000000" w:fill="C6EFCE"/>
                  <w:noWrap/>
                  <w:vAlign w:val="bottom"/>
                  <w:hideMark/>
                </w:tcPr>
                <w:p w14:paraId="37135106"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r>
            <w:tr w:rsidR="00A3080E" w:rsidRPr="00504682" w14:paraId="0A929219" w14:textId="77777777" w:rsidTr="00A3080E">
              <w:trPr>
                <w:trHeight w:val="255"/>
              </w:trPr>
              <w:tc>
                <w:tcPr>
                  <w:tcW w:w="0" w:type="auto"/>
                  <w:tcBorders>
                    <w:top w:val="nil"/>
                    <w:left w:val="single" w:sz="8" w:space="0" w:color="auto"/>
                    <w:bottom w:val="single" w:sz="4" w:space="0" w:color="auto"/>
                    <w:right w:val="single" w:sz="4" w:space="0" w:color="auto"/>
                  </w:tcBorders>
                  <w:shd w:val="clear" w:color="000000" w:fill="FCD5B4"/>
                  <w:noWrap/>
                  <w:vAlign w:val="bottom"/>
                  <w:hideMark/>
                </w:tcPr>
                <w:p w14:paraId="693EED97"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Hierro</w:t>
                  </w:r>
                </w:p>
              </w:tc>
              <w:tc>
                <w:tcPr>
                  <w:tcW w:w="0" w:type="auto"/>
                  <w:tcBorders>
                    <w:top w:val="nil"/>
                    <w:left w:val="nil"/>
                    <w:bottom w:val="single" w:sz="4" w:space="0" w:color="auto"/>
                    <w:right w:val="single" w:sz="8" w:space="0" w:color="auto"/>
                  </w:tcBorders>
                  <w:shd w:val="clear" w:color="auto" w:fill="auto"/>
                  <w:noWrap/>
                  <w:vAlign w:val="bottom"/>
                  <w:hideMark/>
                </w:tcPr>
                <w:p w14:paraId="2E2DA993"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mg/L</w:t>
                  </w:r>
                </w:p>
              </w:tc>
              <w:tc>
                <w:tcPr>
                  <w:tcW w:w="0" w:type="auto"/>
                  <w:tcBorders>
                    <w:top w:val="nil"/>
                    <w:left w:val="nil"/>
                    <w:bottom w:val="single" w:sz="4" w:space="0" w:color="auto"/>
                    <w:right w:val="single" w:sz="4" w:space="0" w:color="auto"/>
                  </w:tcBorders>
                  <w:shd w:val="clear" w:color="auto" w:fill="auto"/>
                  <w:noWrap/>
                  <w:vAlign w:val="bottom"/>
                  <w:hideMark/>
                </w:tcPr>
                <w:p w14:paraId="28CF3F93"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0,3</w:t>
                  </w:r>
                </w:p>
              </w:tc>
              <w:tc>
                <w:tcPr>
                  <w:tcW w:w="0" w:type="auto"/>
                  <w:tcBorders>
                    <w:top w:val="nil"/>
                    <w:left w:val="nil"/>
                    <w:bottom w:val="single" w:sz="4" w:space="0" w:color="auto"/>
                    <w:right w:val="single" w:sz="8" w:space="0" w:color="auto"/>
                  </w:tcBorders>
                  <w:shd w:val="clear" w:color="auto" w:fill="auto"/>
                  <w:noWrap/>
                  <w:vAlign w:val="bottom"/>
                  <w:hideMark/>
                </w:tcPr>
                <w:p w14:paraId="31C6B5B5"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5</w:t>
                  </w:r>
                </w:p>
              </w:tc>
              <w:tc>
                <w:tcPr>
                  <w:tcW w:w="454" w:type="dxa"/>
                  <w:tcBorders>
                    <w:top w:val="nil"/>
                    <w:left w:val="single" w:sz="4" w:space="0" w:color="auto"/>
                    <w:bottom w:val="single" w:sz="4" w:space="0" w:color="auto"/>
                    <w:right w:val="single" w:sz="4" w:space="0" w:color="auto"/>
                  </w:tcBorders>
                  <w:shd w:val="clear" w:color="auto" w:fill="auto"/>
                  <w:noWrap/>
                  <w:vAlign w:val="bottom"/>
                  <w:hideMark/>
                </w:tcPr>
                <w:p w14:paraId="2F35A949"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0,078</w:t>
                  </w:r>
                </w:p>
              </w:tc>
              <w:tc>
                <w:tcPr>
                  <w:tcW w:w="454" w:type="dxa"/>
                  <w:tcBorders>
                    <w:top w:val="nil"/>
                    <w:left w:val="single" w:sz="8" w:space="0" w:color="auto"/>
                    <w:bottom w:val="single" w:sz="4" w:space="0" w:color="auto"/>
                    <w:right w:val="single" w:sz="4" w:space="0" w:color="auto"/>
                  </w:tcBorders>
                  <w:shd w:val="clear" w:color="auto" w:fill="auto"/>
                  <w:noWrap/>
                  <w:vAlign w:val="bottom"/>
                  <w:hideMark/>
                </w:tcPr>
                <w:p w14:paraId="38AC28C4"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0,127</w:t>
                  </w:r>
                </w:p>
              </w:tc>
              <w:tc>
                <w:tcPr>
                  <w:tcW w:w="454" w:type="dxa"/>
                  <w:tcBorders>
                    <w:top w:val="nil"/>
                    <w:left w:val="nil"/>
                    <w:bottom w:val="single" w:sz="4" w:space="0" w:color="auto"/>
                    <w:right w:val="single" w:sz="4" w:space="0" w:color="auto"/>
                  </w:tcBorders>
                  <w:shd w:val="clear" w:color="auto" w:fill="auto"/>
                  <w:noWrap/>
                  <w:vAlign w:val="bottom"/>
                  <w:hideMark/>
                </w:tcPr>
                <w:p w14:paraId="3FA4B97A"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0,225</w:t>
                  </w:r>
                </w:p>
              </w:tc>
              <w:tc>
                <w:tcPr>
                  <w:tcW w:w="454" w:type="dxa"/>
                  <w:tcBorders>
                    <w:top w:val="nil"/>
                    <w:left w:val="nil"/>
                    <w:bottom w:val="single" w:sz="4" w:space="0" w:color="auto"/>
                    <w:right w:val="single" w:sz="4" w:space="0" w:color="auto"/>
                  </w:tcBorders>
                  <w:shd w:val="clear" w:color="auto" w:fill="auto"/>
                  <w:noWrap/>
                  <w:vAlign w:val="bottom"/>
                  <w:hideMark/>
                </w:tcPr>
                <w:p w14:paraId="2D6C41BB"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0,209</w:t>
                  </w:r>
                </w:p>
              </w:tc>
              <w:tc>
                <w:tcPr>
                  <w:tcW w:w="454"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2D22768E" w14:textId="77777777" w:rsidR="00504682" w:rsidRPr="00A3080E" w:rsidRDefault="00504682" w:rsidP="00504682">
                  <w:pPr>
                    <w:jc w:val="right"/>
                    <w:rPr>
                      <w:rFonts w:eastAsia="Times New Roman" w:cstheme="minorHAnsi"/>
                      <w:color w:val="9C0006"/>
                      <w:sz w:val="14"/>
                      <w:szCs w:val="14"/>
                      <w:lang w:eastAsia="es-CL"/>
                    </w:rPr>
                  </w:pPr>
                  <w:r w:rsidRPr="00A3080E">
                    <w:rPr>
                      <w:rFonts w:eastAsia="Times New Roman" w:cstheme="minorHAnsi"/>
                      <w:color w:val="9C0006"/>
                      <w:sz w:val="14"/>
                      <w:szCs w:val="14"/>
                      <w:lang w:eastAsia="es-CL"/>
                    </w:rPr>
                    <w:t>0,615</w:t>
                  </w:r>
                </w:p>
              </w:tc>
              <w:tc>
                <w:tcPr>
                  <w:tcW w:w="454"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1E2AF457" w14:textId="77777777" w:rsidR="00504682" w:rsidRPr="00A3080E" w:rsidRDefault="00504682" w:rsidP="00504682">
                  <w:pPr>
                    <w:jc w:val="right"/>
                    <w:rPr>
                      <w:rFonts w:eastAsia="Times New Roman" w:cstheme="minorHAnsi"/>
                      <w:color w:val="9C0006"/>
                      <w:sz w:val="14"/>
                      <w:szCs w:val="14"/>
                      <w:lang w:eastAsia="es-CL"/>
                    </w:rPr>
                  </w:pPr>
                  <w:r w:rsidRPr="00A3080E">
                    <w:rPr>
                      <w:rFonts w:eastAsia="Times New Roman" w:cstheme="minorHAnsi"/>
                      <w:color w:val="9C0006"/>
                      <w:sz w:val="14"/>
                      <w:szCs w:val="14"/>
                      <w:lang w:eastAsia="es-CL"/>
                    </w:rPr>
                    <w:t>0,367</w:t>
                  </w:r>
                </w:p>
              </w:tc>
              <w:tc>
                <w:tcPr>
                  <w:tcW w:w="454"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70EC5D68" w14:textId="77777777" w:rsidR="00504682" w:rsidRPr="00A3080E" w:rsidRDefault="00504682" w:rsidP="00504682">
                  <w:pPr>
                    <w:jc w:val="right"/>
                    <w:rPr>
                      <w:rFonts w:eastAsia="Times New Roman" w:cstheme="minorHAnsi"/>
                      <w:color w:val="9C0006"/>
                      <w:sz w:val="14"/>
                      <w:szCs w:val="14"/>
                      <w:lang w:eastAsia="es-CL"/>
                    </w:rPr>
                  </w:pPr>
                  <w:r w:rsidRPr="00A3080E">
                    <w:rPr>
                      <w:rFonts w:eastAsia="Times New Roman" w:cstheme="minorHAnsi"/>
                      <w:color w:val="9C0006"/>
                      <w:sz w:val="14"/>
                      <w:szCs w:val="14"/>
                      <w:lang w:eastAsia="es-CL"/>
                    </w:rPr>
                    <w:t>0,757</w:t>
                  </w:r>
                </w:p>
              </w:tc>
              <w:tc>
                <w:tcPr>
                  <w:tcW w:w="454" w:type="dxa"/>
                  <w:tcBorders>
                    <w:top w:val="nil"/>
                    <w:left w:val="nil"/>
                    <w:bottom w:val="single" w:sz="4" w:space="0" w:color="auto"/>
                    <w:right w:val="single" w:sz="4" w:space="0" w:color="auto"/>
                  </w:tcBorders>
                  <w:shd w:val="clear" w:color="auto" w:fill="auto"/>
                  <w:noWrap/>
                  <w:vAlign w:val="bottom"/>
                  <w:hideMark/>
                </w:tcPr>
                <w:p w14:paraId="36C85AA3"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0,011</w:t>
                  </w:r>
                </w:p>
              </w:tc>
              <w:tc>
                <w:tcPr>
                  <w:tcW w:w="454" w:type="dxa"/>
                  <w:tcBorders>
                    <w:top w:val="nil"/>
                    <w:left w:val="nil"/>
                    <w:bottom w:val="single" w:sz="4" w:space="0" w:color="auto"/>
                    <w:right w:val="single" w:sz="4" w:space="0" w:color="auto"/>
                  </w:tcBorders>
                  <w:shd w:val="clear" w:color="auto" w:fill="auto"/>
                  <w:noWrap/>
                  <w:vAlign w:val="bottom"/>
                  <w:hideMark/>
                </w:tcPr>
                <w:p w14:paraId="3F4A02CB"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0,016</w:t>
                  </w:r>
                </w:p>
              </w:tc>
              <w:tc>
                <w:tcPr>
                  <w:tcW w:w="454" w:type="dxa"/>
                  <w:tcBorders>
                    <w:top w:val="nil"/>
                    <w:left w:val="nil"/>
                    <w:bottom w:val="single" w:sz="4" w:space="0" w:color="auto"/>
                    <w:right w:val="single" w:sz="4" w:space="0" w:color="auto"/>
                  </w:tcBorders>
                  <w:shd w:val="clear" w:color="auto" w:fill="auto"/>
                  <w:noWrap/>
                  <w:vAlign w:val="bottom"/>
                  <w:hideMark/>
                </w:tcPr>
                <w:p w14:paraId="155A0EF3"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0,295</w:t>
                  </w:r>
                </w:p>
              </w:tc>
              <w:tc>
                <w:tcPr>
                  <w:tcW w:w="454" w:type="dxa"/>
                  <w:tcBorders>
                    <w:top w:val="nil"/>
                    <w:left w:val="nil"/>
                    <w:bottom w:val="single" w:sz="4" w:space="0" w:color="auto"/>
                    <w:right w:val="single" w:sz="4" w:space="0" w:color="auto"/>
                  </w:tcBorders>
                  <w:shd w:val="clear" w:color="auto" w:fill="auto"/>
                  <w:noWrap/>
                  <w:vAlign w:val="bottom"/>
                  <w:hideMark/>
                </w:tcPr>
                <w:p w14:paraId="3AFC34A7"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0,178</w:t>
                  </w:r>
                </w:p>
              </w:tc>
              <w:tc>
                <w:tcPr>
                  <w:tcW w:w="454" w:type="dxa"/>
                  <w:tcBorders>
                    <w:top w:val="nil"/>
                    <w:left w:val="nil"/>
                    <w:bottom w:val="single" w:sz="4" w:space="0" w:color="auto"/>
                    <w:right w:val="single" w:sz="4" w:space="0" w:color="auto"/>
                  </w:tcBorders>
                  <w:shd w:val="clear" w:color="auto" w:fill="auto"/>
                  <w:noWrap/>
                  <w:vAlign w:val="bottom"/>
                  <w:hideMark/>
                </w:tcPr>
                <w:p w14:paraId="787CC33B"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0,180</w:t>
                  </w:r>
                </w:p>
              </w:tc>
              <w:tc>
                <w:tcPr>
                  <w:tcW w:w="454" w:type="dxa"/>
                  <w:tcBorders>
                    <w:top w:val="nil"/>
                    <w:left w:val="nil"/>
                    <w:bottom w:val="single" w:sz="4" w:space="0" w:color="auto"/>
                    <w:right w:val="single" w:sz="4" w:space="0" w:color="auto"/>
                  </w:tcBorders>
                  <w:shd w:val="clear" w:color="auto" w:fill="auto"/>
                  <w:noWrap/>
                  <w:vAlign w:val="bottom"/>
                  <w:hideMark/>
                </w:tcPr>
                <w:p w14:paraId="655AA318"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0,181</w:t>
                  </w:r>
                </w:p>
              </w:tc>
              <w:tc>
                <w:tcPr>
                  <w:tcW w:w="454" w:type="dxa"/>
                  <w:tcBorders>
                    <w:top w:val="nil"/>
                    <w:left w:val="nil"/>
                    <w:bottom w:val="single" w:sz="4" w:space="0" w:color="auto"/>
                    <w:right w:val="single" w:sz="4" w:space="0" w:color="auto"/>
                  </w:tcBorders>
                  <w:shd w:val="clear" w:color="auto" w:fill="auto"/>
                  <w:noWrap/>
                  <w:vAlign w:val="bottom"/>
                  <w:hideMark/>
                </w:tcPr>
                <w:p w14:paraId="612FC8E0"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0,016</w:t>
                  </w:r>
                </w:p>
              </w:tc>
              <w:tc>
                <w:tcPr>
                  <w:tcW w:w="454"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013A2E91" w14:textId="77777777" w:rsidR="00504682" w:rsidRPr="00A3080E" w:rsidRDefault="00504682" w:rsidP="00504682">
                  <w:pPr>
                    <w:jc w:val="right"/>
                    <w:rPr>
                      <w:rFonts w:eastAsia="Times New Roman" w:cstheme="minorHAnsi"/>
                      <w:color w:val="9C0006"/>
                      <w:sz w:val="14"/>
                      <w:szCs w:val="14"/>
                      <w:lang w:eastAsia="es-CL"/>
                    </w:rPr>
                  </w:pPr>
                  <w:r w:rsidRPr="00A3080E">
                    <w:rPr>
                      <w:rFonts w:eastAsia="Times New Roman" w:cstheme="minorHAnsi"/>
                      <w:color w:val="9C0006"/>
                      <w:sz w:val="14"/>
                      <w:szCs w:val="14"/>
                      <w:lang w:eastAsia="es-CL"/>
                    </w:rPr>
                    <w:t>0,913</w:t>
                  </w:r>
                </w:p>
              </w:tc>
              <w:tc>
                <w:tcPr>
                  <w:tcW w:w="454"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30192773" w14:textId="77777777" w:rsidR="00504682" w:rsidRPr="00A3080E" w:rsidRDefault="00504682" w:rsidP="00504682">
                  <w:pPr>
                    <w:jc w:val="right"/>
                    <w:rPr>
                      <w:rFonts w:eastAsia="Times New Roman" w:cstheme="minorHAnsi"/>
                      <w:color w:val="9C0006"/>
                      <w:sz w:val="14"/>
                      <w:szCs w:val="14"/>
                      <w:lang w:eastAsia="es-CL"/>
                    </w:rPr>
                  </w:pPr>
                  <w:r w:rsidRPr="00A3080E">
                    <w:rPr>
                      <w:rFonts w:eastAsia="Times New Roman" w:cstheme="minorHAnsi"/>
                      <w:color w:val="9C0006"/>
                      <w:sz w:val="14"/>
                      <w:szCs w:val="14"/>
                      <w:lang w:eastAsia="es-CL"/>
                    </w:rPr>
                    <w:t>1,010</w:t>
                  </w:r>
                </w:p>
              </w:tc>
              <w:tc>
                <w:tcPr>
                  <w:tcW w:w="454"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500B3826" w14:textId="77777777" w:rsidR="00504682" w:rsidRPr="00A3080E" w:rsidRDefault="00504682" w:rsidP="00504682">
                  <w:pPr>
                    <w:jc w:val="right"/>
                    <w:rPr>
                      <w:rFonts w:eastAsia="Times New Roman" w:cstheme="minorHAnsi"/>
                      <w:color w:val="9C0006"/>
                      <w:sz w:val="14"/>
                      <w:szCs w:val="14"/>
                      <w:lang w:eastAsia="es-CL"/>
                    </w:rPr>
                  </w:pPr>
                  <w:r w:rsidRPr="00A3080E">
                    <w:rPr>
                      <w:rFonts w:eastAsia="Times New Roman" w:cstheme="minorHAnsi"/>
                      <w:color w:val="9C0006"/>
                      <w:sz w:val="14"/>
                      <w:szCs w:val="14"/>
                      <w:lang w:eastAsia="es-CL"/>
                    </w:rPr>
                    <w:t>0,905</w:t>
                  </w:r>
                </w:p>
              </w:tc>
              <w:tc>
                <w:tcPr>
                  <w:tcW w:w="454" w:type="dxa"/>
                  <w:tcBorders>
                    <w:top w:val="nil"/>
                    <w:left w:val="nil"/>
                    <w:bottom w:val="single" w:sz="4" w:space="0" w:color="auto"/>
                    <w:right w:val="single" w:sz="4" w:space="0" w:color="auto"/>
                  </w:tcBorders>
                  <w:shd w:val="clear" w:color="auto" w:fill="auto"/>
                  <w:noWrap/>
                  <w:vAlign w:val="bottom"/>
                  <w:hideMark/>
                </w:tcPr>
                <w:p w14:paraId="5975F92F"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0,027</w:t>
                  </w:r>
                </w:p>
              </w:tc>
              <w:tc>
                <w:tcPr>
                  <w:tcW w:w="454" w:type="dxa"/>
                  <w:tcBorders>
                    <w:top w:val="nil"/>
                    <w:left w:val="nil"/>
                    <w:bottom w:val="single" w:sz="4" w:space="0" w:color="auto"/>
                    <w:right w:val="single" w:sz="4" w:space="0" w:color="auto"/>
                  </w:tcBorders>
                  <w:shd w:val="clear" w:color="auto" w:fill="auto"/>
                  <w:noWrap/>
                  <w:vAlign w:val="bottom"/>
                  <w:hideMark/>
                </w:tcPr>
                <w:p w14:paraId="1DE56D79"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0,022</w:t>
                  </w:r>
                </w:p>
              </w:tc>
              <w:tc>
                <w:tcPr>
                  <w:tcW w:w="454"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05A575EE" w14:textId="77777777" w:rsidR="00504682" w:rsidRPr="00A3080E" w:rsidRDefault="00504682" w:rsidP="00504682">
                  <w:pPr>
                    <w:jc w:val="right"/>
                    <w:rPr>
                      <w:rFonts w:eastAsia="Times New Roman" w:cstheme="minorHAnsi"/>
                      <w:color w:val="9C0006"/>
                      <w:sz w:val="14"/>
                      <w:szCs w:val="14"/>
                      <w:lang w:eastAsia="es-CL"/>
                    </w:rPr>
                  </w:pPr>
                  <w:r w:rsidRPr="00A3080E">
                    <w:rPr>
                      <w:rFonts w:eastAsia="Times New Roman" w:cstheme="minorHAnsi"/>
                      <w:color w:val="9C0006"/>
                      <w:sz w:val="14"/>
                      <w:szCs w:val="14"/>
                      <w:lang w:eastAsia="es-CL"/>
                    </w:rPr>
                    <w:t>0,313</w:t>
                  </w:r>
                </w:p>
              </w:tc>
              <w:tc>
                <w:tcPr>
                  <w:tcW w:w="454" w:type="dxa"/>
                  <w:tcBorders>
                    <w:top w:val="nil"/>
                    <w:left w:val="nil"/>
                    <w:bottom w:val="single" w:sz="4" w:space="0" w:color="auto"/>
                    <w:right w:val="single" w:sz="8" w:space="0" w:color="auto"/>
                  </w:tcBorders>
                  <w:shd w:val="clear" w:color="auto" w:fill="auto"/>
                  <w:noWrap/>
                  <w:vAlign w:val="bottom"/>
                  <w:hideMark/>
                </w:tcPr>
                <w:p w14:paraId="37A9DD10"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0,007</w:t>
                  </w:r>
                </w:p>
              </w:tc>
            </w:tr>
            <w:tr w:rsidR="00A3080E" w:rsidRPr="00504682" w14:paraId="13492493" w14:textId="77777777" w:rsidTr="00A3080E">
              <w:trPr>
                <w:trHeight w:val="255"/>
              </w:trPr>
              <w:tc>
                <w:tcPr>
                  <w:tcW w:w="0" w:type="auto"/>
                  <w:tcBorders>
                    <w:top w:val="nil"/>
                    <w:left w:val="single" w:sz="8" w:space="0" w:color="auto"/>
                    <w:bottom w:val="single" w:sz="4" w:space="0" w:color="auto"/>
                    <w:right w:val="single" w:sz="4" w:space="0" w:color="auto"/>
                  </w:tcBorders>
                  <w:shd w:val="clear" w:color="000000" w:fill="FCD5B4"/>
                  <w:noWrap/>
                  <w:vAlign w:val="bottom"/>
                  <w:hideMark/>
                </w:tcPr>
                <w:p w14:paraId="33FB700C"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Manganeso</w:t>
                  </w:r>
                </w:p>
              </w:tc>
              <w:tc>
                <w:tcPr>
                  <w:tcW w:w="0" w:type="auto"/>
                  <w:tcBorders>
                    <w:top w:val="nil"/>
                    <w:left w:val="nil"/>
                    <w:bottom w:val="single" w:sz="4" w:space="0" w:color="auto"/>
                    <w:right w:val="single" w:sz="8" w:space="0" w:color="auto"/>
                  </w:tcBorders>
                  <w:shd w:val="clear" w:color="auto" w:fill="auto"/>
                  <w:noWrap/>
                  <w:vAlign w:val="bottom"/>
                  <w:hideMark/>
                </w:tcPr>
                <w:p w14:paraId="50064138"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mg/L</w:t>
                  </w:r>
                </w:p>
              </w:tc>
              <w:tc>
                <w:tcPr>
                  <w:tcW w:w="0" w:type="auto"/>
                  <w:tcBorders>
                    <w:top w:val="nil"/>
                    <w:left w:val="nil"/>
                    <w:bottom w:val="single" w:sz="4" w:space="0" w:color="auto"/>
                    <w:right w:val="single" w:sz="4" w:space="0" w:color="auto"/>
                  </w:tcBorders>
                  <w:shd w:val="clear" w:color="auto" w:fill="auto"/>
                  <w:noWrap/>
                  <w:vAlign w:val="bottom"/>
                  <w:hideMark/>
                </w:tcPr>
                <w:p w14:paraId="1B00D86A"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0,1</w:t>
                  </w:r>
                </w:p>
              </w:tc>
              <w:tc>
                <w:tcPr>
                  <w:tcW w:w="0" w:type="auto"/>
                  <w:tcBorders>
                    <w:top w:val="nil"/>
                    <w:left w:val="nil"/>
                    <w:bottom w:val="single" w:sz="4" w:space="0" w:color="auto"/>
                    <w:right w:val="single" w:sz="8" w:space="0" w:color="auto"/>
                  </w:tcBorders>
                  <w:shd w:val="clear" w:color="auto" w:fill="auto"/>
                  <w:noWrap/>
                  <w:vAlign w:val="bottom"/>
                  <w:hideMark/>
                </w:tcPr>
                <w:p w14:paraId="0A7B1089"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0,2</w:t>
                  </w:r>
                </w:p>
              </w:tc>
              <w:tc>
                <w:tcPr>
                  <w:tcW w:w="454" w:type="dxa"/>
                  <w:tcBorders>
                    <w:top w:val="nil"/>
                    <w:left w:val="single" w:sz="4" w:space="0" w:color="auto"/>
                    <w:bottom w:val="single" w:sz="4" w:space="0" w:color="auto"/>
                    <w:right w:val="single" w:sz="4" w:space="0" w:color="auto"/>
                  </w:tcBorders>
                  <w:shd w:val="clear" w:color="auto" w:fill="auto"/>
                  <w:noWrap/>
                  <w:vAlign w:val="bottom"/>
                  <w:hideMark/>
                </w:tcPr>
                <w:p w14:paraId="2E3609D3"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0,013</w:t>
                  </w:r>
                </w:p>
              </w:tc>
              <w:tc>
                <w:tcPr>
                  <w:tcW w:w="454" w:type="dxa"/>
                  <w:tcBorders>
                    <w:top w:val="nil"/>
                    <w:left w:val="single" w:sz="8" w:space="0" w:color="auto"/>
                    <w:bottom w:val="single" w:sz="4" w:space="0" w:color="auto"/>
                    <w:right w:val="single" w:sz="4" w:space="0" w:color="auto"/>
                  </w:tcBorders>
                  <w:shd w:val="clear" w:color="auto" w:fill="auto"/>
                  <w:noWrap/>
                  <w:vAlign w:val="bottom"/>
                  <w:hideMark/>
                </w:tcPr>
                <w:p w14:paraId="6A23A403"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0,017</w:t>
                  </w:r>
                </w:p>
              </w:tc>
              <w:tc>
                <w:tcPr>
                  <w:tcW w:w="454" w:type="dxa"/>
                  <w:tcBorders>
                    <w:top w:val="nil"/>
                    <w:left w:val="nil"/>
                    <w:bottom w:val="single" w:sz="4" w:space="0" w:color="auto"/>
                    <w:right w:val="single" w:sz="4" w:space="0" w:color="auto"/>
                  </w:tcBorders>
                  <w:shd w:val="clear" w:color="auto" w:fill="auto"/>
                  <w:noWrap/>
                  <w:vAlign w:val="bottom"/>
                  <w:hideMark/>
                </w:tcPr>
                <w:p w14:paraId="7458086A"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0,029</w:t>
                  </w:r>
                </w:p>
              </w:tc>
              <w:tc>
                <w:tcPr>
                  <w:tcW w:w="454" w:type="dxa"/>
                  <w:tcBorders>
                    <w:top w:val="nil"/>
                    <w:left w:val="nil"/>
                    <w:bottom w:val="single" w:sz="4" w:space="0" w:color="auto"/>
                    <w:right w:val="single" w:sz="4" w:space="0" w:color="auto"/>
                  </w:tcBorders>
                  <w:shd w:val="clear" w:color="auto" w:fill="auto"/>
                  <w:noWrap/>
                  <w:vAlign w:val="bottom"/>
                  <w:hideMark/>
                </w:tcPr>
                <w:p w14:paraId="7047B7FA"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0,027</w:t>
                  </w:r>
                </w:p>
              </w:tc>
              <w:tc>
                <w:tcPr>
                  <w:tcW w:w="454" w:type="dxa"/>
                  <w:tcBorders>
                    <w:top w:val="nil"/>
                    <w:left w:val="nil"/>
                    <w:bottom w:val="single" w:sz="4" w:space="0" w:color="auto"/>
                    <w:right w:val="single" w:sz="4" w:space="0" w:color="auto"/>
                  </w:tcBorders>
                  <w:shd w:val="clear" w:color="auto" w:fill="auto"/>
                  <w:noWrap/>
                  <w:vAlign w:val="bottom"/>
                  <w:hideMark/>
                </w:tcPr>
                <w:p w14:paraId="0A69DA33"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0,094</w:t>
                  </w:r>
                </w:p>
              </w:tc>
              <w:tc>
                <w:tcPr>
                  <w:tcW w:w="454" w:type="dxa"/>
                  <w:tcBorders>
                    <w:top w:val="nil"/>
                    <w:left w:val="nil"/>
                    <w:bottom w:val="single" w:sz="4" w:space="0" w:color="auto"/>
                    <w:right w:val="single" w:sz="4" w:space="0" w:color="auto"/>
                  </w:tcBorders>
                  <w:shd w:val="clear" w:color="auto" w:fill="auto"/>
                  <w:noWrap/>
                  <w:vAlign w:val="bottom"/>
                  <w:hideMark/>
                </w:tcPr>
                <w:p w14:paraId="19E48B0E"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0,026</w:t>
                  </w:r>
                </w:p>
              </w:tc>
              <w:tc>
                <w:tcPr>
                  <w:tcW w:w="454"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6FB75839" w14:textId="77777777" w:rsidR="00504682" w:rsidRPr="00A3080E" w:rsidRDefault="00504682" w:rsidP="00504682">
                  <w:pPr>
                    <w:jc w:val="right"/>
                    <w:rPr>
                      <w:rFonts w:eastAsia="Times New Roman" w:cstheme="minorHAnsi"/>
                      <w:color w:val="9C0006"/>
                      <w:sz w:val="14"/>
                      <w:szCs w:val="14"/>
                      <w:lang w:eastAsia="es-CL"/>
                    </w:rPr>
                  </w:pPr>
                  <w:r w:rsidRPr="00A3080E">
                    <w:rPr>
                      <w:rFonts w:eastAsia="Times New Roman" w:cstheme="minorHAnsi"/>
                      <w:color w:val="9C0006"/>
                      <w:sz w:val="14"/>
                      <w:szCs w:val="14"/>
                      <w:lang w:eastAsia="es-CL"/>
                    </w:rPr>
                    <w:t>0,108</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67C06F20"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nil"/>
                    <w:left w:val="nil"/>
                    <w:bottom w:val="single" w:sz="4" w:space="0" w:color="auto"/>
                    <w:right w:val="single" w:sz="4" w:space="0" w:color="auto"/>
                  </w:tcBorders>
                  <w:shd w:val="clear" w:color="auto" w:fill="auto"/>
                  <w:noWrap/>
                  <w:vAlign w:val="bottom"/>
                  <w:hideMark/>
                </w:tcPr>
                <w:p w14:paraId="5C741888"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0,005</w:t>
                  </w:r>
                </w:p>
              </w:tc>
              <w:tc>
                <w:tcPr>
                  <w:tcW w:w="454" w:type="dxa"/>
                  <w:tcBorders>
                    <w:top w:val="nil"/>
                    <w:left w:val="nil"/>
                    <w:bottom w:val="single" w:sz="4" w:space="0" w:color="auto"/>
                    <w:right w:val="single" w:sz="4" w:space="0" w:color="auto"/>
                  </w:tcBorders>
                  <w:shd w:val="clear" w:color="auto" w:fill="auto"/>
                  <w:noWrap/>
                  <w:vAlign w:val="bottom"/>
                  <w:hideMark/>
                </w:tcPr>
                <w:p w14:paraId="6CDE078C"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0,039</w:t>
                  </w:r>
                </w:p>
              </w:tc>
              <w:tc>
                <w:tcPr>
                  <w:tcW w:w="454" w:type="dxa"/>
                  <w:tcBorders>
                    <w:top w:val="nil"/>
                    <w:left w:val="nil"/>
                    <w:bottom w:val="single" w:sz="4" w:space="0" w:color="auto"/>
                    <w:right w:val="single" w:sz="4" w:space="0" w:color="auto"/>
                  </w:tcBorders>
                  <w:shd w:val="clear" w:color="auto" w:fill="auto"/>
                  <w:noWrap/>
                  <w:vAlign w:val="bottom"/>
                  <w:hideMark/>
                </w:tcPr>
                <w:p w14:paraId="1CD48684"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0,027</w:t>
                  </w:r>
                </w:p>
              </w:tc>
              <w:tc>
                <w:tcPr>
                  <w:tcW w:w="454" w:type="dxa"/>
                  <w:tcBorders>
                    <w:top w:val="nil"/>
                    <w:left w:val="nil"/>
                    <w:bottom w:val="single" w:sz="4" w:space="0" w:color="auto"/>
                    <w:right w:val="single" w:sz="4" w:space="0" w:color="auto"/>
                  </w:tcBorders>
                  <w:shd w:val="clear" w:color="auto" w:fill="auto"/>
                  <w:noWrap/>
                  <w:vAlign w:val="bottom"/>
                  <w:hideMark/>
                </w:tcPr>
                <w:p w14:paraId="203924C9"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0,024</w:t>
                  </w:r>
                </w:p>
              </w:tc>
              <w:tc>
                <w:tcPr>
                  <w:tcW w:w="454" w:type="dxa"/>
                  <w:tcBorders>
                    <w:top w:val="nil"/>
                    <w:left w:val="nil"/>
                    <w:bottom w:val="single" w:sz="4" w:space="0" w:color="auto"/>
                    <w:right w:val="single" w:sz="4" w:space="0" w:color="auto"/>
                  </w:tcBorders>
                  <w:shd w:val="clear" w:color="auto" w:fill="auto"/>
                  <w:noWrap/>
                  <w:vAlign w:val="bottom"/>
                  <w:hideMark/>
                </w:tcPr>
                <w:p w14:paraId="4B44FAA7"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0,027</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3050A505"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20D78E2E" w14:textId="77777777" w:rsidR="00504682" w:rsidRPr="00A3080E" w:rsidRDefault="00504682" w:rsidP="00504682">
                  <w:pPr>
                    <w:jc w:val="right"/>
                    <w:rPr>
                      <w:rFonts w:eastAsia="Times New Roman" w:cstheme="minorHAnsi"/>
                      <w:color w:val="9C0006"/>
                      <w:sz w:val="14"/>
                      <w:szCs w:val="14"/>
                      <w:lang w:eastAsia="es-CL"/>
                    </w:rPr>
                  </w:pPr>
                  <w:r w:rsidRPr="00A3080E">
                    <w:rPr>
                      <w:rFonts w:eastAsia="Times New Roman" w:cstheme="minorHAnsi"/>
                      <w:color w:val="9C0006"/>
                      <w:sz w:val="14"/>
                      <w:szCs w:val="14"/>
                      <w:lang w:eastAsia="es-CL"/>
                    </w:rPr>
                    <w:t>0,102</w:t>
                  </w:r>
                </w:p>
              </w:tc>
              <w:tc>
                <w:tcPr>
                  <w:tcW w:w="454"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08763AA1" w14:textId="77777777" w:rsidR="00504682" w:rsidRPr="00A3080E" w:rsidRDefault="00504682" w:rsidP="00504682">
                  <w:pPr>
                    <w:jc w:val="right"/>
                    <w:rPr>
                      <w:rFonts w:eastAsia="Times New Roman" w:cstheme="minorHAnsi"/>
                      <w:color w:val="9C0006"/>
                      <w:sz w:val="14"/>
                      <w:szCs w:val="14"/>
                      <w:lang w:eastAsia="es-CL"/>
                    </w:rPr>
                  </w:pPr>
                  <w:r w:rsidRPr="00A3080E">
                    <w:rPr>
                      <w:rFonts w:eastAsia="Times New Roman" w:cstheme="minorHAnsi"/>
                      <w:color w:val="9C0006"/>
                      <w:sz w:val="14"/>
                      <w:szCs w:val="14"/>
                      <w:lang w:eastAsia="es-CL"/>
                    </w:rPr>
                    <w:t>0,107</w:t>
                  </w:r>
                </w:p>
              </w:tc>
              <w:tc>
                <w:tcPr>
                  <w:tcW w:w="454" w:type="dxa"/>
                  <w:tcBorders>
                    <w:top w:val="single" w:sz="4" w:space="0" w:color="auto"/>
                    <w:left w:val="single" w:sz="4" w:space="0" w:color="auto"/>
                    <w:bottom w:val="single" w:sz="4" w:space="0" w:color="auto"/>
                    <w:right w:val="single" w:sz="4" w:space="0" w:color="auto"/>
                  </w:tcBorders>
                  <w:shd w:val="clear" w:color="000000" w:fill="FFC7CE"/>
                  <w:noWrap/>
                  <w:vAlign w:val="bottom"/>
                  <w:hideMark/>
                </w:tcPr>
                <w:p w14:paraId="3AB3E3A4" w14:textId="77777777" w:rsidR="00504682" w:rsidRPr="00A3080E" w:rsidRDefault="00504682" w:rsidP="00504682">
                  <w:pPr>
                    <w:jc w:val="right"/>
                    <w:rPr>
                      <w:rFonts w:eastAsia="Times New Roman" w:cstheme="minorHAnsi"/>
                      <w:color w:val="9C0006"/>
                      <w:sz w:val="14"/>
                      <w:szCs w:val="14"/>
                      <w:lang w:eastAsia="es-CL"/>
                    </w:rPr>
                  </w:pPr>
                  <w:r w:rsidRPr="00A3080E">
                    <w:rPr>
                      <w:rFonts w:eastAsia="Times New Roman" w:cstheme="minorHAnsi"/>
                      <w:color w:val="9C0006"/>
                      <w:sz w:val="14"/>
                      <w:szCs w:val="14"/>
                      <w:lang w:eastAsia="es-CL"/>
                    </w:rPr>
                    <w:t>0,122</w:t>
                  </w:r>
                </w:p>
              </w:tc>
              <w:tc>
                <w:tcPr>
                  <w:tcW w:w="454" w:type="dxa"/>
                  <w:tcBorders>
                    <w:top w:val="nil"/>
                    <w:left w:val="nil"/>
                    <w:bottom w:val="single" w:sz="4" w:space="0" w:color="auto"/>
                    <w:right w:val="single" w:sz="4" w:space="0" w:color="auto"/>
                  </w:tcBorders>
                  <w:shd w:val="clear" w:color="auto" w:fill="auto"/>
                  <w:noWrap/>
                  <w:vAlign w:val="bottom"/>
                  <w:hideMark/>
                </w:tcPr>
                <w:p w14:paraId="2230EA6A"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0,032</w:t>
                  </w:r>
                </w:p>
              </w:tc>
              <w:tc>
                <w:tcPr>
                  <w:tcW w:w="454" w:type="dxa"/>
                  <w:tcBorders>
                    <w:top w:val="nil"/>
                    <w:left w:val="nil"/>
                    <w:bottom w:val="single" w:sz="4" w:space="0" w:color="auto"/>
                    <w:right w:val="single" w:sz="4" w:space="0" w:color="auto"/>
                  </w:tcBorders>
                  <w:shd w:val="clear" w:color="auto" w:fill="auto"/>
                  <w:noWrap/>
                  <w:vAlign w:val="bottom"/>
                  <w:hideMark/>
                </w:tcPr>
                <w:p w14:paraId="499DA432"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0,004</w:t>
                  </w:r>
                </w:p>
              </w:tc>
              <w:tc>
                <w:tcPr>
                  <w:tcW w:w="454" w:type="dxa"/>
                  <w:tcBorders>
                    <w:top w:val="nil"/>
                    <w:left w:val="nil"/>
                    <w:bottom w:val="single" w:sz="4" w:space="0" w:color="auto"/>
                    <w:right w:val="single" w:sz="4" w:space="0" w:color="auto"/>
                  </w:tcBorders>
                  <w:shd w:val="clear" w:color="auto" w:fill="auto"/>
                  <w:noWrap/>
                  <w:vAlign w:val="bottom"/>
                  <w:hideMark/>
                </w:tcPr>
                <w:p w14:paraId="3FB0FB24"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0,047</w:t>
                  </w:r>
                </w:p>
              </w:tc>
              <w:tc>
                <w:tcPr>
                  <w:tcW w:w="454" w:type="dxa"/>
                  <w:tcBorders>
                    <w:top w:val="single" w:sz="4" w:space="0" w:color="auto"/>
                    <w:left w:val="single" w:sz="4" w:space="0" w:color="auto"/>
                    <w:bottom w:val="single" w:sz="4" w:space="0" w:color="auto"/>
                    <w:right w:val="single" w:sz="8" w:space="0" w:color="auto"/>
                  </w:tcBorders>
                  <w:shd w:val="clear" w:color="000000" w:fill="C6EFCE"/>
                  <w:noWrap/>
                  <w:vAlign w:val="bottom"/>
                  <w:hideMark/>
                </w:tcPr>
                <w:p w14:paraId="039F59EA"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r>
            <w:tr w:rsidR="00A3080E" w:rsidRPr="00504682" w14:paraId="0422F924" w14:textId="77777777" w:rsidTr="00A3080E">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780CE893"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Molibdeno</w:t>
                  </w:r>
                </w:p>
              </w:tc>
              <w:tc>
                <w:tcPr>
                  <w:tcW w:w="0" w:type="auto"/>
                  <w:tcBorders>
                    <w:top w:val="nil"/>
                    <w:left w:val="nil"/>
                    <w:bottom w:val="single" w:sz="4" w:space="0" w:color="auto"/>
                    <w:right w:val="single" w:sz="8" w:space="0" w:color="auto"/>
                  </w:tcBorders>
                  <w:shd w:val="clear" w:color="auto" w:fill="auto"/>
                  <w:noWrap/>
                  <w:vAlign w:val="bottom"/>
                  <w:hideMark/>
                </w:tcPr>
                <w:p w14:paraId="2243530E"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mg/L</w:t>
                  </w:r>
                </w:p>
              </w:tc>
              <w:tc>
                <w:tcPr>
                  <w:tcW w:w="0" w:type="auto"/>
                  <w:tcBorders>
                    <w:top w:val="nil"/>
                    <w:left w:val="nil"/>
                    <w:bottom w:val="single" w:sz="4" w:space="0" w:color="auto"/>
                    <w:right w:val="single" w:sz="4" w:space="0" w:color="auto"/>
                  </w:tcBorders>
                  <w:shd w:val="clear" w:color="auto" w:fill="auto"/>
                  <w:noWrap/>
                  <w:vAlign w:val="bottom"/>
                  <w:hideMark/>
                </w:tcPr>
                <w:p w14:paraId="0BD5F91C"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 </w:t>
                  </w:r>
                </w:p>
              </w:tc>
              <w:tc>
                <w:tcPr>
                  <w:tcW w:w="0" w:type="auto"/>
                  <w:tcBorders>
                    <w:top w:val="nil"/>
                    <w:left w:val="nil"/>
                    <w:bottom w:val="single" w:sz="4" w:space="0" w:color="auto"/>
                    <w:right w:val="single" w:sz="8" w:space="0" w:color="auto"/>
                  </w:tcBorders>
                  <w:shd w:val="clear" w:color="auto" w:fill="auto"/>
                  <w:noWrap/>
                  <w:vAlign w:val="bottom"/>
                  <w:hideMark/>
                </w:tcPr>
                <w:p w14:paraId="2AC2636A"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0,01</w:t>
                  </w:r>
                </w:p>
              </w:tc>
              <w:tc>
                <w:tcPr>
                  <w:tcW w:w="454" w:type="dxa"/>
                  <w:tcBorders>
                    <w:top w:val="nil"/>
                    <w:left w:val="single" w:sz="4" w:space="0" w:color="auto"/>
                    <w:bottom w:val="single" w:sz="4" w:space="0" w:color="auto"/>
                    <w:right w:val="single" w:sz="4" w:space="0" w:color="auto"/>
                  </w:tcBorders>
                  <w:shd w:val="clear" w:color="auto" w:fill="auto"/>
                  <w:noWrap/>
                  <w:vAlign w:val="bottom"/>
                  <w:hideMark/>
                </w:tcPr>
                <w:p w14:paraId="7E6CB4D8"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0,006</w:t>
                  </w:r>
                </w:p>
              </w:tc>
              <w:tc>
                <w:tcPr>
                  <w:tcW w:w="454" w:type="dxa"/>
                  <w:tcBorders>
                    <w:top w:val="nil"/>
                    <w:left w:val="single" w:sz="8" w:space="0" w:color="auto"/>
                    <w:bottom w:val="single" w:sz="4" w:space="0" w:color="auto"/>
                    <w:right w:val="single" w:sz="4" w:space="0" w:color="auto"/>
                  </w:tcBorders>
                  <w:shd w:val="clear" w:color="auto" w:fill="auto"/>
                  <w:noWrap/>
                  <w:vAlign w:val="bottom"/>
                  <w:hideMark/>
                </w:tcPr>
                <w:p w14:paraId="2B62AC6B"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0,006</w:t>
                  </w:r>
                </w:p>
              </w:tc>
              <w:tc>
                <w:tcPr>
                  <w:tcW w:w="454" w:type="dxa"/>
                  <w:tcBorders>
                    <w:top w:val="nil"/>
                    <w:left w:val="nil"/>
                    <w:bottom w:val="single" w:sz="4" w:space="0" w:color="auto"/>
                    <w:right w:val="single" w:sz="4" w:space="0" w:color="auto"/>
                  </w:tcBorders>
                  <w:shd w:val="clear" w:color="auto" w:fill="auto"/>
                  <w:noWrap/>
                  <w:vAlign w:val="bottom"/>
                  <w:hideMark/>
                </w:tcPr>
                <w:p w14:paraId="037D58B8"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0,005</w:t>
                  </w:r>
                </w:p>
              </w:tc>
              <w:tc>
                <w:tcPr>
                  <w:tcW w:w="454" w:type="dxa"/>
                  <w:tcBorders>
                    <w:top w:val="nil"/>
                    <w:left w:val="nil"/>
                    <w:bottom w:val="single" w:sz="4" w:space="0" w:color="auto"/>
                    <w:right w:val="single" w:sz="4" w:space="0" w:color="auto"/>
                  </w:tcBorders>
                  <w:shd w:val="clear" w:color="auto" w:fill="auto"/>
                  <w:noWrap/>
                  <w:vAlign w:val="bottom"/>
                  <w:hideMark/>
                </w:tcPr>
                <w:p w14:paraId="7AC14822"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0,005</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63F93084"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69C73502"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1A496DA3"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0DFFCCE0"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29636BDE"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nil"/>
                    <w:left w:val="nil"/>
                    <w:bottom w:val="single" w:sz="4" w:space="0" w:color="auto"/>
                    <w:right w:val="single" w:sz="4" w:space="0" w:color="auto"/>
                  </w:tcBorders>
                  <w:shd w:val="clear" w:color="auto" w:fill="auto"/>
                  <w:noWrap/>
                  <w:vAlign w:val="bottom"/>
                  <w:hideMark/>
                </w:tcPr>
                <w:p w14:paraId="662DE9DB"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0,005</w:t>
                  </w:r>
                </w:p>
              </w:tc>
              <w:tc>
                <w:tcPr>
                  <w:tcW w:w="454" w:type="dxa"/>
                  <w:tcBorders>
                    <w:top w:val="nil"/>
                    <w:left w:val="nil"/>
                    <w:bottom w:val="single" w:sz="4" w:space="0" w:color="auto"/>
                    <w:right w:val="single" w:sz="4" w:space="0" w:color="auto"/>
                  </w:tcBorders>
                  <w:shd w:val="clear" w:color="auto" w:fill="auto"/>
                  <w:noWrap/>
                  <w:vAlign w:val="bottom"/>
                  <w:hideMark/>
                </w:tcPr>
                <w:p w14:paraId="0A7157F8"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0,004</w:t>
                  </w:r>
                </w:p>
              </w:tc>
              <w:tc>
                <w:tcPr>
                  <w:tcW w:w="454" w:type="dxa"/>
                  <w:tcBorders>
                    <w:top w:val="nil"/>
                    <w:left w:val="nil"/>
                    <w:bottom w:val="single" w:sz="4" w:space="0" w:color="auto"/>
                    <w:right w:val="single" w:sz="4" w:space="0" w:color="auto"/>
                  </w:tcBorders>
                  <w:shd w:val="clear" w:color="auto" w:fill="auto"/>
                  <w:noWrap/>
                  <w:vAlign w:val="bottom"/>
                  <w:hideMark/>
                </w:tcPr>
                <w:p w14:paraId="39487DAA"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0,004</w:t>
                  </w:r>
                </w:p>
              </w:tc>
              <w:tc>
                <w:tcPr>
                  <w:tcW w:w="454" w:type="dxa"/>
                  <w:tcBorders>
                    <w:top w:val="nil"/>
                    <w:left w:val="nil"/>
                    <w:bottom w:val="single" w:sz="4" w:space="0" w:color="auto"/>
                    <w:right w:val="single" w:sz="4" w:space="0" w:color="auto"/>
                  </w:tcBorders>
                  <w:shd w:val="clear" w:color="auto" w:fill="auto"/>
                  <w:noWrap/>
                  <w:vAlign w:val="bottom"/>
                  <w:hideMark/>
                </w:tcPr>
                <w:p w14:paraId="2D09C1EB"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0,004</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6A612212"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nil"/>
                    <w:left w:val="nil"/>
                    <w:bottom w:val="single" w:sz="4" w:space="0" w:color="auto"/>
                    <w:right w:val="single" w:sz="4" w:space="0" w:color="auto"/>
                  </w:tcBorders>
                  <w:shd w:val="clear" w:color="auto" w:fill="auto"/>
                  <w:noWrap/>
                  <w:vAlign w:val="bottom"/>
                  <w:hideMark/>
                </w:tcPr>
                <w:p w14:paraId="2B64F43E"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nil"/>
                    <w:left w:val="nil"/>
                    <w:bottom w:val="single" w:sz="4" w:space="0" w:color="auto"/>
                    <w:right w:val="single" w:sz="4" w:space="0" w:color="auto"/>
                  </w:tcBorders>
                  <w:shd w:val="clear" w:color="auto" w:fill="auto"/>
                  <w:noWrap/>
                  <w:vAlign w:val="bottom"/>
                  <w:hideMark/>
                </w:tcPr>
                <w:p w14:paraId="5AFAB0FC"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nil"/>
                    <w:left w:val="nil"/>
                    <w:bottom w:val="single" w:sz="4" w:space="0" w:color="auto"/>
                    <w:right w:val="single" w:sz="4" w:space="0" w:color="auto"/>
                  </w:tcBorders>
                  <w:shd w:val="clear" w:color="auto" w:fill="auto"/>
                  <w:noWrap/>
                  <w:vAlign w:val="bottom"/>
                  <w:hideMark/>
                </w:tcPr>
                <w:p w14:paraId="5E6491CE"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533A7901"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nil"/>
                    <w:left w:val="nil"/>
                    <w:bottom w:val="single" w:sz="4" w:space="0" w:color="auto"/>
                    <w:right w:val="single" w:sz="4" w:space="0" w:color="auto"/>
                  </w:tcBorders>
                  <w:shd w:val="clear" w:color="auto" w:fill="auto"/>
                  <w:noWrap/>
                  <w:vAlign w:val="bottom"/>
                  <w:hideMark/>
                </w:tcPr>
                <w:p w14:paraId="05410E28"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0,004</w:t>
                  </w:r>
                </w:p>
              </w:tc>
              <w:tc>
                <w:tcPr>
                  <w:tcW w:w="454" w:type="dxa"/>
                  <w:tcBorders>
                    <w:top w:val="nil"/>
                    <w:left w:val="nil"/>
                    <w:bottom w:val="single" w:sz="4" w:space="0" w:color="auto"/>
                    <w:right w:val="single" w:sz="4" w:space="0" w:color="auto"/>
                  </w:tcBorders>
                  <w:shd w:val="clear" w:color="auto" w:fill="auto"/>
                  <w:noWrap/>
                  <w:vAlign w:val="bottom"/>
                  <w:hideMark/>
                </w:tcPr>
                <w:p w14:paraId="2BC8D280"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0,004</w:t>
                  </w:r>
                </w:p>
              </w:tc>
              <w:tc>
                <w:tcPr>
                  <w:tcW w:w="454" w:type="dxa"/>
                  <w:tcBorders>
                    <w:top w:val="nil"/>
                    <w:left w:val="nil"/>
                    <w:bottom w:val="single" w:sz="4" w:space="0" w:color="auto"/>
                    <w:right w:val="single" w:sz="8" w:space="0" w:color="auto"/>
                  </w:tcBorders>
                  <w:shd w:val="clear" w:color="auto" w:fill="auto"/>
                  <w:noWrap/>
                  <w:vAlign w:val="bottom"/>
                  <w:hideMark/>
                </w:tcPr>
                <w:p w14:paraId="5240344B"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r>
            <w:tr w:rsidR="00A3080E" w:rsidRPr="00504682" w14:paraId="1558D46D" w14:textId="77777777" w:rsidTr="00A3080E">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4CBC9007" w14:textId="3852931E" w:rsidR="00504682" w:rsidRPr="00A3080E" w:rsidRDefault="00735668" w:rsidP="00504682">
                  <w:pPr>
                    <w:jc w:val="left"/>
                    <w:rPr>
                      <w:rFonts w:eastAsia="Times New Roman" w:cstheme="minorHAnsi"/>
                      <w:sz w:val="14"/>
                      <w:szCs w:val="14"/>
                      <w:lang w:eastAsia="es-CL"/>
                    </w:rPr>
                  </w:pPr>
                  <w:r w:rsidRPr="00A3080E">
                    <w:rPr>
                      <w:rFonts w:eastAsia="Times New Roman" w:cstheme="minorHAnsi"/>
                      <w:sz w:val="14"/>
                      <w:szCs w:val="14"/>
                      <w:lang w:eastAsia="es-CL"/>
                    </w:rPr>
                    <w:t>Níquel</w:t>
                  </w:r>
                </w:p>
              </w:tc>
              <w:tc>
                <w:tcPr>
                  <w:tcW w:w="0" w:type="auto"/>
                  <w:tcBorders>
                    <w:top w:val="nil"/>
                    <w:left w:val="nil"/>
                    <w:bottom w:val="single" w:sz="4" w:space="0" w:color="auto"/>
                    <w:right w:val="single" w:sz="8" w:space="0" w:color="auto"/>
                  </w:tcBorders>
                  <w:shd w:val="clear" w:color="auto" w:fill="auto"/>
                  <w:noWrap/>
                  <w:vAlign w:val="bottom"/>
                  <w:hideMark/>
                </w:tcPr>
                <w:p w14:paraId="78EE2DFD"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mg/L</w:t>
                  </w:r>
                </w:p>
              </w:tc>
              <w:tc>
                <w:tcPr>
                  <w:tcW w:w="0" w:type="auto"/>
                  <w:tcBorders>
                    <w:top w:val="nil"/>
                    <w:left w:val="nil"/>
                    <w:bottom w:val="single" w:sz="4" w:space="0" w:color="auto"/>
                    <w:right w:val="single" w:sz="4" w:space="0" w:color="auto"/>
                  </w:tcBorders>
                  <w:shd w:val="clear" w:color="auto" w:fill="auto"/>
                  <w:noWrap/>
                  <w:vAlign w:val="bottom"/>
                  <w:hideMark/>
                </w:tcPr>
                <w:p w14:paraId="64672DC2"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 </w:t>
                  </w:r>
                </w:p>
              </w:tc>
              <w:tc>
                <w:tcPr>
                  <w:tcW w:w="0" w:type="auto"/>
                  <w:tcBorders>
                    <w:top w:val="nil"/>
                    <w:left w:val="nil"/>
                    <w:bottom w:val="single" w:sz="4" w:space="0" w:color="auto"/>
                    <w:right w:val="single" w:sz="8" w:space="0" w:color="auto"/>
                  </w:tcBorders>
                  <w:shd w:val="clear" w:color="auto" w:fill="auto"/>
                  <w:noWrap/>
                  <w:vAlign w:val="bottom"/>
                  <w:hideMark/>
                </w:tcPr>
                <w:p w14:paraId="65534636"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0,2</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46B9848C"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8" w:space="0" w:color="auto"/>
                    <w:bottom w:val="single" w:sz="4" w:space="0" w:color="auto"/>
                    <w:right w:val="single" w:sz="4" w:space="0" w:color="auto"/>
                  </w:tcBorders>
                  <w:shd w:val="clear" w:color="000000" w:fill="C6EFCE"/>
                  <w:noWrap/>
                  <w:vAlign w:val="bottom"/>
                  <w:hideMark/>
                </w:tcPr>
                <w:p w14:paraId="561EBD29"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744BA09D"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145D9542"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6533BFF1"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0D577EE2"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70AB6104"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79B5CA24"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nil"/>
                    <w:left w:val="nil"/>
                    <w:bottom w:val="single" w:sz="4" w:space="0" w:color="auto"/>
                    <w:right w:val="single" w:sz="4" w:space="0" w:color="auto"/>
                  </w:tcBorders>
                  <w:shd w:val="clear" w:color="auto" w:fill="auto"/>
                  <w:noWrap/>
                  <w:vAlign w:val="bottom"/>
                  <w:hideMark/>
                </w:tcPr>
                <w:p w14:paraId="4E18B24D"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0,006</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247D0B1E"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6C203AE3"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2B801120"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6B1DB970"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6E5FDC18"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6E8B7FD3"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78B3AC46"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1FE4E58E"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2B473042"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65132C3D"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2B951F51"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8" w:space="0" w:color="auto"/>
                  </w:tcBorders>
                  <w:shd w:val="clear" w:color="000000" w:fill="C6EFCE"/>
                  <w:noWrap/>
                  <w:vAlign w:val="bottom"/>
                  <w:hideMark/>
                </w:tcPr>
                <w:p w14:paraId="12DF2345"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r>
            <w:tr w:rsidR="00A3080E" w:rsidRPr="00504682" w14:paraId="1ED16B0B" w14:textId="77777777" w:rsidTr="00A3080E">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0BDA2295"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Plomo</w:t>
                  </w:r>
                </w:p>
              </w:tc>
              <w:tc>
                <w:tcPr>
                  <w:tcW w:w="0" w:type="auto"/>
                  <w:tcBorders>
                    <w:top w:val="nil"/>
                    <w:left w:val="nil"/>
                    <w:bottom w:val="single" w:sz="4" w:space="0" w:color="auto"/>
                    <w:right w:val="single" w:sz="8" w:space="0" w:color="auto"/>
                  </w:tcBorders>
                  <w:shd w:val="clear" w:color="auto" w:fill="auto"/>
                  <w:noWrap/>
                  <w:vAlign w:val="bottom"/>
                  <w:hideMark/>
                </w:tcPr>
                <w:p w14:paraId="4A6D5E75"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mg/L</w:t>
                  </w:r>
                </w:p>
              </w:tc>
              <w:tc>
                <w:tcPr>
                  <w:tcW w:w="0" w:type="auto"/>
                  <w:tcBorders>
                    <w:top w:val="nil"/>
                    <w:left w:val="nil"/>
                    <w:bottom w:val="single" w:sz="4" w:space="0" w:color="auto"/>
                    <w:right w:val="single" w:sz="4" w:space="0" w:color="auto"/>
                  </w:tcBorders>
                  <w:shd w:val="clear" w:color="auto" w:fill="auto"/>
                  <w:noWrap/>
                  <w:vAlign w:val="bottom"/>
                  <w:hideMark/>
                </w:tcPr>
                <w:p w14:paraId="60CD8E69"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0,05</w:t>
                  </w:r>
                </w:p>
              </w:tc>
              <w:tc>
                <w:tcPr>
                  <w:tcW w:w="0" w:type="auto"/>
                  <w:tcBorders>
                    <w:top w:val="nil"/>
                    <w:left w:val="nil"/>
                    <w:bottom w:val="single" w:sz="4" w:space="0" w:color="auto"/>
                    <w:right w:val="single" w:sz="8" w:space="0" w:color="auto"/>
                  </w:tcBorders>
                  <w:shd w:val="clear" w:color="auto" w:fill="auto"/>
                  <w:noWrap/>
                  <w:vAlign w:val="bottom"/>
                  <w:hideMark/>
                </w:tcPr>
                <w:p w14:paraId="48DD3F2A"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5</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6ACD131C"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8" w:space="0" w:color="auto"/>
                    <w:bottom w:val="single" w:sz="4" w:space="0" w:color="auto"/>
                    <w:right w:val="single" w:sz="4" w:space="0" w:color="auto"/>
                  </w:tcBorders>
                  <w:shd w:val="clear" w:color="000000" w:fill="C6EFCE"/>
                  <w:noWrap/>
                  <w:vAlign w:val="bottom"/>
                  <w:hideMark/>
                </w:tcPr>
                <w:p w14:paraId="586305BE"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69E02B81"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57F1D9C4"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743C0F3D"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3F218B99"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04F550EA"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522DDCCD"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447C7C5D"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76BBD818"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1F5E0888"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757A0DF6"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66769E49"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6FA3438A"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6562E9FC"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1EB75545"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7A4F010B"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43E8000D"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3656D2B5"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3BDE3761"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8" w:space="0" w:color="auto"/>
                  </w:tcBorders>
                  <w:shd w:val="clear" w:color="000000" w:fill="C6EFCE"/>
                  <w:noWrap/>
                  <w:vAlign w:val="bottom"/>
                  <w:hideMark/>
                </w:tcPr>
                <w:p w14:paraId="56FF64F8"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r>
            <w:tr w:rsidR="00A3080E" w:rsidRPr="00504682" w14:paraId="19F8C783" w14:textId="77777777" w:rsidTr="00A3080E">
              <w:trPr>
                <w:trHeight w:val="255"/>
              </w:trPr>
              <w:tc>
                <w:tcPr>
                  <w:tcW w:w="0" w:type="auto"/>
                  <w:tcBorders>
                    <w:top w:val="nil"/>
                    <w:left w:val="single" w:sz="8" w:space="0" w:color="auto"/>
                    <w:bottom w:val="single" w:sz="4" w:space="0" w:color="auto"/>
                    <w:right w:val="single" w:sz="4" w:space="0" w:color="auto"/>
                  </w:tcBorders>
                  <w:shd w:val="clear" w:color="auto" w:fill="auto"/>
                  <w:noWrap/>
                  <w:vAlign w:val="bottom"/>
                  <w:hideMark/>
                </w:tcPr>
                <w:p w14:paraId="63043C84"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Vanadio</w:t>
                  </w:r>
                </w:p>
              </w:tc>
              <w:tc>
                <w:tcPr>
                  <w:tcW w:w="0" w:type="auto"/>
                  <w:tcBorders>
                    <w:top w:val="nil"/>
                    <w:left w:val="nil"/>
                    <w:bottom w:val="single" w:sz="4" w:space="0" w:color="auto"/>
                    <w:right w:val="single" w:sz="8" w:space="0" w:color="auto"/>
                  </w:tcBorders>
                  <w:shd w:val="clear" w:color="auto" w:fill="auto"/>
                  <w:noWrap/>
                  <w:vAlign w:val="bottom"/>
                  <w:hideMark/>
                </w:tcPr>
                <w:p w14:paraId="349284A5"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mg/L</w:t>
                  </w:r>
                </w:p>
              </w:tc>
              <w:tc>
                <w:tcPr>
                  <w:tcW w:w="0" w:type="auto"/>
                  <w:tcBorders>
                    <w:top w:val="nil"/>
                    <w:left w:val="nil"/>
                    <w:bottom w:val="single" w:sz="4" w:space="0" w:color="auto"/>
                    <w:right w:val="single" w:sz="4" w:space="0" w:color="auto"/>
                  </w:tcBorders>
                  <w:shd w:val="clear" w:color="auto" w:fill="auto"/>
                  <w:noWrap/>
                  <w:vAlign w:val="bottom"/>
                  <w:hideMark/>
                </w:tcPr>
                <w:p w14:paraId="73F78EF8"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 </w:t>
                  </w:r>
                </w:p>
              </w:tc>
              <w:tc>
                <w:tcPr>
                  <w:tcW w:w="0" w:type="auto"/>
                  <w:tcBorders>
                    <w:top w:val="nil"/>
                    <w:left w:val="nil"/>
                    <w:bottom w:val="single" w:sz="4" w:space="0" w:color="auto"/>
                    <w:right w:val="single" w:sz="8" w:space="0" w:color="auto"/>
                  </w:tcBorders>
                  <w:shd w:val="clear" w:color="auto" w:fill="auto"/>
                  <w:noWrap/>
                  <w:vAlign w:val="bottom"/>
                  <w:hideMark/>
                </w:tcPr>
                <w:p w14:paraId="7B34C8E9"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0,1</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330C868F"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8" w:space="0" w:color="auto"/>
                    <w:bottom w:val="single" w:sz="4" w:space="0" w:color="auto"/>
                    <w:right w:val="single" w:sz="4" w:space="0" w:color="auto"/>
                  </w:tcBorders>
                  <w:shd w:val="clear" w:color="000000" w:fill="C6EFCE"/>
                  <w:noWrap/>
                  <w:vAlign w:val="bottom"/>
                  <w:hideMark/>
                </w:tcPr>
                <w:p w14:paraId="0292F5CB"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nil"/>
                    <w:left w:val="nil"/>
                    <w:bottom w:val="single" w:sz="4" w:space="0" w:color="auto"/>
                    <w:right w:val="single" w:sz="4" w:space="0" w:color="auto"/>
                  </w:tcBorders>
                  <w:shd w:val="clear" w:color="auto" w:fill="auto"/>
                  <w:noWrap/>
                  <w:vAlign w:val="bottom"/>
                  <w:hideMark/>
                </w:tcPr>
                <w:p w14:paraId="5AEC180E"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2E63AA7B"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nil"/>
                    <w:left w:val="nil"/>
                    <w:bottom w:val="single" w:sz="4" w:space="0" w:color="auto"/>
                    <w:right w:val="single" w:sz="4" w:space="0" w:color="auto"/>
                  </w:tcBorders>
                  <w:shd w:val="clear" w:color="auto" w:fill="auto"/>
                  <w:noWrap/>
                  <w:vAlign w:val="bottom"/>
                  <w:hideMark/>
                </w:tcPr>
                <w:p w14:paraId="408FEF8C"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6CE5B6E8"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nil"/>
                    <w:left w:val="nil"/>
                    <w:bottom w:val="single" w:sz="4" w:space="0" w:color="auto"/>
                    <w:right w:val="single" w:sz="4" w:space="0" w:color="auto"/>
                  </w:tcBorders>
                  <w:shd w:val="clear" w:color="auto" w:fill="auto"/>
                  <w:noWrap/>
                  <w:vAlign w:val="bottom"/>
                  <w:hideMark/>
                </w:tcPr>
                <w:p w14:paraId="43A6D572"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nil"/>
                    <w:left w:val="nil"/>
                    <w:bottom w:val="single" w:sz="4" w:space="0" w:color="auto"/>
                    <w:right w:val="single" w:sz="4" w:space="0" w:color="auto"/>
                  </w:tcBorders>
                  <w:shd w:val="clear" w:color="auto" w:fill="auto"/>
                  <w:noWrap/>
                  <w:vAlign w:val="bottom"/>
                  <w:hideMark/>
                </w:tcPr>
                <w:p w14:paraId="7257574B"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1BBCD322"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nil"/>
                    <w:left w:val="nil"/>
                    <w:bottom w:val="single" w:sz="4" w:space="0" w:color="auto"/>
                    <w:right w:val="single" w:sz="4" w:space="0" w:color="auto"/>
                  </w:tcBorders>
                  <w:shd w:val="clear" w:color="auto" w:fill="auto"/>
                  <w:noWrap/>
                  <w:vAlign w:val="bottom"/>
                  <w:hideMark/>
                </w:tcPr>
                <w:p w14:paraId="35FC6EA2"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nil"/>
                    <w:left w:val="nil"/>
                    <w:bottom w:val="single" w:sz="4" w:space="0" w:color="auto"/>
                    <w:right w:val="single" w:sz="4" w:space="0" w:color="auto"/>
                  </w:tcBorders>
                  <w:shd w:val="clear" w:color="auto" w:fill="auto"/>
                  <w:noWrap/>
                  <w:vAlign w:val="bottom"/>
                  <w:hideMark/>
                </w:tcPr>
                <w:p w14:paraId="302D07EE"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4A960F73"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nil"/>
                    <w:left w:val="nil"/>
                    <w:bottom w:val="single" w:sz="4" w:space="0" w:color="auto"/>
                    <w:right w:val="single" w:sz="4" w:space="0" w:color="auto"/>
                  </w:tcBorders>
                  <w:shd w:val="clear" w:color="auto" w:fill="auto"/>
                  <w:noWrap/>
                  <w:vAlign w:val="bottom"/>
                  <w:hideMark/>
                </w:tcPr>
                <w:p w14:paraId="79DB8E62"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nil"/>
                    <w:left w:val="nil"/>
                    <w:bottom w:val="single" w:sz="4" w:space="0" w:color="auto"/>
                    <w:right w:val="single" w:sz="4" w:space="0" w:color="auto"/>
                  </w:tcBorders>
                  <w:shd w:val="clear" w:color="auto" w:fill="auto"/>
                  <w:noWrap/>
                  <w:vAlign w:val="bottom"/>
                  <w:hideMark/>
                </w:tcPr>
                <w:p w14:paraId="76F23D1C"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nil"/>
                    <w:left w:val="nil"/>
                    <w:bottom w:val="single" w:sz="4" w:space="0" w:color="auto"/>
                    <w:right w:val="single" w:sz="4" w:space="0" w:color="auto"/>
                  </w:tcBorders>
                  <w:shd w:val="clear" w:color="auto" w:fill="auto"/>
                  <w:noWrap/>
                  <w:vAlign w:val="bottom"/>
                  <w:hideMark/>
                </w:tcPr>
                <w:p w14:paraId="461F5096"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nil"/>
                    <w:left w:val="nil"/>
                    <w:bottom w:val="single" w:sz="4" w:space="0" w:color="auto"/>
                    <w:right w:val="single" w:sz="4" w:space="0" w:color="auto"/>
                  </w:tcBorders>
                  <w:shd w:val="clear" w:color="auto" w:fill="auto"/>
                  <w:noWrap/>
                  <w:vAlign w:val="bottom"/>
                  <w:hideMark/>
                </w:tcPr>
                <w:p w14:paraId="3A63563F"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nil"/>
                    <w:left w:val="nil"/>
                    <w:bottom w:val="single" w:sz="4" w:space="0" w:color="auto"/>
                    <w:right w:val="single" w:sz="4" w:space="0" w:color="auto"/>
                  </w:tcBorders>
                  <w:shd w:val="clear" w:color="auto" w:fill="auto"/>
                  <w:noWrap/>
                  <w:vAlign w:val="bottom"/>
                  <w:hideMark/>
                </w:tcPr>
                <w:p w14:paraId="0FF07ADE"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17A6512C"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nil"/>
                    <w:left w:val="nil"/>
                    <w:bottom w:val="single" w:sz="4" w:space="0" w:color="auto"/>
                    <w:right w:val="single" w:sz="4" w:space="0" w:color="auto"/>
                  </w:tcBorders>
                  <w:shd w:val="clear" w:color="auto" w:fill="auto"/>
                  <w:noWrap/>
                  <w:vAlign w:val="bottom"/>
                  <w:hideMark/>
                </w:tcPr>
                <w:p w14:paraId="6284B323"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0,006</w:t>
                  </w:r>
                </w:p>
              </w:tc>
              <w:tc>
                <w:tcPr>
                  <w:tcW w:w="454" w:type="dxa"/>
                  <w:tcBorders>
                    <w:top w:val="single" w:sz="4" w:space="0" w:color="auto"/>
                    <w:left w:val="single" w:sz="4" w:space="0" w:color="auto"/>
                    <w:bottom w:val="single" w:sz="4" w:space="0" w:color="auto"/>
                    <w:right w:val="single" w:sz="4" w:space="0" w:color="auto"/>
                  </w:tcBorders>
                  <w:shd w:val="clear" w:color="000000" w:fill="C6EFCE"/>
                  <w:noWrap/>
                  <w:vAlign w:val="bottom"/>
                  <w:hideMark/>
                </w:tcPr>
                <w:p w14:paraId="17D941B9"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single" w:sz="4" w:space="0" w:color="auto"/>
                    <w:left w:val="single" w:sz="4" w:space="0" w:color="auto"/>
                    <w:bottom w:val="single" w:sz="4" w:space="0" w:color="auto"/>
                    <w:right w:val="single" w:sz="8" w:space="0" w:color="auto"/>
                  </w:tcBorders>
                  <w:shd w:val="clear" w:color="000000" w:fill="C6EFCE"/>
                  <w:noWrap/>
                  <w:vAlign w:val="bottom"/>
                  <w:hideMark/>
                </w:tcPr>
                <w:p w14:paraId="04BB214A"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r>
            <w:tr w:rsidR="00A3080E" w:rsidRPr="00504682" w14:paraId="5EE46220" w14:textId="77777777" w:rsidTr="00A3080E">
              <w:trPr>
                <w:trHeight w:val="270"/>
              </w:trPr>
              <w:tc>
                <w:tcPr>
                  <w:tcW w:w="0" w:type="auto"/>
                  <w:tcBorders>
                    <w:top w:val="nil"/>
                    <w:left w:val="single" w:sz="8" w:space="0" w:color="auto"/>
                    <w:bottom w:val="single" w:sz="8" w:space="0" w:color="auto"/>
                    <w:right w:val="single" w:sz="4" w:space="0" w:color="auto"/>
                  </w:tcBorders>
                  <w:shd w:val="clear" w:color="auto" w:fill="auto"/>
                  <w:noWrap/>
                  <w:vAlign w:val="bottom"/>
                  <w:hideMark/>
                </w:tcPr>
                <w:p w14:paraId="780AA5D5"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lastRenderedPageBreak/>
                    <w:t>Zinc</w:t>
                  </w:r>
                </w:p>
              </w:tc>
              <w:tc>
                <w:tcPr>
                  <w:tcW w:w="0" w:type="auto"/>
                  <w:tcBorders>
                    <w:top w:val="nil"/>
                    <w:left w:val="nil"/>
                    <w:bottom w:val="single" w:sz="8" w:space="0" w:color="auto"/>
                    <w:right w:val="single" w:sz="8" w:space="0" w:color="auto"/>
                  </w:tcBorders>
                  <w:shd w:val="clear" w:color="auto" w:fill="auto"/>
                  <w:noWrap/>
                  <w:vAlign w:val="bottom"/>
                  <w:hideMark/>
                </w:tcPr>
                <w:p w14:paraId="4B88D3E4" w14:textId="77777777" w:rsidR="00504682" w:rsidRPr="00A3080E" w:rsidRDefault="00504682" w:rsidP="00504682">
                  <w:pPr>
                    <w:jc w:val="left"/>
                    <w:rPr>
                      <w:rFonts w:eastAsia="Times New Roman" w:cstheme="minorHAnsi"/>
                      <w:sz w:val="14"/>
                      <w:szCs w:val="14"/>
                      <w:lang w:eastAsia="es-CL"/>
                    </w:rPr>
                  </w:pPr>
                  <w:r w:rsidRPr="00A3080E">
                    <w:rPr>
                      <w:rFonts w:eastAsia="Times New Roman" w:cstheme="minorHAnsi"/>
                      <w:sz w:val="14"/>
                      <w:szCs w:val="14"/>
                      <w:lang w:eastAsia="es-CL"/>
                    </w:rPr>
                    <w:t>mg/L</w:t>
                  </w:r>
                </w:p>
              </w:tc>
              <w:tc>
                <w:tcPr>
                  <w:tcW w:w="0" w:type="auto"/>
                  <w:tcBorders>
                    <w:top w:val="nil"/>
                    <w:left w:val="nil"/>
                    <w:bottom w:val="single" w:sz="8" w:space="0" w:color="auto"/>
                    <w:right w:val="single" w:sz="4" w:space="0" w:color="auto"/>
                  </w:tcBorders>
                  <w:shd w:val="clear" w:color="auto" w:fill="auto"/>
                  <w:noWrap/>
                  <w:vAlign w:val="bottom"/>
                  <w:hideMark/>
                </w:tcPr>
                <w:p w14:paraId="5B35A0E0"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3</w:t>
                  </w:r>
                </w:p>
              </w:tc>
              <w:tc>
                <w:tcPr>
                  <w:tcW w:w="0" w:type="auto"/>
                  <w:tcBorders>
                    <w:top w:val="nil"/>
                    <w:left w:val="nil"/>
                    <w:bottom w:val="single" w:sz="8" w:space="0" w:color="auto"/>
                    <w:right w:val="single" w:sz="8" w:space="0" w:color="auto"/>
                  </w:tcBorders>
                  <w:shd w:val="clear" w:color="auto" w:fill="auto"/>
                  <w:noWrap/>
                  <w:vAlign w:val="bottom"/>
                  <w:hideMark/>
                </w:tcPr>
                <w:p w14:paraId="3369A36B"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2</w:t>
                  </w:r>
                </w:p>
              </w:tc>
              <w:tc>
                <w:tcPr>
                  <w:tcW w:w="454" w:type="dxa"/>
                  <w:tcBorders>
                    <w:top w:val="single" w:sz="4" w:space="0" w:color="auto"/>
                    <w:left w:val="single" w:sz="4" w:space="0" w:color="auto"/>
                    <w:bottom w:val="single" w:sz="8" w:space="0" w:color="auto"/>
                    <w:right w:val="single" w:sz="4" w:space="0" w:color="auto"/>
                  </w:tcBorders>
                  <w:shd w:val="clear" w:color="000000" w:fill="C6EFCE"/>
                  <w:noWrap/>
                  <w:vAlign w:val="bottom"/>
                  <w:hideMark/>
                </w:tcPr>
                <w:p w14:paraId="76AF04E1"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nil"/>
                    <w:left w:val="single" w:sz="8" w:space="0" w:color="auto"/>
                    <w:bottom w:val="single" w:sz="8" w:space="0" w:color="auto"/>
                    <w:right w:val="single" w:sz="4" w:space="0" w:color="auto"/>
                  </w:tcBorders>
                  <w:shd w:val="clear" w:color="auto" w:fill="auto"/>
                  <w:noWrap/>
                  <w:vAlign w:val="bottom"/>
                  <w:hideMark/>
                </w:tcPr>
                <w:p w14:paraId="335B10BE"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nil"/>
                    <w:left w:val="nil"/>
                    <w:bottom w:val="single" w:sz="8" w:space="0" w:color="auto"/>
                    <w:right w:val="single" w:sz="4" w:space="0" w:color="auto"/>
                  </w:tcBorders>
                  <w:shd w:val="clear" w:color="auto" w:fill="auto"/>
                  <w:noWrap/>
                  <w:vAlign w:val="bottom"/>
                  <w:hideMark/>
                </w:tcPr>
                <w:p w14:paraId="479E1D2B"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0,004</w:t>
                  </w:r>
                </w:p>
              </w:tc>
              <w:tc>
                <w:tcPr>
                  <w:tcW w:w="454" w:type="dxa"/>
                  <w:tcBorders>
                    <w:top w:val="nil"/>
                    <w:left w:val="nil"/>
                    <w:bottom w:val="single" w:sz="8" w:space="0" w:color="auto"/>
                    <w:right w:val="single" w:sz="4" w:space="0" w:color="auto"/>
                  </w:tcBorders>
                  <w:shd w:val="clear" w:color="auto" w:fill="auto"/>
                  <w:noWrap/>
                  <w:vAlign w:val="bottom"/>
                  <w:hideMark/>
                </w:tcPr>
                <w:p w14:paraId="17D1D3CA"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0,004</w:t>
                  </w:r>
                </w:p>
              </w:tc>
              <w:tc>
                <w:tcPr>
                  <w:tcW w:w="454" w:type="dxa"/>
                  <w:tcBorders>
                    <w:top w:val="nil"/>
                    <w:left w:val="nil"/>
                    <w:bottom w:val="single" w:sz="8" w:space="0" w:color="auto"/>
                    <w:right w:val="single" w:sz="4" w:space="0" w:color="auto"/>
                  </w:tcBorders>
                  <w:shd w:val="clear" w:color="auto" w:fill="auto"/>
                  <w:noWrap/>
                  <w:vAlign w:val="bottom"/>
                  <w:hideMark/>
                </w:tcPr>
                <w:p w14:paraId="67B6A5B3"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0,004</w:t>
                  </w:r>
                </w:p>
              </w:tc>
              <w:tc>
                <w:tcPr>
                  <w:tcW w:w="454" w:type="dxa"/>
                  <w:tcBorders>
                    <w:top w:val="single" w:sz="4" w:space="0" w:color="auto"/>
                    <w:left w:val="single" w:sz="4" w:space="0" w:color="auto"/>
                    <w:bottom w:val="single" w:sz="8" w:space="0" w:color="auto"/>
                    <w:right w:val="single" w:sz="4" w:space="0" w:color="auto"/>
                  </w:tcBorders>
                  <w:shd w:val="clear" w:color="000000" w:fill="C6EFCE"/>
                  <w:noWrap/>
                  <w:vAlign w:val="bottom"/>
                  <w:hideMark/>
                </w:tcPr>
                <w:p w14:paraId="64FFC281"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nil"/>
                    <w:left w:val="nil"/>
                    <w:bottom w:val="single" w:sz="8" w:space="0" w:color="auto"/>
                    <w:right w:val="single" w:sz="4" w:space="0" w:color="auto"/>
                  </w:tcBorders>
                  <w:shd w:val="clear" w:color="auto" w:fill="auto"/>
                  <w:noWrap/>
                  <w:vAlign w:val="bottom"/>
                  <w:hideMark/>
                </w:tcPr>
                <w:p w14:paraId="42D5C015"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0,004</w:t>
                  </w:r>
                </w:p>
              </w:tc>
              <w:tc>
                <w:tcPr>
                  <w:tcW w:w="454" w:type="dxa"/>
                  <w:tcBorders>
                    <w:top w:val="nil"/>
                    <w:left w:val="nil"/>
                    <w:bottom w:val="single" w:sz="8" w:space="0" w:color="auto"/>
                    <w:right w:val="single" w:sz="4" w:space="0" w:color="auto"/>
                  </w:tcBorders>
                  <w:shd w:val="clear" w:color="auto" w:fill="auto"/>
                  <w:noWrap/>
                  <w:vAlign w:val="bottom"/>
                  <w:hideMark/>
                </w:tcPr>
                <w:p w14:paraId="1D36AAB7"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0,006</w:t>
                  </w:r>
                </w:p>
              </w:tc>
              <w:tc>
                <w:tcPr>
                  <w:tcW w:w="454" w:type="dxa"/>
                  <w:tcBorders>
                    <w:top w:val="nil"/>
                    <w:left w:val="nil"/>
                    <w:bottom w:val="single" w:sz="8" w:space="0" w:color="auto"/>
                    <w:right w:val="single" w:sz="4" w:space="0" w:color="auto"/>
                  </w:tcBorders>
                  <w:shd w:val="clear" w:color="auto" w:fill="auto"/>
                  <w:noWrap/>
                  <w:vAlign w:val="bottom"/>
                  <w:hideMark/>
                </w:tcPr>
                <w:p w14:paraId="553FF416"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0,171</w:t>
                  </w:r>
                </w:p>
              </w:tc>
              <w:tc>
                <w:tcPr>
                  <w:tcW w:w="454" w:type="dxa"/>
                  <w:tcBorders>
                    <w:top w:val="nil"/>
                    <w:left w:val="nil"/>
                    <w:bottom w:val="single" w:sz="8" w:space="0" w:color="auto"/>
                    <w:right w:val="single" w:sz="4" w:space="0" w:color="auto"/>
                  </w:tcBorders>
                  <w:shd w:val="clear" w:color="auto" w:fill="auto"/>
                  <w:noWrap/>
                  <w:vAlign w:val="bottom"/>
                  <w:hideMark/>
                </w:tcPr>
                <w:p w14:paraId="1183E662"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0,004</w:t>
                  </w:r>
                </w:p>
              </w:tc>
              <w:tc>
                <w:tcPr>
                  <w:tcW w:w="454" w:type="dxa"/>
                  <w:tcBorders>
                    <w:top w:val="nil"/>
                    <w:left w:val="nil"/>
                    <w:bottom w:val="single" w:sz="8" w:space="0" w:color="auto"/>
                    <w:right w:val="single" w:sz="4" w:space="0" w:color="auto"/>
                  </w:tcBorders>
                  <w:shd w:val="clear" w:color="auto" w:fill="auto"/>
                  <w:noWrap/>
                  <w:vAlign w:val="bottom"/>
                  <w:hideMark/>
                </w:tcPr>
                <w:p w14:paraId="0C29F0C8"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0,004</w:t>
                  </w:r>
                </w:p>
              </w:tc>
              <w:tc>
                <w:tcPr>
                  <w:tcW w:w="454" w:type="dxa"/>
                  <w:tcBorders>
                    <w:top w:val="nil"/>
                    <w:left w:val="nil"/>
                    <w:bottom w:val="single" w:sz="8" w:space="0" w:color="auto"/>
                    <w:right w:val="single" w:sz="4" w:space="0" w:color="auto"/>
                  </w:tcBorders>
                  <w:shd w:val="clear" w:color="auto" w:fill="auto"/>
                  <w:noWrap/>
                  <w:vAlign w:val="bottom"/>
                  <w:hideMark/>
                </w:tcPr>
                <w:p w14:paraId="4006DE75"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0,003</w:t>
                  </w:r>
                </w:p>
              </w:tc>
              <w:tc>
                <w:tcPr>
                  <w:tcW w:w="454" w:type="dxa"/>
                  <w:tcBorders>
                    <w:top w:val="nil"/>
                    <w:left w:val="nil"/>
                    <w:bottom w:val="single" w:sz="8" w:space="0" w:color="auto"/>
                    <w:right w:val="single" w:sz="4" w:space="0" w:color="auto"/>
                  </w:tcBorders>
                  <w:shd w:val="clear" w:color="auto" w:fill="auto"/>
                  <w:noWrap/>
                  <w:vAlign w:val="bottom"/>
                  <w:hideMark/>
                </w:tcPr>
                <w:p w14:paraId="6290F203"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0,004</w:t>
                  </w:r>
                </w:p>
              </w:tc>
              <w:tc>
                <w:tcPr>
                  <w:tcW w:w="454" w:type="dxa"/>
                  <w:tcBorders>
                    <w:top w:val="nil"/>
                    <w:left w:val="nil"/>
                    <w:bottom w:val="single" w:sz="8" w:space="0" w:color="auto"/>
                    <w:right w:val="single" w:sz="4" w:space="0" w:color="auto"/>
                  </w:tcBorders>
                  <w:shd w:val="clear" w:color="auto" w:fill="auto"/>
                  <w:noWrap/>
                  <w:vAlign w:val="bottom"/>
                  <w:hideMark/>
                </w:tcPr>
                <w:p w14:paraId="6DA1502D"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0,076</w:t>
                  </w:r>
                </w:p>
              </w:tc>
              <w:tc>
                <w:tcPr>
                  <w:tcW w:w="454" w:type="dxa"/>
                  <w:tcBorders>
                    <w:top w:val="nil"/>
                    <w:left w:val="nil"/>
                    <w:bottom w:val="single" w:sz="8" w:space="0" w:color="auto"/>
                    <w:right w:val="single" w:sz="4" w:space="0" w:color="auto"/>
                  </w:tcBorders>
                  <w:shd w:val="clear" w:color="auto" w:fill="auto"/>
                  <w:noWrap/>
                  <w:vAlign w:val="bottom"/>
                  <w:hideMark/>
                </w:tcPr>
                <w:p w14:paraId="608DCE8C"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0,009</w:t>
                  </w:r>
                </w:p>
              </w:tc>
              <w:tc>
                <w:tcPr>
                  <w:tcW w:w="454" w:type="dxa"/>
                  <w:tcBorders>
                    <w:top w:val="nil"/>
                    <w:left w:val="nil"/>
                    <w:bottom w:val="single" w:sz="8" w:space="0" w:color="auto"/>
                    <w:right w:val="single" w:sz="4" w:space="0" w:color="auto"/>
                  </w:tcBorders>
                  <w:shd w:val="clear" w:color="auto" w:fill="auto"/>
                  <w:noWrap/>
                  <w:vAlign w:val="bottom"/>
                  <w:hideMark/>
                </w:tcPr>
                <w:p w14:paraId="3B39C8F8"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0,009</w:t>
                  </w:r>
                </w:p>
              </w:tc>
              <w:tc>
                <w:tcPr>
                  <w:tcW w:w="454" w:type="dxa"/>
                  <w:tcBorders>
                    <w:top w:val="nil"/>
                    <w:left w:val="nil"/>
                    <w:bottom w:val="single" w:sz="8" w:space="0" w:color="auto"/>
                    <w:right w:val="single" w:sz="4" w:space="0" w:color="auto"/>
                  </w:tcBorders>
                  <w:shd w:val="clear" w:color="auto" w:fill="auto"/>
                  <w:noWrap/>
                  <w:vAlign w:val="bottom"/>
                  <w:hideMark/>
                </w:tcPr>
                <w:p w14:paraId="32DFB274"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0,004</w:t>
                  </w:r>
                </w:p>
              </w:tc>
              <w:tc>
                <w:tcPr>
                  <w:tcW w:w="454" w:type="dxa"/>
                  <w:tcBorders>
                    <w:top w:val="nil"/>
                    <w:left w:val="nil"/>
                    <w:bottom w:val="single" w:sz="8" w:space="0" w:color="auto"/>
                    <w:right w:val="single" w:sz="4" w:space="0" w:color="auto"/>
                  </w:tcBorders>
                  <w:shd w:val="clear" w:color="auto" w:fill="auto"/>
                  <w:noWrap/>
                  <w:vAlign w:val="bottom"/>
                  <w:hideMark/>
                </w:tcPr>
                <w:p w14:paraId="4ACDD63F"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0,004</w:t>
                  </w:r>
                </w:p>
              </w:tc>
              <w:tc>
                <w:tcPr>
                  <w:tcW w:w="454" w:type="dxa"/>
                  <w:tcBorders>
                    <w:top w:val="single" w:sz="4" w:space="0" w:color="auto"/>
                    <w:left w:val="single" w:sz="4" w:space="0" w:color="auto"/>
                    <w:bottom w:val="single" w:sz="8" w:space="0" w:color="auto"/>
                    <w:right w:val="single" w:sz="4" w:space="0" w:color="auto"/>
                  </w:tcBorders>
                  <w:shd w:val="clear" w:color="000000" w:fill="C6EFCE"/>
                  <w:noWrap/>
                  <w:vAlign w:val="bottom"/>
                  <w:hideMark/>
                </w:tcPr>
                <w:p w14:paraId="55A0FB03"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c>
                <w:tcPr>
                  <w:tcW w:w="454" w:type="dxa"/>
                  <w:tcBorders>
                    <w:top w:val="nil"/>
                    <w:left w:val="nil"/>
                    <w:bottom w:val="single" w:sz="8" w:space="0" w:color="auto"/>
                    <w:right w:val="single" w:sz="4" w:space="0" w:color="auto"/>
                  </w:tcBorders>
                  <w:shd w:val="clear" w:color="auto" w:fill="auto"/>
                  <w:noWrap/>
                  <w:vAlign w:val="bottom"/>
                  <w:hideMark/>
                </w:tcPr>
                <w:p w14:paraId="1BCA90E9" w14:textId="77777777" w:rsidR="00504682" w:rsidRPr="00A3080E" w:rsidRDefault="00504682" w:rsidP="00504682">
                  <w:pPr>
                    <w:jc w:val="right"/>
                    <w:rPr>
                      <w:rFonts w:eastAsia="Times New Roman" w:cstheme="minorHAnsi"/>
                      <w:sz w:val="14"/>
                      <w:szCs w:val="14"/>
                      <w:lang w:eastAsia="es-CL"/>
                    </w:rPr>
                  </w:pPr>
                  <w:r w:rsidRPr="00A3080E">
                    <w:rPr>
                      <w:rFonts w:eastAsia="Times New Roman" w:cstheme="minorHAnsi"/>
                      <w:sz w:val="14"/>
                      <w:szCs w:val="14"/>
                      <w:lang w:eastAsia="es-CL"/>
                    </w:rPr>
                    <w:t>0,006</w:t>
                  </w:r>
                </w:p>
              </w:tc>
              <w:tc>
                <w:tcPr>
                  <w:tcW w:w="454" w:type="dxa"/>
                  <w:tcBorders>
                    <w:top w:val="single" w:sz="4" w:space="0" w:color="auto"/>
                    <w:left w:val="single" w:sz="4" w:space="0" w:color="auto"/>
                    <w:bottom w:val="single" w:sz="8" w:space="0" w:color="auto"/>
                    <w:right w:val="single" w:sz="8" w:space="0" w:color="auto"/>
                  </w:tcBorders>
                  <w:shd w:val="clear" w:color="000000" w:fill="C6EFCE"/>
                  <w:noWrap/>
                  <w:vAlign w:val="bottom"/>
                  <w:hideMark/>
                </w:tcPr>
                <w:p w14:paraId="452606EC" w14:textId="77777777" w:rsidR="00504682" w:rsidRPr="00A3080E" w:rsidRDefault="00504682" w:rsidP="00504682">
                  <w:pPr>
                    <w:jc w:val="right"/>
                    <w:rPr>
                      <w:rFonts w:eastAsia="Times New Roman" w:cstheme="minorHAnsi"/>
                      <w:color w:val="006100"/>
                      <w:sz w:val="14"/>
                      <w:szCs w:val="14"/>
                      <w:lang w:eastAsia="es-CL"/>
                    </w:rPr>
                  </w:pPr>
                  <w:r w:rsidRPr="00A3080E">
                    <w:rPr>
                      <w:rFonts w:eastAsia="Times New Roman" w:cstheme="minorHAnsi"/>
                      <w:color w:val="006100"/>
                      <w:sz w:val="14"/>
                      <w:szCs w:val="14"/>
                      <w:lang w:eastAsia="es-CL"/>
                    </w:rPr>
                    <w:t>&lt;0,003</w:t>
                  </w:r>
                </w:p>
              </w:tc>
            </w:tr>
          </w:tbl>
          <w:p w14:paraId="24DECE82" w14:textId="77777777" w:rsidR="00C83B0F" w:rsidRDefault="00C83B0F" w:rsidP="00C8735F">
            <w:pPr>
              <w:rPr>
                <w:color w:val="000000" w:themeColor="text1"/>
                <w:lang w:val="es-ES"/>
              </w:rPr>
            </w:pPr>
          </w:p>
          <w:p w14:paraId="3F591FA0" w14:textId="77777777" w:rsidR="006469AE" w:rsidRDefault="006469AE" w:rsidP="00C8735F">
            <w:pPr>
              <w:rPr>
                <w:color w:val="000000" w:themeColor="text1"/>
                <w:lang w:val="es-ES"/>
              </w:rPr>
            </w:pPr>
          </w:p>
          <w:p w14:paraId="16CBA7CD" w14:textId="77777777" w:rsidR="006469AE" w:rsidRDefault="006469AE" w:rsidP="006469AE">
            <w:pPr>
              <w:rPr>
                <w:b/>
                <w:color w:val="000000" w:themeColor="text1"/>
                <w:lang w:val="es-ES"/>
              </w:rPr>
            </w:pPr>
            <w:r>
              <w:rPr>
                <w:b/>
                <w:color w:val="000000" w:themeColor="text1"/>
                <w:lang w:val="es-ES"/>
              </w:rPr>
              <w:t>Análisis de los resultados obtenidos</w:t>
            </w:r>
          </w:p>
          <w:p w14:paraId="47A51BF2" w14:textId="099E6B36" w:rsidR="006469AE" w:rsidRDefault="006469AE" w:rsidP="006469AE">
            <w:pPr>
              <w:rPr>
                <w:color w:val="000000" w:themeColor="text1"/>
                <w:lang w:val="es-ES"/>
              </w:rPr>
            </w:pPr>
            <w:r>
              <w:rPr>
                <w:color w:val="000000" w:themeColor="text1"/>
                <w:lang w:val="es-ES"/>
              </w:rPr>
              <w:t xml:space="preserve">Para el análisis de los resultados se consideró el escenario más conservador posible, el cual considera comparar los resultados obtenidos con la NCh.409, la cual establece concentraciones de distintos parámetros para agua potable, aun cuando se entiende que las aguas de los distintos efluentes no son usadas en su mayoría para dicho fin, y en los casos que sí se utiliza como agua de consumo humano, pasa por tratamiento respectivo con el fin de potabilizarla (Aguas Andinas u otro). </w:t>
            </w:r>
          </w:p>
          <w:p w14:paraId="242DEF4D" w14:textId="77777777" w:rsidR="006469AE" w:rsidRDefault="006469AE" w:rsidP="006469AE">
            <w:pPr>
              <w:rPr>
                <w:color w:val="000000" w:themeColor="text1"/>
                <w:lang w:val="es-ES"/>
              </w:rPr>
            </w:pPr>
          </w:p>
          <w:p w14:paraId="11423564" w14:textId="0CF8BB21" w:rsidR="006469AE" w:rsidRDefault="006469AE" w:rsidP="006469AE">
            <w:pPr>
              <w:rPr>
                <w:color w:val="000000" w:themeColor="text1"/>
                <w:lang w:val="es-ES"/>
              </w:rPr>
            </w:pPr>
            <w:r>
              <w:rPr>
                <w:color w:val="000000" w:themeColor="text1"/>
                <w:lang w:val="es-ES"/>
              </w:rPr>
              <w:t>Del análisis realizado por el ISP (Instituto de Salud Pública) a los 21 puntos muestreados, mostraron excedencia por sobre la NCh.409, los parámetros Arsénico, Hierro y Manganeso. Al compararlos con la NCh.1333, ninguno de los parámetros sobrepasa las concentraciones establecidas (Ver Tabla N° 5.6.2).</w:t>
            </w:r>
          </w:p>
          <w:p w14:paraId="3406FDB1" w14:textId="77777777" w:rsidR="006469AE" w:rsidRDefault="006469AE" w:rsidP="006469AE">
            <w:pPr>
              <w:rPr>
                <w:color w:val="000000" w:themeColor="text1"/>
                <w:lang w:val="es-ES"/>
              </w:rPr>
            </w:pPr>
          </w:p>
          <w:p w14:paraId="0B3F4A44" w14:textId="3D2F9087" w:rsidR="006469AE" w:rsidRDefault="006469AE" w:rsidP="006469AE">
            <w:pPr>
              <w:rPr>
                <w:color w:val="000000" w:themeColor="text1"/>
                <w:lang w:val="es-ES"/>
              </w:rPr>
            </w:pPr>
            <w:r>
              <w:rPr>
                <w:color w:val="000000" w:themeColor="text1"/>
                <w:lang w:val="es-ES"/>
              </w:rPr>
              <w:t>El punto “DOM 1”, corresponde a una vivienda, en que la muestra fue tomada en la red de agua potable en el sector de Aucayes Baj</w:t>
            </w:r>
            <w:r>
              <w:rPr>
                <w:lang w:val="es-ES"/>
              </w:rPr>
              <w:t>o; el punto “DOM 2”, corresponde a la misma vivienda, só</w:t>
            </w:r>
            <w:r>
              <w:rPr>
                <w:color w:val="000000" w:themeColor="text1"/>
                <w:lang w:val="es-ES"/>
              </w:rPr>
              <w:t>lo que la fuente de agua corresponde a agua de vertiente; el punto P14 corresponde a agua de pozo de la Comunidad El Manzano; todos los parámetros analizados en estos puntos están bajo la NCh.409. Se determinó tomar los puntos DOM 1 y DOM 2, dado que no fue posible la toma de muestra del punto “CMA -262”, correspondiente al Centro Recreacional de Carabineros en Los Maitenes, ya que el agua de abastecimiento la proveían de otro sector al momento de realizar la campaña de muestreo.</w:t>
            </w:r>
          </w:p>
          <w:p w14:paraId="1610D9D0" w14:textId="77777777" w:rsidR="006469AE" w:rsidRDefault="006469AE" w:rsidP="006469AE">
            <w:pPr>
              <w:rPr>
                <w:color w:val="000000" w:themeColor="text1"/>
                <w:lang w:val="es-ES"/>
              </w:rPr>
            </w:pPr>
          </w:p>
          <w:p w14:paraId="1F80C280" w14:textId="77777777" w:rsidR="006469AE" w:rsidRDefault="006469AE" w:rsidP="006469AE">
            <w:pPr>
              <w:rPr>
                <w:b/>
                <w:color w:val="000000" w:themeColor="text1"/>
                <w:lang w:val="es-ES"/>
              </w:rPr>
            </w:pPr>
            <w:r>
              <w:rPr>
                <w:b/>
                <w:color w:val="000000" w:themeColor="text1"/>
                <w:lang w:val="es-ES"/>
              </w:rPr>
              <w:t>Arsénico</w:t>
            </w:r>
          </w:p>
          <w:p w14:paraId="29B27C59" w14:textId="085E1C1A" w:rsidR="006469AE" w:rsidRDefault="006469AE" w:rsidP="006469AE">
            <w:pPr>
              <w:rPr>
                <w:color w:val="000000" w:themeColor="text1"/>
                <w:lang w:val="es-ES"/>
              </w:rPr>
            </w:pPr>
            <w:r>
              <w:rPr>
                <w:color w:val="000000" w:themeColor="text1"/>
                <w:lang w:val="es-ES"/>
              </w:rPr>
              <w:t xml:space="preserve">Las muestras analizadas que sobrepasan las concentraciones del parámetro Arsénico comparadas con lo establecido en la NCh.409 fueron las muestras que se tomaron en los puntos, P0, P1, P2, P3, P10, P11, P12, P13, P15 y P16. Los resultados de los análisis realizados para el parámetro arsénico se muestran en la siguiente tabla (ver </w:t>
            </w:r>
            <w:r>
              <w:rPr>
                <w:color w:val="000000" w:themeColor="text1"/>
                <w:lang w:val="es-ES"/>
              </w:rPr>
              <w:fldChar w:fldCharType="begin"/>
            </w:r>
            <w:r>
              <w:rPr>
                <w:color w:val="000000" w:themeColor="text1"/>
                <w:lang w:val="es-ES"/>
              </w:rPr>
              <w:instrText xml:space="preserve"> REF _Ref463961912 \h </w:instrText>
            </w:r>
            <w:r>
              <w:rPr>
                <w:color w:val="000000" w:themeColor="text1"/>
                <w:lang w:val="es-ES"/>
              </w:rPr>
            </w:r>
            <w:r>
              <w:rPr>
                <w:color w:val="000000" w:themeColor="text1"/>
                <w:lang w:val="es-ES"/>
              </w:rPr>
              <w:fldChar w:fldCharType="separate"/>
            </w:r>
            <w:r w:rsidR="006F4830">
              <w:t xml:space="preserve">Imagen </w:t>
            </w:r>
            <w:r w:rsidR="006F4830">
              <w:rPr>
                <w:noProof/>
              </w:rPr>
              <w:t>8</w:t>
            </w:r>
            <w:r>
              <w:rPr>
                <w:color w:val="000000" w:themeColor="text1"/>
                <w:lang w:val="es-ES"/>
              </w:rPr>
              <w:fldChar w:fldCharType="end"/>
            </w:r>
            <w:r>
              <w:rPr>
                <w:color w:val="000000" w:themeColor="text1"/>
                <w:lang w:val="es-ES"/>
              </w:rPr>
              <w:t>).</w:t>
            </w:r>
          </w:p>
          <w:p w14:paraId="003ABE49" w14:textId="77777777" w:rsidR="003D781E" w:rsidRDefault="003D781E" w:rsidP="00C8735F">
            <w:pPr>
              <w:rPr>
                <w:color w:val="000000" w:themeColor="text1"/>
                <w:lang w:val="es-ES"/>
              </w:rPr>
            </w:pPr>
          </w:p>
          <w:tbl>
            <w:tblPr>
              <w:tblW w:w="13344" w:type="dxa"/>
              <w:tblCellMar>
                <w:left w:w="70" w:type="dxa"/>
                <w:right w:w="70" w:type="dxa"/>
              </w:tblCellMar>
              <w:tblLook w:val="04A0" w:firstRow="1" w:lastRow="0" w:firstColumn="1" w:lastColumn="0" w:noHBand="0" w:noVBand="1"/>
            </w:tblPr>
            <w:tblGrid>
              <w:gridCol w:w="870"/>
              <w:gridCol w:w="567"/>
              <w:gridCol w:w="708"/>
              <w:gridCol w:w="851"/>
              <w:gridCol w:w="517"/>
              <w:gridCol w:w="517"/>
              <w:gridCol w:w="517"/>
              <w:gridCol w:w="516"/>
              <w:gridCol w:w="517"/>
              <w:gridCol w:w="516"/>
              <w:gridCol w:w="516"/>
              <w:gridCol w:w="517"/>
              <w:gridCol w:w="516"/>
              <w:gridCol w:w="517"/>
              <w:gridCol w:w="516"/>
              <w:gridCol w:w="516"/>
              <w:gridCol w:w="517"/>
              <w:gridCol w:w="516"/>
              <w:gridCol w:w="517"/>
              <w:gridCol w:w="516"/>
              <w:gridCol w:w="516"/>
              <w:gridCol w:w="517"/>
              <w:gridCol w:w="516"/>
              <w:gridCol w:w="517"/>
            </w:tblGrid>
            <w:tr w:rsidR="006F4013" w:rsidRPr="007C6233" w14:paraId="0D925798" w14:textId="77777777" w:rsidTr="00A3080E">
              <w:trPr>
                <w:trHeight w:val="615"/>
              </w:trPr>
              <w:tc>
                <w:tcPr>
                  <w:tcW w:w="870"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14:paraId="3D36ABD7" w14:textId="23FABC21" w:rsidR="007C6233" w:rsidRPr="007C6233" w:rsidRDefault="00735668"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Parámetro</w:t>
                  </w:r>
                </w:p>
              </w:tc>
              <w:tc>
                <w:tcPr>
                  <w:tcW w:w="567" w:type="dxa"/>
                  <w:vMerge w:val="restart"/>
                  <w:tcBorders>
                    <w:top w:val="single" w:sz="8" w:space="0" w:color="auto"/>
                    <w:left w:val="single" w:sz="4" w:space="0" w:color="auto"/>
                    <w:bottom w:val="single" w:sz="8" w:space="0" w:color="000000"/>
                    <w:right w:val="single" w:sz="8" w:space="0" w:color="auto"/>
                  </w:tcBorders>
                  <w:shd w:val="clear" w:color="auto" w:fill="auto"/>
                  <w:noWrap/>
                  <w:vAlign w:val="center"/>
                  <w:hideMark/>
                </w:tcPr>
                <w:p w14:paraId="756B39A2" w14:textId="4D58E72C"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U</w:t>
                  </w:r>
                </w:p>
              </w:tc>
              <w:tc>
                <w:tcPr>
                  <w:tcW w:w="1559" w:type="dxa"/>
                  <w:gridSpan w:val="2"/>
                  <w:tcBorders>
                    <w:top w:val="single" w:sz="8" w:space="0" w:color="auto"/>
                    <w:left w:val="nil"/>
                    <w:bottom w:val="single" w:sz="4" w:space="0" w:color="auto"/>
                    <w:right w:val="single" w:sz="8" w:space="0" w:color="000000"/>
                  </w:tcBorders>
                  <w:shd w:val="clear" w:color="auto" w:fill="auto"/>
                  <w:noWrap/>
                  <w:vAlign w:val="center"/>
                  <w:hideMark/>
                </w:tcPr>
                <w:p w14:paraId="2D8EF696" w14:textId="77777777" w:rsidR="007C6233" w:rsidRPr="007C6233" w:rsidRDefault="007C6233" w:rsidP="006F4013">
                  <w:pPr>
                    <w:jc w:val="left"/>
                    <w:rPr>
                      <w:rFonts w:ascii="Calibri" w:eastAsia="Times New Roman" w:hAnsi="Calibri" w:cs="Calibri"/>
                      <w:sz w:val="20"/>
                      <w:szCs w:val="20"/>
                      <w:lang w:eastAsia="es-CL"/>
                    </w:rPr>
                  </w:pPr>
                  <w:r w:rsidRPr="007C6233">
                    <w:rPr>
                      <w:rFonts w:ascii="Calibri" w:eastAsia="Times New Roman" w:hAnsi="Calibri" w:cs="Calibri"/>
                      <w:sz w:val="20"/>
                      <w:szCs w:val="20"/>
                      <w:lang w:eastAsia="es-CL"/>
                    </w:rPr>
                    <w:t>Referencia</w:t>
                  </w:r>
                </w:p>
              </w:tc>
              <w:tc>
                <w:tcPr>
                  <w:tcW w:w="10348" w:type="dxa"/>
                  <w:gridSpan w:val="20"/>
                  <w:tcBorders>
                    <w:top w:val="single" w:sz="8" w:space="0" w:color="auto"/>
                    <w:left w:val="nil"/>
                    <w:bottom w:val="single" w:sz="8" w:space="0" w:color="auto"/>
                    <w:right w:val="single" w:sz="4" w:space="0" w:color="auto"/>
                  </w:tcBorders>
                  <w:shd w:val="clear" w:color="auto" w:fill="auto"/>
                  <w:noWrap/>
                  <w:vAlign w:val="center"/>
                  <w:hideMark/>
                </w:tcPr>
                <w:p w14:paraId="6096A059" w14:textId="77777777" w:rsidR="007C6233" w:rsidRPr="007C6233" w:rsidRDefault="007C6233" w:rsidP="006F4013">
                  <w:pPr>
                    <w:jc w:val="left"/>
                    <w:rPr>
                      <w:rFonts w:ascii="Calibri" w:eastAsia="Times New Roman" w:hAnsi="Calibri" w:cs="Calibri"/>
                      <w:sz w:val="18"/>
                      <w:szCs w:val="18"/>
                      <w:lang w:eastAsia="es-CL"/>
                    </w:rPr>
                  </w:pPr>
                  <w:r w:rsidRPr="007C6233">
                    <w:rPr>
                      <w:rFonts w:ascii="Calibri" w:eastAsia="Times New Roman" w:hAnsi="Calibri" w:cs="Calibri"/>
                      <w:sz w:val="18"/>
                      <w:szCs w:val="18"/>
                      <w:lang w:eastAsia="es-CL"/>
                    </w:rPr>
                    <w:t>Campaña muestreo SMA</w:t>
                  </w:r>
                </w:p>
              </w:tc>
            </w:tr>
            <w:tr w:rsidR="003D781E" w:rsidRPr="007C6233" w14:paraId="069C8AA0" w14:textId="77777777" w:rsidTr="00A3080E">
              <w:trPr>
                <w:trHeight w:val="330"/>
              </w:trPr>
              <w:tc>
                <w:tcPr>
                  <w:tcW w:w="870" w:type="dxa"/>
                  <w:vMerge/>
                  <w:tcBorders>
                    <w:top w:val="single" w:sz="8" w:space="0" w:color="auto"/>
                    <w:left w:val="single" w:sz="8" w:space="0" w:color="auto"/>
                    <w:bottom w:val="single" w:sz="8" w:space="0" w:color="000000"/>
                    <w:right w:val="single" w:sz="4" w:space="0" w:color="auto"/>
                  </w:tcBorders>
                  <w:vAlign w:val="center"/>
                  <w:hideMark/>
                </w:tcPr>
                <w:p w14:paraId="42370CDA" w14:textId="77777777" w:rsidR="007C6233" w:rsidRPr="007C6233" w:rsidRDefault="007C6233" w:rsidP="006F4013">
                  <w:pPr>
                    <w:jc w:val="left"/>
                    <w:rPr>
                      <w:rFonts w:ascii="Calibri" w:eastAsia="Times New Roman" w:hAnsi="Calibri" w:cs="Calibri"/>
                      <w:sz w:val="16"/>
                      <w:szCs w:val="16"/>
                      <w:lang w:eastAsia="es-CL"/>
                    </w:rPr>
                  </w:pPr>
                </w:p>
              </w:tc>
              <w:tc>
                <w:tcPr>
                  <w:tcW w:w="567" w:type="dxa"/>
                  <w:vMerge/>
                  <w:tcBorders>
                    <w:top w:val="single" w:sz="8" w:space="0" w:color="auto"/>
                    <w:left w:val="single" w:sz="4" w:space="0" w:color="auto"/>
                    <w:bottom w:val="single" w:sz="8" w:space="0" w:color="000000"/>
                    <w:right w:val="single" w:sz="8" w:space="0" w:color="auto"/>
                  </w:tcBorders>
                  <w:vAlign w:val="center"/>
                  <w:hideMark/>
                </w:tcPr>
                <w:p w14:paraId="54F4EE98" w14:textId="77777777" w:rsidR="007C6233" w:rsidRPr="007C6233" w:rsidRDefault="007C6233" w:rsidP="006F4013">
                  <w:pPr>
                    <w:jc w:val="left"/>
                    <w:rPr>
                      <w:rFonts w:ascii="Calibri" w:eastAsia="Times New Roman" w:hAnsi="Calibri" w:cs="Calibri"/>
                      <w:sz w:val="16"/>
                      <w:szCs w:val="16"/>
                      <w:lang w:eastAsia="es-CL"/>
                    </w:rPr>
                  </w:pPr>
                </w:p>
              </w:tc>
              <w:tc>
                <w:tcPr>
                  <w:tcW w:w="708" w:type="dxa"/>
                  <w:tcBorders>
                    <w:top w:val="nil"/>
                    <w:left w:val="nil"/>
                    <w:bottom w:val="single" w:sz="8" w:space="0" w:color="auto"/>
                    <w:right w:val="single" w:sz="4" w:space="0" w:color="auto"/>
                  </w:tcBorders>
                  <w:shd w:val="clear" w:color="auto" w:fill="auto"/>
                  <w:noWrap/>
                  <w:vAlign w:val="center"/>
                  <w:hideMark/>
                </w:tcPr>
                <w:p w14:paraId="53723088"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NCh.409</w:t>
                  </w:r>
                </w:p>
              </w:tc>
              <w:tc>
                <w:tcPr>
                  <w:tcW w:w="851" w:type="dxa"/>
                  <w:tcBorders>
                    <w:top w:val="nil"/>
                    <w:left w:val="nil"/>
                    <w:bottom w:val="single" w:sz="8" w:space="0" w:color="auto"/>
                    <w:right w:val="single" w:sz="4" w:space="0" w:color="auto"/>
                  </w:tcBorders>
                  <w:shd w:val="clear" w:color="auto" w:fill="auto"/>
                  <w:noWrap/>
                  <w:vAlign w:val="center"/>
                  <w:hideMark/>
                </w:tcPr>
                <w:p w14:paraId="5EBCC026"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NCh.1333</w:t>
                  </w:r>
                </w:p>
              </w:tc>
              <w:tc>
                <w:tcPr>
                  <w:tcW w:w="517" w:type="dxa"/>
                  <w:tcBorders>
                    <w:top w:val="single" w:sz="4" w:space="0" w:color="auto"/>
                    <w:left w:val="single" w:sz="4" w:space="0" w:color="auto"/>
                    <w:bottom w:val="single" w:sz="8" w:space="0" w:color="auto"/>
                    <w:right w:val="single" w:sz="4" w:space="0" w:color="auto"/>
                  </w:tcBorders>
                  <w:shd w:val="clear" w:color="auto" w:fill="FFC000"/>
                  <w:noWrap/>
                  <w:vAlign w:val="center"/>
                  <w:hideMark/>
                </w:tcPr>
                <w:p w14:paraId="0A245D7B"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P0</w:t>
                  </w:r>
                </w:p>
              </w:tc>
              <w:tc>
                <w:tcPr>
                  <w:tcW w:w="517" w:type="dxa"/>
                  <w:tcBorders>
                    <w:top w:val="single" w:sz="4" w:space="0" w:color="auto"/>
                    <w:left w:val="single" w:sz="4" w:space="0" w:color="auto"/>
                    <w:bottom w:val="single" w:sz="8" w:space="0" w:color="auto"/>
                    <w:right w:val="single" w:sz="4" w:space="0" w:color="auto"/>
                  </w:tcBorders>
                  <w:shd w:val="clear" w:color="auto" w:fill="FFC000"/>
                  <w:noWrap/>
                  <w:vAlign w:val="center"/>
                  <w:hideMark/>
                </w:tcPr>
                <w:p w14:paraId="3022EBD6"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%P0</w:t>
                  </w:r>
                </w:p>
              </w:tc>
              <w:tc>
                <w:tcPr>
                  <w:tcW w:w="518" w:type="dxa"/>
                  <w:tcBorders>
                    <w:top w:val="nil"/>
                    <w:left w:val="single" w:sz="4" w:space="0" w:color="auto"/>
                    <w:bottom w:val="single" w:sz="8" w:space="0" w:color="auto"/>
                    <w:right w:val="single" w:sz="4" w:space="0" w:color="auto"/>
                  </w:tcBorders>
                  <w:shd w:val="clear" w:color="auto" w:fill="auto"/>
                  <w:noWrap/>
                  <w:vAlign w:val="center"/>
                  <w:hideMark/>
                </w:tcPr>
                <w:p w14:paraId="46BE3467"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P1</w:t>
                  </w:r>
                </w:p>
              </w:tc>
              <w:tc>
                <w:tcPr>
                  <w:tcW w:w="517" w:type="dxa"/>
                  <w:tcBorders>
                    <w:top w:val="nil"/>
                    <w:left w:val="nil"/>
                    <w:bottom w:val="single" w:sz="8" w:space="0" w:color="auto"/>
                    <w:right w:val="single" w:sz="8" w:space="0" w:color="auto"/>
                  </w:tcBorders>
                  <w:shd w:val="clear" w:color="auto" w:fill="auto"/>
                  <w:noWrap/>
                  <w:vAlign w:val="center"/>
                  <w:hideMark/>
                </w:tcPr>
                <w:p w14:paraId="09ED2E16"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%P1</w:t>
                  </w:r>
                </w:p>
              </w:tc>
              <w:tc>
                <w:tcPr>
                  <w:tcW w:w="518" w:type="dxa"/>
                  <w:tcBorders>
                    <w:top w:val="nil"/>
                    <w:left w:val="nil"/>
                    <w:bottom w:val="single" w:sz="8" w:space="0" w:color="auto"/>
                    <w:right w:val="single" w:sz="4" w:space="0" w:color="auto"/>
                  </w:tcBorders>
                  <w:shd w:val="clear" w:color="auto" w:fill="auto"/>
                  <w:noWrap/>
                  <w:vAlign w:val="center"/>
                  <w:hideMark/>
                </w:tcPr>
                <w:p w14:paraId="6B0DAD39"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P2</w:t>
                  </w:r>
                </w:p>
              </w:tc>
              <w:tc>
                <w:tcPr>
                  <w:tcW w:w="517" w:type="dxa"/>
                  <w:tcBorders>
                    <w:top w:val="nil"/>
                    <w:left w:val="nil"/>
                    <w:bottom w:val="single" w:sz="8" w:space="0" w:color="auto"/>
                    <w:right w:val="single" w:sz="8" w:space="0" w:color="auto"/>
                  </w:tcBorders>
                  <w:shd w:val="clear" w:color="auto" w:fill="auto"/>
                  <w:noWrap/>
                  <w:vAlign w:val="center"/>
                  <w:hideMark/>
                </w:tcPr>
                <w:p w14:paraId="06BB5C7F"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%P2</w:t>
                  </w:r>
                </w:p>
              </w:tc>
              <w:tc>
                <w:tcPr>
                  <w:tcW w:w="517" w:type="dxa"/>
                  <w:tcBorders>
                    <w:top w:val="nil"/>
                    <w:left w:val="nil"/>
                    <w:bottom w:val="single" w:sz="8" w:space="0" w:color="auto"/>
                    <w:right w:val="single" w:sz="4" w:space="0" w:color="auto"/>
                  </w:tcBorders>
                  <w:shd w:val="clear" w:color="auto" w:fill="auto"/>
                  <w:noWrap/>
                  <w:vAlign w:val="center"/>
                  <w:hideMark/>
                </w:tcPr>
                <w:p w14:paraId="5CD8201E"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P3</w:t>
                  </w:r>
                </w:p>
              </w:tc>
              <w:tc>
                <w:tcPr>
                  <w:tcW w:w="518" w:type="dxa"/>
                  <w:tcBorders>
                    <w:top w:val="nil"/>
                    <w:left w:val="nil"/>
                    <w:bottom w:val="single" w:sz="8" w:space="0" w:color="auto"/>
                    <w:right w:val="single" w:sz="8" w:space="0" w:color="auto"/>
                  </w:tcBorders>
                  <w:shd w:val="clear" w:color="auto" w:fill="auto"/>
                  <w:noWrap/>
                  <w:vAlign w:val="center"/>
                  <w:hideMark/>
                </w:tcPr>
                <w:p w14:paraId="6A5510A3"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%P3</w:t>
                  </w:r>
                </w:p>
              </w:tc>
              <w:tc>
                <w:tcPr>
                  <w:tcW w:w="517" w:type="dxa"/>
                  <w:tcBorders>
                    <w:top w:val="nil"/>
                    <w:left w:val="nil"/>
                    <w:bottom w:val="single" w:sz="8" w:space="0" w:color="auto"/>
                    <w:right w:val="single" w:sz="4" w:space="0" w:color="auto"/>
                  </w:tcBorders>
                  <w:shd w:val="clear" w:color="auto" w:fill="FFC000"/>
                  <w:noWrap/>
                  <w:vAlign w:val="center"/>
                  <w:hideMark/>
                </w:tcPr>
                <w:p w14:paraId="5C6C3313"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P10</w:t>
                  </w:r>
                </w:p>
              </w:tc>
              <w:tc>
                <w:tcPr>
                  <w:tcW w:w="518" w:type="dxa"/>
                  <w:tcBorders>
                    <w:top w:val="nil"/>
                    <w:left w:val="nil"/>
                    <w:bottom w:val="single" w:sz="8" w:space="0" w:color="auto"/>
                    <w:right w:val="single" w:sz="8" w:space="0" w:color="auto"/>
                  </w:tcBorders>
                  <w:shd w:val="clear" w:color="auto" w:fill="FFC000"/>
                  <w:noWrap/>
                  <w:vAlign w:val="center"/>
                  <w:hideMark/>
                </w:tcPr>
                <w:p w14:paraId="3DF05564"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%P10</w:t>
                  </w:r>
                </w:p>
              </w:tc>
              <w:tc>
                <w:tcPr>
                  <w:tcW w:w="517" w:type="dxa"/>
                  <w:tcBorders>
                    <w:top w:val="nil"/>
                    <w:left w:val="nil"/>
                    <w:bottom w:val="single" w:sz="8" w:space="0" w:color="auto"/>
                    <w:right w:val="single" w:sz="4" w:space="0" w:color="auto"/>
                  </w:tcBorders>
                  <w:shd w:val="clear" w:color="auto" w:fill="auto"/>
                  <w:noWrap/>
                  <w:vAlign w:val="center"/>
                  <w:hideMark/>
                </w:tcPr>
                <w:p w14:paraId="4808AFF9"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P11</w:t>
                  </w:r>
                </w:p>
              </w:tc>
              <w:tc>
                <w:tcPr>
                  <w:tcW w:w="517" w:type="dxa"/>
                  <w:tcBorders>
                    <w:top w:val="nil"/>
                    <w:left w:val="nil"/>
                    <w:bottom w:val="single" w:sz="8" w:space="0" w:color="auto"/>
                    <w:right w:val="single" w:sz="8" w:space="0" w:color="auto"/>
                  </w:tcBorders>
                  <w:shd w:val="clear" w:color="auto" w:fill="auto"/>
                  <w:noWrap/>
                  <w:vAlign w:val="center"/>
                  <w:hideMark/>
                </w:tcPr>
                <w:p w14:paraId="1053CAB6"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%P11</w:t>
                  </w:r>
                </w:p>
              </w:tc>
              <w:tc>
                <w:tcPr>
                  <w:tcW w:w="518" w:type="dxa"/>
                  <w:tcBorders>
                    <w:top w:val="nil"/>
                    <w:left w:val="nil"/>
                    <w:bottom w:val="single" w:sz="8" w:space="0" w:color="auto"/>
                    <w:right w:val="single" w:sz="4" w:space="0" w:color="auto"/>
                  </w:tcBorders>
                  <w:shd w:val="clear" w:color="auto" w:fill="auto"/>
                  <w:noWrap/>
                  <w:vAlign w:val="center"/>
                  <w:hideMark/>
                </w:tcPr>
                <w:p w14:paraId="79946721"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P12</w:t>
                  </w:r>
                </w:p>
              </w:tc>
              <w:tc>
                <w:tcPr>
                  <w:tcW w:w="517" w:type="dxa"/>
                  <w:tcBorders>
                    <w:top w:val="nil"/>
                    <w:left w:val="nil"/>
                    <w:bottom w:val="single" w:sz="8" w:space="0" w:color="auto"/>
                    <w:right w:val="single" w:sz="8" w:space="0" w:color="auto"/>
                  </w:tcBorders>
                  <w:shd w:val="clear" w:color="auto" w:fill="auto"/>
                  <w:noWrap/>
                  <w:vAlign w:val="center"/>
                  <w:hideMark/>
                </w:tcPr>
                <w:p w14:paraId="4D4553F9"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%P12</w:t>
                  </w:r>
                </w:p>
              </w:tc>
              <w:tc>
                <w:tcPr>
                  <w:tcW w:w="518" w:type="dxa"/>
                  <w:tcBorders>
                    <w:top w:val="nil"/>
                    <w:left w:val="nil"/>
                    <w:bottom w:val="single" w:sz="8" w:space="0" w:color="auto"/>
                    <w:right w:val="single" w:sz="4" w:space="0" w:color="auto"/>
                  </w:tcBorders>
                  <w:shd w:val="clear" w:color="auto" w:fill="auto"/>
                  <w:noWrap/>
                  <w:vAlign w:val="center"/>
                  <w:hideMark/>
                </w:tcPr>
                <w:p w14:paraId="77B36260"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P13</w:t>
                  </w:r>
                </w:p>
              </w:tc>
              <w:tc>
                <w:tcPr>
                  <w:tcW w:w="517" w:type="dxa"/>
                  <w:tcBorders>
                    <w:top w:val="nil"/>
                    <w:left w:val="nil"/>
                    <w:bottom w:val="single" w:sz="8" w:space="0" w:color="auto"/>
                    <w:right w:val="single" w:sz="8" w:space="0" w:color="auto"/>
                  </w:tcBorders>
                  <w:shd w:val="clear" w:color="auto" w:fill="auto"/>
                  <w:noWrap/>
                  <w:vAlign w:val="center"/>
                  <w:hideMark/>
                </w:tcPr>
                <w:p w14:paraId="37D204CC"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%P13</w:t>
                  </w:r>
                </w:p>
              </w:tc>
              <w:tc>
                <w:tcPr>
                  <w:tcW w:w="517" w:type="dxa"/>
                  <w:tcBorders>
                    <w:top w:val="nil"/>
                    <w:left w:val="nil"/>
                    <w:bottom w:val="single" w:sz="8" w:space="0" w:color="auto"/>
                    <w:right w:val="single" w:sz="4" w:space="0" w:color="auto"/>
                  </w:tcBorders>
                  <w:shd w:val="clear" w:color="auto" w:fill="auto"/>
                  <w:noWrap/>
                  <w:vAlign w:val="center"/>
                  <w:hideMark/>
                </w:tcPr>
                <w:p w14:paraId="0F0ECCC5"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P15</w:t>
                  </w:r>
                </w:p>
              </w:tc>
              <w:tc>
                <w:tcPr>
                  <w:tcW w:w="518" w:type="dxa"/>
                  <w:tcBorders>
                    <w:top w:val="nil"/>
                    <w:left w:val="nil"/>
                    <w:bottom w:val="single" w:sz="8" w:space="0" w:color="auto"/>
                    <w:right w:val="single" w:sz="8" w:space="0" w:color="auto"/>
                  </w:tcBorders>
                  <w:shd w:val="clear" w:color="auto" w:fill="auto"/>
                  <w:noWrap/>
                  <w:vAlign w:val="center"/>
                  <w:hideMark/>
                </w:tcPr>
                <w:p w14:paraId="45D2600E"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%P15</w:t>
                  </w:r>
                </w:p>
              </w:tc>
              <w:tc>
                <w:tcPr>
                  <w:tcW w:w="517" w:type="dxa"/>
                  <w:tcBorders>
                    <w:top w:val="nil"/>
                    <w:left w:val="nil"/>
                    <w:bottom w:val="single" w:sz="8" w:space="0" w:color="auto"/>
                    <w:right w:val="single" w:sz="4" w:space="0" w:color="auto"/>
                  </w:tcBorders>
                  <w:shd w:val="clear" w:color="auto" w:fill="auto"/>
                  <w:noWrap/>
                  <w:vAlign w:val="center"/>
                  <w:hideMark/>
                </w:tcPr>
                <w:p w14:paraId="32BBE5A8"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P16</w:t>
                  </w:r>
                </w:p>
              </w:tc>
              <w:tc>
                <w:tcPr>
                  <w:tcW w:w="518" w:type="dxa"/>
                  <w:tcBorders>
                    <w:top w:val="nil"/>
                    <w:left w:val="nil"/>
                    <w:bottom w:val="single" w:sz="8" w:space="0" w:color="auto"/>
                    <w:right w:val="single" w:sz="8" w:space="0" w:color="auto"/>
                  </w:tcBorders>
                  <w:shd w:val="clear" w:color="auto" w:fill="auto"/>
                  <w:noWrap/>
                  <w:vAlign w:val="center"/>
                  <w:hideMark/>
                </w:tcPr>
                <w:p w14:paraId="6D663F70"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%P16</w:t>
                  </w:r>
                </w:p>
              </w:tc>
            </w:tr>
            <w:tr w:rsidR="00A3080E" w:rsidRPr="007C6233" w14:paraId="49DC3DF9" w14:textId="77777777" w:rsidTr="00A3080E">
              <w:trPr>
                <w:trHeight w:val="270"/>
              </w:trPr>
              <w:tc>
                <w:tcPr>
                  <w:tcW w:w="870" w:type="dxa"/>
                  <w:tcBorders>
                    <w:top w:val="nil"/>
                    <w:left w:val="single" w:sz="8" w:space="0" w:color="auto"/>
                    <w:bottom w:val="single" w:sz="4" w:space="0" w:color="auto"/>
                    <w:right w:val="single" w:sz="4" w:space="0" w:color="auto"/>
                  </w:tcBorders>
                  <w:shd w:val="clear" w:color="auto" w:fill="auto"/>
                  <w:noWrap/>
                  <w:vAlign w:val="center"/>
                  <w:hideMark/>
                </w:tcPr>
                <w:p w14:paraId="3E7ED4FF" w14:textId="33DC83CB" w:rsidR="007C6233" w:rsidRPr="007C6233" w:rsidRDefault="00735668"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Arsénico</w:t>
                  </w:r>
                </w:p>
              </w:tc>
              <w:tc>
                <w:tcPr>
                  <w:tcW w:w="567" w:type="dxa"/>
                  <w:tcBorders>
                    <w:top w:val="single" w:sz="4" w:space="0" w:color="auto"/>
                    <w:left w:val="nil"/>
                    <w:bottom w:val="single" w:sz="4" w:space="0" w:color="auto"/>
                    <w:right w:val="single" w:sz="8" w:space="0" w:color="auto"/>
                  </w:tcBorders>
                  <w:shd w:val="clear" w:color="auto" w:fill="auto"/>
                  <w:noWrap/>
                  <w:vAlign w:val="center"/>
                  <w:hideMark/>
                </w:tcPr>
                <w:p w14:paraId="22BE0F4F"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mg/L</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14:paraId="705E06EA"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0,01</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14:paraId="623C2835"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0,1</w:t>
                  </w:r>
                </w:p>
              </w:tc>
              <w:tc>
                <w:tcPr>
                  <w:tcW w:w="517" w:type="dxa"/>
                  <w:tcBorders>
                    <w:top w:val="single" w:sz="8" w:space="0" w:color="auto"/>
                    <w:left w:val="single" w:sz="4" w:space="0" w:color="auto"/>
                    <w:bottom w:val="single" w:sz="4" w:space="0" w:color="auto"/>
                    <w:right w:val="single" w:sz="4" w:space="0" w:color="auto"/>
                  </w:tcBorders>
                  <w:shd w:val="clear" w:color="auto" w:fill="FFC000"/>
                  <w:noWrap/>
                  <w:vAlign w:val="center"/>
                  <w:hideMark/>
                </w:tcPr>
                <w:p w14:paraId="38DF53FE"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0,016</w:t>
                  </w:r>
                </w:p>
              </w:tc>
              <w:tc>
                <w:tcPr>
                  <w:tcW w:w="517" w:type="dxa"/>
                  <w:tcBorders>
                    <w:top w:val="single" w:sz="8" w:space="0" w:color="auto"/>
                    <w:left w:val="nil"/>
                    <w:bottom w:val="single" w:sz="4" w:space="0" w:color="auto"/>
                    <w:right w:val="single" w:sz="4" w:space="0" w:color="auto"/>
                  </w:tcBorders>
                  <w:shd w:val="clear" w:color="auto" w:fill="FFC000"/>
                  <w:noWrap/>
                  <w:vAlign w:val="center"/>
                  <w:hideMark/>
                </w:tcPr>
                <w:p w14:paraId="6AA60FD6"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159</w:t>
                  </w:r>
                </w:p>
              </w:tc>
              <w:tc>
                <w:tcPr>
                  <w:tcW w:w="51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BA7967"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0,013</w:t>
                  </w:r>
                </w:p>
              </w:tc>
              <w:tc>
                <w:tcPr>
                  <w:tcW w:w="517" w:type="dxa"/>
                  <w:tcBorders>
                    <w:top w:val="single" w:sz="4" w:space="0" w:color="auto"/>
                    <w:left w:val="nil"/>
                    <w:bottom w:val="single" w:sz="4" w:space="0" w:color="auto"/>
                    <w:right w:val="single" w:sz="4" w:space="0" w:color="auto"/>
                  </w:tcBorders>
                  <w:shd w:val="clear" w:color="auto" w:fill="auto"/>
                  <w:noWrap/>
                  <w:vAlign w:val="center"/>
                  <w:hideMark/>
                </w:tcPr>
                <w:p w14:paraId="2FD05D81"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125</w:t>
                  </w:r>
                </w:p>
              </w:tc>
              <w:tc>
                <w:tcPr>
                  <w:tcW w:w="51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679FE5B8"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0,013</w:t>
                  </w:r>
                </w:p>
              </w:tc>
              <w:tc>
                <w:tcPr>
                  <w:tcW w:w="517" w:type="dxa"/>
                  <w:tcBorders>
                    <w:top w:val="single" w:sz="4" w:space="0" w:color="auto"/>
                    <w:left w:val="nil"/>
                    <w:bottom w:val="single" w:sz="4" w:space="0" w:color="auto"/>
                    <w:right w:val="single" w:sz="8" w:space="0" w:color="auto"/>
                  </w:tcBorders>
                  <w:shd w:val="clear" w:color="auto" w:fill="auto"/>
                  <w:noWrap/>
                  <w:vAlign w:val="center"/>
                  <w:hideMark/>
                </w:tcPr>
                <w:p w14:paraId="7C3CA519"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132</w:t>
                  </w:r>
                </w:p>
              </w:tc>
              <w:tc>
                <w:tcPr>
                  <w:tcW w:w="517"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D96A771"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0,012</w:t>
                  </w:r>
                </w:p>
              </w:tc>
              <w:tc>
                <w:tcPr>
                  <w:tcW w:w="518" w:type="dxa"/>
                  <w:tcBorders>
                    <w:top w:val="single" w:sz="4" w:space="0" w:color="auto"/>
                    <w:left w:val="nil"/>
                    <w:bottom w:val="single" w:sz="4" w:space="0" w:color="auto"/>
                    <w:right w:val="single" w:sz="8" w:space="0" w:color="auto"/>
                  </w:tcBorders>
                  <w:shd w:val="clear" w:color="auto" w:fill="auto"/>
                  <w:noWrap/>
                  <w:vAlign w:val="center"/>
                  <w:hideMark/>
                </w:tcPr>
                <w:p w14:paraId="57A28187"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119</w:t>
                  </w:r>
                </w:p>
              </w:tc>
              <w:tc>
                <w:tcPr>
                  <w:tcW w:w="517" w:type="dxa"/>
                  <w:tcBorders>
                    <w:top w:val="single" w:sz="4" w:space="0" w:color="auto"/>
                    <w:left w:val="single" w:sz="8" w:space="0" w:color="auto"/>
                    <w:bottom w:val="single" w:sz="4" w:space="0" w:color="auto"/>
                    <w:right w:val="single" w:sz="4" w:space="0" w:color="auto"/>
                  </w:tcBorders>
                  <w:shd w:val="clear" w:color="auto" w:fill="FFC000"/>
                  <w:noWrap/>
                  <w:vAlign w:val="center"/>
                  <w:hideMark/>
                </w:tcPr>
                <w:p w14:paraId="104FEBF7"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0,016</w:t>
                  </w:r>
                </w:p>
              </w:tc>
              <w:tc>
                <w:tcPr>
                  <w:tcW w:w="518" w:type="dxa"/>
                  <w:tcBorders>
                    <w:top w:val="single" w:sz="4" w:space="0" w:color="auto"/>
                    <w:left w:val="nil"/>
                    <w:bottom w:val="single" w:sz="4" w:space="0" w:color="auto"/>
                    <w:right w:val="single" w:sz="8" w:space="0" w:color="auto"/>
                  </w:tcBorders>
                  <w:shd w:val="clear" w:color="auto" w:fill="FFC000"/>
                  <w:noWrap/>
                  <w:vAlign w:val="center"/>
                  <w:hideMark/>
                </w:tcPr>
                <w:p w14:paraId="651C26FD"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162</w:t>
                  </w:r>
                </w:p>
              </w:tc>
              <w:tc>
                <w:tcPr>
                  <w:tcW w:w="517"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0410A3F6"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0,013</w:t>
                  </w:r>
                </w:p>
              </w:tc>
              <w:tc>
                <w:tcPr>
                  <w:tcW w:w="517" w:type="dxa"/>
                  <w:tcBorders>
                    <w:top w:val="single" w:sz="4" w:space="0" w:color="auto"/>
                    <w:left w:val="nil"/>
                    <w:bottom w:val="single" w:sz="4" w:space="0" w:color="auto"/>
                    <w:right w:val="single" w:sz="8" w:space="0" w:color="auto"/>
                  </w:tcBorders>
                  <w:shd w:val="clear" w:color="auto" w:fill="auto"/>
                  <w:noWrap/>
                  <w:vAlign w:val="center"/>
                  <w:hideMark/>
                </w:tcPr>
                <w:p w14:paraId="0D6EC500"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133</w:t>
                  </w:r>
                </w:p>
              </w:tc>
              <w:tc>
                <w:tcPr>
                  <w:tcW w:w="51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6D88400D"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0,012</w:t>
                  </w:r>
                </w:p>
              </w:tc>
              <w:tc>
                <w:tcPr>
                  <w:tcW w:w="517" w:type="dxa"/>
                  <w:tcBorders>
                    <w:top w:val="single" w:sz="4" w:space="0" w:color="auto"/>
                    <w:left w:val="nil"/>
                    <w:bottom w:val="single" w:sz="4" w:space="0" w:color="auto"/>
                    <w:right w:val="single" w:sz="8" w:space="0" w:color="auto"/>
                  </w:tcBorders>
                  <w:shd w:val="clear" w:color="auto" w:fill="auto"/>
                  <w:noWrap/>
                  <w:vAlign w:val="center"/>
                  <w:hideMark/>
                </w:tcPr>
                <w:p w14:paraId="1F0E35A0"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124</w:t>
                  </w:r>
                </w:p>
              </w:tc>
              <w:tc>
                <w:tcPr>
                  <w:tcW w:w="51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7F2BFB2F"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0,013</w:t>
                  </w:r>
                </w:p>
              </w:tc>
              <w:tc>
                <w:tcPr>
                  <w:tcW w:w="517" w:type="dxa"/>
                  <w:tcBorders>
                    <w:top w:val="single" w:sz="4" w:space="0" w:color="auto"/>
                    <w:left w:val="nil"/>
                    <w:bottom w:val="single" w:sz="4" w:space="0" w:color="auto"/>
                    <w:right w:val="single" w:sz="8" w:space="0" w:color="auto"/>
                  </w:tcBorders>
                  <w:shd w:val="clear" w:color="auto" w:fill="auto"/>
                  <w:noWrap/>
                  <w:vAlign w:val="center"/>
                  <w:hideMark/>
                </w:tcPr>
                <w:p w14:paraId="555045E4"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131</w:t>
                  </w:r>
                </w:p>
              </w:tc>
              <w:tc>
                <w:tcPr>
                  <w:tcW w:w="517"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03961393"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0,014</w:t>
                  </w:r>
                </w:p>
              </w:tc>
              <w:tc>
                <w:tcPr>
                  <w:tcW w:w="518" w:type="dxa"/>
                  <w:tcBorders>
                    <w:top w:val="single" w:sz="4" w:space="0" w:color="auto"/>
                    <w:left w:val="nil"/>
                    <w:bottom w:val="single" w:sz="4" w:space="0" w:color="auto"/>
                    <w:right w:val="single" w:sz="8" w:space="0" w:color="auto"/>
                  </w:tcBorders>
                  <w:shd w:val="clear" w:color="auto" w:fill="auto"/>
                  <w:noWrap/>
                  <w:vAlign w:val="center"/>
                  <w:hideMark/>
                </w:tcPr>
                <w:p w14:paraId="2F79966A"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138</w:t>
                  </w:r>
                </w:p>
              </w:tc>
              <w:tc>
                <w:tcPr>
                  <w:tcW w:w="517"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668C3A32"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0,014</w:t>
                  </w:r>
                </w:p>
              </w:tc>
              <w:tc>
                <w:tcPr>
                  <w:tcW w:w="518" w:type="dxa"/>
                  <w:tcBorders>
                    <w:top w:val="single" w:sz="4" w:space="0" w:color="auto"/>
                    <w:left w:val="nil"/>
                    <w:bottom w:val="single" w:sz="4" w:space="0" w:color="auto"/>
                    <w:right w:val="single" w:sz="8" w:space="0" w:color="auto"/>
                  </w:tcBorders>
                  <w:shd w:val="clear" w:color="auto" w:fill="auto"/>
                  <w:noWrap/>
                  <w:vAlign w:val="center"/>
                  <w:hideMark/>
                </w:tcPr>
                <w:p w14:paraId="2CA17A44" w14:textId="77777777" w:rsidR="007C6233" w:rsidRPr="007C6233" w:rsidRDefault="007C6233" w:rsidP="006F4013">
                  <w:pPr>
                    <w:jc w:val="left"/>
                    <w:rPr>
                      <w:rFonts w:ascii="Calibri" w:eastAsia="Times New Roman" w:hAnsi="Calibri" w:cs="Calibri"/>
                      <w:sz w:val="16"/>
                      <w:szCs w:val="16"/>
                      <w:lang w:eastAsia="es-CL"/>
                    </w:rPr>
                  </w:pPr>
                  <w:r w:rsidRPr="007C6233">
                    <w:rPr>
                      <w:rFonts w:ascii="Calibri" w:eastAsia="Times New Roman" w:hAnsi="Calibri" w:cs="Calibri"/>
                      <w:sz w:val="16"/>
                      <w:szCs w:val="16"/>
                      <w:lang w:eastAsia="es-CL"/>
                    </w:rPr>
                    <w:t>139</w:t>
                  </w:r>
                </w:p>
              </w:tc>
            </w:tr>
          </w:tbl>
          <w:p w14:paraId="3FF78674" w14:textId="58A97FCD" w:rsidR="007C6233" w:rsidRDefault="00314475" w:rsidP="00C8735F">
            <w:pPr>
              <w:rPr>
                <w:color w:val="000000" w:themeColor="text1"/>
                <w:sz w:val="16"/>
                <w:szCs w:val="16"/>
                <w:lang w:val="es-ES"/>
              </w:rPr>
            </w:pPr>
            <w:r w:rsidRPr="00314475">
              <w:rPr>
                <w:color w:val="000000" w:themeColor="text1"/>
                <w:sz w:val="16"/>
                <w:szCs w:val="16"/>
                <w:lang w:val="es-ES"/>
              </w:rPr>
              <w:t>El valor %”Punto”, corresponde al porcentaje por sobre o bajo la norma NCh.409 y corresponde a la formula %”Punto”= (</w:t>
            </w:r>
            <w:r w:rsidR="00735668" w:rsidRPr="00314475">
              <w:rPr>
                <w:color w:val="000000" w:themeColor="text1"/>
                <w:sz w:val="16"/>
                <w:szCs w:val="16"/>
                <w:lang w:val="es-ES"/>
              </w:rPr>
              <w:t>Concentración</w:t>
            </w:r>
            <w:r w:rsidRPr="00314475">
              <w:rPr>
                <w:color w:val="000000" w:themeColor="text1"/>
                <w:sz w:val="16"/>
                <w:szCs w:val="16"/>
                <w:lang w:val="es-ES"/>
              </w:rPr>
              <w:t xml:space="preserve"> </w:t>
            </w:r>
            <w:r w:rsidR="00735668" w:rsidRPr="00314475">
              <w:rPr>
                <w:color w:val="000000" w:themeColor="text1"/>
                <w:sz w:val="16"/>
                <w:szCs w:val="16"/>
                <w:lang w:val="es-ES"/>
              </w:rPr>
              <w:t>Arsénico</w:t>
            </w:r>
            <w:r w:rsidRPr="00314475">
              <w:rPr>
                <w:color w:val="000000" w:themeColor="text1"/>
                <w:sz w:val="16"/>
                <w:szCs w:val="16"/>
                <w:lang w:val="es-ES"/>
              </w:rPr>
              <w:t>/</w:t>
            </w:r>
            <w:r w:rsidR="00735668" w:rsidRPr="00314475">
              <w:rPr>
                <w:color w:val="000000" w:themeColor="text1"/>
                <w:sz w:val="16"/>
                <w:szCs w:val="16"/>
                <w:lang w:val="es-ES"/>
              </w:rPr>
              <w:t>Concentración</w:t>
            </w:r>
            <w:r w:rsidRPr="00314475">
              <w:rPr>
                <w:color w:val="000000" w:themeColor="text1"/>
                <w:sz w:val="16"/>
                <w:szCs w:val="16"/>
                <w:lang w:val="es-ES"/>
              </w:rPr>
              <w:t xml:space="preserve"> NCh.409)*100</w:t>
            </w:r>
            <w:r>
              <w:rPr>
                <w:color w:val="000000" w:themeColor="text1"/>
                <w:sz w:val="16"/>
                <w:szCs w:val="16"/>
                <w:lang w:val="es-ES"/>
              </w:rPr>
              <w:t xml:space="preserve">, valores por sobre 100 </w:t>
            </w:r>
            <w:r w:rsidR="00735668">
              <w:rPr>
                <w:color w:val="000000" w:themeColor="text1"/>
                <w:sz w:val="16"/>
                <w:szCs w:val="16"/>
                <w:lang w:val="es-ES"/>
              </w:rPr>
              <w:t>indicarían</w:t>
            </w:r>
            <w:r>
              <w:rPr>
                <w:color w:val="000000" w:themeColor="text1"/>
                <w:sz w:val="16"/>
                <w:szCs w:val="16"/>
                <w:lang w:val="es-ES"/>
              </w:rPr>
              <w:t xml:space="preserve"> superación de norma.</w:t>
            </w:r>
          </w:p>
          <w:p w14:paraId="17B65042" w14:textId="77777777" w:rsidR="00314475" w:rsidRPr="00314475" w:rsidRDefault="00314475" w:rsidP="00C8735F">
            <w:pPr>
              <w:rPr>
                <w:color w:val="000000" w:themeColor="text1"/>
                <w:sz w:val="16"/>
                <w:szCs w:val="16"/>
                <w:lang w:val="es-ES"/>
              </w:rPr>
            </w:pPr>
          </w:p>
          <w:p w14:paraId="673B6F37" w14:textId="58FED27F" w:rsidR="006469AE" w:rsidRDefault="006469AE" w:rsidP="006469AE">
            <w:pPr>
              <w:rPr>
                <w:color w:val="000000" w:themeColor="text1"/>
                <w:lang w:val="es-ES"/>
              </w:rPr>
            </w:pPr>
            <w:r>
              <w:rPr>
                <w:color w:val="000000" w:themeColor="text1"/>
                <w:lang w:val="es-ES"/>
              </w:rPr>
              <w:t xml:space="preserve">Se destacan los puntos P0 y P10 con las mayores concentraciones de arsénico ambos con valores de 0.016 mg/L, lo que equivale a un 160% de excedencia por sobre la norma para ambos puntos P0 y P10. P0 está ubicado en sector Alfalfal, aguas arriba a aproximadamente 5 kilómetros de las primeras obras del proyecto Alto Maipo (Cámara de carga Alfalfal), y el punto P1, más cercano al proyecto </w:t>
            </w:r>
            <w:r>
              <w:rPr>
                <w:lang w:val="es-ES"/>
              </w:rPr>
              <w:t xml:space="preserve">(a unos 500 m aproximadamente), </w:t>
            </w:r>
            <w:r>
              <w:rPr>
                <w:color w:val="000000" w:themeColor="text1"/>
                <w:lang w:val="es-ES"/>
              </w:rPr>
              <w:t xml:space="preserve">pero </w:t>
            </w:r>
            <w:r>
              <w:rPr>
                <w:color w:val="000000" w:themeColor="text1"/>
                <w:lang w:val="es-ES"/>
              </w:rPr>
              <w:lastRenderedPageBreak/>
              <w:t>aguas arriba de éste, indicó un valor de 125% por sobre la norma, inferior a lo indicado por P0, lo cual indicaría que el valor de arsénico es superior aguas ar</w:t>
            </w:r>
            <w:r w:rsidR="00B926DD">
              <w:rPr>
                <w:color w:val="000000" w:themeColor="text1"/>
                <w:lang w:val="es-ES"/>
              </w:rPr>
              <w:t>riba del proyecto en esa zona.</w:t>
            </w:r>
          </w:p>
          <w:p w14:paraId="6E267130" w14:textId="77777777" w:rsidR="006469AE" w:rsidRDefault="006469AE" w:rsidP="006469AE">
            <w:pPr>
              <w:rPr>
                <w:color w:val="000000" w:themeColor="text1"/>
                <w:lang w:val="es-ES"/>
              </w:rPr>
            </w:pPr>
          </w:p>
          <w:p w14:paraId="53D120F8" w14:textId="059335F3" w:rsidR="006469AE" w:rsidRDefault="006469AE" w:rsidP="006469AE">
            <w:pPr>
              <w:rPr>
                <w:color w:val="000000" w:themeColor="text1"/>
                <w:lang w:val="es-ES"/>
              </w:rPr>
            </w:pPr>
            <w:r>
              <w:rPr>
                <w:color w:val="000000" w:themeColor="text1"/>
                <w:lang w:val="es-ES"/>
              </w:rPr>
              <w:t>Por otra parte, se identificaron las siguientes actividades mineras que cuentan con Resolución de Calificación Ambiental que estarían ubicadas aguas arriba del punto P0:</w:t>
            </w:r>
          </w:p>
          <w:p w14:paraId="18EA9E8A" w14:textId="77777777" w:rsidR="006469AE" w:rsidRDefault="006469AE" w:rsidP="006469AE">
            <w:pPr>
              <w:rPr>
                <w:color w:val="000000" w:themeColor="text1"/>
                <w:lang w:val="es-ES"/>
              </w:rPr>
            </w:pPr>
          </w:p>
          <w:p w14:paraId="7BD0E2CE" w14:textId="77777777" w:rsidR="006469AE" w:rsidRDefault="006469AE" w:rsidP="00432E4B">
            <w:pPr>
              <w:pStyle w:val="Prrafodelista"/>
              <w:numPr>
                <w:ilvl w:val="0"/>
                <w:numId w:val="24"/>
              </w:numPr>
              <w:rPr>
                <w:color w:val="000000" w:themeColor="text1"/>
                <w:lang w:val="es-ES"/>
              </w:rPr>
            </w:pPr>
            <w:r>
              <w:rPr>
                <w:color w:val="000000" w:themeColor="text1"/>
                <w:lang w:val="es-ES"/>
              </w:rPr>
              <w:t xml:space="preserve">Proyecto de Exploración Minera Cóndor EXP N° 164/2011 </w:t>
            </w:r>
          </w:p>
          <w:p w14:paraId="1799EE67" w14:textId="77777777" w:rsidR="006469AE" w:rsidRDefault="006469AE" w:rsidP="00432E4B">
            <w:pPr>
              <w:pStyle w:val="Prrafodelista"/>
              <w:numPr>
                <w:ilvl w:val="0"/>
                <w:numId w:val="24"/>
              </w:numPr>
              <w:rPr>
                <w:color w:val="000000" w:themeColor="text1"/>
                <w:lang w:val="es-ES"/>
              </w:rPr>
            </w:pPr>
            <w:r>
              <w:rPr>
                <w:color w:val="000000" w:themeColor="text1"/>
                <w:lang w:val="es-ES"/>
              </w:rPr>
              <w:t xml:space="preserve">Exploración Minera Quempo </w:t>
            </w:r>
          </w:p>
          <w:p w14:paraId="075B98BF" w14:textId="77777777" w:rsidR="006469AE" w:rsidRDefault="006469AE" w:rsidP="00432E4B">
            <w:pPr>
              <w:pStyle w:val="Prrafodelista"/>
              <w:numPr>
                <w:ilvl w:val="0"/>
                <w:numId w:val="24"/>
              </w:numPr>
              <w:rPr>
                <w:color w:val="000000" w:themeColor="text1"/>
                <w:lang w:val="es-ES"/>
              </w:rPr>
            </w:pPr>
            <w:r>
              <w:rPr>
                <w:color w:val="000000" w:themeColor="text1"/>
                <w:lang w:val="es-ES"/>
              </w:rPr>
              <w:t xml:space="preserve">Proyecto  Minero  La Perla </w:t>
            </w:r>
          </w:p>
          <w:p w14:paraId="5FFF9B1F" w14:textId="77777777" w:rsidR="006469AE" w:rsidRDefault="006469AE" w:rsidP="00432E4B">
            <w:pPr>
              <w:pStyle w:val="Prrafodelista"/>
              <w:numPr>
                <w:ilvl w:val="0"/>
                <w:numId w:val="24"/>
              </w:numPr>
              <w:rPr>
                <w:color w:val="000000" w:themeColor="text1"/>
                <w:lang w:val="es-ES"/>
              </w:rPr>
            </w:pPr>
            <w:r>
              <w:rPr>
                <w:color w:val="000000" w:themeColor="text1"/>
                <w:lang w:val="es-ES"/>
              </w:rPr>
              <w:t>Exploración Minera Tortolitas</w:t>
            </w:r>
          </w:p>
          <w:p w14:paraId="6BEED5E4" w14:textId="77777777" w:rsidR="006469AE" w:rsidRDefault="006469AE" w:rsidP="006469AE">
            <w:pPr>
              <w:rPr>
                <w:color w:val="000000" w:themeColor="text1"/>
                <w:lang w:val="es-ES"/>
              </w:rPr>
            </w:pPr>
          </w:p>
          <w:p w14:paraId="44907FAB" w14:textId="5EB492EA" w:rsidR="006469AE" w:rsidRDefault="006469AE" w:rsidP="006469AE">
            <w:pPr>
              <w:rPr>
                <w:color w:val="FF0000"/>
                <w:lang w:val="es-ES"/>
              </w:rPr>
            </w:pPr>
            <w:r>
              <w:rPr>
                <w:color w:val="000000" w:themeColor="text1"/>
                <w:lang w:val="es-ES"/>
              </w:rPr>
              <w:t xml:space="preserve">El punto de muestreo P10 ubicado en las coordenadas UTM N 6.287.226 m E 380.460 m DATUM WGS 84, presentó el segundo valor más alto de concentración de arsénico con un valor de 0.016 mg/L. En este punto, a menos de 100 m aguas arriba, se pudo identificar la actividad de Minera Río Colorado S.A. Planta Maitenes. Aguas abajo, los puntos P11 y P12, mostraron valores de arsénico de 0.013 mg/L, 0.012 mg/L respectivamente, indicando una disminución gradual de este </w:t>
            </w:r>
            <w:r>
              <w:rPr>
                <w:lang w:val="es-ES"/>
              </w:rPr>
              <w:t xml:space="preserve">parámetro en el efluente. El punto P11 se encuentra aguas abajo de SAM 11 e instalación de faena N° 5, y el punto P12 está cercano a SAM 13, aguas abajo de éste. </w:t>
            </w:r>
          </w:p>
          <w:p w14:paraId="767E9610" w14:textId="77777777" w:rsidR="006469AE" w:rsidRDefault="006469AE" w:rsidP="006469AE">
            <w:pPr>
              <w:rPr>
                <w:color w:val="000000" w:themeColor="text1"/>
                <w:lang w:val="es-ES"/>
              </w:rPr>
            </w:pPr>
          </w:p>
          <w:p w14:paraId="714FE6EF" w14:textId="77777777" w:rsidR="006469AE" w:rsidRDefault="006469AE" w:rsidP="006469AE">
            <w:pPr>
              <w:rPr>
                <w:lang w:val="es-ES"/>
              </w:rPr>
            </w:pPr>
            <w:r>
              <w:rPr>
                <w:lang w:val="es-ES"/>
              </w:rPr>
              <w:t xml:space="preserve">En consecuencia, no es posible establecer con los datos analizados, un vínculo de causalidad entre las obras realizadas hasta el momento por el proyecto en este sector, con la superación de la concentración del parámetro arsénico. </w:t>
            </w:r>
          </w:p>
          <w:p w14:paraId="215B5A3C" w14:textId="77777777" w:rsidR="006469AE" w:rsidRDefault="006469AE" w:rsidP="006469AE">
            <w:pPr>
              <w:rPr>
                <w:color w:val="000000" w:themeColor="text1"/>
                <w:lang w:val="es-ES"/>
              </w:rPr>
            </w:pPr>
          </w:p>
          <w:p w14:paraId="48A16991" w14:textId="77777777" w:rsidR="006469AE" w:rsidRDefault="006469AE" w:rsidP="006469AE">
            <w:pPr>
              <w:rPr>
                <w:b/>
                <w:color w:val="000000" w:themeColor="text1"/>
                <w:lang w:val="es-ES"/>
              </w:rPr>
            </w:pPr>
            <w:r>
              <w:rPr>
                <w:b/>
                <w:color w:val="000000" w:themeColor="text1"/>
                <w:lang w:val="es-ES"/>
              </w:rPr>
              <w:t>Hierro</w:t>
            </w:r>
          </w:p>
          <w:p w14:paraId="735BBB3C" w14:textId="77FE4CFB" w:rsidR="006469AE" w:rsidRDefault="006469AE" w:rsidP="006469AE">
            <w:pPr>
              <w:rPr>
                <w:color w:val="000000" w:themeColor="text1"/>
                <w:lang w:val="es-ES"/>
              </w:rPr>
            </w:pPr>
            <w:r>
              <w:rPr>
                <w:color w:val="000000" w:themeColor="text1"/>
                <w:lang w:val="es-ES"/>
              </w:rPr>
              <w:t xml:space="preserve">De las muestras analizadas que sobrepasan los límites establecidos en la NCh.409, para el parámetro Hierro se encuentran las que se tomaron en los puntos P5, P6, P7, P15, P16, P17 y P20. Los resultados de los análisis se muestran en la siguiente tabla (ver </w:t>
            </w:r>
            <w:r>
              <w:rPr>
                <w:color w:val="000000" w:themeColor="text1"/>
                <w:lang w:val="es-ES"/>
              </w:rPr>
              <w:fldChar w:fldCharType="begin"/>
            </w:r>
            <w:r>
              <w:rPr>
                <w:color w:val="000000" w:themeColor="text1"/>
                <w:lang w:val="es-ES"/>
              </w:rPr>
              <w:instrText xml:space="preserve"> REF _Ref463961947 \h </w:instrText>
            </w:r>
            <w:r>
              <w:rPr>
                <w:color w:val="000000" w:themeColor="text1"/>
                <w:lang w:val="es-ES"/>
              </w:rPr>
            </w:r>
            <w:r>
              <w:rPr>
                <w:color w:val="000000" w:themeColor="text1"/>
                <w:lang w:val="es-ES"/>
              </w:rPr>
              <w:fldChar w:fldCharType="separate"/>
            </w:r>
            <w:r w:rsidR="006F4830">
              <w:t xml:space="preserve">Imagen </w:t>
            </w:r>
            <w:r w:rsidR="006F4830">
              <w:rPr>
                <w:noProof/>
              </w:rPr>
              <w:t>9</w:t>
            </w:r>
            <w:r>
              <w:rPr>
                <w:color w:val="000000" w:themeColor="text1"/>
                <w:lang w:val="es-ES"/>
              </w:rPr>
              <w:fldChar w:fldCharType="end"/>
            </w:r>
            <w:r>
              <w:rPr>
                <w:color w:val="000000" w:themeColor="text1"/>
                <w:lang w:val="es-ES"/>
              </w:rPr>
              <w:t xml:space="preserve"> y </w:t>
            </w:r>
            <w:r>
              <w:rPr>
                <w:color w:val="000000" w:themeColor="text1"/>
                <w:lang w:val="es-ES"/>
              </w:rPr>
              <w:fldChar w:fldCharType="begin"/>
            </w:r>
            <w:r>
              <w:rPr>
                <w:color w:val="000000" w:themeColor="text1"/>
                <w:lang w:val="es-ES"/>
              </w:rPr>
              <w:instrText xml:space="preserve"> REF _Ref463961956 \h </w:instrText>
            </w:r>
            <w:r>
              <w:rPr>
                <w:color w:val="000000" w:themeColor="text1"/>
                <w:lang w:val="es-ES"/>
              </w:rPr>
            </w:r>
            <w:r>
              <w:rPr>
                <w:color w:val="000000" w:themeColor="text1"/>
                <w:lang w:val="es-ES"/>
              </w:rPr>
              <w:fldChar w:fldCharType="separate"/>
            </w:r>
            <w:r w:rsidR="006F4830">
              <w:t xml:space="preserve">Imagen </w:t>
            </w:r>
            <w:r w:rsidR="006F4830">
              <w:rPr>
                <w:noProof/>
              </w:rPr>
              <w:t>10</w:t>
            </w:r>
            <w:r>
              <w:rPr>
                <w:color w:val="000000" w:themeColor="text1"/>
                <w:lang w:val="es-ES"/>
              </w:rPr>
              <w:fldChar w:fldCharType="end"/>
            </w:r>
            <w:r>
              <w:rPr>
                <w:color w:val="000000" w:themeColor="text1"/>
                <w:lang w:val="es-ES"/>
              </w:rPr>
              <w:t>).</w:t>
            </w:r>
          </w:p>
          <w:p w14:paraId="212AEBA7" w14:textId="77777777" w:rsidR="006469AE" w:rsidRDefault="006469AE" w:rsidP="006469AE">
            <w:pPr>
              <w:rPr>
                <w:color w:val="000000" w:themeColor="text1"/>
                <w:lang w:val="es-ES"/>
              </w:rPr>
            </w:pPr>
          </w:p>
          <w:p w14:paraId="60CD7DD3" w14:textId="2EB169FA" w:rsidR="005346BE" w:rsidRDefault="005346BE" w:rsidP="00C8735F">
            <w:pPr>
              <w:rPr>
                <w:color w:val="000000" w:themeColor="text1"/>
                <w:lang w:val="es-ES"/>
              </w:rPr>
            </w:pPr>
          </w:p>
          <w:p w14:paraId="47D9C020" w14:textId="04C63C3E" w:rsidR="00DD7E2C" w:rsidRDefault="00DD7E2C" w:rsidP="00C8735F">
            <w:pPr>
              <w:rPr>
                <w:color w:val="000000" w:themeColor="text1"/>
                <w:lang w:val="es-ES"/>
              </w:rPr>
            </w:pPr>
          </w:p>
          <w:tbl>
            <w:tblPr>
              <w:tblW w:w="11198" w:type="dxa"/>
              <w:tblInd w:w="586" w:type="dxa"/>
              <w:tblCellMar>
                <w:left w:w="70" w:type="dxa"/>
                <w:right w:w="70" w:type="dxa"/>
              </w:tblCellMar>
              <w:tblLook w:val="04A0" w:firstRow="1" w:lastRow="0" w:firstColumn="1" w:lastColumn="0" w:noHBand="0" w:noVBand="1"/>
            </w:tblPr>
            <w:tblGrid>
              <w:gridCol w:w="851"/>
              <w:gridCol w:w="850"/>
              <w:gridCol w:w="709"/>
              <w:gridCol w:w="850"/>
              <w:gridCol w:w="567"/>
              <w:gridCol w:w="567"/>
              <w:gridCol w:w="567"/>
              <w:gridCol w:w="567"/>
              <w:gridCol w:w="567"/>
              <w:gridCol w:w="567"/>
              <w:gridCol w:w="567"/>
              <w:gridCol w:w="567"/>
              <w:gridCol w:w="567"/>
              <w:gridCol w:w="567"/>
              <w:gridCol w:w="567"/>
              <w:gridCol w:w="567"/>
              <w:gridCol w:w="567"/>
              <w:gridCol w:w="567"/>
            </w:tblGrid>
            <w:tr w:rsidR="00A3080E" w:rsidRPr="00DD7E2C" w14:paraId="1F038C81" w14:textId="77777777" w:rsidTr="00A3080E">
              <w:trPr>
                <w:trHeight w:val="615"/>
              </w:trPr>
              <w:tc>
                <w:tcPr>
                  <w:tcW w:w="851"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14:paraId="5F4B285D" w14:textId="557E9446" w:rsidR="00DD7E2C" w:rsidRPr="00DD7E2C" w:rsidRDefault="00735668" w:rsidP="00DD7E2C">
                  <w:pPr>
                    <w:jc w:val="center"/>
                    <w:rPr>
                      <w:rFonts w:ascii="Calibri" w:eastAsia="Times New Roman" w:hAnsi="Calibri" w:cs="Calibri"/>
                      <w:b/>
                      <w:sz w:val="16"/>
                      <w:szCs w:val="16"/>
                      <w:lang w:eastAsia="es-CL"/>
                    </w:rPr>
                  </w:pPr>
                  <w:r w:rsidRPr="00DD7E2C">
                    <w:rPr>
                      <w:rFonts w:ascii="Calibri" w:eastAsia="Times New Roman" w:hAnsi="Calibri" w:cs="Calibri"/>
                      <w:b/>
                      <w:sz w:val="16"/>
                      <w:szCs w:val="16"/>
                      <w:lang w:eastAsia="es-CL"/>
                    </w:rPr>
                    <w:t>Parámetro</w:t>
                  </w:r>
                </w:p>
              </w:tc>
              <w:tc>
                <w:tcPr>
                  <w:tcW w:w="850" w:type="dxa"/>
                  <w:vMerge w:val="restart"/>
                  <w:tcBorders>
                    <w:top w:val="single" w:sz="8" w:space="0" w:color="auto"/>
                    <w:left w:val="single" w:sz="4" w:space="0" w:color="auto"/>
                    <w:bottom w:val="single" w:sz="8" w:space="0" w:color="000000"/>
                    <w:right w:val="single" w:sz="8" w:space="0" w:color="auto"/>
                  </w:tcBorders>
                  <w:shd w:val="clear" w:color="auto" w:fill="auto"/>
                  <w:noWrap/>
                  <w:vAlign w:val="center"/>
                  <w:hideMark/>
                </w:tcPr>
                <w:p w14:paraId="6158669A" w14:textId="0103C0EB" w:rsidR="00DD7E2C" w:rsidRPr="00DD7E2C" w:rsidRDefault="00DD7E2C" w:rsidP="00EA6677">
                  <w:pPr>
                    <w:jc w:val="center"/>
                    <w:rPr>
                      <w:rFonts w:ascii="Calibri" w:eastAsia="Times New Roman" w:hAnsi="Calibri" w:cs="Calibri"/>
                      <w:b/>
                      <w:sz w:val="20"/>
                      <w:szCs w:val="20"/>
                      <w:lang w:eastAsia="es-CL"/>
                    </w:rPr>
                  </w:pPr>
                  <w:r w:rsidRPr="00DD7E2C">
                    <w:rPr>
                      <w:rFonts w:ascii="Calibri" w:eastAsia="Times New Roman" w:hAnsi="Calibri" w:cs="Calibri"/>
                      <w:b/>
                      <w:sz w:val="20"/>
                      <w:szCs w:val="20"/>
                      <w:lang w:eastAsia="es-CL"/>
                    </w:rPr>
                    <w:t>U</w:t>
                  </w:r>
                </w:p>
              </w:tc>
              <w:tc>
                <w:tcPr>
                  <w:tcW w:w="1559" w:type="dxa"/>
                  <w:gridSpan w:val="2"/>
                  <w:tcBorders>
                    <w:top w:val="single" w:sz="8" w:space="0" w:color="auto"/>
                    <w:left w:val="nil"/>
                    <w:bottom w:val="single" w:sz="4" w:space="0" w:color="auto"/>
                    <w:right w:val="single" w:sz="4" w:space="0" w:color="auto"/>
                  </w:tcBorders>
                  <w:shd w:val="clear" w:color="auto" w:fill="auto"/>
                  <w:noWrap/>
                  <w:vAlign w:val="bottom"/>
                  <w:hideMark/>
                </w:tcPr>
                <w:p w14:paraId="17651497" w14:textId="77777777" w:rsidR="00DD7E2C" w:rsidRPr="00DD7E2C" w:rsidRDefault="00DD7E2C" w:rsidP="00DD7E2C">
                  <w:pPr>
                    <w:jc w:val="center"/>
                    <w:rPr>
                      <w:rFonts w:ascii="Calibri" w:eastAsia="Times New Roman" w:hAnsi="Calibri" w:cs="Calibri"/>
                      <w:b/>
                      <w:sz w:val="20"/>
                      <w:szCs w:val="20"/>
                      <w:lang w:eastAsia="es-CL"/>
                    </w:rPr>
                  </w:pPr>
                  <w:r w:rsidRPr="00DD7E2C">
                    <w:rPr>
                      <w:rFonts w:ascii="Calibri" w:eastAsia="Times New Roman" w:hAnsi="Calibri" w:cs="Calibri"/>
                      <w:b/>
                      <w:sz w:val="20"/>
                      <w:szCs w:val="20"/>
                      <w:lang w:eastAsia="es-CL"/>
                    </w:rPr>
                    <w:t>Referencia</w:t>
                  </w:r>
                </w:p>
              </w:tc>
              <w:tc>
                <w:tcPr>
                  <w:tcW w:w="7938" w:type="dxa"/>
                  <w:gridSpan w:val="1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D394E3" w14:textId="77777777" w:rsidR="00DD7E2C" w:rsidRPr="00DD7E2C" w:rsidRDefault="00DD7E2C" w:rsidP="00DD7E2C">
                  <w:pPr>
                    <w:jc w:val="center"/>
                    <w:rPr>
                      <w:rFonts w:ascii="Calibri" w:eastAsia="Times New Roman" w:hAnsi="Calibri" w:cs="Calibri"/>
                      <w:b/>
                      <w:sz w:val="20"/>
                      <w:szCs w:val="20"/>
                      <w:lang w:eastAsia="es-CL"/>
                    </w:rPr>
                  </w:pPr>
                  <w:r w:rsidRPr="00DD7E2C">
                    <w:rPr>
                      <w:rFonts w:ascii="Calibri" w:eastAsia="Times New Roman" w:hAnsi="Calibri" w:cs="Calibri"/>
                      <w:b/>
                      <w:sz w:val="20"/>
                      <w:szCs w:val="20"/>
                      <w:lang w:eastAsia="es-CL"/>
                    </w:rPr>
                    <w:t>Campaña muestreo SMA</w:t>
                  </w:r>
                </w:p>
              </w:tc>
            </w:tr>
            <w:tr w:rsidR="00DD7E2C" w:rsidRPr="00DD7E2C" w14:paraId="756A673B" w14:textId="77777777" w:rsidTr="00A3080E">
              <w:trPr>
                <w:trHeight w:val="330"/>
              </w:trPr>
              <w:tc>
                <w:tcPr>
                  <w:tcW w:w="851" w:type="dxa"/>
                  <w:vMerge/>
                  <w:tcBorders>
                    <w:top w:val="single" w:sz="8" w:space="0" w:color="auto"/>
                    <w:left w:val="single" w:sz="8" w:space="0" w:color="auto"/>
                    <w:bottom w:val="single" w:sz="8" w:space="0" w:color="000000"/>
                    <w:right w:val="single" w:sz="4" w:space="0" w:color="auto"/>
                  </w:tcBorders>
                  <w:vAlign w:val="center"/>
                  <w:hideMark/>
                </w:tcPr>
                <w:p w14:paraId="6631E1A4" w14:textId="77777777" w:rsidR="00DD7E2C" w:rsidRPr="00DD7E2C" w:rsidRDefault="00DD7E2C" w:rsidP="00DD7E2C">
                  <w:pPr>
                    <w:jc w:val="left"/>
                    <w:rPr>
                      <w:rFonts w:ascii="Calibri" w:eastAsia="Times New Roman" w:hAnsi="Calibri" w:cs="Calibri"/>
                      <w:sz w:val="16"/>
                      <w:szCs w:val="16"/>
                      <w:lang w:eastAsia="es-CL"/>
                    </w:rPr>
                  </w:pPr>
                </w:p>
              </w:tc>
              <w:tc>
                <w:tcPr>
                  <w:tcW w:w="850" w:type="dxa"/>
                  <w:vMerge/>
                  <w:tcBorders>
                    <w:top w:val="single" w:sz="8" w:space="0" w:color="auto"/>
                    <w:left w:val="single" w:sz="4" w:space="0" w:color="auto"/>
                    <w:bottom w:val="single" w:sz="8" w:space="0" w:color="000000"/>
                    <w:right w:val="single" w:sz="8" w:space="0" w:color="auto"/>
                  </w:tcBorders>
                  <w:vAlign w:val="center"/>
                  <w:hideMark/>
                </w:tcPr>
                <w:p w14:paraId="22AA33EF" w14:textId="77777777" w:rsidR="00DD7E2C" w:rsidRPr="00DD7E2C" w:rsidRDefault="00DD7E2C" w:rsidP="00DD7E2C">
                  <w:pPr>
                    <w:jc w:val="left"/>
                    <w:rPr>
                      <w:rFonts w:ascii="Calibri" w:eastAsia="Times New Roman" w:hAnsi="Calibri" w:cs="Calibri"/>
                      <w:sz w:val="16"/>
                      <w:szCs w:val="16"/>
                      <w:lang w:eastAsia="es-CL"/>
                    </w:rPr>
                  </w:pPr>
                </w:p>
              </w:tc>
              <w:tc>
                <w:tcPr>
                  <w:tcW w:w="709" w:type="dxa"/>
                  <w:tcBorders>
                    <w:top w:val="nil"/>
                    <w:left w:val="nil"/>
                    <w:bottom w:val="single" w:sz="8" w:space="0" w:color="auto"/>
                    <w:right w:val="single" w:sz="4" w:space="0" w:color="auto"/>
                  </w:tcBorders>
                  <w:shd w:val="clear" w:color="auto" w:fill="auto"/>
                  <w:noWrap/>
                  <w:vAlign w:val="bottom"/>
                  <w:hideMark/>
                </w:tcPr>
                <w:p w14:paraId="76972C1E" w14:textId="77777777" w:rsidR="00DD7E2C" w:rsidRPr="00DD7E2C" w:rsidRDefault="00DD7E2C" w:rsidP="00DD7E2C">
                  <w:pPr>
                    <w:jc w:val="left"/>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NCh.409</w:t>
                  </w:r>
                </w:p>
              </w:tc>
              <w:tc>
                <w:tcPr>
                  <w:tcW w:w="850" w:type="dxa"/>
                  <w:tcBorders>
                    <w:top w:val="nil"/>
                    <w:left w:val="nil"/>
                    <w:bottom w:val="single" w:sz="8" w:space="0" w:color="auto"/>
                    <w:right w:val="single" w:sz="8" w:space="0" w:color="auto"/>
                  </w:tcBorders>
                  <w:shd w:val="clear" w:color="auto" w:fill="auto"/>
                  <w:noWrap/>
                  <w:vAlign w:val="bottom"/>
                  <w:hideMark/>
                </w:tcPr>
                <w:p w14:paraId="20846201" w14:textId="77777777" w:rsidR="00DD7E2C" w:rsidRPr="00DD7E2C" w:rsidRDefault="00DD7E2C" w:rsidP="00DD7E2C">
                  <w:pPr>
                    <w:jc w:val="left"/>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NCh.1333</w:t>
                  </w:r>
                </w:p>
              </w:tc>
              <w:tc>
                <w:tcPr>
                  <w:tcW w:w="567" w:type="dxa"/>
                  <w:tcBorders>
                    <w:top w:val="single" w:sz="4" w:space="0" w:color="auto"/>
                    <w:left w:val="nil"/>
                    <w:bottom w:val="single" w:sz="8" w:space="0" w:color="auto"/>
                    <w:right w:val="single" w:sz="4" w:space="0" w:color="auto"/>
                  </w:tcBorders>
                  <w:shd w:val="clear" w:color="auto" w:fill="auto"/>
                  <w:noWrap/>
                  <w:vAlign w:val="center"/>
                  <w:hideMark/>
                </w:tcPr>
                <w:p w14:paraId="11B07172" w14:textId="77777777" w:rsidR="00DD7E2C" w:rsidRPr="00DD7E2C" w:rsidRDefault="00DD7E2C" w:rsidP="00DD7E2C">
                  <w:pPr>
                    <w:jc w:val="center"/>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P5</w:t>
                  </w:r>
                </w:p>
              </w:tc>
              <w:tc>
                <w:tcPr>
                  <w:tcW w:w="567" w:type="dxa"/>
                  <w:tcBorders>
                    <w:top w:val="single" w:sz="4" w:space="0" w:color="auto"/>
                    <w:left w:val="nil"/>
                    <w:bottom w:val="single" w:sz="8" w:space="0" w:color="auto"/>
                    <w:right w:val="single" w:sz="8" w:space="0" w:color="auto"/>
                  </w:tcBorders>
                  <w:shd w:val="clear" w:color="auto" w:fill="auto"/>
                  <w:noWrap/>
                  <w:vAlign w:val="center"/>
                  <w:hideMark/>
                </w:tcPr>
                <w:p w14:paraId="38FCD4EB" w14:textId="77777777" w:rsidR="00DD7E2C" w:rsidRPr="00DD7E2C" w:rsidRDefault="00DD7E2C" w:rsidP="00DD7E2C">
                  <w:pPr>
                    <w:jc w:val="center"/>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%P5</w:t>
                  </w:r>
                </w:p>
              </w:tc>
              <w:tc>
                <w:tcPr>
                  <w:tcW w:w="567" w:type="dxa"/>
                  <w:tcBorders>
                    <w:top w:val="single" w:sz="4" w:space="0" w:color="auto"/>
                    <w:left w:val="nil"/>
                    <w:bottom w:val="single" w:sz="8" w:space="0" w:color="auto"/>
                    <w:right w:val="single" w:sz="4" w:space="0" w:color="auto"/>
                  </w:tcBorders>
                  <w:shd w:val="clear" w:color="auto" w:fill="auto"/>
                  <w:noWrap/>
                  <w:vAlign w:val="center"/>
                  <w:hideMark/>
                </w:tcPr>
                <w:p w14:paraId="5680FF2E" w14:textId="77777777" w:rsidR="00DD7E2C" w:rsidRPr="00DD7E2C" w:rsidRDefault="00DD7E2C" w:rsidP="00DD7E2C">
                  <w:pPr>
                    <w:jc w:val="center"/>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P6</w:t>
                  </w:r>
                </w:p>
              </w:tc>
              <w:tc>
                <w:tcPr>
                  <w:tcW w:w="567" w:type="dxa"/>
                  <w:tcBorders>
                    <w:top w:val="single" w:sz="4" w:space="0" w:color="auto"/>
                    <w:left w:val="nil"/>
                    <w:bottom w:val="single" w:sz="8" w:space="0" w:color="auto"/>
                    <w:right w:val="single" w:sz="8" w:space="0" w:color="auto"/>
                  </w:tcBorders>
                  <w:shd w:val="clear" w:color="auto" w:fill="auto"/>
                  <w:noWrap/>
                  <w:vAlign w:val="center"/>
                  <w:hideMark/>
                </w:tcPr>
                <w:p w14:paraId="2DCA7050" w14:textId="77777777" w:rsidR="00DD7E2C" w:rsidRPr="00DD7E2C" w:rsidRDefault="00DD7E2C" w:rsidP="00DD7E2C">
                  <w:pPr>
                    <w:jc w:val="center"/>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%P6</w:t>
                  </w:r>
                </w:p>
              </w:tc>
              <w:tc>
                <w:tcPr>
                  <w:tcW w:w="567" w:type="dxa"/>
                  <w:tcBorders>
                    <w:top w:val="single" w:sz="4" w:space="0" w:color="auto"/>
                    <w:left w:val="nil"/>
                    <w:bottom w:val="single" w:sz="8" w:space="0" w:color="auto"/>
                    <w:right w:val="single" w:sz="4" w:space="0" w:color="auto"/>
                  </w:tcBorders>
                  <w:shd w:val="clear" w:color="auto" w:fill="auto"/>
                  <w:noWrap/>
                  <w:vAlign w:val="center"/>
                  <w:hideMark/>
                </w:tcPr>
                <w:p w14:paraId="4A43766B" w14:textId="77777777" w:rsidR="00DD7E2C" w:rsidRPr="00DD7E2C" w:rsidRDefault="00DD7E2C" w:rsidP="00DD7E2C">
                  <w:pPr>
                    <w:jc w:val="center"/>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P7</w:t>
                  </w:r>
                </w:p>
              </w:tc>
              <w:tc>
                <w:tcPr>
                  <w:tcW w:w="567" w:type="dxa"/>
                  <w:tcBorders>
                    <w:top w:val="single" w:sz="4" w:space="0" w:color="auto"/>
                    <w:left w:val="nil"/>
                    <w:bottom w:val="single" w:sz="8" w:space="0" w:color="auto"/>
                    <w:right w:val="single" w:sz="8" w:space="0" w:color="auto"/>
                  </w:tcBorders>
                  <w:shd w:val="clear" w:color="auto" w:fill="auto"/>
                  <w:noWrap/>
                  <w:vAlign w:val="center"/>
                  <w:hideMark/>
                </w:tcPr>
                <w:p w14:paraId="1922BA0B" w14:textId="77777777" w:rsidR="00DD7E2C" w:rsidRPr="00DD7E2C" w:rsidRDefault="00DD7E2C" w:rsidP="00DD7E2C">
                  <w:pPr>
                    <w:jc w:val="center"/>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%P7</w:t>
                  </w:r>
                </w:p>
              </w:tc>
              <w:tc>
                <w:tcPr>
                  <w:tcW w:w="567" w:type="dxa"/>
                  <w:tcBorders>
                    <w:top w:val="single" w:sz="4" w:space="0" w:color="auto"/>
                    <w:left w:val="nil"/>
                    <w:bottom w:val="single" w:sz="8" w:space="0" w:color="auto"/>
                    <w:right w:val="single" w:sz="4" w:space="0" w:color="auto"/>
                  </w:tcBorders>
                  <w:shd w:val="clear" w:color="auto" w:fill="FFC000"/>
                  <w:noWrap/>
                  <w:vAlign w:val="center"/>
                  <w:hideMark/>
                </w:tcPr>
                <w:p w14:paraId="6448034C" w14:textId="77777777" w:rsidR="00DD7E2C" w:rsidRPr="00DD7E2C" w:rsidRDefault="00DD7E2C" w:rsidP="00DD7E2C">
                  <w:pPr>
                    <w:jc w:val="center"/>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P15</w:t>
                  </w:r>
                </w:p>
              </w:tc>
              <w:tc>
                <w:tcPr>
                  <w:tcW w:w="567" w:type="dxa"/>
                  <w:tcBorders>
                    <w:top w:val="single" w:sz="4" w:space="0" w:color="auto"/>
                    <w:left w:val="nil"/>
                    <w:bottom w:val="single" w:sz="8" w:space="0" w:color="auto"/>
                    <w:right w:val="single" w:sz="8" w:space="0" w:color="auto"/>
                  </w:tcBorders>
                  <w:shd w:val="clear" w:color="auto" w:fill="FFC000"/>
                  <w:noWrap/>
                  <w:vAlign w:val="center"/>
                  <w:hideMark/>
                </w:tcPr>
                <w:p w14:paraId="39B36981" w14:textId="77777777" w:rsidR="00DD7E2C" w:rsidRPr="00DD7E2C" w:rsidRDefault="00DD7E2C" w:rsidP="00DD7E2C">
                  <w:pPr>
                    <w:jc w:val="center"/>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%P15</w:t>
                  </w:r>
                </w:p>
              </w:tc>
              <w:tc>
                <w:tcPr>
                  <w:tcW w:w="567" w:type="dxa"/>
                  <w:tcBorders>
                    <w:top w:val="single" w:sz="4" w:space="0" w:color="auto"/>
                    <w:left w:val="nil"/>
                    <w:bottom w:val="single" w:sz="8" w:space="0" w:color="auto"/>
                    <w:right w:val="single" w:sz="4" w:space="0" w:color="auto"/>
                  </w:tcBorders>
                  <w:shd w:val="clear" w:color="auto" w:fill="FFC000"/>
                  <w:noWrap/>
                  <w:vAlign w:val="center"/>
                  <w:hideMark/>
                </w:tcPr>
                <w:p w14:paraId="32E34D1C" w14:textId="77777777" w:rsidR="00DD7E2C" w:rsidRPr="00DD7E2C" w:rsidRDefault="00DD7E2C" w:rsidP="00DD7E2C">
                  <w:pPr>
                    <w:jc w:val="center"/>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P16</w:t>
                  </w:r>
                </w:p>
              </w:tc>
              <w:tc>
                <w:tcPr>
                  <w:tcW w:w="567" w:type="dxa"/>
                  <w:tcBorders>
                    <w:top w:val="single" w:sz="4" w:space="0" w:color="auto"/>
                    <w:left w:val="nil"/>
                    <w:bottom w:val="single" w:sz="8" w:space="0" w:color="auto"/>
                    <w:right w:val="single" w:sz="8" w:space="0" w:color="auto"/>
                  </w:tcBorders>
                  <w:shd w:val="clear" w:color="auto" w:fill="FFC000"/>
                  <w:noWrap/>
                  <w:vAlign w:val="center"/>
                  <w:hideMark/>
                </w:tcPr>
                <w:p w14:paraId="5511FD71" w14:textId="77777777" w:rsidR="00DD7E2C" w:rsidRPr="00DD7E2C" w:rsidRDefault="00DD7E2C" w:rsidP="00DD7E2C">
                  <w:pPr>
                    <w:jc w:val="center"/>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%P16</w:t>
                  </w:r>
                </w:p>
              </w:tc>
              <w:tc>
                <w:tcPr>
                  <w:tcW w:w="567" w:type="dxa"/>
                  <w:tcBorders>
                    <w:top w:val="single" w:sz="4" w:space="0" w:color="auto"/>
                    <w:left w:val="nil"/>
                    <w:bottom w:val="single" w:sz="8" w:space="0" w:color="auto"/>
                    <w:right w:val="single" w:sz="4" w:space="0" w:color="auto"/>
                  </w:tcBorders>
                  <w:shd w:val="clear" w:color="auto" w:fill="FFC000"/>
                  <w:noWrap/>
                  <w:vAlign w:val="center"/>
                  <w:hideMark/>
                </w:tcPr>
                <w:p w14:paraId="2E34C2D3" w14:textId="77777777" w:rsidR="00DD7E2C" w:rsidRPr="00DD7E2C" w:rsidRDefault="00DD7E2C" w:rsidP="00DD7E2C">
                  <w:pPr>
                    <w:jc w:val="center"/>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P17</w:t>
                  </w:r>
                </w:p>
              </w:tc>
              <w:tc>
                <w:tcPr>
                  <w:tcW w:w="567" w:type="dxa"/>
                  <w:tcBorders>
                    <w:top w:val="single" w:sz="4" w:space="0" w:color="auto"/>
                    <w:left w:val="nil"/>
                    <w:bottom w:val="single" w:sz="8" w:space="0" w:color="auto"/>
                    <w:right w:val="nil"/>
                  </w:tcBorders>
                  <w:shd w:val="clear" w:color="auto" w:fill="FFC000"/>
                  <w:noWrap/>
                  <w:vAlign w:val="center"/>
                  <w:hideMark/>
                </w:tcPr>
                <w:p w14:paraId="3922EC46" w14:textId="77777777" w:rsidR="00DD7E2C" w:rsidRPr="00DD7E2C" w:rsidRDefault="00DD7E2C" w:rsidP="00DD7E2C">
                  <w:pPr>
                    <w:jc w:val="center"/>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%P17</w:t>
                  </w:r>
                </w:p>
              </w:tc>
              <w:tc>
                <w:tcPr>
                  <w:tcW w:w="567"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14:paraId="0BCF082F" w14:textId="77777777" w:rsidR="00DD7E2C" w:rsidRPr="00DD7E2C" w:rsidRDefault="00DD7E2C" w:rsidP="00DD7E2C">
                  <w:pPr>
                    <w:jc w:val="center"/>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P20</w:t>
                  </w:r>
                </w:p>
              </w:tc>
              <w:tc>
                <w:tcPr>
                  <w:tcW w:w="567" w:type="dxa"/>
                  <w:tcBorders>
                    <w:top w:val="single" w:sz="4" w:space="0" w:color="auto"/>
                    <w:left w:val="nil"/>
                    <w:bottom w:val="single" w:sz="8" w:space="0" w:color="auto"/>
                    <w:right w:val="single" w:sz="8" w:space="0" w:color="auto"/>
                  </w:tcBorders>
                  <w:shd w:val="clear" w:color="auto" w:fill="auto"/>
                  <w:noWrap/>
                  <w:vAlign w:val="center"/>
                  <w:hideMark/>
                </w:tcPr>
                <w:p w14:paraId="2079A2E1" w14:textId="77777777" w:rsidR="00DD7E2C" w:rsidRPr="00DD7E2C" w:rsidRDefault="00DD7E2C" w:rsidP="00DD7E2C">
                  <w:pPr>
                    <w:jc w:val="center"/>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%P20</w:t>
                  </w:r>
                </w:p>
              </w:tc>
            </w:tr>
            <w:tr w:rsidR="00A3080E" w:rsidRPr="00DD7E2C" w14:paraId="3AA1FAA6" w14:textId="77777777" w:rsidTr="00A3080E">
              <w:trPr>
                <w:trHeight w:val="255"/>
              </w:trPr>
              <w:tc>
                <w:tcPr>
                  <w:tcW w:w="851" w:type="dxa"/>
                  <w:tcBorders>
                    <w:top w:val="nil"/>
                    <w:left w:val="single" w:sz="8" w:space="0" w:color="auto"/>
                    <w:bottom w:val="single" w:sz="4" w:space="0" w:color="auto"/>
                    <w:right w:val="single" w:sz="4" w:space="0" w:color="auto"/>
                  </w:tcBorders>
                  <w:shd w:val="clear" w:color="auto" w:fill="auto"/>
                  <w:noWrap/>
                  <w:vAlign w:val="bottom"/>
                  <w:hideMark/>
                </w:tcPr>
                <w:p w14:paraId="0E0725F1" w14:textId="77777777" w:rsidR="00DD7E2C" w:rsidRPr="00DD7E2C" w:rsidRDefault="00DD7E2C" w:rsidP="00DD7E2C">
                  <w:pPr>
                    <w:jc w:val="left"/>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Hierro</w:t>
                  </w:r>
                </w:p>
              </w:tc>
              <w:tc>
                <w:tcPr>
                  <w:tcW w:w="850" w:type="dxa"/>
                  <w:tcBorders>
                    <w:top w:val="nil"/>
                    <w:left w:val="nil"/>
                    <w:bottom w:val="single" w:sz="4" w:space="0" w:color="auto"/>
                    <w:right w:val="single" w:sz="8" w:space="0" w:color="auto"/>
                  </w:tcBorders>
                  <w:shd w:val="clear" w:color="auto" w:fill="auto"/>
                  <w:noWrap/>
                  <w:vAlign w:val="bottom"/>
                  <w:hideMark/>
                </w:tcPr>
                <w:p w14:paraId="43474A6B" w14:textId="77777777" w:rsidR="00DD7E2C" w:rsidRPr="00DD7E2C" w:rsidRDefault="00DD7E2C" w:rsidP="00DD7E2C">
                  <w:pPr>
                    <w:jc w:val="left"/>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mg/L</w:t>
                  </w:r>
                </w:p>
              </w:tc>
              <w:tc>
                <w:tcPr>
                  <w:tcW w:w="709" w:type="dxa"/>
                  <w:tcBorders>
                    <w:top w:val="nil"/>
                    <w:left w:val="nil"/>
                    <w:bottom w:val="single" w:sz="4" w:space="0" w:color="auto"/>
                    <w:right w:val="single" w:sz="4" w:space="0" w:color="auto"/>
                  </w:tcBorders>
                  <w:shd w:val="clear" w:color="auto" w:fill="auto"/>
                  <w:noWrap/>
                  <w:vAlign w:val="bottom"/>
                  <w:hideMark/>
                </w:tcPr>
                <w:p w14:paraId="20FEC9BC" w14:textId="77777777" w:rsidR="00DD7E2C" w:rsidRPr="00DD7E2C" w:rsidRDefault="00DD7E2C" w:rsidP="00DD7E2C">
                  <w:pPr>
                    <w:jc w:val="right"/>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0,3</w:t>
                  </w:r>
                </w:p>
              </w:tc>
              <w:tc>
                <w:tcPr>
                  <w:tcW w:w="850" w:type="dxa"/>
                  <w:tcBorders>
                    <w:top w:val="nil"/>
                    <w:left w:val="nil"/>
                    <w:bottom w:val="single" w:sz="4" w:space="0" w:color="auto"/>
                    <w:right w:val="single" w:sz="8" w:space="0" w:color="auto"/>
                  </w:tcBorders>
                  <w:shd w:val="clear" w:color="auto" w:fill="auto"/>
                  <w:noWrap/>
                  <w:vAlign w:val="bottom"/>
                  <w:hideMark/>
                </w:tcPr>
                <w:p w14:paraId="698DE31F" w14:textId="77777777" w:rsidR="00DD7E2C" w:rsidRPr="00DD7E2C" w:rsidRDefault="00DD7E2C" w:rsidP="00DD7E2C">
                  <w:pPr>
                    <w:jc w:val="right"/>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5</w:t>
                  </w:r>
                </w:p>
              </w:tc>
              <w:tc>
                <w:tcPr>
                  <w:tcW w:w="567"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034F1473" w14:textId="77777777" w:rsidR="00DD7E2C" w:rsidRPr="00DD7E2C" w:rsidRDefault="00DD7E2C" w:rsidP="00DD7E2C">
                  <w:pPr>
                    <w:jc w:val="right"/>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0,615</w:t>
                  </w:r>
                </w:p>
              </w:tc>
              <w:tc>
                <w:tcPr>
                  <w:tcW w:w="567" w:type="dxa"/>
                  <w:tcBorders>
                    <w:top w:val="single" w:sz="4" w:space="0" w:color="auto"/>
                    <w:left w:val="nil"/>
                    <w:bottom w:val="single" w:sz="4" w:space="0" w:color="auto"/>
                    <w:right w:val="single" w:sz="8" w:space="0" w:color="auto"/>
                  </w:tcBorders>
                  <w:shd w:val="clear" w:color="auto" w:fill="auto"/>
                  <w:noWrap/>
                  <w:vAlign w:val="bottom"/>
                  <w:hideMark/>
                </w:tcPr>
                <w:p w14:paraId="0BD040BE" w14:textId="77777777" w:rsidR="00DD7E2C" w:rsidRPr="00DD7E2C" w:rsidRDefault="00DD7E2C" w:rsidP="00DD7E2C">
                  <w:pPr>
                    <w:jc w:val="right"/>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205</w:t>
                  </w:r>
                </w:p>
              </w:tc>
              <w:tc>
                <w:tcPr>
                  <w:tcW w:w="567"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4F507F02" w14:textId="77777777" w:rsidR="00DD7E2C" w:rsidRPr="00DD7E2C" w:rsidRDefault="00DD7E2C" w:rsidP="00DD7E2C">
                  <w:pPr>
                    <w:jc w:val="right"/>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0,367</w:t>
                  </w:r>
                </w:p>
              </w:tc>
              <w:tc>
                <w:tcPr>
                  <w:tcW w:w="567" w:type="dxa"/>
                  <w:tcBorders>
                    <w:top w:val="single" w:sz="4" w:space="0" w:color="auto"/>
                    <w:left w:val="nil"/>
                    <w:bottom w:val="single" w:sz="4" w:space="0" w:color="auto"/>
                    <w:right w:val="single" w:sz="8" w:space="0" w:color="auto"/>
                  </w:tcBorders>
                  <w:shd w:val="clear" w:color="auto" w:fill="auto"/>
                  <w:noWrap/>
                  <w:vAlign w:val="bottom"/>
                  <w:hideMark/>
                </w:tcPr>
                <w:p w14:paraId="5E255338" w14:textId="77777777" w:rsidR="00DD7E2C" w:rsidRPr="00DD7E2C" w:rsidRDefault="00DD7E2C" w:rsidP="00DD7E2C">
                  <w:pPr>
                    <w:jc w:val="right"/>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122</w:t>
                  </w:r>
                </w:p>
              </w:tc>
              <w:tc>
                <w:tcPr>
                  <w:tcW w:w="567"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58F684A7" w14:textId="77777777" w:rsidR="00DD7E2C" w:rsidRPr="00DD7E2C" w:rsidRDefault="00DD7E2C" w:rsidP="00DD7E2C">
                  <w:pPr>
                    <w:jc w:val="right"/>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0,757</w:t>
                  </w:r>
                </w:p>
              </w:tc>
              <w:tc>
                <w:tcPr>
                  <w:tcW w:w="567" w:type="dxa"/>
                  <w:tcBorders>
                    <w:top w:val="single" w:sz="4" w:space="0" w:color="auto"/>
                    <w:left w:val="nil"/>
                    <w:bottom w:val="single" w:sz="4" w:space="0" w:color="auto"/>
                    <w:right w:val="single" w:sz="8" w:space="0" w:color="auto"/>
                  </w:tcBorders>
                  <w:shd w:val="clear" w:color="auto" w:fill="auto"/>
                  <w:noWrap/>
                  <w:vAlign w:val="bottom"/>
                  <w:hideMark/>
                </w:tcPr>
                <w:p w14:paraId="044BD76F" w14:textId="77777777" w:rsidR="00DD7E2C" w:rsidRPr="00DD7E2C" w:rsidRDefault="00DD7E2C" w:rsidP="00DD7E2C">
                  <w:pPr>
                    <w:jc w:val="right"/>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252</w:t>
                  </w:r>
                </w:p>
              </w:tc>
              <w:tc>
                <w:tcPr>
                  <w:tcW w:w="567" w:type="dxa"/>
                  <w:tcBorders>
                    <w:top w:val="single" w:sz="4" w:space="0" w:color="auto"/>
                    <w:left w:val="single" w:sz="8" w:space="0" w:color="auto"/>
                    <w:bottom w:val="single" w:sz="4" w:space="0" w:color="auto"/>
                    <w:right w:val="single" w:sz="4" w:space="0" w:color="auto"/>
                  </w:tcBorders>
                  <w:shd w:val="clear" w:color="auto" w:fill="FFC000"/>
                  <w:noWrap/>
                  <w:vAlign w:val="bottom"/>
                  <w:hideMark/>
                </w:tcPr>
                <w:p w14:paraId="6C946BDA" w14:textId="77777777" w:rsidR="00DD7E2C" w:rsidRPr="00DD7E2C" w:rsidRDefault="00DD7E2C" w:rsidP="00DD7E2C">
                  <w:pPr>
                    <w:jc w:val="right"/>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0,913</w:t>
                  </w:r>
                </w:p>
              </w:tc>
              <w:tc>
                <w:tcPr>
                  <w:tcW w:w="567" w:type="dxa"/>
                  <w:tcBorders>
                    <w:top w:val="single" w:sz="4" w:space="0" w:color="auto"/>
                    <w:left w:val="nil"/>
                    <w:bottom w:val="single" w:sz="4" w:space="0" w:color="auto"/>
                    <w:right w:val="single" w:sz="8" w:space="0" w:color="auto"/>
                  </w:tcBorders>
                  <w:shd w:val="clear" w:color="auto" w:fill="FFC000"/>
                  <w:noWrap/>
                  <w:vAlign w:val="bottom"/>
                  <w:hideMark/>
                </w:tcPr>
                <w:p w14:paraId="14FA82AF" w14:textId="77777777" w:rsidR="00DD7E2C" w:rsidRPr="00DD7E2C" w:rsidRDefault="00DD7E2C" w:rsidP="00DD7E2C">
                  <w:pPr>
                    <w:jc w:val="right"/>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304</w:t>
                  </w:r>
                </w:p>
              </w:tc>
              <w:tc>
                <w:tcPr>
                  <w:tcW w:w="567" w:type="dxa"/>
                  <w:tcBorders>
                    <w:top w:val="single" w:sz="4" w:space="0" w:color="auto"/>
                    <w:left w:val="single" w:sz="8" w:space="0" w:color="auto"/>
                    <w:bottom w:val="single" w:sz="4" w:space="0" w:color="auto"/>
                    <w:right w:val="single" w:sz="4" w:space="0" w:color="auto"/>
                  </w:tcBorders>
                  <w:shd w:val="clear" w:color="auto" w:fill="FFC000"/>
                  <w:noWrap/>
                  <w:vAlign w:val="bottom"/>
                  <w:hideMark/>
                </w:tcPr>
                <w:p w14:paraId="69742A0B" w14:textId="77777777" w:rsidR="00DD7E2C" w:rsidRPr="00DD7E2C" w:rsidRDefault="00DD7E2C" w:rsidP="00DD7E2C">
                  <w:pPr>
                    <w:jc w:val="right"/>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1,010</w:t>
                  </w:r>
                </w:p>
              </w:tc>
              <w:tc>
                <w:tcPr>
                  <w:tcW w:w="567" w:type="dxa"/>
                  <w:tcBorders>
                    <w:top w:val="single" w:sz="4" w:space="0" w:color="auto"/>
                    <w:left w:val="nil"/>
                    <w:bottom w:val="single" w:sz="4" w:space="0" w:color="auto"/>
                    <w:right w:val="single" w:sz="8" w:space="0" w:color="auto"/>
                  </w:tcBorders>
                  <w:shd w:val="clear" w:color="auto" w:fill="FFC000"/>
                  <w:noWrap/>
                  <w:vAlign w:val="bottom"/>
                  <w:hideMark/>
                </w:tcPr>
                <w:p w14:paraId="287DEA39" w14:textId="77777777" w:rsidR="00DD7E2C" w:rsidRPr="00DD7E2C" w:rsidRDefault="00DD7E2C" w:rsidP="00DD7E2C">
                  <w:pPr>
                    <w:jc w:val="right"/>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337</w:t>
                  </w:r>
                </w:p>
              </w:tc>
              <w:tc>
                <w:tcPr>
                  <w:tcW w:w="567" w:type="dxa"/>
                  <w:tcBorders>
                    <w:top w:val="single" w:sz="4" w:space="0" w:color="auto"/>
                    <w:left w:val="single" w:sz="8" w:space="0" w:color="auto"/>
                    <w:bottom w:val="single" w:sz="4" w:space="0" w:color="auto"/>
                    <w:right w:val="single" w:sz="4" w:space="0" w:color="auto"/>
                  </w:tcBorders>
                  <w:shd w:val="clear" w:color="auto" w:fill="FFC000"/>
                  <w:noWrap/>
                  <w:vAlign w:val="bottom"/>
                  <w:hideMark/>
                </w:tcPr>
                <w:p w14:paraId="018F5AB6" w14:textId="77777777" w:rsidR="00DD7E2C" w:rsidRPr="00DD7E2C" w:rsidRDefault="00DD7E2C" w:rsidP="00DD7E2C">
                  <w:pPr>
                    <w:jc w:val="right"/>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0,905</w:t>
                  </w:r>
                </w:p>
              </w:tc>
              <w:tc>
                <w:tcPr>
                  <w:tcW w:w="567" w:type="dxa"/>
                  <w:tcBorders>
                    <w:top w:val="single" w:sz="4" w:space="0" w:color="auto"/>
                    <w:left w:val="nil"/>
                    <w:bottom w:val="single" w:sz="4" w:space="0" w:color="auto"/>
                    <w:right w:val="nil"/>
                  </w:tcBorders>
                  <w:shd w:val="clear" w:color="auto" w:fill="FFC000"/>
                  <w:noWrap/>
                  <w:vAlign w:val="bottom"/>
                  <w:hideMark/>
                </w:tcPr>
                <w:p w14:paraId="7397AEF6" w14:textId="77777777" w:rsidR="00DD7E2C" w:rsidRPr="00DD7E2C" w:rsidRDefault="00DD7E2C" w:rsidP="00DD7E2C">
                  <w:pPr>
                    <w:jc w:val="right"/>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302</w:t>
                  </w:r>
                </w:p>
              </w:tc>
              <w:tc>
                <w:tcPr>
                  <w:tcW w:w="567"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1D201213" w14:textId="77777777" w:rsidR="00DD7E2C" w:rsidRPr="00DD7E2C" w:rsidRDefault="00DD7E2C" w:rsidP="00DD7E2C">
                  <w:pPr>
                    <w:jc w:val="right"/>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0,313</w:t>
                  </w:r>
                </w:p>
              </w:tc>
              <w:tc>
                <w:tcPr>
                  <w:tcW w:w="567" w:type="dxa"/>
                  <w:tcBorders>
                    <w:top w:val="single" w:sz="4" w:space="0" w:color="auto"/>
                    <w:left w:val="nil"/>
                    <w:bottom w:val="single" w:sz="4" w:space="0" w:color="auto"/>
                    <w:right w:val="single" w:sz="8" w:space="0" w:color="auto"/>
                  </w:tcBorders>
                  <w:shd w:val="clear" w:color="auto" w:fill="auto"/>
                  <w:noWrap/>
                  <w:vAlign w:val="bottom"/>
                  <w:hideMark/>
                </w:tcPr>
                <w:p w14:paraId="726227E9" w14:textId="77777777" w:rsidR="00DD7E2C" w:rsidRPr="00DD7E2C" w:rsidRDefault="00DD7E2C" w:rsidP="00DD7E2C">
                  <w:pPr>
                    <w:jc w:val="right"/>
                    <w:rPr>
                      <w:rFonts w:ascii="Calibri" w:eastAsia="Times New Roman" w:hAnsi="Calibri" w:cs="Calibri"/>
                      <w:sz w:val="16"/>
                      <w:szCs w:val="16"/>
                      <w:lang w:eastAsia="es-CL"/>
                    </w:rPr>
                  </w:pPr>
                  <w:r w:rsidRPr="00DD7E2C">
                    <w:rPr>
                      <w:rFonts w:ascii="Calibri" w:eastAsia="Times New Roman" w:hAnsi="Calibri" w:cs="Calibri"/>
                      <w:sz w:val="16"/>
                      <w:szCs w:val="16"/>
                      <w:lang w:eastAsia="es-CL"/>
                    </w:rPr>
                    <w:t>104</w:t>
                  </w:r>
                </w:p>
              </w:tc>
            </w:tr>
          </w:tbl>
          <w:p w14:paraId="4401CDBF" w14:textId="77777777" w:rsidR="00DD7E2C" w:rsidRDefault="00DD7E2C" w:rsidP="00C8735F">
            <w:pPr>
              <w:rPr>
                <w:color w:val="000000" w:themeColor="text1"/>
                <w:lang w:val="es-ES"/>
              </w:rPr>
            </w:pPr>
          </w:p>
          <w:p w14:paraId="1CA77A76" w14:textId="1D9422BD" w:rsidR="006469AE" w:rsidRDefault="006469AE" w:rsidP="006469AE">
            <w:pPr>
              <w:rPr>
                <w:color w:val="000000" w:themeColor="text1"/>
                <w:lang w:val="es-ES"/>
              </w:rPr>
            </w:pPr>
            <w:r>
              <w:rPr>
                <w:color w:val="000000" w:themeColor="text1"/>
                <w:lang w:val="es-ES"/>
              </w:rPr>
              <w:t>En toda la cuenca del Río Colorado, en los puntos que fueron muestreados, se observa que el parámetro hierro se encuentra bajo lo establecido en la NCh.409 para el parámetro Hierro (&lt; 0.3 mg/L).</w:t>
            </w:r>
          </w:p>
          <w:p w14:paraId="6011C3A0" w14:textId="77777777" w:rsidR="006469AE" w:rsidRDefault="006469AE" w:rsidP="006469AE">
            <w:pPr>
              <w:rPr>
                <w:color w:val="000000" w:themeColor="text1"/>
                <w:lang w:val="es-ES"/>
              </w:rPr>
            </w:pPr>
          </w:p>
          <w:p w14:paraId="248ACB43" w14:textId="77777777" w:rsidR="006469AE" w:rsidRDefault="006469AE" w:rsidP="006469AE">
            <w:pPr>
              <w:rPr>
                <w:color w:val="000000" w:themeColor="text1"/>
                <w:lang w:val="es-ES"/>
              </w:rPr>
            </w:pPr>
            <w:r>
              <w:rPr>
                <w:color w:val="000000" w:themeColor="text1"/>
                <w:lang w:val="es-ES"/>
              </w:rPr>
              <w:lastRenderedPageBreak/>
              <w:t xml:space="preserve">En el Estero Aucayes los puntos P5, P6 y P7, registraron valores por sobre la norma de P5 = 0.6145 mg/L hierro, P6 = 0.3707 mg/L hierro y P7 = 0.7565 mg/L hierro. </w:t>
            </w:r>
          </w:p>
          <w:p w14:paraId="7BA47FA9" w14:textId="77777777" w:rsidR="006469AE" w:rsidRDefault="006469AE" w:rsidP="006469AE">
            <w:pPr>
              <w:rPr>
                <w:color w:val="000000" w:themeColor="text1"/>
                <w:lang w:val="es-ES"/>
              </w:rPr>
            </w:pPr>
          </w:p>
          <w:p w14:paraId="70C26AAE" w14:textId="0109C2D4" w:rsidR="006469AE" w:rsidRDefault="006469AE" w:rsidP="006469AE">
            <w:pPr>
              <w:rPr>
                <w:color w:val="000000" w:themeColor="text1"/>
                <w:lang w:val="es-ES"/>
              </w:rPr>
            </w:pPr>
            <w:r>
              <w:rPr>
                <w:color w:val="000000" w:themeColor="text1"/>
                <w:lang w:val="es-ES"/>
              </w:rPr>
              <w:t>Los mayores valores de Hierro se registraron en los puntos P15, P16 y P17. P17 está ubicado en la cuenca del Río Yeso a unos metros antes de la desembocadura al Río Maipo, P15 está ubicado en el sector El Manzano y P16 está ubicado aguas abajo del Portal de descarga proyecto Alto Maipo. Cabe destacar que el punto P16, registró el valor más alto de concentración de Hierro con 1.010 mg/L, lo que equivale a un 337 % por sobre la NCh.409; sin embargo, se debe indicar que en el sector donde se recogió la muestra existe y opera una actividad de extracción de áridos de un tercero.</w:t>
            </w:r>
          </w:p>
          <w:p w14:paraId="51D33A10" w14:textId="77777777" w:rsidR="007D52D7" w:rsidRDefault="007D52D7" w:rsidP="006469AE">
            <w:pPr>
              <w:rPr>
                <w:color w:val="000000" w:themeColor="text1"/>
                <w:lang w:val="es-ES"/>
              </w:rPr>
            </w:pPr>
          </w:p>
          <w:p w14:paraId="168BD3D7" w14:textId="520A2294" w:rsidR="007D52D7" w:rsidRDefault="007D52D7" w:rsidP="007D52D7">
            <w:pPr>
              <w:rPr>
                <w:color w:val="000000" w:themeColor="text1"/>
                <w:lang w:val="es-ES"/>
              </w:rPr>
            </w:pPr>
            <w:r>
              <w:rPr>
                <w:color w:val="000000" w:themeColor="text1"/>
                <w:lang w:val="es-ES"/>
              </w:rPr>
              <w:t xml:space="preserve">En general, los valores de Hierro en la cuenca del Río Maipo presentan valores que van desde 302 a 337 % por sobre la NCh.409, lo que pudiese deberse a que existe gran cantidad de actividades antrópicas que pudieran incidir en el aumento de este parámetro desde actividades agroindustriales, mineras y extracción de áridos, cercanas o en la misma orilla de dicho cauce. </w:t>
            </w:r>
          </w:p>
          <w:p w14:paraId="6B7DDB76" w14:textId="77777777" w:rsidR="006469AE" w:rsidRDefault="006469AE" w:rsidP="006469AE">
            <w:pPr>
              <w:rPr>
                <w:b/>
                <w:color w:val="000000" w:themeColor="text1"/>
                <w:lang w:val="es-ES"/>
              </w:rPr>
            </w:pPr>
          </w:p>
          <w:p w14:paraId="5659244B" w14:textId="77777777" w:rsidR="006469AE" w:rsidRDefault="006469AE" w:rsidP="006469AE">
            <w:pPr>
              <w:rPr>
                <w:b/>
                <w:color w:val="000000" w:themeColor="text1"/>
                <w:lang w:val="es-ES"/>
              </w:rPr>
            </w:pPr>
            <w:r>
              <w:rPr>
                <w:b/>
                <w:color w:val="000000" w:themeColor="text1"/>
                <w:lang w:val="es-ES"/>
              </w:rPr>
              <w:t>Manganeso</w:t>
            </w:r>
          </w:p>
          <w:p w14:paraId="34D236C6" w14:textId="56108C0B" w:rsidR="006469AE" w:rsidRDefault="006469AE" w:rsidP="006469AE">
            <w:pPr>
              <w:rPr>
                <w:color w:val="000000" w:themeColor="text1"/>
                <w:lang w:val="es-ES"/>
              </w:rPr>
            </w:pPr>
            <w:r>
              <w:rPr>
                <w:color w:val="000000" w:themeColor="text1"/>
                <w:lang w:val="es-ES"/>
              </w:rPr>
              <w:t xml:space="preserve">De las muestras analizadas que sobrepasan los límites establecidos en la NCh.409, para el parámetro Manganeso se encuentran las que se tomaron en los puntos P7, P15, P16 y P1. Los resultados de los análisis se muestran en la siguiente tabla (ver </w:t>
            </w:r>
            <w:r>
              <w:rPr>
                <w:color w:val="000000" w:themeColor="text1"/>
                <w:lang w:val="es-ES"/>
              </w:rPr>
              <w:fldChar w:fldCharType="begin"/>
            </w:r>
            <w:r>
              <w:rPr>
                <w:color w:val="000000" w:themeColor="text1"/>
                <w:lang w:val="es-ES"/>
              </w:rPr>
              <w:instrText xml:space="preserve"> REF _Ref463961982 \h </w:instrText>
            </w:r>
            <w:r>
              <w:rPr>
                <w:color w:val="000000" w:themeColor="text1"/>
                <w:lang w:val="es-ES"/>
              </w:rPr>
            </w:r>
            <w:r>
              <w:rPr>
                <w:color w:val="000000" w:themeColor="text1"/>
                <w:lang w:val="es-ES"/>
              </w:rPr>
              <w:fldChar w:fldCharType="separate"/>
            </w:r>
            <w:r w:rsidR="006F4830">
              <w:t xml:space="preserve">Imagen </w:t>
            </w:r>
            <w:r w:rsidR="006F4830">
              <w:rPr>
                <w:noProof/>
              </w:rPr>
              <w:t>11</w:t>
            </w:r>
            <w:r>
              <w:rPr>
                <w:color w:val="000000" w:themeColor="text1"/>
                <w:lang w:val="es-ES"/>
              </w:rPr>
              <w:fldChar w:fldCharType="end"/>
            </w:r>
            <w:r>
              <w:rPr>
                <w:color w:val="000000" w:themeColor="text1"/>
                <w:lang w:val="es-ES"/>
              </w:rPr>
              <w:t>).</w:t>
            </w:r>
          </w:p>
          <w:p w14:paraId="72E462B6" w14:textId="77777777" w:rsidR="00C83B0F" w:rsidRDefault="00C83B0F" w:rsidP="00C8735F">
            <w:pPr>
              <w:rPr>
                <w:color w:val="000000" w:themeColor="text1"/>
                <w:lang w:val="es-ES"/>
              </w:rPr>
            </w:pPr>
          </w:p>
          <w:p w14:paraId="32AC26AB" w14:textId="77777777" w:rsidR="00351AE4" w:rsidRDefault="00351AE4" w:rsidP="00C8735F">
            <w:pPr>
              <w:rPr>
                <w:color w:val="000000" w:themeColor="text1"/>
                <w:lang w:val="es-ES"/>
              </w:rPr>
            </w:pPr>
          </w:p>
          <w:tbl>
            <w:tblPr>
              <w:tblW w:w="8364" w:type="dxa"/>
              <w:tblInd w:w="2712" w:type="dxa"/>
              <w:tblCellMar>
                <w:left w:w="70" w:type="dxa"/>
                <w:right w:w="70" w:type="dxa"/>
              </w:tblCellMar>
              <w:tblLook w:val="04A0" w:firstRow="1" w:lastRow="0" w:firstColumn="1" w:lastColumn="0" w:noHBand="0" w:noVBand="1"/>
            </w:tblPr>
            <w:tblGrid>
              <w:gridCol w:w="1134"/>
              <w:gridCol w:w="1276"/>
              <w:gridCol w:w="709"/>
              <w:gridCol w:w="850"/>
              <w:gridCol w:w="567"/>
              <w:gridCol w:w="426"/>
              <w:gridCol w:w="567"/>
              <w:gridCol w:w="567"/>
              <w:gridCol w:w="567"/>
              <w:gridCol w:w="567"/>
              <w:gridCol w:w="567"/>
              <w:gridCol w:w="567"/>
            </w:tblGrid>
            <w:tr w:rsidR="0033531D" w:rsidRPr="00351AE4" w14:paraId="76376562" w14:textId="77777777" w:rsidTr="00A3080E">
              <w:trPr>
                <w:trHeight w:val="615"/>
              </w:trPr>
              <w:tc>
                <w:tcPr>
                  <w:tcW w:w="1134"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14:paraId="31E09653" w14:textId="4BDD57B5" w:rsidR="00351AE4" w:rsidRPr="00351AE4" w:rsidRDefault="00735668" w:rsidP="00351AE4">
                  <w:pPr>
                    <w:jc w:val="center"/>
                    <w:rPr>
                      <w:rFonts w:ascii="Calibri" w:eastAsia="Times New Roman" w:hAnsi="Calibri" w:cs="Calibri"/>
                      <w:b/>
                      <w:sz w:val="20"/>
                      <w:szCs w:val="20"/>
                      <w:lang w:eastAsia="es-CL"/>
                    </w:rPr>
                  </w:pPr>
                  <w:r w:rsidRPr="00351AE4">
                    <w:rPr>
                      <w:rFonts w:ascii="Calibri" w:eastAsia="Times New Roman" w:hAnsi="Calibri" w:cs="Calibri"/>
                      <w:b/>
                      <w:sz w:val="20"/>
                      <w:szCs w:val="20"/>
                      <w:lang w:eastAsia="es-CL"/>
                    </w:rPr>
                    <w:t>Parámetro</w:t>
                  </w:r>
                </w:p>
              </w:tc>
              <w:tc>
                <w:tcPr>
                  <w:tcW w:w="1276" w:type="dxa"/>
                  <w:vMerge w:val="restart"/>
                  <w:tcBorders>
                    <w:top w:val="single" w:sz="8" w:space="0" w:color="auto"/>
                    <w:left w:val="single" w:sz="4" w:space="0" w:color="auto"/>
                    <w:bottom w:val="single" w:sz="8" w:space="0" w:color="000000"/>
                    <w:right w:val="single" w:sz="8" w:space="0" w:color="auto"/>
                  </w:tcBorders>
                  <w:shd w:val="clear" w:color="auto" w:fill="auto"/>
                  <w:noWrap/>
                  <w:vAlign w:val="center"/>
                  <w:hideMark/>
                </w:tcPr>
                <w:p w14:paraId="0FF3C8AB" w14:textId="77777777" w:rsidR="00351AE4" w:rsidRPr="00351AE4" w:rsidRDefault="00351AE4" w:rsidP="00351AE4">
                  <w:pPr>
                    <w:jc w:val="center"/>
                    <w:rPr>
                      <w:rFonts w:ascii="Calibri" w:eastAsia="Times New Roman" w:hAnsi="Calibri" w:cs="Calibri"/>
                      <w:b/>
                      <w:sz w:val="20"/>
                      <w:szCs w:val="20"/>
                      <w:lang w:eastAsia="es-CL"/>
                    </w:rPr>
                  </w:pPr>
                  <w:r w:rsidRPr="00351AE4">
                    <w:rPr>
                      <w:rFonts w:ascii="Calibri" w:eastAsia="Times New Roman" w:hAnsi="Calibri" w:cs="Calibri"/>
                      <w:b/>
                      <w:sz w:val="20"/>
                      <w:szCs w:val="20"/>
                      <w:lang w:eastAsia="es-CL"/>
                    </w:rPr>
                    <w:t>Unidades</w:t>
                  </w:r>
                </w:p>
              </w:tc>
              <w:tc>
                <w:tcPr>
                  <w:tcW w:w="1559" w:type="dxa"/>
                  <w:gridSpan w:val="2"/>
                  <w:tcBorders>
                    <w:top w:val="single" w:sz="8" w:space="0" w:color="auto"/>
                    <w:left w:val="nil"/>
                    <w:bottom w:val="single" w:sz="4" w:space="0" w:color="auto"/>
                    <w:right w:val="single" w:sz="4" w:space="0" w:color="auto"/>
                  </w:tcBorders>
                  <w:shd w:val="clear" w:color="auto" w:fill="auto"/>
                  <w:noWrap/>
                  <w:vAlign w:val="bottom"/>
                  <w:hideMark/>
                </w:tcPr>
                <w:p w14:paraId="16660BC9" w14:textId="77777777" w:rsidR="00351AE4" w:rsidRPr="00351AE4" w:rsidRDefault="00351AE4" w:rsidP="00351AE4">
                  <w:pPr>
                    <w:jc w:val="center"/>
                    <w:rPr>
                      <w:rFonts w:ascii="Calibri" w:eastAsia="Times New Roman" w:hAnsi="Calibri" w:cs="Calibri"/>
                      <w:b/>
                      <w:sz w:val="20"/>
                      <w:szCs w:val="20"/>
                      <w:lang w:eastAsia="es-CL"/>
                    </w:rPr>
                  </w:pPr>
                  <w:r w:rsidRPr="00351AE4">
                    <w:rPr>
                      <w:rFonts w:ascii="Calibri" w:eastAsia="Times New Roman" w:hAnsi="Calibri" w:cs="Calibri"/>
                      <w:b/>
                      <w:sz w:val="20"/>
                      <w:szCs w:val="20"/>
                      <w:lang w:eastAsia="es-CL"/>
                    </w:rPr>
                    <w:t>Referencia</w:t>
                  </w:r>
                </w:p>
              </w:tc>
              <w:tc>
                <w:tcPr>
                  <w:tcW w:w="4395" w:type="dxa"/>
                  <w:gridSpan w:val="8"/>
                  <w:tcBorders>
                    <w:top w:val="single" w:sz="4" w:space="0" w:color="auto"/>
                    <w:left w:val="single" w:sz="4" w:space="0" w:color="auto"/>
                    <w:bottom w:val="single" w:sz="8" w:space="0" w:color="auto"/>
                    <w:right w:val="single" w:sz="4" w:space="0" w:color="auto"/>
                  </w:tcBorders>
                  <w:shd w:val="clear" w:color="auto" w:fill="auto"/>
                  <w:noWrap/>
                  <w:vAlign w:val="center"/>
                  <w:hideMark/>
                </w:tcPr>
                <w:p w14:paraId="63DED251" w14:textId="77777777" w:rsidR="00351AE4" w:rsidRPr="00351AE4" w:rsidRDefault="00351AE4" w:rsidP="00351AE4">
                  <w:pPr>
                    <w:jc w:val="center"/>
                    <w:rPr>
                      <w:rFonts w:ascii="Calibri" w:eastAsia="Times New Roman" w:hAnsi="Calibri" w:cs="Calibri"/>
                      <w:b/>
                      <w:sz w:val="20"/>
                      <w:szCs w:val="20"/>
                      <w:lang w:eastAsia="es-CL"/>
                    </w:rPr>
                  </w:pPr>
                  <w:r w:rsidRPr="00351AE4">
                    <w:rPr>
                      <w:rFonts w:ascii="Calibri" w:eastAsia="Times New Roman" w:hAnsi="Calibri" w:cs="Calibri"/>
                      <w:b/>
                      <w:sz w:val="20"/>
                      <w:szCs w:val="20"/>
                      <w:lang w:eastAsia="es-CL"/>
                    </w:rPr>
                    <w:t>Campaña muestreo SMA</w:t>
                  </w:r>
                </w:p>
              </w:tc>
            </w:tr>
            <w:tr w:rsidR="0033531D" w:rsidRPr="00351AE4" w14:paraId="097ABFF0" w14:textId="77777777" w:rsidTr="00A3080E">
              <w:trPr>
                <w:trHeight w:val="330"/>
              </w:trPr>
              <w:tc>
                <w:tcPr>
                  <w:tcW w:w="1134" w:type="dxa"/>
                  <w:vMerge/>
                  <w:tcBorders>
                    <w:top w:val="single" w:sz="8" w:space="0" w:color="auto"/>
                    <w:left w:val="single" w:sz="8" w:space="0" w:color="auto"/>
                    <w:bottom w:val="single" w:sz="8" w:space="0" w:color="000000"/>
                    <w:right w:val="single" w:sz="4" w:space="0" w:color="auto"/>
                  </w:tcBorders>
                  <w:vAlign w:val="center"/>
                  <w:hideMark/>
                </w:tcPr>
                <w:p w14:paraId="46395963" w14:textId="77777777" w:rsidR="00351AE4" w:rsidRPr="00351AE4" w:rsidRDefault="00351AE4" w:rsidP="00351AE4">
                  <w:pPr>
                    <w:jc w:val="left"/>
                    <w:rPr>
                      <w:rFonts w:ascii="Calibri" w:eastAsia="Times New Roman" w:hAnsi="Calibri" w:cs="Calibri"/>
                      <w:sz w:val="16"/>
                      <w:szCs w:val="16"/>
                      <w:lang w:eastAsia="es-CL"/>
                    </w:rPr>
                  </w:pPr>
                </w:p>
              </w:tc>
              <w:tc>
                <w:tcPr>
                  <w:tcW w:w="1276" w:type="dxa"/>
                  <w:vMerge/>
                  <w:tcBorders>
                    <w:top w:val="single" w:sz="8" w:space="0" w:color="auto"/>
                    <w:left w:val="single" w:sz="4" w:space="0" w:color="auto"/>
                    <w:bottom w:val="single" w:sz="8" w:space="0" w:color="000000"/>
                    <w:right w:val="single" w:sz="8" w:space="0" w:color="auto"/>
                  </w:tcBorders>
                  <w:vAlign w:val="center"/>
                  <w:hideMark/>
                </w:tcPr>
                <w:p w14:paraId="2126FD50" w14:textId="77777777" w:rsidR="00351AE4" w:rsidRPr="00351AE4" w:rsidRDefault="00351AE4" w:rsidP="00351AE4">
                  <w:pPr>
                    <w:jc w:val="left"/>
                    <w:rPr>
                      <w:rFonts w:ascii="Calibri" w:eastAsia="Times New Roman" w:hAnsi="Calibri" w:cs="Calibri"/>
                      <w:sz w:val="16"/>
                      <w:szCs w:val="16"/>
                      <w:lang w:eastAsia="es-CL"/>
                    </w:rPr>
                  </w:pPr>
                </w:p>
              </w:tc>
              <w:tc>
                <w:tcPr>
                  <w:tcW w:w="709" w:type="dxa"/>
                  <w:tcBorders>
                    <w:top w:val="nil"/>
                    <w:left w:val="nil"/>
                    <w:bottom w:val="single" w:sz="8" w:space="0" w:color="auto"/>
                    <w:right w:val="single" w:sz="4" w:space="0" w:color="auto"/>
                  </w:tcBorders>
                  <w:shd w:val="clear" w:color="auto" w:fill="auto"/>
                  <w:noWrap/>
                  <w:vAlign w:val="bottom"/>
                  <w:hideMark/>
                </w:tcPr>
                <w:p w14:paraId="6FD0B170" w14:textId="77777777" w:rsidR="00351AE4" w:rsidRPr="00351AE4" w:rsidRDefault="00351AE4" w:rsidP="00351AE4">
                  <w:pPr>
                    <w:jc w:val="left"/>
                    <w:rPr>
                      <w:rFonts w:ascii="Calibri" w:eastAsia="Times New Roman" w:hAnsi="Calibri" w:cs="Calibri"/>
                      <w:sz w:val="16"/>
                      <w:szCs w:val="16"/>
                      <w:lang w:eastAsia="es-CL"/>
                    </w:rPr>
                  </w:pPr>
                  <w:r w:rsidRPr="00351AE4">
                    <w:rPr>
                      <w:rFonts w:ascii="Calibri" w:eastAsia="Times New Roman" w:hAnsi="Calibri" w:cs="Calibri"/>
                      <w:sz w:val="16"/>
                      <w:szCs w:val="16"/>
                      <w:lang w:eastAsia="es-CL"/>
                    </w:rPr>
                    <w:t>NCh.409</w:t>
                  </w:r>
                </w:p>
              </w:tc>
              <w:tc>
                <w:tcPr>
                  <w:tcW w:w="850" w:type="dxa"/>
                  <w:tcBorders>
                    <w:top w:val="nil"/>
                    <w:left w:val="nil"/>
                    <w:bottom w:val="single" w:sz="8" w:space="0" w:color="auto"/>
                    <w:right w:val="single" w:sz="4" w:space="0" w:color="auto"/>
                  </w:tcBorders>
                  <w:shd w:val="clear" w:color="auto" w:fill="auto"/>
                  <w:noWrap/>
                  <w:vAlign w:val="bottom"/>
                  <w:hideMark/>
                </w:tcPr>
                <w:p w14:paraId="34340B8D" w14:textId="77777777" w:rsidR="00351AE4" w:rsidRPr="00351AE4" w:rsidRDefault="00351AE4" w:rsidP="00351AE4">
                  <w:pPr>
                    <w:jc w:val="left"/>
                    <w:rPr>
                      <w:rFonts w:ascii="Calibri" w:eastAsia="Times New Roman" w:hAnsi="Calibri" w:cs="Calibri"/>
                      <w:sz w:val="16"/>
                      <w:szCs w:val="16"/>
                      <w:lang w:eastAsia="es-CL"/>
                    </w:rPr>
                  </w:pPr>
                  <w:r w:rsidRPr="00351AE4">
                    <w:rPr>
                      <w:rFonts w:ascii="Calibri" w:eastAsia="Times New Roman" w:hAnsi="Calibri" w:cs="Calibri"/>
                      <w:sz w:val="16"/>
                      <w:szCs w:val="16"/>
                      <w:lang w:eastAsia="es-CL"/>
                    </w:rPr>
                    <w:t>NCh.1333</w:t>
                  </w:r>
                </w:p>
              </w:tc>
              <w:tc>
                <w:tcPr>
                  <w:tcW w:w="567" w:type="dxa"/>
                  <w:tcBorders>
                    <w:top w:val="nil"/>
                    <w:left w:val="single" w:sz="4" w:space="0" w:color="auto"/>
                    <w:bottom w:val="single" w:sz="8" w:space="0" w:color="auto"/>
                    <w:right w:val="single" w:sz="4" w:space="0" w:color="auto"/>
                  </w:tcBorders>
                  <w:shd w:val="clear" w:color="auto" w:fill="auto"/>
                  <w:noWrap/>
                  <w:vAlign w:val="center"/>
                  <w:hideMark/>
                </w:tcPr>
                <w:p w14:paraId="4BABEF6C" w14:textId="77777777" w:rsidR="00351AE4" w:rsidRPr="00351AE4" w:rsidRDefault="00351AE4" w:rsidP="00351AE4">
                  <w:pPr>
                    <w:jc w:val="center"/>
                    <w:rPr>
                      <w:rFonts w:ascii="Calibri" w:eastAsia="Times New Roman" w:hAnsi="Calibri" w:cs="Calibri"/>
                      <w:sz w:val="16"/>
                      <w:szCs w:val="16"/>
                      <w:lang w:eastAsia="es-CL"/>
                    </w:rPr>
                  </w:pPr>
                  <w:r w:rsidRPr="00351AE4">
                    <w:rPr>
                      <w:rFonts w:ascii="Calibri" w:eastAsia="Times New Roman" w:hAnsi="Calibri" w:cs="Calibri"/>
                      <w:sz w:val="16"/>
                      <w:szCs w:val="16"/>
                      <w:lang w:eastAsia="es-CL"/>
                    </w:rPr>
                    <w:t>P7</w:t>
                  </w:r>
                </w:p>
              </w:tc>
              <w:tc>
                <w:tcPr>
                  <w:tcW w:w="426" w:type="dxa"/>
                  <w:tcBorders>
                    <w:top w:val="nil"/>
                    <w:left w:val="nil"/>
                    <w:bottom w:val="single" w:sz="8" w:space="0" w:color="auto"/>
                    <w:right w:val="single" w:sz="8" w:space="0" w:color="auto"/>
                  </w:tcBorders>
                  <w:shd w:val="clear" w:color="auto" w:fill="auto"/>
                  <w:noWrap/>
                  <w:vAlign w:val="center"/>
                  <w:hideMark/>
                </w:tcPr>
                <w:p w14:paraId="1E0CDBDA" w14:textId="77777777" w:rsidR="00351AE4" w:rsidRPr="00351AE4" w:rsidRDefault="00351AE4" w:rsidP="00351AE4">
                  <w:pPr>
                    <w:jc w:val="center"/>
                    <w:rPr>
                      <w:rFonts w:ascii="Calibri" w:eastAsia="Times New Roman" w:hAnsi="Calibri" w:cs="Calibri"/>
                      <w:sz w:val="16"/>
                      <w:szCs w:val="16"/>
                      <w:lang w:eastAsia="es-CL"/>
                    </w:rPr>
                  </w:pPr>
                  <w:r w:rsidRPr="00351AE4">
                    <w:rPr>
                      <w:rFonts w:ascii="Calibri" w:eastAsia="Times New Roman" w:hAnsi="Calibri" w:cs="Calibri"/>
                      <w:sz w:val="16"/>
                      <w:szCs w:val="16"/>
                      <w:lang w:eastAsia="es-CL"/>
                    </w:rPr>
                    <w:t>%P7</w:t>
                  </w:r>
                </w:p>
              </w:tc>
              <w:tc>
                <w:tcPr>
                  <w:tcW w:w="567" w:type="dxa"/>
                  <w:tcBorders>
                    <w:top w:val="nil"/>
                    <w:left w:val="nil"/>
                    <w:bottom w:val="single" w:sz="8" w:space="0" w:color="auto"/>
                    <w:right w:val="single" w:sz="4" w:space="0" w:color="auto"/>
                  </w:tcBorders>
                  <w:shd w:val="clear" w:color="auto" w:fill="auto"/>
                  <w:noWrap/>
                  <w:vAlign w:val="center"/>
                  <w:hideMark/>
                </w:tcPr>
                <w:p w14:paraId="6E5AF6F6" w14:textId="77777777" w:rsidR="00351AE4" w:rsidRPr="00351AE4" w:rsidRDefault="00351AE4" w:rsidP="00351AE4">
                  <w:pPr>
                    <w:jc w:val="center"/>
                    <w:rPr>
                      <w:rFonts w:ascii="Calibri" w:eastAsia="Times New Roman" w:hAnsi="Calibri" w:cs="Calibri"/>
                      <w:sz w:val="16"/>
                      <w:szCs w:val="16"/>
                      <w:lang w:eastAsia="es-CL"/>
                    </w:rPr>
                  </w:pPr>
                  <w:r w:rsidRPr="00351AE4">
                    <w:rPr>
                      <w:rFonts w:ascii="Calibri" w:eastAsia="Times New Roman" w:hAnsi="Calibri" w:cs="Calibri"/>
                      <w:sz w:val="16"/>
                      <w:szCs w:val="16"/>
                      <w:lang w:eastAsia="es-CL"/>
                    </w:rPr>
                    <w:t>P15</w:t>
                  </w:r>
                </w:p>
              </w:tc>
              <w:tc>
                <w:tcPr>
                  <w:tcW w:w="567" w:type="dxa"/>
                  <w:tcBorders>
                    <w:top w:val="nil"/>
                    <w:left w:val="nil"/>
                    <w:bottom w:val="single" w:sz="8" w:space="0" w:color="auto"/>
                    <w:right w:val="single" w:sz="8" w:space="0" w:color="auto"/>
                  </w:tcBorders>
                  <w:shd w:val="clear" w:color="auto" w:fill="auto"/>
                  <w:noWrap/>
                  <w:vAlign w:val="center"/>
                  <w:hideMark/>
                </w:tcPr>
                <w:p w14:paraId="32C1211F" w14:textId="77777777" w:rsidR="00351AE4" w:rsidRPr="00351AE4" w:rsidRDefault="00351AE4" w:rsidP="00351AE4">
                  <w:pPr>
                    <w:jc w:val="center"/>
                    <w:rPr>
                      <w:rFonts w:ascii="Calibri" w:eastAsia="Times New Roman" w:hAnsi="Calibri" w:cs="Calibri"/>
                      <w:sz w:val="16"/>
                      <w:szCs w:val="16"/>
                      <w:lang w:eastAsia="es-CL"/>
                    </w:rPr>
                  </w:pPr>
                  <w:r w:rsidRPr="00351AE4">
                    <w:rPr>
                      <w:rFonts w:ascii="Calibri" w:eastAsia="Times New Roman" w:hAnsi="Calibri" w:cs="Calibri"/>
                      <w:sz w:val="16"/>
                      <w:szCs w:val="16"/>
                      <w:lang w:eastAsia="es-CL"/>
                    </w:rPr>
                    <w:t>%P15</w:t>
                  </w:r>
                </w:p>
              </w:tc>
              <w:tc>
                <w:tcPr>
                  <w:tcW w:w="567" w:type="dxa"/>
                  <w:tcBorders>
                    <w:top w:val="nil"/>
                    <w:left w:val="nil"/>
                    <w:bottom w:val="single" w:sz="8" w:space="0" w:color="auto"/>
                    <w:right w:val="single" w:sz="4" w:space="0" w:color="auto"/>
                  </w:tcBorders>
                  <w:shd w:val="clear" w:color="auto" w:fill="auto"/>
                  <w:noWrap/>
                  <w:vAlign w:val="center"/>
                  <w:hideMark/>
                </w:tcPr>
                <w:p w14:paraId="36206F84" w14:textId="77777777" w:rsidR="00351AE4" w:rsidRPr="00351AE4" w:rsidRDefault="00351AE4" w:rsidP="00351AE4">
                  <w:pPr>
                    <w:jc w:val="center"/>
                    <w:rPr>
                      <w:rFonts w:ascii="Calibri" w:eastAsia="Times New Roman" w:hAnsi="Calibri" w:cs="Calibri"/>
                      <w:sz w:val="16"/>
                      <w:szCs w:val="16"/>
                      <w:lang w:eastAsia="es-CL"/>
                    </w:rPr>
                  </w:pPr>
                  <w:r w:rsidRPr="00351AE4">
                    <w:rPr>
                      <w:rFonts w:ascii="Calibri" w:eastAsia="Times New Roman" w:hAnsi="Calibri" w:cs="Calibri"/>
                      <w:sz w:val="16"/>
                      <w:szCs w:val="16"/>
                      <w:lang w:eastAsia="es-CL"/>
                    </w:rPr>
                    <w:t>P16</w:t>
                  </w:r>
                </w:p>
              </w:tc>
              <w:tc>
                <w:tcPr>
                  <w:tcW w:w="567" w:type="dxa"/>
                  <w:tcBorders>
                    <w:top w:val="nil"/>
                    <w:left w:val="nil"/>
                    <w:bottom w:val="single" w:sz="8" w:space="0" w:color="auto"/>
                    <w:right w:val="single" w:sz="8" w:space="0" w:color="auto"/>
                  </w:tcBorders>
                  <w:shd w:val="clear" w:color="auto" w:fill="auto"/>
                  <w:noWrap/>
                  <w:vAlign w:val="center"/>
                  <w:hideMark/>
                </w:tcPr>
                <w:p w14:paraId="1562D8D9" w14:textId="77777777" w:rsidR="00351AE4" w:rsidRPr="00351AE4" w:rsidRDefault="00351AE4" w:rsidP="00351AE4">
                  <w:pPr>
                    <w:jc w:val="center"/>
                    <w:rPr>
                      <w:rFonts w:ascii="Calibri" w:eastAsia="Times New Roman" w:hAnsi="Calibri" w:cs="Calibri"/>
                      <w:sz w:val="16"/>
                      <w:szCs w:val="16"/>
                      <w:lang w:eastAsia="es-CL"/>
                    </w:rPr>
                  </w:pPr>
                  <w:r w:rsidRPr="00351AE4">
                    <w:rPr>
                      <w:rFonts w:ascii="Calibri" w:eastAsia="Times New Roman" w:hAnsi="Calibri" w:cs="Calibri"/>
                      <w:sz w:val="16"/>
                      <w:szCs w:val="16"/>
                      <w:lang w:eastAsia="es-CL"/>
                    </w:rPr>
                    <w:t>%P16</w:t>
                  </w:r>
                </w:p>
              </w:tc>
              <w:tc>
                <w:tcPr>
                  <w:tcW w:w="567" w:type="dxa"/>
                  <w:tcBorders>
                    <w:top w:val="nil"/>
                    <w:left w:val="nil"/>
                    <w:bottom w:val="single" w:sz="8" w:space="0" w:color="auto"/>
                    <w:right w:val="single" w:sz="4" w:space="0" w:color="auto"/>
                  </w:tcBorders>
                  <w:shd w:val="clear" w:color="auto" w:fill="FFC000"/>
                  <w:noWrap/>
                  <w:vAlign w:val="center"/>
                  <w:hideMark/>
                </w:tcPr>
                <w:p w14:paraId="0C25B1A9" w14:textId="77777777" w:rsidR="00351AE4" w:rsidRPr="00351AE4" w:rsidRDefault="00351AE4" w:rsidP="00351AE4">
                  <w:pPr>
                    <w:jc w:val="center"/>
                    <w:rPr>
                      <w:rFonts w:ascii="Calibri" w:eastAsia="Times New Roman" w:hAnsi="Calibri" w:cs="Calibri"/>
                      <w:sz w:val="16"/>
                      <w:szCs w:val="16"/>
                      <w:lang w:eastAsia="es-CL"/>
                    </w:rPr>
                  </w:pPr>
                  <w:r w:rsidRPr="00351AE4">
                    <w:rPr>
                      <w:rFonts w:ascii="Calibri" w:eastAsia="Times New Roman" w:hAnsi="Calibri" w:cs="Calibri"/>
                      <w:sz w:val="16"/>
                      <w:szCs w:val="16"/>
                      <w:lang w:eastAsia="es-CL"/>
                    </w:rPr>
                    <w:t>P17</w:t>
                  </w:r>
                </w:p>
              </w:tc>
              <w:tc>
                <w:tcPr>
                  <w:tcW w:w="567" w:type="dxa"/>
                  <w:tcBorders>
                    <w:top w:val="nil"/>
                    <w:left w:val="nil"/>
                    <w:bottom w:val="single" w:sz="8" w:space="0" w:color="auto"/>
                    <w:right w:val="single" w:sz="4" w:space="0" w:color="auto"/>
                  </w:tcBorders>
                  <w:shd w:val="clear" w:color="auto" w:fill="FFC000"/>
                  <w:noWrap/>
                  <w:vAlign w:val="center"/>
                  <w:hideMark/>
                </w:tcPr>
                <w:p w14:paraId="1D1D560C" w14:textId="77777777" w:rsidR="00351AE4" w:rsidRPr="00351AE4" w:rsidRDefault="00351AE4" w:rsidP="00351AE4">
                  <w:pPr>
                    <w:jc w:val="center"/>
                    <w:rPr>
                      <w:rFonts w:ascii="Calibri" w:eastAsia="Times New Roman" w:hAnsi="Calibri" w:cs="Calibri"/>
                      <w:sz w:val="16"/>
                      <w:szCs w:val="16"/>
                      <w:lang w:eastAsia="es-CL"/>
                    </w:rPr>
                  </w:pPr>
                  <w:r w:rsidRPr="00351AE4">
                    <w:rPr>
                      <w:rFonts w:ascii="Calibri" w:eastAsia="Times New Roman" w:hAnsi="Calibri" w:cs="Calibri"/>
                      <w:sz w:val="16"/>
                      <w:szCs w:val="16"/>
                      <w:lang w:eastAsia="es-CL"/>
                    </w:rPr>
                    <w:t>%P17</w:t>
                  </w:r>
                </w:p>
              </w:tc>
            </w:tr>
            <w:tr w:rsidR="00D66322" w:rsidRPr="00351AE4" w14:paraId="11467EDC" w14:textId="77777777" w:rsidTr="00A3080E">
              <w:trPr>
                <w:trHeight w:val="270"/>
              </w:trPr>
              <w:tc>
                <w:tcPr>
                  <w:tcW w:w="1134" w:type="dxa"/>
                  <w:tcBorders>
                    <w:top w:val="nil"/>
                    <w:left w:val="single" w:sz="8" w:space="0" w:color="auto"/>
                    <w:bottom w:val="single" w:sz="8" w:space="0" w:color="auto"/>
                    <w:right w:val="single" w:sz="4" w:space="0" w:color="auto"/>
                  </w:tcBorders>
                  <w:shd w:val="clear" w:color="auto" w:fill="auto"/>
                  <w:noWrap/>
                  <w:vAlign w:val="bottom"/>
                  <w:hideMark/>
                </w:tcPr>
                <w:p w14:paraId="452208CB" w14:textId="77777777" w:rsidR="00351AE4" w:rsidRPr="00351AE4" w:rsidRDefault="00351AE4" w:rsidP="00351AE4">
                  <w:pPr>
                    <w:jc w:val="left"/>
                    <w:rPr>
                      <w:rFonts w:ascii="Calibri" w:eastAsia="Times New Roman" w:hAnsi="Calibri" w:cs="Calibri"/>
                      <w:sz w:val="16"/>
                      <w:szCs w:val="16"/>
                      <w:lang w:eastAsia="es-CL"/>
                    </w:rPr>
                  </w:pPr>
                  <w:r w:rsidRPr="00351AE4">
                    <w:rPr>
                      <w:rFonts w:ascii="Calibri" w:eastAsia="Times New Roman" w:hAnsi="Calibri" w:cs="Calibri"/>
                      <w:sz w:val="16"/>
                      <w:szCs w:val="16"/>
                      <w:lang w:eastAsia="es-CL"/>
                    </w:rPr>
                    <w:t>Manganeso</w:t>
                  </w:r>
                </w:p>
              </w:tc>
              <w:tc>
                <w:tcPr>
                  <w:tcW w:w="1276" w:type="dxa"/>
                  <w:tcBorders>
                    <w:top w:val="nil"/>
                    <w:left w:val="nil"/>
                    <w:bottom w:val="single" w:sz="8" w:space="0" w:color="auto"/>
                    <w:right w:val="single" w:sz="8" w:space="0" w:color="auto"/>
                  </w:tcBorders>
                  <w:shd w:val="clear" w:color="auto" w:fill="auto"/>
                  <w:noWrap/>
                  <w:vAlign w:val="bottom"/>
                  <w:hideMark/>
                </w:tcPr>
                <w:p w14:paraId="45B82CD6" w14:textId="77777777" w:rsidR="00351AE4" w:rsidRPr="00351AE4" w:rsidRDefault="00351AE4" w:rsidP="00351AE4">
                  <w:pPr>
                    <w:jc w:val="left"/>
                    <w:rPr>
                      <w:rFonts w:ascii="Calibri" w:eastAsia="Times New Roman" w:hAnsi="Calibri" w:cs="Calibri"/>
                      <w:sz w:val="16"/>
                      <w:szCs w:val="16"/>
                      <w:lang w:eastAsia="es-CL"/>
                    </w:rPr>
                  </w:pPr>
                  <w:r w:rsidRPr="00351AE4">
                    <w:rPr>
                      <w:rFonts w:ascii="Calibri" w:eastAsia="Times New Roman" w:hAnsi="Calibri" w:cs="Calibri"/>
                      <w:sz w:val="16"/>
                      <w:szCs w:val="16"/>
                      <w:lang w:eastAsia="es-CL"/>
                    </w:rPr>
                    <w:t>mg/L</w:t>
                  </w:r>
                </w:p>
              </w:tc>
              <w:tc>
                <w:tcPr>
                  <w:tcW w:w="709" w:type="dxa"/>
                  <w:tcBorders>
                    <w:top w:val="nil"/>
                    <w:left w:val="nil"/>
                    <w:bottom w:val="single" w:sz="8" w:space="0" w:color="auto"/>
                    <w:right w:val="single" w:sz="4" w:space="0" w:color="auto"/>
                  </w:tcBorders>
                  <w:shd w:val="clear" w:color="auto" w:fill="auto"/>
                  <w:noWrap/>
                  <w:vAlign w:val="bottom"/>
                  <w:hideMark/>
                </w:tcPr>
                <w:p w14:paraId="459CE675" w14:textId="77777777" w:rsidR="00351AE4" w:rsidRPr="00351AE4" w:rsidRDefault="00351AE4" w:rsidP="00351AE4">
                  <w:pPr>
                    <w:jc w:val="right"/>
                    <w:rPr>
                      <w:rFonts w:ascii="Calibri" w:eastAsia="Times New Roman" w:hAnsi="Calibri" w:cs="Calibri"/>
                      <w:sz w:val="16"/>
                      <w:szCs w:val="16"/>
                      <w:lang w:eastAsia="es-CL"/>
                    </w:rPr>
                  </w:pPr>
                  <w:r w:rsidRPr="00351AE4">
                    <w:rPr>
                      <w:rFonts w:ascii="Calibri" w:eastAsia="Times New Roman" w:hAnsi="Calibri" w:cs="Calibri"/>
                      <w:sz w:val="16"/>
                      <w:szCs w:val="16"/>
                      <w:lang w:eastAsia="es-CL"/>
                    </w:rPr>
                    <w:t>0,1</w:t>
                  </w:r>
                </w:p>
              </w:tc>
              <w:tc>
                <w:tcPr>
                  <w:tcW w:w="850" w:type="dxa"/>
                  <w:tcBorders>
                    <w:top w:val="nil"/>
                    <w:left w:val="nil"/>
                    <w:bottom w:val="single" w:sz="8" w:space="0" w:color="auto"/>
                    <w:right w:val="single" w:sz="4" w:space="0" w:color="auto"/>
                  </w:tcBorders>
                  <w:shd w:val="clear" w:color="auto" w:fill="auto"/>
                  <w:noWrap/>
                  <w:vAlign w:val="bottom"/>
                  <w:hideMark/>
                </w:tcPr>
                <w:p w14:paraId="2F41F2BE" w14:textId="77777777" w:rsidR="00351AE4" w:rsidRPr="00351AE4" w:rsidRDefault="00351AE4" w:rsidP="00351AE4">
                  <w:pPr>
                    <w:jc w:val="right"/>
                    <w:rPr>
                      <w:rFonts w:ascii="Calibri" w:eastAsia="Times New Roman" w:hAnsi="Calibri" w:cs="Calibri"/>
                      <w:sz w:val="16"/>
                      <w:szCs w:val="16"/>
                      <w:lang w:eastAsia="es-CL"/>
                    </w:rPr>
                  </w:pPr>
                  <w:r w:rsidRPr="00351AE4">
                    <w:rPr>
                      <w:rFonts w:ascii="Calibri" w:eastAsia="Times New Roman" w:hAnsi="Calibri" w:cs="Calibri"/>
                      <w:sz w:val="16"/>
                      <w:szCs w:val="16"/>
                      <w:lang w:eastAsia="es-CL"/>
                    </w:rPr>
                    <w:t>0,2</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0A2D81" w14:textId="77777777" w:rsidR="00351AE4" w:rsidRPr="00351AE4" w:rsidRDefault="00351AE4" w:rsidP="00351AE4">
                  <w:pPr>
                    <w:jc w:val="right"/>
                    <w:rPr>
                      <w:rFonts w:ascii="Calibri" w:eastAsia="Times New Roman" w:hAnsi="Calibri" w:cs="Calibri"/>
                      <w:sz w:val="16"/>
                      <w:szCs w:val="16"/>
                      <w:lang w:eastAsia="es-CL"/>
                    </w:rPr>
                  </w:pPr>
                  <w:r w:rsidRPr="00351AE4">
                    <w:rPr>
                      <w:rFonts w:ascii="Calibri" w:eastAsia="Times New Roman" w:hAnsi="Calibri" w:cs="Calibri"/>
                      <w:sz w:val="16"/>
                      <w:szCs w:val="16"/>
                      <w:lang w:eastAsia="es-CL"/>
                    </w:rPr>
                    <w:t>0,108</w:t>
                  </w:r>
                </w:p>
              </w:tc>
              <w:tc>
                <w:tcPr>
                  <w:tcW w:w="426" w:type="dxa"/>
                  <w:tcBorders>
                    <w:top w:val="single" w:sz="4" w:space="0" w:color="auto"/>
                    <w:left w:val="nil"/>
                    <w:bottom w:val="single" w:sz="4" w:space="0" w:color="auto"/>
                    <w:right w:val="single" w:sz="8" w:space="0" w:color="auto"/>
                  </w:tcBorders>
                  <w:shd w:val="clear" w:color="auto" w:fill="auto"/>
                  <w:noWrap/>
                  <w:vAlign w:val="bottom"/>
                  <w:hideMark/>
                </w:tcPr>
                <w:p w14:paraId="71807677" w14:textId="77777777" w:rsidR="00351AE4" w:rsidRPr="00351AE4" w:rsidRDefault="00351AE4" w:rsidP="00351AE4">
                  <w:pPr>
                    <w:jc w:val="right"/>
                    <w:rPr>
                      <w:rFonts w:ascii="Calibri" w:eastAsia="Times New Roman" w:hAnsi="Calibri" w:cs="Calibri"/>
                      <w:sz w:val="16"/>
                      <w:szCs w:val="16"/>
                      <w:lang w:eastAsia="es-CL"/>
                    </w:rPr>
                  </w:pPr>
                  <w:r w:rsidRPr="00351AE4">
                    <w:rPr>
                      <w:rFonts w:ascii="Calibri" w:eastAsia="Times New Roman" w:hAnsi="Calibri" w:cs="Calibri"/>
                      <w:sz w:val="16"/>
                      <w:szCs w:val="16"/>
                      <w:lang w:eastAsia="es-CL"/>
                    </w:rPr>
                    <w:t>108</w:t>
                  </w:r>
                </w:p>
              </w:tc>
              <w:tc>
                <w:tcPr>
                  <w:tcW w:w="567"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684DB3CE" w14:textId="77777777" w:rsidR="00351AE4" w:rsidRPr="00351AE4" w:rsidRDefault="00351AE4" w:rsidP="00351AE4">
                  <w:pPr>
                    <w:jc w:val="right"/>
                    <w:rPr>
                      <w:rFonts w:ascii="Calibri" w:eastAsia="Times New Roman" w:hAnsi="Calibri" w:cs="Calibri"/>
                      <w:sz w:val="16"/>
                      <w:szCs w:val="16"/>
                      <w:lang w:eastAsia="es-CL"/>
                    </w:rPr>
                  </w:pPr>
                  <w:r w:rsidRPr="00351AE4">
                    <w:rPr>
                      <w:rFonts w:ascii="Calibri" w:eastAsia="Times New Roman" w:hAnsi="Calibri" w:cs="Calibri"/>
                      <w:sz w:val="16"/>
                      <w:szCs w:val="16"/>
                      <w:lang w:eastAsia="es-CL"/>
                    </w:rPr>
                    <w:t>0,102</w:t>
                  </w:r>
                </w:p>
              </w:tc>
              <w:tc>
                <w:tcPr>
                  <w:tcW w:w="567" w:type="dxa"/>
                  <w:tcBorders>
                    <w:top w:val="single" w:sz="4" w:space="0" w:color="auto"/>
                    <w:left w:val="nil"/>
                    <w:bottom w:val="single" w:sz="4" w:space="0" w:color="auto"/>
                    <w:right w:val="single" w:sz="8" w:space="0" w:color="auto"/>
                  </w:tcBorders>
                  <w:shd w:val="clear" w:color="auto" w:fill="auto"/>
                  <w:noWrap/>
                  <w:vAlign w:val="bottom"/>
                  <w:hideMark/>
                </w:tcPr>
                <w:p w14:paraId="07F7DA5A" w14:textId="77777777" w:rsidR="00351AE4" w:rsidRPr="00351AE4" w:rsidRDefault="00351AE4" w:rsidP="00351AE4">
                  <w:pPr>
                    <w:jc w:val="right"/>
                    <w:rPr>
                      <w:rFonts w:ascii="Calibri" w:eastAsia="Times New Roman" w:hAnsi="Calibri" w:cs="Calibri"/>
                      <w:sz w:val="16"/>
                      <w:szCs w:val="16"/>
                      <w:lang w:eastAsia="es-CL"/>
                    </w:rPr>
                  </w:pPr>
                  <w:r w:rsidRPr="00351AE4">
                    <w:rPr>
                      <w:rFonts w:ascii="Calibri" w:eastAsia="Times New Roman" w:hAnsi="Calibri" w:cs="Calibri"/>
                      <w:sz w:val="16"/>
                      <w:szCs w:val="16"/>
                      <w:lang w:eastAsia="es-CL"/>
                    </w:rPr>
                    <w:t>102</w:t>
                  </w:r>
                </w:p>
              </w:tc>
              <w:tc>
                <w:tcPr>
                  <w:tcW w:w="567"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4A80737B" w14:textId="77777777" w:rsidR="00351AE4" w:rsidRPr="00351AE4" w:rsidRDefault="00351AE4" w:rsidP="00351AE4">
                  <w:pPr>
                    <w:jc w:val="right"/>
                    <w:rPr>
                      <w:rFonts w:ascii="Calibri" w:eastAsia="Times New Roman" w:hAnsi="Calibri" w:cs="Calibri"/>
                      <w:sz w:val="16"/>
                      <w:szCs w:val="16"/>
                      <w:lang w:eastAsia="es-CL"/>
                    </w:rPr>
                  </w:pPr>
                  <w:r w:rsidRPr="00351AE4">
                    <w:rPr>
                      <w:rFonts w:ascii="Calibri" w:eastAsia="Times New Roman" w:hAnsi="Calibri" w:cs="Calibri"/>
                      <w:sz w:val="16"/>
                      <w:szCs w:val="16"/>
                      <w:lang w:eastAsia="es-CL"/>
                    </w:rPr>
                    <w:t>0,107</w:t>
                  </w:r>
                </w:p>
              </w:tc>
              <w:tc>
                <w:tcPr>
                  <w:tcW w:w="567" w:type="dxa"/>
                  <w:tcBorders>
                    <w:top w:val="single" w:sz="4" w:space="0" w:color="auto"/>
                    <w:left w:val="nil"/>
                    <w:bottom w:val="single" w:sz="4" w:space="0" w:color="auto"/>
                    <w:right w:val="single" w:sz="8" w:space="0" w:color="auto"/>
                  </w:tcBorders>
                  <w:shd w:val="clear" w:color="auto" w:fill="auto"/>
                  <w:noWrap/>
                  <w:vAlign w:val="bottom"/>
                  <w:hideMark/>
                </w:tcPr>
                <w:p w14:paraId="3CDB05C8" w14:textId="77777777" w:rsidR="00351AE4" w:rsidRPr="00351AE4" w:rsidRDefault="00351AE4" w:rsidP="00351AE4">
                  <w:pPr>
                    <w:jc w:val="right"/>
                    <w:rPr>
                      <w:rFonts w:ascii="Calibri" w:eastAsia="Times New Roman" w:hAnsi="Calibri" w:cs="Calibri"/>
                      <w:sz w:val="16"/>
                      <w:szCs w:val="16"/>
                      <w:lang w:eastAsia="es-CL"/>
                    </w:rPr>
                  </w:pPr>
                  <w:r w:rsidRPr="00351AE4">
                    <w:rPr>
                      <w:rFonts w:ascii="Calibri" w:eastAsia="Times New Roman" w:hAnsi="Calibri" w:cs="Calibri"/>
                      <w:sz w:val="16"/>
                      <w:szCs w:val="16"/>
                      <w:lang w:eastAsia="es-CL"/>
                    </w:rPr>
                    <w:t>107</w:t>
                  </w:r>
                </w:p>
              </w:tc>
              <w:tc>
                <w:tcPr>
                  <w:tcW w:w="567" w:type="dxa"/>
                  <w:tcBorders>
                    <w:top w:val="single" w:sz="4" w:space="0" w:color="auto"/>
                    <w:left w:val="single" w:sz="8" w:space="0" w:color="auto"/>
                    <w:bottom w:val="single" w:sz="4" w:space="0" w:color="auto"/>
                    <w:right w:val="single" w:sz="4" w:space="0" w:color="auto"/>
                  </w:tcBorders>
                  <w:shd w:val="clear" w:color="auto" w:fill="FFC000"/>
                  <w:noWrap/>
                  <w:vAlign w:val="bottom"/>
                  <w:hideMark/>
                </w:tcPr>
                <w:p w14:paraId="3979AA2A" w14:textId="77777777" w:rsidR="00351AE4" w:rsidRPr="00351AE4" w:rsidRDefault="00351AE4" w:rsidP="00351AE4">
                  <w:pPr>
                    <w:jc w:val="right"/>
                    <w:rPr>
                      <w:rFonts w:ascii="Calibri" w:eastAsia="Times New Roman" w:hAnsi="Calibri" w:cs="Calibri"/>
                      <w:sz w:val="16"/>
                      <w:szCs w:val="16"/>
                      <w:lang w:eastAsia="es-CL"/>
                    </w:rPr>
                  </w:pPr>
                  <w:r w:rsidRPr="00351AE4">
                    <w:rPr>
                      <w:rFonts w:ascii="Calibri" w:eastAsia="Times New Roman" w:hAnsi="Calibri" w:cs="Calibri"/>
                      <w:sz w:val="16"/>
                      <w:szCs w:val="16"/>
                      <w:lang w:eastAsia="es-CL"/>
                    </w:rPr>
                    <w:t>0,122</w:t>
                  </w:r>
                </w:p>
              </w:tc>
              <w:tc>
                <w:tcPr>
                  <w:tcW w:w="567" w:type="dxa"/>
                  <w:tcBorders>
                    <w:top w:val="single" w:sz="4" w:space="0" w:color="auto"/>
                    <w:left w:val="nil"/>
                    <w:bottom w:val="single" w:sz="4" w:space="0" w:color="auto"/>
                    <w:right w:val="single" w:sz="4" w:space="0" w:color="auto"/>
                  </w:tcBorders>
                  <w:shd w:val="clear" w:color="auto" w:fill="FFC000"/>
                  <w:noWrap/>
                  <w:vAlign w:val="bottom"/>
                  <w:hideMark/>
                </w:tcPr>
                <w:p w14:paraId="0B81E54D" w14:textId="77777777" w:rsidR="00351AE4" w:rsidRPr="00351AE4" w:rsidRDefault="00351AE4" w:rsidP="00351AE4">
                  <w:pPr>
                    <w:jc w:val="right"/>
                    <w:rPr>
                      <w:rFonts w:ascii="Calibri" w:eastAsia="Times New Roman" w:hAnsi="Calibri" w:cs="Calibri"/>
                      <w:sz w:val="16"/>
                      <w:szCs w:val="16"/>
                      <w:lang w:eastAsia="es-CL"/>
                    </w:rPr>
                  </w:pPr>
                  <w:r w:rsidRPr="00351AE4">
                    <w:rPr>
                      <w:rFonts w:ascii="Calibri" w:eastAsia="Times New Roman" w:hAnsi="Calibri" w:cs="Calibri"/>
                      <w:sz w:val="16"/>
                      <w:szCs w:val="16"/>
                      <w:lang w:eastAsia="es-CL"/>
                    </w:rPr>
                    <w:t>122</w:t>
                  </w:r>
                </w:p>
              </w:tc>
            </w:tr>
          </w:tbl>
          <w:p w14:paraId="1154427E" w14:textId="77777777" w:rsidR="00351AE4" w:rsidRDefault="00351AE4" w:rsidP="00C8735F">
            <w:pPr>
              <w:rPr>
                <w:color w:val="000000" w:themeColor="text1"/>
                <w:lang w:val="es-ES"/>
              </w:rPr>
            </w:pPr>
          </w:p>
          <w:p w14:paraId="1F4BCB87" w14:textId="77777777" w:rsidR="007D52D7" w:rsidRDefault="007D52D7" w:rsidP="007D52D7">
            <w:pPr>
              <w:rPr>
                <w:color w:val="000000" w:themeColor="text1"/>
                <w:lang w:val="es-ES"/>
              </w:rPr>
            </w:pPr>
            <w:r>
              <w:rPr>
                <w:color w:val="000000" w:themeColor="text1"/>
                <w:lang w:val="es-ES"/>
              </w:rPr>
              <w:t>La muestra que arrojó mayor concentración de Manganeso fue la tomada en el punto P17 con 0.1220 mg/L que equivale a un 122% por sobre la norma NCh.409. P17 está ubicado en el Río Yeso a unos metros de la desembocadura con el Río Maipo.</w:t>
            </w:r>
          </w:p>
          <w:p w14:paraId="39CBCB0B" w14:textId="77777777" w:rsidR="007D52D7" w:rsidRDefault="007D52D7" w:rsidP="007D52D7">
            <w:pPr>
              <w:rPr>
                <w:color w:val="000000" w:themeColor="text1"/>
                <w:lang w:val="es-ES"/>
              </w:rPr>
            </w:pPr>
          </w:p>
          <w:p w14:paraId="5A392608" w14:textId="77777777" w:rsidR="007D52D7" w:rsidRDefault="007D52D7" w:rsidP="007D52D7">
            <w:pPr>
              <w:rPr>
                <w:color w:val="000000" w:themeColor="text1"/>
                <w:lang w:val="es-ES"/>
              </w:rPr>
            </w:pPr>
            <w:r>
              <w:rPr>
                <w:color w:val="000000" w:themeColor="text1"/>
                <w:lang w:val="es-ES"/>
              </w:rPr>
              <w:t>Los puntos aguas abajo, por la Cuenca del Maipo, indican una disminución de dicho parámetro, en los puntos P15 y P16 a la altura de los sectores El Manzano y Las Lajas, con una excedencia de 102% y 107% respectivamente por sobre la norma, lo que indicaría que la concentración de este parámetro disminuye en la Cuenca del Maipo y se encuentra en mayores concentraciones en la Cuenca del río Yeso.</w:t>
            </w:r>
          </w:p>
          <w:p w14:paraId="5D74F438" w14:textId="77777777" w:rsidR="007D52D7" w:rsidRDefault="007D52D7" w:rsidP="007D52D7">
            <w:pPr>
              <w:rPr>
                <w:color w:val="000000" w:themeColor="text1"/>
                <w:lang w:val="es-ES"/>
              </w:rPr>
            </w:pPr>
          </w:p>
          <w:p w14:paraId="6AC9F716" w14:textId="77777777" w:rsidR="007D52D7" w:rsidRDefault="007D52D7" w:rsidP="007D52D7">
            <w:pPr>
              <w:rPr>
                <w:color w:val="000000" w:themeColor="text1"/>
                <w:lang w:val="es-ES"/>
              </w:rPr>
            </w:pPr>
            <w:r>
              <w:rPr>
                <w:color w:val="000000" w:themeColor="text1"/>
                <w:lang w:val="es-ES"/>
              </w:rPr>
              <w:t>El punto P7, ubicado en el estero Aucayes, cercano a la comunidad, presentó una excedencia de 108% por sobre la norma (&gt; 0.1 mg/L manganeso).</w:t>
            </w:r>
          </w:p>
          <w:p w14:paraId="1FBE685C" w14:textId="77777777" w:rsidR="00BA01D3" w:rsidRDefault="00BA01D3" w:rsidP="00C8735F">
            <w:pPr>
              <w:rPr>
                <w:color w:val="000000" w:themeColor="text1"/>
                <w:lang w:val="es-ES"/>
              </w:rPr>
            </w:pPr>
          </w:p>
          <w:p w14:paraId="3F4C6168" w14:textId="77777777" w:rsidR="005126CA" w:rsidRDefault="005126CA" w:rsidP="00C8735F">
            <w:pPr>
              <w:rPr>
                <w:color w:val="000000" w:themeColor="text1"/>
                <w:lang w:val="es-ES"/>
              </w:rPr>
            </w:pPr>
          </w:p>
          <w:p w14:paraId="7041B59C" w14:textId="77777777" w:rsidR="005126CA" w:rsidRDefault="005126CA" w:rsidP="00C8735F">
            <w:pPr>
              <w:rPr>
                <w:color w:val="000000" w:themeColor="text1"/>
                <w:lang w:val="es-ES"/>
              </w:rPr>
            </w:pPr>
          </w:p>
          <w:p w14:paraId="293B608C" w14:textId="77777777" w:rsidR="00DC5CBF" w:rsidRDefault="00DC5CBF" w:rsidP="00C8735F">
            <w:pPr>
              <w:rPr>
                <w:color w:val="000000" w:themeColor="text1"/>
                <w:lang w:val="es-ES"/>
              </w:rPr>
            </w:pPr>
          </w:p>
          <w:p w14:paraId="32AD3962" w14:textId="7A1032C5" w:rsidR="00C8735F" w:rsidRPr="005F7792" w:rsidRDefault="00735668" w:rsidP="00C8735F">
            <w:pPr>
              <w:rPr>
                <w:b/>
                <w:color w:val="000000" w:themeColor="text1"/>
                <w:lang w:val="es-ES"/>
              </w:rPr>
            </w:pPr>
            <w:r w:rsidRPr="005F7792">
              <w:rPr>
                <w:b/>
                <w:color w:val="000000" w:themeColor="text1"/>
                <w:lang w:val="es-ES"/>
              </w:rPr>
              <w:lastRenderedPageBreak/>
              <w:t>Comparación</w:t>
            </w:r>
            <w:r w:rsidR="003401C2" w:rsidRPr="005F7792">
              <w:rPr>
                <w:b/>
                <w:color w:val="000000" w:themeColor="text1"/>
                <w:lang w:val="es-ES"/>
              </w:rPr>
              <w:t xml:space="preserve"> </w:t>
            </w:r>
            <w:r w:rsidR="005F7792" w:rsidRPr="005F7792">
              <w:rPr>
                <w:b/>
                <w:color w:val="000000" w:themeColor="text1"/>
                <w:lang w:val="es-ES"/>
              </w:rPr>
              <w:t>de los puntos muestreados con los mostrados en denuncia</w:t>
            </w:r>
          </w:p>
          <w:p w14:paraId="472F511B" w14:textId="77777777" w:rsidR="00C8735F" w:rsidRDefault="00C8735F" w:rsidP="00C8735F">
            <w:pPr>
              <w:rPr>
                <w:color w:val="000000" w:themeColor="text1"/>
                <w:lang w:val="es-ES"/>
              </w:rPr>
            </w:pPr>
          </w:p>
          <w:p w14:paraId="360F795B" w14:textId="7EE09994" w:rsidR="005F7792" w:rsidRDefault="005F7792" w:rsidP="00C8735F">
            <w:pPr>
              <w:rPr>
                <w:color w:val="000000" w:themeColor="text1"/>
                <w:lang w:val="es-ES"/>
              </w:rPr>
            </w:pPr>
            <w:r>
              <w:rPr>
                <w:color w:val="000000" w:themeColor="text1"/>
                <w:lang w:val="es-ES"/>
              </w:rPr>
              <w:t>En la siguiente tabla se</w:t>
            </w:r>
            <w:r w:rsidR="008E4759">
              <w:rPr>
                <w:color w:val="000000" w:themeColor="text1"/>
                <w:lang w:val="es-ES"/>
              </w:rPr>
              <w:t xml:space="preserve"> muestran los puntos muestreados</w:t>
            </w:r>
            <w:r>
              <w:rPr>
                <w:color w:val="000000" w:themeColor="text1"/>
                <w:lang w:val="es-ES"/>
              </w:rPr>
              <w:t xml:space="preserve"> en </w:t>
            </w:r>
            <w:r w:rsidR="00735668">
              <w:rPr>
                <w:color w:val="000000" w:themeColor="text1"/>
                <w:lang w:val="es-ES"/>
              </w:rPr>
              <w:t>denuncia</w:t>
            </w:r>
            <w:r w:rsidR="008E4759">
              <w:rPr>
                <w:color w:val="000000" w:themeColor="text1"/>
                <w:lang w:val="es-ES"/>
              </w:rPr>
              <w:t xml:space="preserve"> CMA-259, CMA-260, CMA-261, CMA-262 y CMA-263</w:t>
            </w:r>
            <w:r>
              <w:rPr>
                <w:color w:val="000000" w:themeColor="text1"/>
                <w:lang w:val="es-ES"/>
              </w:rPr>
              <w:t xml:space="preserve"> y los respetivos </w:t>
            </w:r>
            <w:r w:rsidR="00735668">
              <w:rPr>
                <w:color w:val="000000" w:themeColor="text1"/>
                <w:lang w:val="es-ES"/>
              </w:rPr>
              <w:t>homólogos</w:t>
            </w:r>
            <w:r>
              <w:rPr>
                <w:color w:val="000000" w:themeColor="text1"/>
                <w:lang w:val="es-ES"/>
              </w:rPr>
              <w:t xml:space="preserve"> realizados en campaña de monitoreo de la SMA</w:t>
            </w:r>
            <w:r w:rsidR="00BA01D3">
              <w:rPr>
                <w:color w:val="000000" w:themeColor="text1"/>
                <w:lang w:val="es-ES"/>
              </w:rPr>
              <w:t>;</w:t>
            </w:r>
          </w:p>
          <w:p w14:paraId="28876E30" w14:textId="77777777" w:rsidR="00BA01D3" w:rsidRDefault="00BA01D3" w:rsidP="00C8735F">
            <w:pPr>
              <w:rPr>
                <w:color w:val="000000" w:themeColor="text1"/>
                <w:lang w:val="es-ES"/>
              </w:rPr>
            </w:pPr>
          </w:p>
          <w:p w14:paraId="112938F5" w14:textId="12F86052" w:rsidR="003B7F85" w:rsidRDefault="003B7F85" w:rsidP="00F671C0">
            <w:pPr>
              <w:jc w:val="center"/>
              <w:rPr>
                <w:color w:val="000000" w:themeColor="text1"/>
                <w:lang w:val="es-ES"/>
              </w:rPr>
            </w:pPr>
            <w:r>
              <w:rPr>
                <w:noProof/>
                <w:lang w:eastAsia="es-CL"/>
              </w:rPr>
              <w:drawing>
                <wp:inline distT="0" distB="0" distL="0" distR="0" wp14:anchorId="5D93ECB3" wp14:editId="7B2F9E4E">
                  <wp:extent cx="7410031" cy="2199751"/>
                  <wp:effectExtent l="0" t="0" r="63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7468728" cy="2217176"/>
                          </a:xfrm>
                          <a:prstGeom prst="rect">
                            <a:avLst/>
                          </a:prstGeom>
                        </pic:spPr>
                      </pic:pic>
                    </a:graphicData>
                  </a:graphic>
                </wp:inline>
              </w:drawing>
            </w:r>
          </w:p>
          <w:p w14:paraId="1D37D2B2" w14:textId="77777777" w:rsidR="00BA01D3" w:rsidRDefault="00BA01D3" w:rsidP="00C8735F">
            <w:pPr>
              <w:rPr>
                <w:color w:val="000000" w:themeColor="text1"/>
                <w:lang w:val="es-ES"/>
              </w:rPr>
            </w:pPr>
          </w:p>
          <w:p w14:paraId="272A5C7C" w14:textId="6118F2AA" w:rsidR="00BA01D3" w:rsidRPr="00B43479" w:rsidRDefault="00283C59" w:rsidP="00C8735F">
            <w:pPr>
              <w:rPr>
                <w:b/>
                <w:color w:val="000000" w:themeColor="text1"/>
                <w:lang w:val="es-ES"/>
              </w:rPr>
            </w:pPr>
            <w:r w:rsidRPr="00B43479">
              <w:rPr>
                <w:b/>
                <w:color w:val="000000" w:themeColor="text1"/>
                <w:lang w:val="es-ES"/>
              </w:rPr>
              <w:t>NCh.1333</w:t>
            </w:r>
          </w:p>
          <w:p w14:paraId="171DAAA1" w14:textId="77777777" w:rsidR="005106A8" w:rsidRDefault="005106A8" w:rsidP="00C8735F">
            <w:pPr>
              <w:rPr>
                <w:color w:val="000000" w:themeColor="text1"/>
                <w:lang w:val="es-ES"/>
              </w:rPr>
            </w:pPr>
          </w:p>
          <w:p w14:paraId="0328F847" w14:textId="53BF1244" w:rsidR="005106A8" w:rsidRDefault="00B43479" w:rsidP="00C8735F">
            <w:pPr>
              <w:rPr>
                <w:color w:val="000000" w:themeColor="text1"/>
                <w:lang w:val="es-ES"/>
              </w:rPr>
            </w:pPr>
            <w:r>
              <w:rPr>
                <w:color w:val="000000" w:themeColor="text1"/>
                <w:lang w:val="es-ES"/>
              </w:rPr>
              <w:t xml:space="preserve">La siguiente tabla, muestra el ordenamiento de los puntos de monitoreo realizado por la comunidad y su </w:t>
            </w:r>
            <w:r w:rsidR="005126CA">
              <w:rPr>
                <w:color w:val="000000" w:themeColor="text1"/>
                <w:lang w:val="es-ES"/>
              </w:rPr>
              <w:t>par</w:t>
            </w:r>
            <w:r>
              <w:rPr>
                <w:color w:val="000000" w:themeColor="text1"/>
                <w:lang w:val="es-ES"/>
              </w:rPr>
              <w:t xml:space="preserve"> reali</w:t>
            </w:r>
            <w:r w:rsidR="00A5787A">
              <w:rPr>
                <w:color w:val="000000" w:themeColor="text1"/>
                <w:lang w:val="es-ES"/>
              </w:rPr>
              <w:t xml:space="preserve">zado en el monitoreo de la SMA; </w:t>
            </w:r>
            <w:r>
              <w:rPr>
                <w:color w:val="000000" w:themeColor="text1"/>
                <w:lang w:val="es-ES"/>
              </w:rPr>
              <w:t xml:space="preserve">se muestran en </w:t>
            </w:r>
            <w:r w:rsidR="006469AE">
              <w:rPr>
                <w:color w:val="000000" w:themeColor="text1"/>
                <w:lang w:val="es-ES"/>
              </w:rPr>
              <w:t xml:space="preserve">color </w:t>
            </w:r>
            <w:r>
              <w:rPr>
                <w:color w:val="000000" w:themeColor="text1"/>
                <w:lang w:val="es-ES"/>
              </w:rPr>
              <w:t xml:space="preserve">rojo los resultados </w:t>
            </w:r>
            <w:r w:rsidR="00735668">
              <w:rPr>
                <w:color w:val="000000" w:themeColor="text1"/>
                <w:lang w:val="es-ES"/>
              </w:rPr>
              <w:t>excedidos</w:t>
            </w:r>
            <w:r>
              <w:rPr>
                <w:color w:val="000000" w:themeColor="text1"/>
                <w:lang w:val="es-ES"/>
              </w:rPr>
              <w:t xml:space="preserve"> con respecto a la NCh.1333.</w:t>
            </w:r>
          </w:p>
          <w:p w14:paraId="085E0C59" w14:textId="77777777" w:rsidR="00283C59" w:rsidRDefault="00283C59" w:rsidP="00C8735F">
            <w:pPr>
              <w:rPr>
                <w:color w:val="000000" w:themeColor="text1"/>
                <w:lang w:val="es-ES"/>
              </w:rPr>
            </w:pPr>
          </w:p>
          <w:p w14:paraId="125B4900" w14:textId="43F139CC" w:rsidR="00283C59" w:rsidRDefault="00283C59" w:rsidP="00F671C0">
            <w:pPr>
              <w:jc w:val="center"/>
              <w:rPr>
                <w:color w:val="000000" w:themeColor="text1"/>
                <w:lang w:val="es-ES"/>
              </w:rPr>
            </w:pPr>
            <w:r>
              <w:rPr>
                <w:noProof/>
                <w:lang w:eastAsia="es-CL"/>
              </w:rPr>
              <w:lastRenderedPageBreak/>
              <w:drawing>
                <wp:inline distT="0" distB="0" distL="0" distR="0" wp14:anchorId="1843188F" wp14:editId="29C38F88">
                  <wp:extent cx="8259797" cy="2554256"/>
                  <wp:effectExtent l="0" t="0" r="8255"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8289829" cy="2563543"/>
                          </a:xfrm>
                          <a:prstGeom prst="rect">
                            <a:avLst/>
                          </a:prstGeom>
                        </pic:spPr>
                      </pic:pic>
                    </a:graphicData>
                  </a:graphic>
                </wp:inline>
              </w:drawing>
            </w:r>
          </w:p>
          <w:p w14:paraId="1129F453" w14:textId="77777777" w:rsidR="00283C59" w:rsidRDefault="00283C59" w:rsidP="00C8735F">
            <w:pPr>
              <w:rPr>
                <w:color w:val="000000" w:themeColor="text1"/>
                <w:lang w:val="es-ES"/>
              </w:rPr>
            </w:pPr>
          </w:p>
          <w:p w14:paraId="0063DE7E" w14:textId="1E4B5C6B" w:rsidR="00283C59" w:rsidRDefault="00B43479" w:rsidP="00C8735F">
            <w:pPr>
              <w:rPr>
                <w:color w:val="000000" w:themeColor="text1"/>
                <w:lang w:val="es-ES"/>
              </w:rPr>
            </w:pPr>
            <w:r>
              <w:rPr>
                <w:color w:val="000000" w:themeColor="text1"/>
                <w:lang w:val="es-ES"/>
              </w:rPr>
              <w:t>De lo observado se puede indicar que;</w:t>
            </w:r>
          </w:p>
          <w:p w14:paraId="4C253FB9" w14:textId="0219CE33" w:rsidR="00B43479" w:rsidRPr="00352592" w:rsidRDefault="00B43479" w:rsidP="00432E4B">
            <w:pPr>
              <w:pStyle w:val="Prrafodelista"/>
              <w:numPr>
                <w:ilvl w:val="0"/>
                <w:numId w:val="6"/>
              </w:numPr>
              <w:rPr>
                <w:color w:val="000000" w:themeColor="text1"/>
                <w:u w:val="single"/>
                <w:lang w:val="es-ES"/>
              </w:rPr>
            </w:pPr>
            <w:r w:rsidRPr="00352592">
              <w:rPr>
                <w:color w:val="000000" w:themeColor="text1"/>
                <w:u w:val="single"/>
                <w:lang w:val="es-ES"/>
              </w:rPr>
              <w:t xml:space="preserve">Ninguna de las muestras realizadas por la SMA, sobrepasa los </w:t>
            </w:r>
            <w:r w:rsidR="00735668" w:rsidRPr="00352592">
              <w:rPr>
                <w:color w:val="000000" w:themeColor="text1"/>
                <w:u w:val="single"/>
                <w:lang w:val="es-ES"/>
              </w:rPr>
              <w:t>límites</w:t>
            </w:r>
            <w:r w:rsidRPr="00352592">
              <w:rPr>
                <w:color w:val="000000" w:themeColor="text1"/>
                <w:u w:val="single"/>
                <w:lang w:val="es-ES"/>
              </w:rPr>
              <w:t xml:space="preserve"> indicados en la NCh.1333</w:t>
            </w:r>
          </w:p>
          <w:p w14:paraId="6F19D783" w14:textId="77777777" w:rsidR="00283C59" w:rsidRDefault="00283C59" w:rsidP="00C8735F">
            <w:pPr>
              <w:rPr>
                <w:color w:val="000000" w:themeColor="text1"/>
                <w:lang w:val="es-ES"/>
              </w:rPr>
            </w:pPr>
          </w:p>
          <w:p w14:paraId="1467D417" w14:textId="15223E59" w:rsidR="00283C59" w:rsidRPr="008E4759" w:rsidRDefault="00283C59" w:rsidP="00C8735F">
            <w:pPr>
              <w:rPr>
                <w:b/>
                <w:color w:val="000000" w:themeColor="text1"/>
                <w:lang w:val="es-ES"/>
              </w:rPr>
            </w:pPr>
            <w:r w:rsidRPr="008E4759">
              <w:rPr>
                <w:b/>
                <w:color w:val="000000" w:themeColor="text1"/>
                <w:lang w:val="es-ES"/>
              </w:rPr>
              <w:t>NCh.409</w:t>
            </w:r>
          </w:p>
          <w:p w14:paraId="43119401" w14:textId="77777777" w:rsidR="00283C59" w:rsidRDefault="00283C59" w:rsidP="00C8735F">
            <w:pPr>
              <w:rPr>
                <w:color w:val="000000" w:themeColor="text1"/>
                <w:lang w:val="es-ES"/>
              </w:rPr>
            </w:pPr>
          </w:p>
          <w:p w14:paraId="19CA02D1" w14:textId="1FBF7C35" w:rsidR="007A19A5" w:rsidRDefault="007A19A5" w:rsidP="007A19A5">
            <w:pPr>
              <w:rPr>
                <w:color w:val="000000" w:themeColor="text1"/>
                <w:lang w:val="es-ES"/>
              </w:rPr>
            </w:pPr>
            <w:r>
              <w:rPr>
                <w:color w:val="000000" w:themeColor="text1"/>
                <w:lang w:val="es-ES"/>
              </w:rPr>
              <w:t xml:space="preserve">La siguiente tabla, muestra el ordenamiento de los puntos de monitoreo realizado por la comunidad y su </w:t>
            </w:r>
            <w:r w:rsidR="00735668">
              <w:rPr>
                <w:color w:val="000000" w:themeColor="text1"/>
                <w:lang w:val="es-ES"/>
              </w:rPr>
              <w:t>homólogo</w:t>
            </w:r>
            <w:r>
              <w:rPr>
                <w:color w:val="000000" w:themeColor="text1"/>
                <w:lang w:val="es-ES"/>
              </w:rPr>
              <w:t xml:space="preserve"> real</w:t>
            </w:r>
            <w:r w:rsidR="00A5787A">
              <w:rPr>
                <w:color w:val="000000" w:themeColor="text1"/>
                <w:lang w:val="es-ES"/>
              </w:rPr>
              <w:t>izado en el monitoreo de la SMA;</w:t>
            </w:r>
            <w:r>
              <w:rPr>
                <w:color w:val="000000" w:themeColor="text1"/>
                <w:lang w:val="es-ES"/>
              </w:rPr>
              <w:t xml:space="preserve"> se muestran en rojo los resultados </w:t>
            </w:r>
            <w:r w:rsidR="00735668">
              <w:rPr>
                <w:color w:val="000000" w:themeColor="text1"/>
                <w:lang w:val="es-ES"/>
              </w:rPr>
              <w:t>excedidos</w:t>
            </w:r>
            <w:r>
              <w:rPr>
                <w:color w:val="000000" w:themeColor="text1"/>
                <w:lang w:val="es-ES"/>
              </w:rPr>
              <w:t xml:space="preserve"> con respecto a la NCh.409.</w:t>
            </w:r>
          </w:p>
          <w:p w14:paraId="35BD87DA" w14:textId="77777777" w:rsidR="00283C59" w:rsidRDefault="00283C59" w:rsidP="00C8735F">
            <w:pPr>
              <w:rPr>
                <w:color w:val="000000" w:themeColor="text1"/>
                <w:lang w:val="es-ES"/>
              </w:rPr>
            </w:pPr>
          </w:p>
          <w:p w14:paraId="4D6DBA65" w14:textId="2E657B3A" w:rsidR="00283C59" w:rsidRDefault="00283C59" w:rsidP="00F671C0">
            <w:pPr>
              <w:jc w:val="center"/>
              <w:rPr>
                <w:color w:val="000000" w:themeColor="text1"/>
                <w:lang w:val="es-ES"/>
              </w:rPr>
            </w:pPr>
            <w:r>
              <w:rPr>
                <w:noProof/>
                <w:lang w:eastAsia="es-CL"/>
              </w:rPr>
              <w:lastRenderedPageBreak/>
              <w:drawing>
                <wp:inline distT="0" distB="0" distL="0" distR="0" wp14:anchorId="0635362B" wp14:editId="56C51B38">
                  <wp:extent cx="8197119" cy="2540913"/>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8237423" cy="2553406"/>
                          </a:xfrm>
                          <a:prstGeom prst="rect">
                            <a:avLst/>
                          </a:prstGeom>
                        </pic:spPr>
                      </pic:pic>
                    </a:graphicData>
                  </a:graphic>
                </wp:inline>
              </w:drawing>
            </w:r>
          </w:p>
          <w:p w14:paraId="0AAF5FEB" w14:textId="77777777" w:rsidR="005F7792" w:rsidRDefault="005F7792" w:rsidP="00C8735F">
            <w:pPr>
              <w:rPr>
                <w:color w:val="000000" w:themeColor="text1"/>
                <w:lang w:val="es-ES"/>
              </w:rPr>
            </w:pPr>
          </w:p>
          <w:p w14:paraId="7711C026" w14:textId="77777777" w:rsidR="007D52D7" w:rsidRDefault="007D52D7" w:rsidP="007D52D7">
            <w:pPr>
              <w:rPr>
                <w:color w:val="000000" w:themeColor="text1"/>
                <w:lang w:val="es-ES"/>
              </w:rPr>
            </w:pPr>
            <w:r>
              <w:rPr>
                <w:color w:val="000000" w:themeColor="text1"/>
                <w:lang w:val="es-ES"/>
              </w:rPr>
              <w:t>De lo observado se puede indicar que:</w:t>
            </w:r>
          </w:p>
          <w:p w14:paraId="7F055F6C" w14:textId="77777777" w:rsidR="007D52D7" w:rsidRDefault="007D52D7" w:rsidP="00432E4B">
            <w:pPr>
              <w:pStyle w:val="Prrafodelista"/>
              <w:numPr>
                <w:ilvl w:val="0"/>
                <w:numId w:val="25"/>
              </w:numPr>
              <w:rPr>
                <w:color w:val="000000" w:themeColor="text1"/>
                <w:lang w:val="es-ES"/>
              </w:rPr>
            </w:pPr>
            <w:r>
              <w:rPr>
                <w:color w:val="000000" w:themeColor="text1"/>
                <w:lang w:val="es-ES"/>
              </w:rPr>
              <w:t>De las muestras colectadas y analizadas por la SMA en cooperación con el ISP, se observa superación de norma para el parámetro Hierro en los puntos P20, P7 y P6 (104%, 252% y 122% respectivamente respecto a la NCh.409).</w:t>
            </w:r>
          </w:p>
          <w:p w14:paraId="0C2AA88D" w14:textId="77777777" w:rsidR="007D52D7" w:rsidRDefault="007D52D7" w:rsidP="007D52D7">
            <w:pPr>
              <w:pStyle w:val="Prrafodelista"/>
              <w:rPr>
                <w:color w:val="000000" w:themeColor="text1"/>
                <w:lang w:val="es-ES"/>
              </w:rPr>
            </w:pPr>
          </w:p>
          <w:p w14:paraId="5B90D581" w14:textId="77777777" w:rsidR="007D52D7" w:rsidRDefault="007D52D7" w:rsidP="00432E4B">
            <w:pPr>
              <w:pStyle w:val="Prrafodelista"/>
              <w:numPr>
                <w:ilvl w:val="0"/>
                <w:numId w:val="25"/>
              </w:numPr>
              <w:rPr>
                <w:color w:val="000000" w:themeColor="text1"/>
                <w:lang w:val="es-ES"/>
              </w:rPr>
            </w:pPr>
            <w:r>
              <w:rPr>
                <w:color w:val="000000" w:themeColor="text1"/>
                <w:lang w:val="es-ES"/>
              </w:rPr>
              <w:t>Los Puntos DOM 1, DOM 2 y P14, ubicados en sectores Aucayes y El Manzano, indicaron valores por debajo de los límites de la norma, incluso el punto P14 mostró en su mayoría bajo el límite de detección del instrumento. Cabe destacar que estos son los únicos puntos comprobados en los que el uso del agua es de consumo humano y en consecuencia la aplicación de la NCh. 409.</w:t>
            </w:r>
          </w:p>
          <w:p w14:paraId="5E5B9D1D" w14:textId="77777777" w:rsidR="007D52D7" w:rsidRDefault="007D52D7" w:rsidP="007D52D7">
            <w:pPr>
              <w:rPr>
                <w:color w:val="000000" w:themeColor="text1"/>
                <w:lang w:val="es-ES"/>
              </w:rPr>
            </w:pPr>
          </w:p>
          <w:p w14:paraId="7BA746E9" w14:textId="23CB8E10" w:rsidR="007D52D7" w:rsidRDefault="007D52D7" w:rsidP="00432E4B">
            <w:pPr>
              <w:pStyle w:val="Prrafodelista"/>
              <w:numPr>
                <w:ilvl w:val="0"/>
                <w:numId w:val="25"/>
              </w:numPr>
              <w:rPr>
                <w:color w:val="000000" w:themeColor="text1"/>
                <w:lang w:val="es-ES"/>
              </w:rPr>
            </w:pPr>
            <w:r>
              <w:rPr>
                <w:color w:val="000000" w:themeColor="text1"/>
                <w:lang w:val="es-ES"/>
              </w:rPr>
              <w:t xml:space="preserve"> El punto CMA-259, según denuncia, evidenció una superación en los parámetros Hierro y Manganeso de 18,01 mg/L y 0.29 mg/L respectivamente; sin embargo, en el muestreo realizado por la SMA el punto P21 indicó valores de 0.0074 mg/L y &lt;0.003 mg/L, los cuales se encuentran por debajo de los límites establecidos en la NCh.409.</w:t>
            </w:r>
          </w:p>
          <w:p w14:paraId="5B584FA1" w14:textId="77777777" w:rsidR="007D52D7" w:rsidRDefault="007D52D7" w:rsidP="007D52D7">
            <w:pPr>
              <w:rPr>
                <w:color w:val="000000" w:themeColor="text1"/>
                <w:lang w:val="es-ES"/>
              </w:rPr>
            </w:pPr>
          </w:p>
          <w:p w14:paraId="65F3BE69" w14:textId="77777777" w:rsidR="007D52D7" w:rsidRDefault="007D52D7" w:rsidP="00432E4B">
            <w:pPr>
              <w:pStyle w:val="Prrafodelista"/>
              <w:numPr>
                <w:ilvl w:val="0"/>
                <w:numId w:val="25"/>
              </w:numPr>
              <w:rPr>
                <w:color w:val="000000" w:themeColor="text1"/>
                <w:lang w:val="es-ES"/>
              </w:rPr>
            </w:pPr>
            <w:r>
              <w:rPr>
                <w:color w:val="000000" w:themeColor="text1"/>
                <w:lang w:val="es-ES"/>
              </w:rPr>
              <w:t xml:space="preserve">P7 y P6, ubicados en el Estero Aucayes </w:t>
            </w:r>
            <w:r>
              <w:rPr>
                <w:strike/>
                <w:color w:val="000000" w:themeColor="text1"/>
                <w:lang w:val="es-ES"/>
              </w:rPr>
              <w:t>y</w:t>
            </w:r>
            <w:r>
              <w:rPr>
                <w:color w:val="000000" w:themeColor="text1"/>
                <w:lang w:val="es-ES"/>
              </w:rPr>
              <w:t xml:space="preserve"> indicaron una superación de los límites para el parámetro Hierro de un 252% y 122% respectivamente, muy por debajo de lo indicado en la denuncia para el punto CMA-261, de 2800%.</w:t>
            </w:r>
          </w:p>
          <w:p w14:paraId="52DCA3B3" w14:textId="77777777" w:rsidR="007D52D7" w:rsidRDefault="007D52D7" w:rsidP="007D52D7">
            <w:pPr>
              <w:rPr>
                <w:color w:val="000000" w:themeColor="text1"/>
                <w:lang w:val="es-ES"/>
              </w:rPr>
            </w:pPr>
          </w:p>
          <w:p w14:paraId="7580F6E5" w14:textId="77777777" w:rsidR="007D52D7" w:rsidRDefault="007D52D7" w:rsidP="00432E4B">
            <w:pPr>
              <w:pStyle w:val="Prrafodelista"/>
              <w:numPr>
                <w:ilvl w:val="0"/>
                <w:numId w:val="25"/>
              </w:numPr>
              <w:rPr>
                <w:color w:val="000000" w:themeColor="text1"/>
                <w:lang w:val="es-ES"/>
              </w:rPr>
            </w:pPr>
            <w:r>
              <w:rPr>
                <w:color w:val="000000" w:themeColor="text1"/>
                <w:lang w:val="es-ES"/>
              </w:rPr>
              <w:t>P7 fue el único punto que indicó superación de norma para el parámetro Manganeso con un valor de 0.1079 mg/L, lo que equivale a un 8% de superación con respecto a lo indicado en la NCh.409.</w:t>
            </w:r>
          </w:p>
          <w:p w14:paraId="3B479E06" w14:textId="5DBEA6F6" w:rsidR="00244497" w:rsidRDefault="007D52D7" w:rsidP="007D52D7">
            <w:pPr>
              <w:tabs>
                <w:tab w:val="left" w:pos="4470"/>
              </w:tabs>
              <w:rPr>
                <w:color w:val="000000" w:themeColor="text1"/>
                <w:lang w:val="es-ES"/>
              </w:rPr>
            </w:pPr>
            <w:r>
              <w:rPr>
                <w:color w:val="000000" w:themeColor="text1"/>
                <w:lang w:val="es-ES"/>
              </w:rPr>
              <w:tab/>
            </w:r>
          </w:p>
          <w:p w14:paraId="4586330E" w14:textId="1897BDFD" w:rsidR="00244497" w:rsidRDefault="00244497" w:rsidP="00432E4B">
            <w:pPr>
              <w:pStyle w:val="Prrafodelista"/>
              <w:numPr>
                <w:ilvl w:val="0"/>
                <w:numId w:val="25"/>
              </w:numPr>
              <w:rPr>
                <w:color w:val="000000" w:themeColor="text1"/>
                <w:lang w:val="es-ES"/>
              </w:rPr>
            </w:pPr>
            <w:r>
              <w:rPr>
                <w:color w:val="000000" w:themeColor="text1"/>
                <w:lang w:val="es-ES"/>
              </w:rPr>
              <w:lastRenderedPageBreak/>
              <w:t>P7 fue el único punto que indicó superación de norma para el parámetro Manganeso con un valor de 0.1079 mg/L, lo que equivale a un 8% de superación con respecto a lo indicado en la NCh.409.</w:t>
            </w:r>
          </w:p>
          <w:p w14:paraId="4F3DDA0A" w14:textId="77777777" w:rsidR="00DC5CBF" w:rsidRPr="00DC5CBF" w:rsidRDefault="00DC5CBF" w:rsidP="00DC5CBF">
            <w:pPr>
              <w:rPr>
                <w:color w:val="000000" w:themeColor="text1"/>
                <w:lang w:val="es-ES"/>
              </w:rPr>
            </w:pPr>
          </w:p>
          <w:p w14:paraId="6035AC64" w14:textId="77777777" w:rsidR="00022F89" w:rsidRDefault="00022F89" w:rsidP="00C8735F">
            <w:pPr>
              <w:rPr>
                <w:color w:val="000000" w:themeColor="text1"/>
                <w:lang w:val="es-ES"/>
              </w:rPr>
            </w:pPr>
          </w:p>
          <w:p w14:paraId="33CC77EC" w14:textId="77777777" w:rsidR="00283C59" w:rsidRPr="00022F89" w:rsidRDefault="003B7F85" w:rsidP="00C8735F">
            <w:pPr>
              <w:rPr>
                <w:b/>
                <w:color w:val="000000" w:themeColor="text1"/>
                <w:lang w:val="es-ES"/>
              </w:rPr>
            </w:pPr>
            <w:r w:rsidRPr="00022F89">
              <w:rPr>
                <w:b/>
                <w:color w:val="000000" w:themeColor="text1"/>
                <w:lang w:val="es-ES"/>
              </w:rPr>
              <w:t>Referencia OMS</w:t>
            </w:r>
          </w:p>
          <w:p w14:paraId="70F5246E" w14:textId="05F26D30" w:rsidR="00022F89" w:rsidRDefault="00022F89" w:rsidP="00022F89">
            <w:pPr>
              <w:rPr>
                <w:color w:val="000000" w:themeColor="text1"/>
                <w:lang w:val="es-ES"/>
              </w:rPr>
            </w:pPr>
            <w:r>
              <w:rPr>
                <w:color w:val="000000" w:themeColor="text1"/>
                <w:lang w:val="es-ES"/>
              </w:rPr>
              <w:t xml:space="preserve">La siguiente tabla, muestra el ordenamiento de los puntos de monitoreo realizado por la comunidad y su </w:t>
            </w:r>
            <w:r w:rsidR="005126CA">
              <w:rPr>
                <w:color w:val="000000" w:themeColor="text1"/>
                <w:lang w:val="es-ES"/>
              </w:rPr>
              <w:t>par</w:t>
            </w:r>
            <w:r>
              <w:rPr>
                <w:color w:val="000000" w:themeColor="text1"/>
                <w:lang w:val="es-ES"/>
              </w:rPr>
              <w:t xml:space="preserve"> realizado en el monitoreo de la SMA, se muestran en rojo los resultados </w:t>
            </w:r>
            <w:r w:rsidR="00735668">
              <w:rPr>
                <w:color w:val="000000" w:themeColor="text1"/>
                <w:lang w:val="es-ES"/>
              </w:rPr>
              <w:t>excedidos</w:t>
            </w:r>
            <w:r>
              <w:rPr>
                <w:color w:val="000000" w:themeColor="text1"/>
                <w:lang w:val="es-ES"/>
              </w:rPr>
              <w:t xml:space="preserve"> con respecto a la recomendación OMS, según </w:t>
            </w:r>
            <w:r w:rsidRPr="00022F89">
              <w:rPr>
                <w:color w:val="000000" w:themeColor="text1"/>
                <w:lang w:val="es-ES"/>
              </w:rPr>
              <w:t xml:space="preserve">Guías para la calidad del agua potable </w:t>
            </w:r>
            <w:r>
              <w:rPr>
                <w:color w:val="000000" w:themeColor="text1"/>
                <w:lang w:val="es-ES"/>
              </w:rPr>
              <w:t>de la</w:t>
            </w:r>
            <w:r w:rsidRPr="00022F89">
              <w:rPr>
                <w:color w:val="000000" w:themeColor="text1"/>
                <w:lang w:val="es-ES"/>
              </w:rPr>
              <w:t xml:space="preserve"> Organización Mundial de la Salud</w:t>
            </w:r>
            <w:r>
              <w:rPr>
                <w:color w:val="000000" w:themeColor="text1"/>
                <w:lang w:val="es-ES"/>
              </w:rPr>
              <w:t xml:space="preserve">, tercera edición. </w:t>
            </w:r>
          </w:p>
          <w:p w14:paraId="0AA2D52F" w14:textId="77777777" w:rsidR="003B7F85" w:rsidRDefault="003B7F85" w:rsidP="00C8735F">
            <w:pPr>
              <w:rPr>
                <w:color w:val="000000" w:themeColor="text1"/>
                <w:lang w:val="es-ES"/>
              </w:rPr>
            </w:pPr>
          </w:p>
          <w:p w14:paraId="56122690" w14:textId="1C5FC3A4" w:rsidR="003B7F85" w:rsidRDefault="005567F1" w:rsidP="00C8735F">
            <w:pPr>
              <w:rPr>
                <w:color w:val="000000" w:themeColor="text1"/>
                <w:lang w:val="es-ES"/>
              </w:rPr>
            </w:pPr>
            <w:r>
              <w:rPr>
                <w:noProof/>
                <w:lang w:eastAsia="es-CL"/>
              </w:rPr>
              <w:drawing>
                <wp:inline distT="0" distB="0" distL="0" distR="0" wp14:anchorId="20E13ACB" wp14:editId="2C69E075">
                  <wp:extent cx="8484870" cy="2618231"/>
                  <wp:effectExtent l="0" t="0" r="0" b="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8506882" cy="2625023"/>
                          </a:xfrm>
                          <a:prstGeom prst="rect">
                            <a:avLst/>
                          </a:prstGeom>
                        </pic:spPr>
                      </pic:pic>
                    </a:graphicData>
                  </a:graphic>
                </wp:inline>
              </w:drawing>
            </w:r>
          </w:p>
          <w:p w14:paraId="115E533C" w14:textId="77777777" w:rsidR="00022F89" w:rsidRDefault="00022F89" w:rsidP="00C8735F">
            <w:pPr>
              <w:rPr>
                <w:color w:val="000000" w:themeColor="text1"/>
                <w:lang w:val="es-ES"/>
              </w:rPr>
            </w:pPr>
          </w:p>
          <w:p w14:paraId="566BDBC4" w14:textId="77777777" w:rsidR="007D52D7" w:rsidRDefault="007D52D7" w:rsidP="007D52D7">
            <w:pPr>
              <w:rPr>
                <w:color w:val="000000" w:themeColor="text1"/>
                <w:lang w:val="es-ES"/>
              </w:rPr>
            </w:pPr>
            <w:r>
              <w:rPr>
                <w:color w:val="000000" w:themeColor="text1"/>
                <w:lang w:val="es-ES"/>
              </w:rPr>
              <w:t>De lo observado se puede indicar que;</w:t>
            </w:r>
          </w:p>
          <w:p w14:paraId="02DAC619" w14:textId="77777777" w:rsidR="007D52D7" w:rsidRDefault="007D52D7" w:rsidP="00432E4B">
            <w:pPr>
              <w:pStyle w:val="Prrafodelista"/>
              <w:numPr>
                <w:ilvl w:val="0"/>
                <w:numId w:val="26"/>
              </w:numPr>
              <w:rPr>
                <w:color w:val="000000" w:themeColor="text1"/>
                <w:lang w:val="es-ES"/>
              </w:rPr>
            </w:pPr>
            <w:r>
              <w:rPr>
                <w:color w:val="000000" w:themeColor="text1"/>
                <w:lang w:val="es-ES"/>
              </w:rPr>
              <w:t>Los parámetros que presentaron superación al comparar los límites establecidos en la recomendación OMS, fueron el Aluminio y Hierro, en los puntos P7 y P6 (Estero Aucayes).</w:t>
            </w:r>
          </w:p>
          <w:p w14:paraId="1DEE6308" w14:textId="77777777" w:rsidR="007D52D7" w:rsidRDefault="007D52D7" w:rsidP="00432E4B">
            <w:pPr>
              <w:pStyle w:val="Prrafodelista"/>
              <w:numPr>
                <w:ilvl w:val="0"/>
                <w:numId w:val="26"/>
              </w:numPr>
              <w:rPr>
                <w:color w:val="000000" w:themeColor="text1"/>
                <w:lang w:val="es-ES"/>
              </w:rPr>
            </w:pPr>
            <w:r>
              <w:rPr>
                <w:color w:val="000000" w:themeColor="text1"/>
                <w:lang w:val="es-ES"/>
              </w:rPr>
              <w:t>Para el parámetro Aluminio, P7 presentó un valor de 1.1967 mg/L y P6, aguas arriba, un valor de 0.5160 mg/L, lo que equivale a un 598% y 258% de superación con respecto a la recomendación de la OMS; el punto CMA-261 indicó un valor muy superior de 3994% de superación.</w:t>
            </w:r>
          </w:p>
          <w:p w14:paraId="5D59FB5B" w14:textId="77777777" w:rsidR="007D52D7" w:rsidRDefault="007D52D7" w:rsidP="00432E4B">
            <w:pPr>
              <w:pStyle w:val="Prrafodelista"/>
              <w:numPr>
                <w:ilvl w:val="0"/>
                <w:numId w:val="26"/>
              </w:numPr>
              <w:rPr>
                <w:color w:val="000000" w:themeColor="text1"/>
                <w:lang w:val="es-ES"/>
              </w:rPr>
            </w:pPr>
            <w:r>
              <w:rPr>
                <w:color w:val="000000" w:themeColor="text1"/>
                <w:lang w:val="es-ES"/>
              </w:rPr>
              <w:t>El parámetro Hierro se vio excedido en los puntos P7 y P6 en Estero Aucayes (P7 está en la misma ubicación de CMA-261), y P20 en Río Volcán, metros antes de la confluencia con Estero La Engorda. Cabe mencionar que CMA-260 está ubicado cercano al Estero La Engorda, lugar donde  se tomó la muestra en el punto P19; P20 está aguas arriba de la confluencia de Estero La Engorda con el río Volcán, y fue tomada en el río Volcán, donde no hay influencia del proyecto Alto Maipo.</w:t>
            </w:r>
          </w:p>
          <w:p w14:paraId="600CAD8B" w14:textId="77777777" w:rsidR="007D52D7" w:rsidRDefault="007D52D7" w:rsidP="00432E4B">
            <w:pPr>
              <w:pStyle w:val="Prrafodelista"/>
              <w:numPr>
                <w:ilvl w:val="0"/>
                <w:numId w:val="26"/>
              </w:numPr>
              <w:rPr>
                <w:color w:val="000000" w:themeColor="text1"/>
                <w:lang w:val="es-ES"/>
              </w:rPr>
            </w:pPr>
            <w:r>
              <w:rPr>
                <w:color w:val="000000" w:themeColor="text1"/>
                <w:lang w:val="es-ES"/>
              </w:rPr>
              <w:lastRenderedPageBreak/>
              <w:t>Para el parámetro Hierro, P7 presentó un valor de 0.7566 mg/L y P6 un valor de 0.3671 mg/L, lo que equivale a 252% y 122% por sobre la recomendación OMS. En contraste, CMA-261 indicó un valor muy superior de 8.7020 mg/L equivalente a 2900% por sobre la recomendación OMS. Para P20 se evidenció un valor de 0.3127 mg/L que equivale a un 104% de la recomendación.</w:t>
            </w:r>
          </w:p>
          <w:p w14:paraId="581E9FB8" w14:textId="77777777" w:rsidR="00244497" w:rsidRDefault="00244497" w:rsidP="00244497">
            <w:pPr>
              <w:pStyle w:val="Prrafodelista"/>
              <w:rPr>
                <w:color w:val="000000" w:themeColor="text1"/>
                <w:lang w:val="es-ES"/>
              </w:rPr>
            </w:pPr>
          </w:p>
          <w:p w14:paraId="2935BAFF" w14:textId="4352DD63" w:rsidR="0092151C" w:rsidRPr="00F70127" w:rsidRDefault="0092151C" w:rsidP="0092151C">
            <w:pPr>
              <w:rPr>
                <w:b/>
                <w:color w:val="000000" w:themeColor="text1"/>
                <w:lang w:val="es-ES"/>
              </w:rPr>
            </w:pPr>
            <w:r w:rsidRPr="00F70127">
              <w:rPr>
                <w:b/>
                <w:color w:val="000000" w:themeColor="text1"/>
                <w:lang w:val="es-ES"/>
              </w:rPr>
              <w:t>Conclusiones</w:t>
            </w:r>
            <w:r w:rsidR="00793572" w:rsidRPr="00F70127">
              <w:rPr>
                <w:b/>
                <w:color w:val="000000" w:themeColor="text1"/>
                <w:lang w:val="es-ES"/>
              </w:rPr>
              <w:t xml:space="preserve"> finales</w:t>
            </w:r>
          </w:p>
          <w:p w14:paraId="0D5381F6" w14:textId="77777777" w:rsidR="0092151C" w:rsidRDefault="0092151C" w:rsidP="0092151C">
            <w:pPr>
              <w:rPr>
                <w:color w:val="000000" w:themeColor="text1"/>
                <w:lang w:val="es-ES"/>
              </w:rPr>
            </w:pPr>
          </w:p>
          <w:p w14:paraId="02C9A0CA" w14:textId="77777777" w:rsidR="00244497" w:rsidRDefault="00244497" w:rsidP="00432E4B">
            <w:pPr>
              <w:pStyle w:val="Prrafodelista"/>
              <w:numPr>
                <w:ilvl w:val="0"/>
                <w:numId w:val="27"/>
              </w:numPr>
              <w:rPr>
                <w:color w:val="000000" w:themeColor="text1"/>
                <w:lang w:val="es-ES"/>
              </w:rPr>
            </w:pPr>
            <w:r>
              <w:rPr>
                <w:color w:val="000000" w:themeColor="text1"/>
                <w:lang w:val="es-ES"/>
              </w:rPr>
              <w:t>Para el análisis de los resultados se consideró el escenario más conservador, el cual consiste en comparar los resultados obtenidos con normativa para aguas de consumo humano (NCh.409), aun cuando de los resultados de las muestras tomadas en la campaña de monitoreo de la SMA se pudo verificar el cumplimiento de la NCh.1333.</w:t>
            </w:r>
          </w:p>
          <w:p w14:paraId="0C2A14E4" w14:textId="77777777" w:rsidR="00244497" w:rsidRDefault="00244497" w:rsidP="00244497">
            <w:pPr>
              <w:pStyle w:val="Prrafodelista"/>
              <w:rPr>
                <w:color w:val="000000" w:themeColor="text1"/>
                <w:lang w:val="es-ES"/>
              </w:rPr>
            </w:pPr>
          </w:p>
          <w:p w14:paraId="45702873" w14:textId="77777777" w:rsidR="00244497" w:rsidRDefault="00244497" w:rsidP="00432E4B">
            <w:pPr>
              <w:pStyle w:val="Prrafodelista"/>
              <w:numPr>
                <w:ilvl w:val="0"/>
                <w:numId w:val="27"/>
              </w:numPr>
              <w:rPr>
                <w:color w:val="000000" w:themeColor="text1"/>
                <w:lang w:val="es-ES"/>
              </w:rPr>
            </w:pPr>
            <w:r>
              <w:rPr>
                <w:color w:val="000000" w:themeColor="text1"/>
                <w:lang w:val="es-ES"/>
              </w:rPr>
              <w:t xml:space="preserve">De los puntos de monitoreos realizados en la cuenca del Río Colorado, sector donde se localiza la mayoría de las áreas intervenidas por el proyecto Alto </w:t>
            </w:r>
            <w:r>
              <w:rPr>
                <w:lang w:val="es-ES"/>
              </w:rPr>
              <w:t xml:space="preserve">Maipo y las que se encuentran cercanas al curso de agua superficial, </w:t>
            </w:r>
            <w:r>
              <w:rPr>
                <w:color w:val="000000" w:themeColor="text1"/>
                <w:lang w:val="es-ES"/>
              </w:rPr>
              <w:t>se pudo observar que los puntos de mayor concentración de algunos parámetros de interés (arsénico) se encontraban fuera del área de influencia del proyecto, esto es, aguas arriba de las primeras obras. Verificando la base de datos de proyectos que cuentan con resolución de calificación ambiental, fue posible verificar la existencia de proyectos localizados aguas arriba de las primeras obras del proyecto.</w:t>
            </w:r>
          </w:p>
          <w:p w14:paraId="7ACCA865" w14:textId="77777777" w:rsidR="00244497" w:rsidRDefault="00244497" w:rsidP="00244497">
            <w:pPr>
              <w:pStyle w:val="Prrafodelista"/>
              <w:rPr>
                <w:color w:val="000000" w:themeColor="text1"/>
                <w:lang w:val="es-ES"/>
              </w:rPr>
            </w:pPr>
          </w:p>
          <w:p w14:paraId="18651970" w14:textId="77777777" w:rsidR="00244497" w:rsidRDefault="00244497" w:rsidP="00432E4B">
            <w:pPr>
              <w:pStyle w:val="Prrafodelista"/>
              <w:numPr>
                <w:ilvl w:val="0"/>
                <w:numId w:val="27"/>
              </w:numPr>
              <w:rPr>
                <w:color w:val="000000" w:themeColor="text1"/>
                <w:lang w:val="es-ES"/>
              </w:rPr>
            </w:pPr>
            <w:r>
              <w:rPr>
                <w:color w:val="000000" w:themeColor="text1"/>
                <w:lang w:val="es-ES"/>
              </w:rPr>
              <w:t>Para el sector de La Engorda, no se observaron concentraciones de los distintos parámetros analizados que sobrepasaran las normas de referencia utilizadas.</w:t>
            </w:r>
          </w:p>
          <w:p w14:paraId="798DA325" w14:textId="77777777" w:rsidR="00244497" w:rsidRDefault="00244497" w:rsidP="00244497">
            <w:pPr>
              <w:pStyle w:val="Prrafodelista"/>
              <w:rPr>
                <w:color w:val="000000" w:themeColor="text1"/>
                <w:lang w:val="es-ES"/>
              </w:rPr>
            </w:pPr>
          </w:p>
          <w:p w14:paraId="49B8AAE4" w14:textId="17098AD7" w:rsidR="00244497" w:rsidRDefault="00244497" w:rsidP="00432E4B">
            <w:pPr>
              <w:pStyle w:val="Prrafodelista"/>
              <w:numPr>
                <w:ilvl w:val="0"/>
                <w:numId w:val="27"/>
              </w:numPr>
              <w:rPr>
                <w:color w:val="000000" w:themeColor="text1"/>
                <w:lang w:val="es-ES"/>
              </w:rPr>
            </w:pPr>
            <w:r>
              <w:rPr>
                <w:color w:val="000000" w:themeColor="text1"/>
                <w:lang w:val="es-ES"/>
              </w:rPr>
              <w:t>Para el Estero Aucayes, se pudo observar concentraciones que sobrepasan los límites de la norma utilizada (Hierro). Consultada la línea de base del proyecto Alto Maipo, en muestreo realizado el 15-11-2007 (RCA de Alto Maipo es de 2009), se pudo verificar que este parámetro también evidencia una alta concentración de 1.274 mg/L, lo cual va en correlación a los resultados obtenidos en los monitoreos recientes P7 = 0.7566 mg/L y P6 = 0.3671 mg/L</w:t>
            </w:r>
            <w:r>
              <w:rPr>
                <w:lang w:val="es-ES"/>
              </w:rPr>
              <w:t>. En consecuencia, no es posible establecer con los datos analizados, un vínculo de causalidad entre las obras realizadas hasta el momento por el proyecto en este sector, con la superación de la concentración del parámetro Hierro.</w:t>
            </w:r>
          </w:p>
          <w:p w14:paraId="4C80CEC2" w14:textId="77777777" w:rsidR="00244497" w:rsidRDefault="00244497" w:rsidP="00244497">
            <w:pPr>
              <w:rPr>
                <w:color w:val="000000" w:themeColor="text1"/>
                <w:lang w:val="es-ES"/>
              </w:rPr>
            </w:pPr>
          </w:p>
          <w:p w14:paraId="0488D1D4" w14:textId="77777777" w:rsidR="00244497" w:rsidRDefault="00244497" w:rsidP="00432E4B">
            <w:pPr>
              <w:pStyle w:val="Prrafodelista"/>
              <w:numPr>
                <w:ilvl w:val="0"/>
                <w:numId w:val="27"/>
              </w:numPr>
              <w:rPr>
                <w:color w:val="000000" w:themeColor="text1"/>
                <w:lang w:val="es-ES"/>
              </w:rPr>
            </w:pPr>
            <w:r>
              <w:rPr>
                <w:color w:val="000000" w:themeColor="text1"/>
                <w:lang w:val="es-ES"/>
              </w:rPr>
              <w:t>Las muestras tomadas en los puntos verificados de aguas de consumo humano, DOM 1, DOM 2 y P14, mostraron valores inferiores a los límites establecidos por la NCh.409</w:t>
            </w:r>
          </w:p>
          <w:p w14:paraId="6936B686" w14:textId="0F9C757A" w:rsidR="00022F89" w:rsidRPr="0096092D" w:rsidRDefault="00022F89" w:rsidP="00C8735F">
            <w:pPr>
              <w:rPr>
                <w:color w:val="000000" w:themeColor="text1"/>
                <w:lang w:val="es-ES"/>
              </w:rPr>
            </w:pPr>
          </w:p>
        </w:tc>
      </w:tr>
    </w:tbl>
    <w:p w14:paraId="2616E0F6" w14:textId="29057EE8" w:rsidR="001061AB" w:rsidRDefault="001061AB" w:rsidP="001061AB">
      <w:pPr>
        <w:jc w:val="left"/>
        <w:rPr>
          <w:rFonts w:cstheme="minorHAnsi"/>
          <w:b/>
          <w:sz w:val="14"/>
          <w:szCs w:val="24"/>
        </w:rPr>
        <w:sectPr w:rsidR="001061AB">
          <w:pgSz w:w="15840" w:h="12240" w:orient="landscape"/>
          <w:pgMar w:top="1134" w:right="1134" w:bottom="1134" w:left="1134" w:header="709" w:footer="709" w:gutter="0"/>
          <w:cols w:space="720"/>
        </w:sectPr>
      </w:pPr>
    </w:p>
    <w:tbl>
      <w:tblPr>
        <w:tblW w:w="13712" w:type="dxa"/>
        <w:jc w:val="center"/>
        <w:tblCellMar>
          <w:left w:w="70" w:type="dxa"/>
          <w:right w:w="70" w:type="dxa"/>
        </w:tblCellMar>
        <w:tblLook w:val="04A0" w:firstRow="1" w:lastRow="0" w:firstColumn="1" w:lastColumn="0" w:noHBand="0" w:noVBand="1"/>
      </w:tblPr>
      <w:tblGrid>
        <w:gridCol w:w="3151"/>
        <w:gridCol w:w="10561"/>
      </w:tblGrid>
      <w:tr w:rsidR="002C3999" w14:paraId="5D1CCF58" w14:textId="77777777" w:rsidTr="00C83B0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001913E4" w14:textId="56209D9B" w:rsidR="002C3999" w:rsidRDefault="002C3999" w:rsidP="00C83B0F">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2C3999" w14:paraId="2323881B" w14:textId="77777777" w:rsidTr="00C83B0F">
        <w:trPr>
          <w:trHeight w:val="6079"/>
          <w:jc w:val="center"/>
        </w:trPr>
        <w:tc>
          <w:tcPr>
            <w:tcW w:w="5000" w:type="pct"/>
            <w:gridSpan w:val="2"/>
            <w:tcBorders>
              <w:top w:val="nil"/>
              <w:left w:val="single" w:sz="4" w:space="0" w:color="auto"/>
              <w:bottom w:val="nil"/>
              <w:right w:val="single" w:sz="4" w:space="0" w:color="auto"/>
            </w:tcBorders>
            <w:noWrap/>
            <w:vAlign w:val="center"/>
            <w:hideMark/>
          </w:tcPr>
          <w:p w14:paraId="354B41AE" w14:textId="67ED392F" w:rsidR="002C3999" w:rsidRDefault="00D22E99" w:rsidP="00C83B0F">
            <w:pPr>
              <w:jc w:val="center"/>
              <w:rPr>
                <w:rFonts w:eastAsia="Times New Roman"/>
                <w:color w:val="000000"/>
                <w:sz w:val="20"/>
                <w:szCs w:val="20"/>
                <w:lang w:val="es-ES" w:eastAsia="es-CL"/>
              </w:rPr>
            </w:pPr>
            <w:r>
              <w:rPr>
                <w:rFonts w:eastAsia="Times New Roman"/>
                <w:noProof/>
                <w:color w:val="000000"/>
                <w:sz w:val="20"/>
                <w:szCs w:val="20"/>
                <w:lang w:eastAsia="es-CL"/>
              </w:rPr>
              <mc:AlternateContent>
                <mc:Choice Requires="wps">
                  <w:drawing>
                    <wp:anchor distT="0" distB="0" distL="114300" distR="114300" simplePos="0" relativeHeight="251681792" behindDoc="0" locked="0" layoutInCell="1" allowOverlap="1" wp14:anchorId="12B7BC75" wp14:editId="180A720D">
                      <wp:simplePos x="0" y="0"/>
                      <wp:positionH relativeFrom="column">
                        <wp:posOffset>3004185</wp:posOffset>
                      </wp:positionH>
                      <wp:positionV relativeFrom="paragraph">
                        <wp:posOffset>972185</wp:posOffset>
                      </wp:positionV>
                      <wp:extent cx="352425" cy="257175"/>
                      <wp:effectExtent l="0" t="0" r="28575" b="28575"/>
                      <wp:wrapNone/>
                      <wp:docPr id="26" name="Rectángulo 26"/>
                      <wp:cNvGraphicFramePr/>
                      <a:graphic xmlns:a="http://schemas.openxmlformats.org/drawingml/2006/main">
                        <a:graphicData uri="http://schemas.microsoft.com/office/word/2010/wordprocessingShape">
                          <wps:wsp>
                            <wps:cNvSpPr/>
                            <wps:spPr>
                              <a:xfrm>
                                <a:off x="0" y="0"/>
                                <a:ext cx="352425" cy="257175"/>
                              </a:xfrm>
                              <a:prstGeom prst="rect">
                                <a:avLst/>
                              </a:prstGeom>
                              <a:no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3317580" id="Rectángulo 26" o:spid="_x0000_s1026" style="position:absolute;margin-left:236.55pt;margin-top:76.55pt;width:27.75pt;height:20.2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" filled="f" strokecolor="#00b0f0" strokeweight="2pt"/>
                  </w:pict>
                </mc:Fallback>
              </mc:AlternateContent>
            </w:r>
            <w:r w:rsidR="00631414">
              <w:rPr>
                <w:rFonts w:eastAsia="Times New Roman"/>
                <w:noProof/>
                <w:color w:val="000000"/>
                <w:sz w:val="20"/>
                <w:szCs w:val="20"/>
                <w:lang w:eastAsia="es-CL"/>
              </w:rPr>
              <mc:AlternateContent>
                <mc:Choice Requires="wps">
                  <w:drawing>
                    <wp:anchor distT="0" distB="0" distL="114300" distR="114300" simplePos="0" relativeHeight="251680768" behindDoc="0" locked="0" layoutInCell="1" allowOverlap="1" wp14:anchorId="0778193C" wp14:editId="7A07C581">
                      <wp:simplePos x="0" y="0"/>
                      <wp:positionH relativeFrom="column">
                        <wp:posOffset>5495925</wp:posOffset>
                      </wp:positionH>
                      <wp:positionV relativeFrom="paragraph">
                        <wp:posOffset>4389755</wp:posOffset>
                      </wp:positionV>
                      <wp:extent cx="1057275" cy="571500"/>
                      <wp:effectExtent l="0" t="0" r="28575" b="19050"/>
                      <wp:wrapNone/>
                      <wp:docPr id="25" name="Rectángulo 25"/>
                      <wp:cNvGraphicFramePr/>
                      <a:graphic xmlns:a="http://schemas.openxmlformats.org/drawingml/2006/main">
                        <a:graphicData uri="http://schemas.microsoft.com/office/word/2010/wordprocessingShape">
                          <wps:wsp>
                            <wps:cNvSpPr/>
                            <wps:spPr>
                              <a:xfrm>
                                <a:off x="0" y="0"/>
                                <a:ext cx="1057275" cy="5715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8348E0" id="Rectángulo 25" o:spid="_x0000_s1026" style="position:absolute;margin-left:432.75pt;margin-top:345.65pt;width:83.25pt;height:4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" filled="f" strokecolor="red" strokeweight="2pt"/>
                  </w:pict>
                </mc:Fallback>
              </mc:AlternateContent>
            </w:r>
            <w:r w:rsidR="00631414">
              <w:rPr>
                <w:rFonts w:eastAsia="Times New Roman"/>
                <w:noProof/>
                <w:color w:val="000000"/>
                <w:sz w:val="20"/>
                <w:szCs w:val="20"/>
                <w:lang w:eastAsia="es-CL"/>
              </w:rPr>
              <mc:AlternateContent>
                <mc:Choice Requires="wps">
                  <w:drawing>
                    <wp:anchor distT="0" distB="0" distL="114300" distR="114300" simplePos="0" relativeHeight="251678720" behindDoc="0" locked="0" layoutInCell="1" allowOverlap="1" wp14:anchorId="3358A1ED" wp14:editId="0F365CC8">
                      <wp:simplePos x="0" y="0"/>
                      <wp:positionH relativeFrom="column">
                        <wp:posOffset>1085850</wp:posOffset>
                      </wp:positionH>
                      <wp:positionV relativeFrom="paragraph">
                        <wp:posOffset>1447800</wp:posOffset>
                      </wp:positionV>
                      <wp:extent cx="1057275" cy="571500"/>
                      <wp:effectExtent l="0" t="0" r="28575" b="19050"/>
                      <wp:wrapNone/>
                      <wp:docPr id="24" name="Rectángulo 24"/>
                      <wp:cNvGraphicFramePr/>
                      <a:graphic xmlns:a="http://schemas.openxmlformats.org/drawingml/2006/main">
                        <a:graphicData uri="http://schemas.microsoft.com/office/word/2010/wordprocessingShape">
                          <wps:wsp>
                            <wps:cNvSpPr/>
                            <wps:spPr>
                              <a:xfrm>
                                <a:off x="0" y="0"/>
                                <a:ext cx="1057275" cy="5715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EAE7E1" id="Rectángulo 24" o:spid="_x0000_s1026" style="position:absolute;margin-left:85.5pt;margin-top:114pt;width:83.25pt;height:4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" filled="f" strokecolor="red" strokeweight="2pt"/>
                  </w:pict>
                </mc:Fallback>
              </mc:AlternateContent>
            </w:r>
            <w:r w:rsidR="00631414">
              <w:rPr>
                <w:rFonts w:eastAsia="Times New Roman"/>
                <w:noProof/>
                <w:color w:val="000000"/>
                <w:sz w:val="20"/>
                <w:szCs w:val="20"/>
                <w:lang w:eastAsia="es-CL"/>
              </w:rPr>
              <mc:AlternateContent>
                <mc:Choice Requires="wps">
                  <w:drawing>
                    <wp:anchor distT="0" distB="0" distL="114300" distR="114300" simplePos="0" relativeHeight="251676672" behindDoc="0" locked="0" layoutInCell="1" allowOverlap="1" wp14:anchorId="7CC243A1" wp14:editId="10281835">
                      <wp:simplePos x="0" y="0"/>
                      <wp:positionH relativeFrom="column">
                        <wp:posOffset>2562225</wp:posOffset>
                      </wp:positionH>
                      <wp:positionV relativeFrom="paragraph">
                        <wp:posOffset>960755</wp:posOffset>
                      </wp:positionV>
                      <wp:extent cx="1057275" cy="571500"/>
                      <wp:effectExtent l="0" t="0" r="28575" b="19050"/>
                      <wp:wrapNone/>
                      <wp:docPr id="23" name="Rectángulo 23"/>
                      <wp:cNvGraphicFramePr/>
                      <a:graphic xmlns:a="http://schemas.openxmlformats.org/drawingml/2006/main">
                        <a:graphicData uri="http://schemas.microsoft.com/office/word/2010/wordprocessingShape">
                          <wps:wsp>
                            <wps:cNvSpPr/>
                            <wps:spPr>
                              <a:xfrm>
                                <a:off x="0" y="0"/>
                                <a:ext cx="1057275" cy="5715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237DF1" id="Rectángulo 23" o:spid="_x0000_s1026" style="position:absolute;margin-left:201.75pt;margin-top:75.65pt;width:83.25pt;height:4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" filled="f" strokecolor="red" strokeweight="2pt"/>
                  </w:pict>
                </mc:Fallback>
              </mc:AlternateContent>
            </w:r>
            <w:r w:rsidR="00631414">
              <w:rPr>
                <w:rFonts w:eastAsia="Times New Roman"/>
                <w:noProof/>
                <w:color w:val="000000"/>
                <w:sz w:val="20"/>
                <w:szCs w:val="20"/>
                <w:lang w:eastAsia="es-CL"/>
              </w:rPr>
              <mc:AlternateContent>
                <mc:Choice Requires="wps">
                  <w:drawing>
                    <wp:anchor distT="0" distB="0" distL="114300" distR="114300" simplePos="0" relativeHeight="251674624" behindDoc="0" locked="0" layoutInCell="1" allowOverlap="1" wp14:anchorId="0C7800D6" wp14:editId="5DF52965">
                      <wp:simplePos x="0" y="0"/>
                      <wp:positionH relativeFrom="column">
                        <wp:posOffset>3528060</wp:posOffset>
                      </wp:positionH>
                      <wp:positionV relativeFrom="paragraph">
                        <wp:posOffset>343535</wp:posOffset>
                      </wp:positionV>
                      <wp:extent cx="1057275" cy="571500"/>
                      <wp:effectExtent l="0" t="0" r="28575" b="19050"/>
                      <wp:wrapNone/>
                      <wp:docPr id="22" name="Rectángulo 22"/>
                      <wp:cNvGraphicFramePr/>
                      <a:graphic xmlns:a="http://schemas.openxmlformats.org/drawingml/2006/main">
                        <a:graphicData uri="http://schemas.microsoft.com/office/word/2010/wordprocessingShape">
                          <wps:wsp>
                            <wps:cNvSpPr/>
                            <wps:spPr>
                              <a:xfrm>
                                <a:off x="0" y="0"/>
                                <a:ext cx="1057275" cy="5715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D0EB6A4" id="Rectángulo 22" o:spid="_x0000_s1026" style="position:absolute;margin-left:277.8pt;margin-top:27.05pt;width:83.25pt;height:4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" filled="f" strokecolor="red" strokeweight="2pt"/>
                  </w:pict>
                </mc:Fallback>
              </mc:AlternateContent>
            </w:r>
            <w:r w:rsidR="002C3999" w:rsidRPr="002C3999">
              <w:rPr>
                <w:rFonts w:eastAsia="Times New Roman"/>
                <w:noProof/>
                <w:color w:val="000000"/>
                <w:sz w:val="20"/>
                <w:szCs w:val="20"/>
                <w:lang w:eastAsia="es-CL"/>
              </w:rPr>
              <w:drawing>
                <wp:inline distT="0" distB="0" distL="0" distR="0" wp14:anchorId="3D40EE5B" wp14:editId="680992C8">
                  <wp:extent cx="8143875" cy="5327452"/>
                  <wp:effectExtent l="19050" t="19050" r="9525" b="26035"/>
                  <wp:docPr id="2" name="Imagen 2" descr="C:\JBastias\SMA_jbastias\Fichas de Proyectos y Programacion\Programacion 2016\004. Alto Maipo\SIG\Mapas\01alto Maip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JBastias\SMA_jbastias\Fichas de Proyectos y Programacion\Programacion 2016\004. Alto Maipo\SIG\Mapas\01alto Maipo.jpg"/>
                          <pic:cNvPicPr>
                            <a:picLocks noChangeAspect="1" noChangeArrowheads="1"/>
                          </pic:cNvPicPr>
                        </pic:nvPicPr>
                        <pic:blipFill>
                          <a:blip r:embed="rId67" cstate="screen">
                            <a:extLst>
                              <a:ext uri="{28A0092B-C50C-407E-A947-70E740481C1C}">
                                <a14:useLocalDpi xmlns:a14="http://schemas.microsoft.com/office/drawing/2010/main"/>
                              </a:ext>
                            </a:extLst>
                          </a:blip>
                          <a:srcRect/>
                          <a:stretch>
                            <a:fillRect/>
                          </a:stretch>
                        </pic:blipFill>
                        <pic:spPr bwMode="auto">
                          <a:xfrm>
                            <a:off x="0" y="0"/>
                            <a:ext cx="8174101" cy="5347225"/>
                          </a:xfrm>
                          <a:prstGeom prst="rect">
                            <a:avLst/>
                          </a:prstGeom>
                          <a:noFill/>
                          <a:ln>
                            <a:solidFill>
                              <a:schemeClr val="bg1"/>
                            </a:solidFill>
                          </a:ln>
                        </pic:spPr>
                      </pic:pic>
                    </a:graphicData>
                  </a:graphic>
                </wp:inline>
              </w:drawing>
            </w:r>
          </w:p>
        </w:tc>
      </w:tr>
      <w:tr w:rsidR="002C3999" w14:paraId="58AFF095" w14:textId="77777777" w:rsidTr="00C83B0F">
        <w:trPr>
          <w:trHeight w:val="300"/>
          <w:jc w:val="center"/>
        </w:trPr>
        <w:tc>
          <w:tcPr>
            <w:tcW w:w="1149" w:type="pct"/>
            <w:tcBorders>
              <w:top w:val="single" w:sz="4" w:space="0" w:color="auto"/>
              <w:left w:val="single" w:sz="4" w:space="0" w:color="auto"/>
              <w:bottom w:val="single" w:sz="4" w:space="0" w:color="auto"/>
              <w:right w:val="nil"/>
            </w:tcBorders>
            <w:noWrap/>
            <w:vAlign w:val="center"/>
            <w:hideMark/>
          </w:tcPr>
          <w:p w14:paraId="252929C2" w14:textId="382A96FD" w:rsidR="002C3999" w:rsidRPr="00AF00D0" w:rsidRDefault="00AF00D0" w:rsidP="00C83B0F">
            <w:pPr>
              <w:pStyle w:val="Descripcin"/>
            </w:pPr>
            <w:bookmarkStart w:id="194" w:name="_Toc464036188"/>
            <w:bookmarkStart w:id="195" w:name="_Toc464145422"/>
            <w:bookmarkStart w:id="196" w:name="_Ref463951247"/>
            <w:r>
              <w:t xml:space="preserve">Imagen </w:t>
            </w:r>
            <w:r>
              <w:fldChar w:fldCharType="begin"/>
            </w:r>
            <w:r>
              <w:instrText xml:space="preserve"> SEQ Imagen \* ARABIC </w:instrText>
            </w:r>
            <w:r>
              <w:fldChar w:fldCharType="separate"/>
            </w:r>
            <w:r w:rsidR="006F4830">
              <w:rPr>
                <w:noProof/>
              </w:rPr>
              <w:t>2</w:t>
            </w:r>
            <w:bookmarkEnd w:id="194"/>
            <w:bookmarkEnd w:id="195"/>
            <w:r>
              <w:fldChar w:fldCharType="end"/>
            </w:r>
            <w:bookmarkEnd w:id="196"/>
          </w:p>
        </w:tc>
        <w:tc>
          <w:tcPr>
            <w:tcW w:w="3851" w:type="pct"/>
            <w:tcBorders>
              <w:top w:val="single" w:sz="4" w:space="0" w:color="auto"/>
              <w:left w:val="single" w:sz="4" w:space="0" w:color="auto"/>
              <w:bottom w:val="single" w:sz="4" w:space="0" w:color="auto"/>
              <w:right w:val="single" w:sz="4" w:space="0" w:color="000000"/>
            </w:tcBorders>
            <w:noWrap/>
            <w:vAlign w:val="center"/>
            <w:hideMark/>
          </w:tcPr>
          <w:p w14:paraId="3733C8ED" w14:textId="77777777" w:rsidR="002C3999" w:rsidRDefault="002C3999" w:rsidP="00C83B0F">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Pr>
                <w:rFonts w:eastAsia="Times New Roman"/>
                <w:b/>
                <w:color w:val="000000"/>
                <w:sz w:val="18"/>
                <w:szCs w:val="18"/>
                <w:lang w:val="es-ES" w:eastAsia="es-CL"/>
              </w:rPr>
              <w:t xml:space="preserve">: </w:t>
            </w:r>
            <w:r>
              <w:rPr>
                <w:rFonts w:eastAsia="Times New Roman"/>
                <w:color w:val="000000"/>
                <w:sz w:val="18"/>
                <w:szCs w:val="18"/>
                <w:lang w:val="es-ES" w:eastAsia="es-CL"/>
              </w:rPr>
              <w:t xml:space="preserve"> NC</w:t>
            </w:r>
          </w:p>
        </w:tc>
      </w:tr>
      <w:tr w:rsidR="002C3999" w14:paraId="46178379" w14:textId="77777777" w:rsidTr="00C83B0F">
        <w:trPr>
          <w:trHeight w:val="347"/>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70AD5EB7" w14:textId="642C9EA8" w:rsidR="002C3999" w:rsidRDefault="002C3999" w:rsidP="00C83B0F">
            <w:pPr>
              <w:rPr>
                <w:rFonts w:eastAsia="Times New Roman"/>
                <w:b/>
                <w:color w:val="000000"/>
                <w:sz w:val="18"/>
                <w:szCs w:val="18"/>
                <w:lang w:val="es-ES_tradnl"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735668">
              <w:rPr>
                <w:rFonts w:eastAsia="Times New Roman"/>
                <w:color w:val="000000"/>
                <w:sz w:val="18"/>
                <w:szCs w:val="18"/>
                <w:lang w:val="es-ES" w:eastAsia="es-CL"/>
              </w:rPr>
              <w:t>Distribución</w:t>
            </w:r>
            <w:r w:rsidR="00C616B9">
              <w:rPr>
                <w:rFonts w:eastAsia="Times New Roman"/>
                <w:color w:val="000000"/>
                <w:sz w:val="18"/>
                <w:szCs w:val="18"/>
                <w:lang w:val="es-ES" w:eastAsia="es-CL"/>
              </w:rPr>
              <w:t xml:space="preserve"> de los puntos de monitoreo realizados</w:t>
            </w:r>
            <w:r w:rsidR="002448D8">
              <w:rPr>
                <w:rFonts w:eastAsia="Times New Roman"/>
                <w:color w:val="000000"/>
                <w:sz w:val="18"/>
                <w:szCs w:val="18"/>
                <w:lang w:val="es-ES" w:eastAsia="es-CL"/>
              </w:rPr>
              <w:t>, vista general</w:t>
            </w:r>
            <w:r w:rsidR="00A5787A">
              <w:rPr>
                <w:rFonts w:eastAsia="Times New Roman"/>
                <w:color w:val="000000"/>
                <w:sz w:val="18"/>
                <w:szCs w:val="18"/>
                <w:lang w:val="es-ES" w:eastAsia="es-CL"/>
              </w:rPr>
              <w:t>.</w:t>
            </w:r>
          </w:p>
        </w:tc>
      </w:tr>
      <w:tr w:rsidR="002C3999" w14:paraId="296CB0AA" w14:textId="77777777" w:rsidTr="00C83B0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1BF537DC" w14:textId="77777777" w:rsidR="002C3999" w:rsidRDefault="002C3999" w:rsidP="00C83B0F">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2C3999" w14:paraId="3AC52BFB" w14:textId="77777777" w:rsidTr="00C83B0F">
        <w:trPr>
          <w:trHeight w:val="6079"/>
          <w:jc w:val="center"/>
        </w:trPr>
        <w:tc>
          <w:tcPr>
            <w:tcW w:w="5000" w:type="pct"/>
            <w:gridSpan w:val="2"/>
            <w:tcBorders>
              <w:top w:val="nil"/>
              <w:left w:val="single" w:sz="4" w:space="0" w:color="auto"/>
              <w:bottom w:val="nil"/>
              <w:right w:val="single" w:sz="4" w:space="0" w:color="auto"/>
            </w:tcBorders>
            <w:noWrap/>
            <w:vAlign w:val="center"/>
            <w:hideMark/>
          </w:tcPr>
          <w:p w14:paraId="49C23702" w14:textId="0D01E78A" w:rsidR="002C3999" w:rsidRDefault="00C91C2F" w:rsidP="00C83B0F">
            <w:pPr>
              <w:jc w:val="center"/>
              <w:rPr>
                <w:rFonts w:eastAsia="Times New Roman"/>
                <w:color w:val="000000"/>
                <w:sz w:val="20"/>
                <w:szCs w:val="20"/>
                <w:lang w:val="es-ES" w:eastAsia="es-CL"/>
              </w:rPr>
            </w:pPr>
            <w:r w:rsidRPr="00C91C2F">
              <w:rPr>
                <w:rFonts w:eastAsia="Times New Roman"/>
                <w:noProof/>
                <w:color w:val="000000"/>
                <w:sz w:val="20"/>
                <w:szCs w:val="20"/>
                <w:lang w:eastAsia="es-CL"/>
              </w:rPr>
              <w:drawing>
                <wp:inline distT="0" distB="0" distL="0" distR="0" wp14:anchorId="65887BFB" wp14:editId="418DA846">
                  <wp:extent cx="8221459" cy="5379522"/>
                  <wp:effectExtent l="0" t="0" r="8255" b="0"/>
                  <wp:docPr id="11" name="Imagen 11" descr="C:\JBastias\SMA_jbastias\Fichas de Proyectos y Programacion\Programacion 2016\004. Alto Maipo\SIG\Mapas\Alfalf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JBastias\SMA_jbastias\Fichas de Proyectos y Programacion\Programacion 2016\004. Alto Maipo\SIG\Mapas\Alfalfal.jpg"/>
                          <pic:cNvPicPr>
                            <a:picLocks noChangeAspect="1" noChangeArrowheads="1"/>
                          </pic:cNvPicPr>
                        </pic:nvPicPr>
                        <pic:blipFill>
                          <a:blip r:embed="rId68" cstate="screen">
                            <a:extLst>
                              <a:ext uri="{28A0092B-C50C-407E-A947-70E740481C1C}">
                                <a14:useLocalDpi xmlns:a14="http://schemas.microsoft.com/office/drawing/2010/main"/>
                              </a:ext>
                            </a:extLst>
                          </a:blip>
                          <a:srcRect/>
                          <a:stretch>
                            <a:fillRect/>
                          </a:stretch>
                        </pic:blipFill>
                        <pic:spPr bwMode="auto">
                          <a:xfrm>
                            <a:off x="0" y="0"/>
                            <a:ext cx="8247330" cy="5396450"/>
                          </a:xfrm>
                          <a:prstGeom prst="rect">
                            <a:avLst/>
                          </a:prstGeom>
                          <a:noFill/>
                          <a:ln>
                            <a:noFill/>
                          </a:ln>
                        </pic:spPr>
                      </pic:pic>
                    </a:graphicData>
                  </a:graphic>
                </wp:inline>
              </w:drawing>
            </w:r>
          </w:p>
        </w:tc>
      </w:tr>
      <w:tr w:rsidR="002C3999" w14:paraId="3F32B79E" w14:textId="77777777" w:rsidTr="00C83B0F">
        <w:trPr>
          <w:trHeight w:val="300"/>
          <w:jc w:val="center"/>
        </w:trPr>
        <w:tc>
          <w:tcPr>
            <w:tcW w:w="1149" w:type="pct"/>
            <w:tcBorders>
              <w:top w:val="single" w:sz="4" w:space="0" w:color="auto"/>
              <w:left w:val="single" w:sz="4" w:space="0" w:color="auto"/>
              <w:bottom w:val="single" w:sz="4" w:space="0" w:color="auto"/>
              <w:right w:val="nil"/>
            </w:tcBorders>
            <w:noWrap/>
            <w:vAlign w:val="center"/>
            <w:hideMark/>
          </w:tcPr>
          <w:p w14:paraId="3935175F" w14:textId="7FB10E69" w:rsidR="002C3999" w:rsidRDefault="00AF00D0" w:rsidP="00C83B0F">
            <w:pPr>
              <w:pStyle w:val="Descripcin"/>
              <w:rPr>
                <w:rFonts w:eastAsia="Times New Roman"/>
                <w:color w:val="000000"/>
                <w:szCs w:val="18"/>
                <w:lang w:val="es-ES" w:eastAsia="es-CL"/>
              </w:rPr>
            </w:pPr>
            <w:bookmarkStart w:id="197" w:name="_Toc464036189"/>
            <w:bookmarkStart w:id="198" w:name="_Toc464145423"/>
            <w:bookmarkStart w:id="199" w:name="_Ref463951255"/>
            <w:r>
              <w:t xml:space="preserve">Imagen </w:t>
            </w:r>
            <w:r>
              <w:fldChar w:fldCharType="begin"/>
            </w:r>
            <w:r>
              <w:instrText xml:space="preserve"> SEQ Imagen \* ARABIC </w:instrText>
            </w:r>
            <w:r>
              <w:fldChar w:fldCharType="separate"/>
            </w:r>
            <w:r w:rsidR="006F4830">
              <w:rPr>
                <w:noProof/>
              </w:rPr>
              <w:t>3</w:t>
            </w:r>
            <w:bookmarkEnd w:id="197"/>
            <w:bookmarkEnd w:id="198"/>
            <w:r>
              <w:fldChar w:fldCharType="end"/>
            </w:r>
            <w:bookmarkEnd w:id="199"/>
          </w:p>
        </w:tc>
        <w:tc>
          <w:tcPr>
            <w:tcW w:w="3851" w:type="pct"/>
            <w:tcBorders>
              <w:top w:val="single" w:sz="4" w:space="0" w:color="auto"/>
              <w:left w:val="single" w:sz="4" w:space="0" w:color="auto"/>
              <w:bottom w:val="single" w:sz="4" w:space="0" w:color="auto"/>
              <w:right w:val="single" w:sz="4" w:space="0" w:color="000000"/>
            </w:tcBorders>
            <w:noWrap/>
            <w:vAlign w:val="center"/>
            <w:hideMark/>
          </w:tcPr>
          <w:p w14:paraId="44CE7386" w14:textId="77777777" w:rsidR="002C3999" w:rsidRDefault="002C3999" w:rsidP="00C83B0F">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Pr>
                <w:rFonts w:eastAsia="Times New Roman"/>
                <w:b/>
                <w:color w:val="000000"/>
                <w:sz w:val="18"/>
                <w:szCs w:val="18"/>
                <w:lang w:val="es-ES" w:eastAsia="es-CL"/>
              </w:rPr>
              <w:t xml:space="preserve">: </w:t>
            </w:r>
            <w:r>
              <w:rPr>
                <w:rFonts w:eastAsia="Times New Roman"/>
                <w:color w:val="000000"/>
                <w:sz w:val="18"/>
                <w:szCs w:val="18"/>
                <w:lang w:val="es-ES" w:eastAsia="es-CL"/>
              </w:rPr>
              <w:t xml:space="preserve"> NC</w:t>
            </w:r>
          </w:p>
        </w:tc>
      </w:tr>
      <w:tr w:rsidR="002C3999" w14:paraId="7B96D83C" w14:textId="77777777" w:rsidTr="00C83B0F">
        <w:trPr>
          <w:trHeight w:val="347"/>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17BAFD5F" w14:textId="1ECF78B6" w:rsidR="002C3999" w:rsidRDefault="002C3999" w:rsidP="00C83B0F">
            <w:pPr>
              <w:rPr>
                <w:rFonts w:eastAsia="Times New Roman"/>
                <w:b/>
                <w:color w:val="000000"/>
                <w:sz w:val="18"/>
                <w:szCs w:val="18"/>
                <w:lang w:val="es-ES_tradnl"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2448D8">
              <w:rPr>
                <w:rFonts w:eastAsia="Times New Roman"/>
                <w:color w:val="000000"/>
                <w:sz w:val="18"/>
                <w:szCs w:val="18"/>
                <w:lang w:val="es-ES" w:eastAsia="es-CL"/>
              </w:rPr>
              <w:t>Puntos muestreados sector alfalfal, Rio Colorado, aguas arriba de las obras del proyecto Alto Maipo</w:t>
            </w:r>
            <w:r w:rsidR="00A5787A">
              <w:rPr>
                <w:rFonts w:eastAsia="Times New Roman"/>
                <w:color w:val="000000"/>
                <w:sz w:val="18"/>
                <w:szCs w:val="18"/>
                <w:lang w:val="es-ES" w:eastAsia="es-CL"/>
              </w:rPr>
              <w:t>.</w:t>
            </w:r>
          </w:p>
        </w:tc>
      </w:tr>
      <w:tr w:rsidR="002C3999" w14:paraId="2D30FE84" w14:textId="77777777" w:rsidTr="00C91C2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447A919D" w14:textId="77777777" w:rsidR="002C3999" w:rsidRDefault="002C3999" w:rsidP="00C83B0F">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2C3999" w14:paraId="74540629" w14:textId="77777777" w:rsidTr="00C91C2F">
        <w:trPr>
          <w:trHeight w:val="6079"/>
          <w:jc w:val="center"/>
        </w:trPr>
        <w:tc>
          <w:tcPr>
            <w:tcW w:w="5000" w:type="pct"/>
            <w:gridSpan w:val="2"/>
            <w:tcBorders>
              <w:top w:val="nil"/>
              <w:left w:val="single" w:sz="4" w:space="0" w:color="auto"/>
              <w:bottom w:val="nil"/>
              <w:right w:val="single" w:sz="4" w:space="0" w:color="auto"/>
            </w:tcBorders>
            <w:noWrap/>
            <w:vAlign w:val="center"/>
            <w:hideMark/>
          </w:tcPr>
          <w:p w14:paraId="4BA0D68F" w14:textId="020A10E5" w:rsidR="002C3999" w:rsidRDefault="00775F58" w:rsidP="00C83B0F">
            <w:pPr>
              <w:jc w:val="center"/>
              <w:rPr>
                <w:rFonts w:eastAsia="Times New Roman"/>
                <w:color w:val="000000"/>
                <w:sz w:val="20"/>
                <w:szCs w:val="20"/>
                <w:lang w:val="es-ES" w:eastAsia="es-CL"/>
              </w:rPr>
            </w:pPr>
            <w:r>
              <w:rPr>
                <w:rFonts w:eastAsia="Times New Roman"/>
                <w:noProof/>
                <w:color w:val="000000"/>
                <w:sz w:val="20"/>
                <w:szCs w:val="20"/>
                <w:lang w:eastAsia="es-CL"/>
              </w:rPr>
              <mc:AlternateContent>
                <mc:Choice Requires="wps">
                  <w:drawing>
                    <wp:anchor distT="0" distB="0" distL="114300" distR="114300" simplePos="0" relativeHeight="251682816" behindDoc="0" locked="0" layoutInCell="1" allowOverlap="1" wp14:anchorId="5736E141" wp14:editId="3B866D4B">
                      <wp:simplePos x="0" y="0"/>
                      <wp:positionH relativeFrom="column">
                        <wp:posOffset>3486785</wp:posOffset>
                      </wp:positionH>
                      <wp:positionV relativeFrom="paragraph">
                        <wp:posOffset>1361440</wp:posOffset>
                      </wp:positionV>
                      <wp:extent cx="1362075" cy="838200"/>
                      <wp:effectExtent l="19050" t="19050" r="28575" b="19050"/>
                      <wp:wrapNone/>
                      <wp:docPr id="135" name="Rectángulo 135"/>
                      <wp:cNvGraphicFramePr/>
                      <a:graphic xmlns:a="http://schemas.openxmlformats.org/drawingml/2006/main">
                        <a:graphicData uri="http://schemas.microsoft.com/office/word/2010/wordprocessingShape">
                          <wps:wsp>
                            <wps:cNvSpPr/>
                            <wps:spPr>
                              <a:xfrm>
                                <a:off x="0" y="0"/>
                                <a:ext cx="1362075" cy="838200"/>
                              </a:xfrm>
                              <a:prstGeom prst="rect">
                                <a:avLst/>
                              </a:prstGeom>
                              <a:noFill/>
                              <a:ln w="41275">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054E9A" id="Rectángulo 135" o:spid="_x0000_s1026" style="position:absolute;margin-left:274.55pt;margin-top:107.2pt;width:107.25pt;height:66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" filled="f" strokecolor="#0070c0" strokeweight="3.25pt"/>
                  </w:pict>
                </mc:Fallback>
              </mc:AlternateContent>
            </w:r>
            <w:r w:rsidR="00C91C2F" w:rsidRPr="00C91C2F">
              <w:rPr>
                <w:rFonts w:eastAsia="Times New Roman"/>
                <w:noProof/>
                <w:color w:val="000000"/>
                <w:sz w:val="20"/>
                <w:szCs w:val="20"/>
                <w:lang w:eastAsia="es-CL"/>
              </w:rPr>
              <w:drawing>
                <wp:inline distT="0" distB="0" distL="0" distR="0" wp14:anchorId="1BF8FA17" wp14:editId="24F0A261">
                  <wp:extent cx="8146473" cy="5326540"/>
                  <wp:effectExtent l="0" t="0" r="6985" b="7620"/>
                  <wp:docPr id="15" name="Imagen 15" descr="C:\JBastias\SMA_jbastias\Fichas de Proyectos y Programacion\Programacion 2016\004. Alto Maipo\SIG\Mapas\Aucayes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JBastias\SMA_jbastias\Fichas de Proyectos y Programacion\Programacion 2016\004. Alto Maipo\SIG\Mapas\Aucayes01.jpg"/>
                          <pic:cNvPicPr>
                            <a:picLocks noChangeAspect="1" noChangeArrowheads="1"/>
                          </pic:cNvPicPr>
                        </pic:nvPicPr>
                        <pic:blipFill>
                          <a:blip r:embed="rId69" cstate="screen">
                            <a:extLst>
                              <a:ext uri="{28A0092B-C50C-407E-A947-70E740481C1C}">
                                <a14:useLocalDpi xmlns:a14="http://schemas.microsoft.com/office/drawing/2010/main"/>
                              </a:ext>
                            </a:extLst>
                          </a:blip>
                          <a:srcRect/>
                          <a:stretch>
                            <a:fillRect/>
                          </a:stretch>
                        </pic:blipFill>
                        <pic:spPr bwMode="auto">
                          <a:xfrm>
                            <a:off x="0" y="0"/>
                            <a:ext cx="8161029" cy="5336057"/>
                          </a:xfrm>
                          <a:prstGeom prst="rect">
                            <a:avLst/>
                          </a:prstGeom>
                          <a:noFill/>
                          <a:ln>
                            <a:noFill/>
                          </a:ln>
                        </pic:spPr>
                      </pic:pic>
                    </a:graphicData>
                  </a:graphic>
                </wp:inline>
              </w:drawing>
            </w:r>
          </w:p>
        </w:tc>
      </w:tr>
      <w:tr w:rsidR="002C3999" w14:paraId="0E55996F" w14:textId="77777777" w:rsidTr="00C91C2F">
        <w:trPr>
          <w:trHeight w:val="300"/>
          <w:jc w:val="center"/>
        </w:trPr>
        <w:tc>
          <w:tcPr>
            <w:tcW w:w="1149" w:type="pct"/>
            <w:tcBorders>
              <w:top w:val="single" w:sz="4" w:space="0" w:color="auto"/>
              <w:left w:val="single" w:sz="4" w:space="0" w:color="auto"/>
              <w:bottom w:val="single" w:sz="4" w:space="0" w:color="auto"/>
              <w:right w:val="nil"/>
            </w:tcBorders>
            <w:noWrap/>
            <w:vAlign w:val="center"/>
            <w:hideMark/>
          </w:tcPr>
          <w:p w14:paraId="567D4768" w14:textId="2364F6BD" w:rsidR="002C3999" w:rsidRDefault="00AF00D0" w:rsidP="00C83B0F">
            <w:pPr>
              <w:pStyle w:val="Descripcin"/>
              <w:rPr>
                <w:rFonts w:eastAsia="Times New Roman"/>
                <w:color w:val="000000"/>
                <w:szCs w:val="18"/>
                <w:lang w:val="es-ES" w:eastAsia="es-CL"/>
              </w:rPr>
            </w:pPr>
            <w:bookmarkStart w:id="200" w:name="_Toc464036190"/>
            <w:bookmarkStart w:id="201" w:name="_Toc464145424"/>
            <w:bookmarkStart w:id="202" w:name="_Ref463951259"/>
            <w:r>
              <w:t xml:space="preserve">Imagen </w:t>
            </w:r>
            <w:r>
              <w:fldChar w:fldCharType="begin"/>
            </w:r>
            <w:r>
              <w:instrText xml:space="preserve"> SEQ Imagen \* ARABIC </w:instrText>
            </w:r>
            <w:r>
              <w:fldChar w:fldCharType="separate"/>
            </w:r>
            <w:r w:rsidR="006F4830">
              <w:rPr>
                <w:noProof/>
              </w:rPr>
              <w:t>4</w:t>
            </w:r>
            <w:bookmarkEnd w:id="200"/>
            <w:bookmarkEnd w:id="201"/>
            <w:r>
              <w:fldChar w:fldCharType="end"/>
            </w:r>
            <w:bookmarkEnd w:id="202"/>
          </w:p>
        </w:tc>
        <w:tc>
          <w:tcPr>
            <w:tcW w:w="3851" w:type="pct"/>
            <w:tcBorders>
              <w:top w:val="single" w:sz="4" w:space="0" w:color="auto"/>
              <w:left w:val="single" w:sz="4" w:space="0" w:color="auto"/>
              <w:bottom w:val="single" w:sz="4" w:space="0" w:color="auto"/>
              <w:right w:val="single" w:sz="4" w:space="0" w:color="000000"/>
            </w:tcBorders>
            <w:noWrap/>
            <w:vAlign w:val="center"/>
            <w:hideMark/>
          </w:tcPr>
          <w:p w14:paraId="1F294C02" w14:textId="77777777" w:rsidR="002C3999" w:rsidRDefault="002C3999" w:rsidP="00C83B0F">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Pr>
                <w:rFonts w:eastAsia="Times New Roman"/>
                <w:b/>
                <w:color w:val="000000"/>
                <w:sz w:val="18"/>
                <w:szCs w:val="18"/>
                <w:lang w:val="es-ES" w:eastAsia="es-CL"/>
              </w:rPr>
              <w:t xml:space="preserve">: </w:t>
            </w:r>
            <w:r>
              <w:rPr>
                <w:rFonts w:eastAsia="Times New Roman"/>
                <w:color w:val="000000"/>
                <w:sz w:val="18"/>
                <w:szCs w:val="18"/>
                <w:lang w:val="es-ES" w:eastAsia="es-CL"/>
              </w:rPr>
              <w:t xml:space="preserve"> NC</w:t>
            </w:r>
          </w:p>
        </w:tc>
      </w:tr>
      <w:tr w:rsidR="002C3999" w14:paraId="69FD47BF" w14:textId="77777777" w:rsidTr="00C91C2F">
        <w:trPr>
          <w:trHeight w:val="347"/>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04EBED5A" w14:textId="1856A441" w:rsidR="002C3999" w:rsidRDefault="002C3999" w:rsidP="00C83B0F">
            <w:pPr>
              <w:rPr>
                <w:rFonts w:eastAsia="Times New Roman"/>
                <w:b/>
                <w:color w:val="000000"/>
                <w:sz w:val="18"/>
                <w:szCs w:val="18"/>
                <w:lang w:val="es-ES_tradnl"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2448D8">
              <w:rPr>
                <w:rFonts w:eastAsia="Times New Roman"/>
                <w:color w:val="000000"/>
                <w:sz w:val="18"/>
                <w:szCs w:val="18"/>
                <w:lang w:val="es-ES" w:eastAsia="es-CL"/>
              </w:rPr>
              <w:t>Puntos de muestreo en sector Maitenes, Aucayes</w:t>
            </w:r>
            <w:r w:rsidR="00A5787A">
              <w:rPr>
                <w:rFonts w:eastAsia="Times New Roman"/>
                <w:color w:val="000000"/>
                <w:sz w:val="18"/>
                <w:szCs w:val="18"/>
                <w:lang w:val="es-ES" w:eastAsia="es-CL"/>
              </w:rPr>
              <w:t>.</w:t>
            </w:r>
          </w:p>
        </w:tc>
      </w:tr>
      <w:tr w:rsidR="002C3999" w14:paraId="6E1DC39B" w14:textId="77777777" w:rsidTr="00C91C2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69E4159B" w14:textId="77777777" w:rsidR="002C3999" w:rsidRDefault="002C3999" w:rsidP="00C83B0F">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2C3999" w14:paraId="4254AAAF" w14:textId="77777777" w:rsidTr="00C91C2F">
        <w:trPr>
          <w:trHeight w:val="6079"/>
          <w:jc w:val="center"/>
        </w:trPr>
        <w:tc>
          <w:tcPr>
            <w:tcW w:w="5000" w:type="pct"/>
            <w:gridSpan w:val="2"/>
            <w:tcBorders>
              <w:top w:val="nil"/>
              <w:left w:val="single" w:sz="4" w:space="0" w:color="auto"/>
              <w:bottom w:val="nil"/>
              <w:right w:val="single" w:sz="4" w:space="0" w:color="auto"/>
            </w:tcBorders>
            <w:noWrap/>
            <w:vAlign w:val="center"/>
            <w:hideMark/>
          </w:tcPr>
          <w:p w14:paraId="06E60B85" w14:textId="665147DE" w:rsidR="002C3999" w:rsidRDefault="00C91C2F" w:rsidP="00C83B0F">
            <w:pPr>
              <w:jc w:val="center"/>
              <w:rPr>
                <w:rFonts w:eastAsia="Times New Roman"/>
                <w:color w:val="000000"/>
                <w:sz w:val="20"/>
                <w:szCs w:val="20"/>
                <w:lang w:val="es-ES" w:eastAsia="es-CL"/>
              </w:rPr>
            </w:pPr>
            <w:r w:rsidRPr="00C91C2F">
              <w:rPr>
                <w:rFonts w:eastAsia="Times New Roman"/>
                <w:noProof/>
                <w:color w:val="000000"/>
                <w:sz w:val="20"/>
                <w:szCs w:val="20"/>
                <w:lang w:eastAsia="es-CL"/>
              </w:rPr>
              <w:drawing>
                <wp:inline distT="0" distB="0" distL="0" distR="0" wp14:anchorId="012FF32D" wp14:editId="64B582CD">
                  <wp:extent cx="8146473" cy="5326540"/>
                  <wp:effectExtent l="0" t="0" r="6985" b="7620"/>
                  <wp:docPr id="19" name="Imagen 19" descr="C:\JBastias\SMA_jbastias\Fichas de Proyectos y Programacion\Programacion 2016\004. Alto Maipo\SIG\Mapas\Aucayes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JBastias\SMA_jbastias\Fichas de Proyectos y Programacion\Programacion 2016\004. Alto Maipo\SIG\Mapas\Aucayes02.jpg"/>
                          <pic:cNvPicPr>
                            <a:picLocks noChangeAspect="1" noChangeArrowheads="1"/>
                          </pic:cNvPicPr>
                        </pic:nvPicPr>
                        <pic:blipFill>
                          <a:blip r:embed="rId70" cstate="screen">
                            <a:extLst>
                              <a:ext uri="{28A0092B-C50C-407E-A947-70E740481C1C}">
                                <a14:useLocalDpi xmlns:a14="http://schemas.microsoft.com/office/drawing/2010/main"/>
                              </a:ext>
                            </a:extLst>
                          </a:blip>
                          <a:srcRect/>
                          <a:stretch>
                            <a:fillRect/>
                          </a:stretch>
                        </pic:blipFill>
                        <pic:spPr bwMode="auto">
                          <a:xfrm>
                            <a:off x="0" y="0"/>
                            <a:ext cx="8158186" cy="5334198"/>
                          </a:xfrm>
                          <a:prstGeom prst="rect">
                            <a:avLst/>
                          </a:prstGeom>
                          <a:noFill/>
                          <a:ln>
                            <a:noFill/>
                          </a:ln>
                        </pic:spPr>
                      </pic:pic>
                    </a:graphicData>
                  </a:graphic>
                </wp:inline>
              </w:drawing>
            </w:r>
          </w:p>
        </w:tc>
      </w:tr>
      <w:tr w:rsidR="002C3999" w14:paraId="7E1D5254" w14:textId="77777777" w:rsidTr="00C91C2F">
        <w:trPr>
          <w:trHeight w:val="300"/>
          <w:jc w:val="center"/>
        </w:trPr>
        <w:tc>
          <w:tcPr>
            <w:tcW w:w="1149" w:type="pct"/>
            <w:tcBorders>
              <w:top w:val="single" w:sz="4" w:space="0" w:color="auto"/>
              <w:left w:val="single" w:sz="4" w:space="0" w:color="auto"/>
              <w:bottom w:val="single" w:sz="4" w:space="0" w:color="auto"/>
              <w:right w:val="nil"/>
            </w:tcBorders>
            <w:noWrap/>
            <w:vAlign w:val="center"/>
            <w:hideMark/>
          </w:tcPr>
          <w:p w14:paraId="4524CC59" w14:textId="6DF701ED" w:rsidR="002C3999" w:rsidRDefault="00AF00D0" w:rsidP="00C83B0F">
            <w:pPr>
              <w:pStyle w:val="Descripcin"/>
              <w:rPr>
                <w:rFonts w:eastAsia="Times New Roman"/>
                <w:color w:val="000000"/>
                <w:szCs w:val="18"/>
                <w:lang w:val="es-ES" w:eastAsia="es-CL"/>
              </w:rPr>
            </w:pPr>
            <w:bookmarkStart w:id="203" w:name="_Toc464036191"/>
            <w:bookmarkStart w:id="204" w:name="_Toc464145425"/>
            <w:bookmarkStart w:id="205" w:name="_Ref463951261"/>
            <w:r>
              <w:t xml:space="preserve">Imagen </w:t>
            </w:r>
            <w:r>
              <w:fldChar w:fldCharType="begin"/>
            </w:r>
            <w:r>
              <w:instrText xml:space="preserve"> SEQ Imagen \* ARABIC </w:instrText>
            </w:r>
            <w:r>
              <w:fldChar w:fldCharType="separate"/>
            </w:r>
            <w:r w:rsidR="006F4830">
              <w:rPr>
                <w:noProof/>
              </w:rPr>
              <w:t>5</w:t>
            </w:r>
            <w:bookmarkEnd w:id="203"/>
            <w:bookmarkEnd w:id="204"/>
            <w:r>
              <w:fldChar w:fldCharType="end"/>
            </w:r>
            <w:bookmarkEnd w:id="205"/>
          </w:p>
        </w:tc>
        <w:tc>
          <w:tcPr>
            <w:tcW w:w="3851" w:type="pct"/>
            <w:tcBorders>
              <w:top w:val="single" w:sz="4" w:space="0" w:color="auto"/>
              <w:left w:val="single" w:sz="4" w:space="0" w:color="auto"/>
              <w:bottom w:val="single" w:sz="4" w:space="0" w:color="auto"/>
              <w:right w:val="single" w:sz="4" w:space="0" w:color="000000"/>
            </w:tcBorders>
            <w:noWrap/>
            <w:vAlign w:val="center"/>
            <w:hideMark/>
          </w:tcPr>
          <w:p w14:paraId="2FC044D4" w14:textId="77777777" w:rsidR="002C3999" w:rsidRDefault="002C3999" w:rsidP="00C83B0F">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Pr>
                <w:rFonts w:eastAsia="Times New Roman"/>
                <w:b/>
                <w:color w:val="000000"/>
                <w:sz w:val="18"/>
                <w:szCs w:val="18"/>
                <w:lang w:val="es-ES" w:eastAsia="es-CL"/>
              </w:rPr>
              <w:t xml:space="preserve">: </w:t>
            </w:r>
            <w:r>
              <w:rPr>
                <w:rFonts w:eastAsia="Times New Roman"/>
                <w:color w:val="000000"/>
                <w:sz w:val="18"/>
                <w:szCs w:val="18"/>
                <w:lang w:val="es-ES" w:eastAsia="es-CL"/>
              </w:rPr>
              <w:t xml:space="preserve"> NC</w:t>
            </w:r>
          </w:p>
        </w:tc>
      </w:tr>
      <w:tr w:rsidR="002C3999" w14:paraId="157E64AB" w14:textId="77777777" w:rsidTr="00C91C2F">
        <w:trPr>
          <w:trHeight w:val="347"/>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45EC4E23" w14:textId="4EE805B0" w:rsidR="002C3999" w:rsidRDefault="002C3999" w:rsidP="00C83B0F">
            <w:pPr>
              <w:rPr>
                <w:rFonts w:eastAsia="Times New Roman"/>
                <w:b/>
                <w:color w:val="000000"/>
                <w:sz w:val="18"/>
                <w:szCs w:val="18"/>
                <w:lang w:val="es-ES_tradnl"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775F58">
              <w:rPr>
                <w:rFonts w:eastAsia="Times New Roman"/>
                <w:color w:val="000000"/>
                <w:sz w:val="18"/>
                <w:szCs w:val="18"/>
                <w:lang w:val="es-ES" w:eastAsia="es-CL"/>
              </w:rPr>
              <w:t>Detalle de puntos de muestreo comunidad Maitenes</w:t>
            </w:r>
            <w:r w:rsidR="00A5787A">
              <w:rPr>
                <w:rFonts w:eastAsia="Times New Roman"/>
                <w:color w:val="000000"/>
                <w:sz w:val="18"/>
                <w:szCs w:val="18"/>
                <w:lang w:val="es-ES" w:eastAsia="es-CL"/>
              </w:rPr>
              <w:t>.</w:t>
            </w:r>
          </w:p>
        </w:tc>
      </w:tr>
      <w:tr w:rsidR="002C3999" w14:paraId="08D8A5EC" w14:textId="77777777" w:rsidTr="00C91C2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1BB4F99C" w14:textId="77777777" w:rsidR="002C3999" w:rsidRDefault="002C3999" w:rsidP="00C83B0F">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2C3999" w14:paraId="20121FBA" w14:textId="77777777" w:rsidTr="00C91C2F">
        <w:trPr>
          <w:trHeight w:val="6079"/>
          <w:jc w:val="center"/>
        </w:trPr>
        <w:tc>
          <w:tcPr>
            <w:tcW w:w="5000" w:type="pct"/>
            <w:gridSpan w:val="2"/>
            <w:tcBorders>
              <w:top w:val="nil"/>
              <w:left w:val="single" w:sz="4" w:space="0" w:color="auto"/>
              <w:bottom w:val="nil"/>
              <w:right w:val="single" w:sz="4" w:space="0" w:color="auto"/>
            </w:tcBorders>
            <w:noWrap/>
            <w:vAlign w:val="center"/>
            <w:hideMark/>
          </w:tcPr>
          <w:p w14:paraId="7A6216D0" w14:textId="1C9713AC" w:rsidR="002C3999" w:rsidRDefault="00C91C2F" w:rsidP="00C83B0F">
            <w:pPr>
              <w:jc w:val="center"/>
              <w:rPr>
                <w:rFonts w:eastAsia="Times New Roman"/>
                <w:color w:val="000000"/>
                <w:sz w:val="20"/>
                <w:szCs w:val="20"/>
                <w:lang w:val="es-ES" w:eastAsia="es-CL"/>
              </w:rPr>
            </w:pPr>
            <w:r w:rsidRPr="00C91C2F">
              <w:rPr>
                <w:rFonts w:eastAsia="Times New Roman"/>
                <w:noProof/>
                <w:color w:val="000000"/>
                <w:sz w:val="20"/>
                <w:szCs w:val="20"/>
                <w:lang w:eastAsia="es-CL"/>
              </w:rPr>
              <w:drawing>
                <wp:inline distT="0" distB="0" distL="0" distR="0" wp14:anchorId="7C75E54C" wp14:editId="3E9B33A2">
                  <wp:extent cx="8203766" cy="5364000"/>
                  <wp:effectExtent l="0" t="0" r="6985" b="8255"/>
                  <wp:docPr id="20" name="Imagen 20" descr="C:\JBastias\SMA_jbastias\Fichas de Proyectos y Programacion\Programacion 2016\004. Alto Maipo\SIG\Mapas\La Engor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JBastias\SMA_jbastias\Fichas de Proyectos y Programacion\Programacion 2016\004. Alto Maipo\SIG\Mapas\La Engorda.jpg"/>
                          <pic:cNvPicPr>
                            <a:picLocks noChangeAspect="1" noChangeArrowheads="1"/>
                          </pic:cNvPicPr>
                        </pic:nvPicPr>
                        <pic:blipFill>
                          <a:blip r:embed="rId71" cstate="screen">
                            <a:extLst>
                              <a:ext uri="{28A0092B-C50C-407E-A947-70E740481C1C}">
                                <a14:useLocalDpi xmlns:a14="http://schemas.microsoft.com/office/drawing/2010/main"/>
                              </a:ext>
                            </a:extLst>
                          </a:blip>
                          <a:srcRect/>
                          <a:stretch>
                            <a:fillRect/>
                          </a:stretch>
                        </pic:blipFill>
                        <pic:spPr bwMode="auto">
                          <a:xfrm>
                            <a:off x="0" y="0"/>
                            <a:ext cx="8203766" cy="5364000"/>
                          </a:xfrm>
                          <a:prstGeom prst="rect">
                            <a:avLst/>
                          </a:prstGeom>
                          <a:noFill/>
                          <a:ln>
                            <a:noFill/>
                          </a:ln>
                        </pic:spPr>
                      </pic:pic>
                    </a:graphicData>
                  </a:graphic>
                </wp:inline>
              </w:drawing>
            </w:r>
          </w:p>
        </w:tc>
      </w:tr>
      <w:tr w:rsidR="002C3999" w14:paraId="78099B25" w14:textId="77777777" w:rsidTr="00C91C2F">
        <w:trPr>
          <w:trHeight w:val="300"/>
          <w:jc w:val="center"/>
        </w:trPr>
        <w:tc>
          <w:tcPr>
            <w:tcW w:w="1149" w:type="pct"/>
            <w:tcBorders>
              <w:top w:val="single" w:sz="4" w:space="0" w:color="auto"/>
              <w:left w:val="single" w:sz="4" w:space="0" w:color="auto"/>
              <w:bottom w:val="single" w:sz="4" w:space="0" w:color="auto"/>
              <w:right w:val="nil"/>
            </w:tcBorders>
            <w:noWrap/>
            <w:vAlign w:val="center"/>
            <w:hideMark/>
          </w:tcPr>
          <w:p w14:paraId="7257E747" w14:textId="20B25C16" w:rsidR="002C3999" w:rsidRDefault="00AF00D0" w:rsidP="00C83B0F">
            <w:pPr>
              <w:pStyle w:val="Descripcin"/>
              <w:rPr>
                <w:rFonts w:eastAsia="Times New Roman"/>
                <w:color w:val="000000"/>
                <w:szCs w:val="18"/>
                <w:lang w:val="es-ES" w:eastAsia="es-CL"/>
              </w:rPr>
            </w:pPr>
            <w:bookmarkStart w:id="206" w:name="_Toc464036192"/>
            <w:bookmarkStart w:id="207" w:name="_Toc464145426"/>
            <w:bookmarkStart w:id="208" w:name="_Ref463951267"/>
            <w:r>
              <w:t xml:space="preserve">Imagen </w:t>
            </w:r>
            <w:r>
              <w:fldChar w:fldCharType="begin"/>
            </w:r>
            <w:r>
              <w:instrText xml:space="preserve"> SEQ Imagen \* ARABIC </w:instrText>
            </w:r>
            <w:r>
              <w:fldChar w:fldCharType="separate"/>
            </w:r>
            <w:r w:rsidR="006F4830">
              <w:rPr>
                <w:noProof/>
              </w:rPr>
              <w:t>6</w:t>
            </w:r>
            <w:bookmarkEnd w:id="206"/>
            <w:bookmarkEnd w:id="207"/>
            <w:r>
              <w:fldChar w:fldCharType="end"/>
            </w:r>
            <w:bookmarkEnd w:id="208"/>
          </w:p>
        </w:tc>
        <w:tc>
          <w:tcPr>
            <w:tcW w:w="3851" w:type="pct"/>
            <w:tcBorders>
              <w:top w:val="single" w:sz="4" w:space="0" w:color="auto"/>
              <w:left w:val="single" w:sz="4" w:space="0" w:color="auto"/>
              <w:bottom w:val="single" w:sz="4" w:space="0" w:color="auto"/>
              <w:right w:val="single" w:sz="4" w:space="0" w:color="000000"/>
            </w:tcBorders>
            <w:noWrap/>
            <w:vAlign w:val="center"/>
            <w:hideMark/>
          </w:tcPr>
          <w:p w14:paraId="31507E4A" w14:textId="77777777" w:rsidR="002C3999" w:rsidRDefault="002C3999" w:rsidP="00C83B0F">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Pr>
                <w:rFonts w:eastAsia="Times New Roman"/>
                <w:b/>
                <w:color w:val="000000"/>
                <w:sz w:val="18"/>
                <w:szCs w:val="18"/>
                <w:lang w:val="es-ES" w:eastAsia="es-CL"/>
              </w:rPr>
              <w:t xml:space="preserve">: </w:t>
            </w:r>
            <w:r>
              <w:rPr>
                <w:rFonts w:eastAsia="Times New Roman"/>
                <w:color w:val="000000"/>
                <w:sz w:val="18"/>
                <w:szCs w:val="18"/>
                <w:lang w:val="es-ES" w:eastAsia="es-CL"/>
              </w:rPr>
              <w:t xml:space="preserve"> NC</w:t>
            </w:r>
          </w:p>
        </w:tc>
      </w:tr>
      <w:tr w:rsidR="002C3999" w14:paraId="2D2A6184" w14:textId="77777777" w:rsidTr="00C91C2F">
        <w:trPr>
          <w:trHeight w:val="347"/>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2391D879" w14:textId="362F13FE" w:rsidR="002C3999" w:rsidRDefault="002C3999" w:rsidP="00C83B0F">
            <w:pPr>
              <w:rPr>
                <w:rFonts w:eastAsia="Times New Roman"/>
                <w:b/>
                <w:color w:val="000000"/>
                <w:sz w:val="18"/>
                <w:szCs w:val="18"/>
                <w:lang w:val="es-ES_tradnl"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775F58">
              <w:rPr>
                <w:rFonts w:eastAsia="Times New Roman"/>
                <w:color w:val="000000"/>
                <w:sz w:val="18"/>
                <w:szCs w:val="18"/>
                <w:lang w:val="es-ES" w:eastAsia="es-CL"/>
              </w:rPr>
              <w:t xml:space="preserve">Puntos de muestreo, sector El </w:t>
            </w:r>
            <w:r w:rsidR="00735668">
              <w:rPr>
                <w:rFonts w:eastAsia="Times New Roman"/>
                <w:color w:val="000000"/>
                <w:sz w:val="18"/>
                <w:szCs w:val="18"/>
                <w:lang w:val="es-ES" w:eastAsia="es-CL"/>
              </w:rPr>
              <w:t>Volcán</w:t>
            </w:r>
            <w:r w:rsidR="00A5787A">
              <w:rPr>
                <w:rFonts w:eastAsia="Times New Roman"/>
                <w:color w:val="000000"/>
                <w:sz w:val="18"/>
                <w:szCs w:val="18"/>
                <w:lang w:val="es-ES" w:eastAsia="es-CL"/>
              </w:rPr>
              <w:t>.</w:t>
            </w:r>
          </w:p>
        </w:tc>
      </w:tr>
      <w:tr w:rsidR="002C3999" w14:paraId="42C6A636" w14:textId="77777777" w:rsidTr="00C91C2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3EE06D1C" w14:textId="77777777" w:rsidR="002C3999" w:rsidRDefault="002C3999" w:rsidP="00C83B0F">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2C3999" w14:paraId="7C42F17A" w14:textId="77777777" w:rsidTr="00C91C2F">
        <w:trPr>
          <w:trHeight w:val="6079"/>
          <w:jc w:val="center"/>
        </w:trPr>
        <w:tc>
          <w:tcPr>
            <w:tcW w:w="5000" w:type="pct"/>
            <w:gridSpan w:val="2"/>
            <w:tcBorders>
              <w:top w:val="nil"/>
              <w:left w:val="single" w:sz="4" w:space="0" w:color="auto"/>
              <w:bottom w:val="nil"/>
              <w:right w:val="single" w:sz="4" w:space="0" w:color="auto"/>
            </w:tcBorders>
            <w:noWrap/>
            <w:vAlign w:val="center"/>
            <w:hideMark/>
          </w:tcPr>
          <w:p w14:paraId="59E333B1" w14:textId="2BE34D7E" w:rsidR="002C3999" w:rsidRDefault="00C91C2F" w:rsidP="00C83B0F">
            <w:pPr>
              <w:jc w:val="center"/>
              <w:rPr>
                <w:rFonts w:eastAsia="Times New Roman"/>
                <w:color w:val="000000"/>
                <w:sz w:val="20"/>
                <w:szCs w:val="20"/>
                <w:lang w:val="es-ES" w:eastAsia="es-CL"/>
              </w:rPr>
            </w:pPr>
            <w:r w:rsidRPr="00C91C2F">
              <w:rPr>
                <w:rFonts w:eastAsia="Times New Roman"/>
                <w:noProof/>
                <w:color w:val="000000"/>
                <w:sz w:val="20"/>
                <w:szCs w:val="20"/>
                <w:lang w:eastAsia="es-CL"/>
              </w:rPr>
              <w:drawing>
                <wp:inline distT="0" distB="0" distL="0" distR="0" wp14:anchorId="1A91B765" wp14:editId="3AFEB280">
                  <wp:extent cx="8048625" cy="5262563"/>
                  <wp:effectExtent l="0" t="0" r="0" b="0"/>
                  <wp:docPr id="21" name="Imagen 21" descr="C:\JBastias\SMA_jbastias\Fichas de Proyectos y Programacion\Programacion 2016\004. Alto Maipo\SIG\Mapas\Las Laj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JBastias\SMA_jbastias\Fichas de Proyectos y Programacion\Programacion 2016\004. Alto Maipo\SIG\Mapas\Las Lajas.jpg"/>
                          <pic:cNvPicPr>
                            <a:picLocks noChangeAspect="1" noChangeArrowheads="1"/>
                          </pic:cNvPicPr>
                        </pic:nvPicPr>
                        <pic:blipFill>
                          <a:blip r:embed="rId72" cstate="screen">
                            <a:extLst>
                              <a:ext uri="{28A0092B-C50C-407E-A947-70E740481C1C}">
                                <a14:useLocalDpi xmlns:a14="http://schemas.microsoft.com/office/drawing/2010/main"/>
                              </a:ext>
                            </a:extLst>
                          </a:blip>
                          <a:srcRect/>
                          <a:stretch>
                            <a:fillRect/>
                          </a:stretch>
                        </pic:blipFill>
                        <pic:spPr bwMode="auto">
                          <a:xfrm>
                            <a:off x="0" y="0"/>
                            <a:ext cx="8053435" cy="5265708"/>
                          </a:xfrm>
                          <a:prstGeom prst="rect">
                            <a:avLst/>
                          </a:prstGeom>
                          <a:noFill/>
                          <a:ln>
                            <a:noFill/>
                          </a:ln>
                        </pic:spPr>
                      </pic:pic>
                    </a:graphicData>
                  </a:graphic>
                </wp:inline>
              </w:drawing>
            </w:r>
          </w:p>
        </w:tc>
      </w:tr>
      <w:tr w:rsidR="002C3999" w14:paraId="01DF1B4A" w14:textId="77777777" w:rsidTr="00C91C2F">
        <w:trPr>
          <w:trHeight w:val="300"/>
          <w:jc w:val="center"/>
        </w:trPr>
        <w:tc>
          <w:tcPr>
            <w:tcW w:w="1149" w:type="pct"/>
            <w:tcBorders>
              <w:top w:val="single" w:sz="4" w:space="0" w:color="auto"/>
              <w:left w:val="single" w:sz="4" w:space="0" w:color="auto"/>
              <w:bottom w:val="single" w:sz="4" w:space="0" w:color="auto"/>
              <w:right w:val="nil"/>
            </w:tcBorders>
            <w:noWrap/>
            <w:vAlign w:val="center"/>
            <w:hideMark/>
          </w:tcPr>
          <w:p w14:paraId="2F36CFE8" w14:textId="4D880EB9" w:rsidR="002C3999" w:rsidRDefault="00AF00D0" w:rsidP="00C83B0F">
            <w:pPr>
              <w:pStyle w:val="Descripcin"/>
              <w:rPr>
                <w:rFonts w:eastAsia="Times New Roman"/>
                <w:color w:val="000000"/>
                <w:szCs w:val="18"/>
                <w:lang w:val="es-ES" w:eastAsia="es-CL"/>
              </w:rPr>
            </w:pPr>
            <w:bookmarkStart w:id="209" w:name="_Toc464036193"/>
            <w:bookmarkStart w:id="210" w:name="_Toc464145427"/>
            <w:bookmarkStart w:id="211" w:name="_Ref463951269"/>
            <w:r>
              <w:t xml:space="preserve">Imagen </w:t>
            </w:r>
            <w:r>
              <w:fldChar w:fldCharType="begin"/>
            </w:r>
            <w:r>
              <w:instrText xml:space="preserve"> SEQ Imagen \* ARABIC </w:instrText>
            </w:r>
            <w:r>
              <w:fldChar w:fldCharType="separate"/>
            </w:r>
            <w:r w:rsidR="006F4830">
              <w:rPr>
                <w:noProof/>
              </w:rPr>
              <w:t>7</w:t>
            </w:r>
            <w:bookmarkEnd w:id="209"/>
            <w:bookmarkEnd w:id="210"/>
            <w:r>
              <w:fldChar w:fldCharType="end"/>
            </w:r>
            <w:bookmarkEnd w:id="211"/>
          </w:p>
        </w:tc>
        <w:tc>
          <w:tcPr>
            <w:tcW w:w="3851" w:type="pct"/>
            <w:tcBorders>
              <w:top w:val="single" w:sz="4" w:space="0" w:color="auto"/>
              <w:left w:val="single" w:sz="4" w:space="0" w:color="auto"/>
              <w:bottom w:val="single" w:sz="4" w:space="0" w:color="auto"/>
              <w:right w:val="single" w:sz="4" w:space="0" w:color="000000"/>
            </w:tcBorders>
            <w:noWrap/>
            <w:vAlign w:val="center"/>
            <w:hideMark/>
          </w:tcPr>
          <w:p w14:paraId="64D2B10D" w14:textId="77777777" w:rsidR="002C3999" w:rsidRDefault="002C3999" w:rsidP="00C83B0F">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Pr>
                <w:rFonts w:eastAsia="Times New Roman"/>
                <w:b/>
                <w:color w:val="000000"/>
                <w:sz w:val="18"/>
                <w:szCs w:val="18"/>
                <w:lang w:val="es-ES" w:eastAsia="es-CL"/>
              </w:rPr>
              <w:t xml:space="preserve">: </w:t>
            </w:r>
            <w:r>
              <w:rPr>
                <w:rFonts w:eastAsia="Times New Roman"/>
                <w:color w:val="000000"/>
                <w:sz w:val="18"/>
                <w:szCs w:val="18"/>
                <w:lang w:val="es-ES" w:eastAsia="es-CL"/>
              </w:rPr>
              <w:t xml:space="preserve"> NC</w:t>
            </w:r>
          </w:p>
        </w:tc>
      </w:tr>
      <w:tr w:rsidR="002C3999" w14:paraId="4EA2726C" w14:textId="77777777" w:rsidTr="00C91C2F">
        <w:trPr>
          <w:trHeight w:val="347"/>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67269802" w14:textId="471ED60F" w:rsidR="002C3999" w:rsidRDefault="002C3999" w:rsidP="00C83B0F">
            <w:pPr>
              <w:rPr>
                <w:rFonts w:eastAsia="Times New Roman"/>
                <w:b/>
                <w:color w:val="000000"/>
                <w:sz w:val="18"/>
                <w:szCs w:val="18"/>
                <w:lang w:val="es-ES_tradnl"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775F58">
              <w:rPr>
                <w:rFonts w:eastAsia="Times New Roman"/>
                <w:color w:val="000000"/>
                <w:sz w:val="18"/>
                <w:szCs w:val="18"/>
                <w:lang w:val="es-ES" w:eastAsia="es-CL"/>
              </w:rPr>
              <w:t>Puntos de muestreo sector El Manzano</w:t>
            </w:r>
            <w:r w:rsidR="00A5787A">
              <w:rPr>
                <w:rFonts w:eastAsia="Times New Roman"/>
                <w:color w:val="000000"/>
                <w:sz w:val="18"/>
                <w:szCs w:val="18"/>
                <w:lang w:val="es-ES" w:eastAsia="es-CL"/>
              </w:rPr>
              <w:t>.</w:t>
            </w:r>
          </w:p>
        </w:tc>
      </w:tr>
      <w:tr w:rsidR="002C3999" w14:paraId="2A92F91D" w14:textId="77777777" w:rsidTr="00C83B0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1F2D5E9A" w14:textId="77777777" w:rsidR="002C3999" w:rsidRDefault="002C3999" w:rsidP="00C83B0F">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2C3999" w14:paraId="30AF75C4" w14:textId="77777777" w:rsidTr="00C83B0F">
        <w:trPr>
          <w:trHeight w:val="6079"/>
          <w:jc w:val="center"/>
        </w:trPr>
        <w:tc>
          <w:tcPr>
            <w:tcW w:w="5000" w:type="pct"/>
            <w:gridSpan w:val="2"/>
            <w:tcBorders>
              <w:top w:val="nil"/>
              <w:left w:val="single" w:sz="4" w:space="0" w:color="auto"/>
              <w:bottom w:val="nil"/>
              <w:right w:val="single" w:sz="4" w:space="0" w:color="auto"/>
            </w:tcBorders>
            <w:noWrap/>
            <w:vAlign w:val="center"/>
            <w:hideMark/>
          </w:tcPr>
          <w:p w14:paraId="636B913B" w14:textId="3F846CAB" w:rsidR="002C3999" w:rsidRDefault="00287AB7" w:rsidP="00C83B0F">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7C929256" wp14:editId="6A45A7B5">
                  <wp:extent cx="8183294" cy="5353050"/>
                  <wp:effectExtent l="0" t="0" r="8255" b="0"/>
                  <wp:docPr id="27" name="Imagen 27" descr="C:\JBastias\SMA_jbastias\Fichas de Proyectos y Programacion\Programacion 2016\004. Alto Maipo\SIG\Mapas\Alto Maipo Arsen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JBastias\SMA_jbastias\Fichas de Proyectos y Programacion\Programacion 2016\004. Alto Maipo\SIG\Mapas\Alto Maipo Arsenico.jpg"/>
                          <pic:cNvPicPr>
                            <a:picLocks noChangeAspect="1" noChangeArrowheads="1"/>
                          </pic:cNvPicPr>
                        </pic:nvPicPr>
                        <pic:blipFill>
                          <a:blip r:embed="rId73" cstate="screen">
                            <a:extLst>
                              <a:ext uri="{28A0092B-C50C-407E-A947-70E740481C1C}">
                                <a14:useLocalDpi xmlns:a14="http://schemas.microsoft.com/office/drawing/2010/main"/>
                              </a:ext>
                            </a:extLst>
                          </a:blip>
                          <a:srcRect/>
                          <a:stretch>
                            <a:fillRect/>
                          </a:stretch>
                        </pic:blipFill>
                        <pic:spPr bwMode="auto">
                          <a:xfrm>
                            <a:off x="0" y="0"/>
                            <a:ext cx="8192822" cy="5359283"/>
                          </a:xfrm>
                          <a:prstGeom prst="rect">
                            <a:avLst/>
                          </a:prstGeom>
                          <a:noFill/>
                          <a:ln>
                            <a:noFill/>
                          </a:ln>
                        </pic:spPr>
                      </pic:pic>
                    </a:graphicData>
                  </a:graphic>
                </wp:inline>
              </w:drawing>
            </w:r>
          </w:p>
        </w:tc>
      </w:tr>
      <w:tr w:rsidR="002C3999" w14:paraId="480A2F7B" w14:textId="77777777" w:rsidTr="00C83B0F">
        <w:trPr>
          <w:trHeight w:val="300"/>
          <w:jc w:val="center"/>
        </w:trPr>
        <w:tc>
          <w:tcPr>
            <w:tcW w:w="1149" w:type="pct"/>
            <w:tcBorders>
              <w:top w:val="single" w:sz="4" w:space="0" w:color="auto"/>
              <w:left w:val="single" w:sz="4" w:space="0" w:color="auto"/>
              <w:bottom w:val="single" w:sz="4" w:space="0" w:color="auto"/>
              <w:right w:val="nil"/>
            </w:tcBorders>
            <w:noWrap/>
            <w:vAlign w:val="center"/>
            <w:hideMark/>
          </w:tcPr>
          <w:p w14:paraId="56459C98" w14:textId="42F500F6" w:rsidR="002C3999" w:rsidRDefault="00AF00D0" w:rsidP="00C83B0F">
            <w:pPr>
              <w:pStyle w:val="Descripcin"/>
              <w:rPr>
                <w:rFonts w:eastAsia="Times New Roman"/>
                <w:color w:val="000000"/>
                <w:szCs w:val="18"/>
                <w:lang w:val="es-ES" w:eastAsia="es-CL"/>
              </w:rPr>
            </w:pPr>
            <w:bookmarkStart w:id="212" w:name="_Toc464036194"/>
            <w:bookmarkStart w:id="213" w:name="_Toc464145428"/>
            <w:bookmarkStart w:id="214" w:name="_Ref463961912"/>
            <w:r>
              <w:t xml:space="preserve">Imagen </w:t>
            </w:r>
            <w:r>
              <w:fldChar w:fldCharType="begin"/>
            </w:r>
            <w:r>
              <w:instrText xml:space="preserve"> SEQ Imagen \* ARABIC </w:instrText>
            </w:r>
            <w:r>
              <w:fldChar w:fldCharType="separate"/>
            </w:r>
            <w:r w:rsidR="006F4830">
              <w:rPr>
                <w:noProof/>
              </w:rPr>
              <w:t>8</w:t>
            </w:r>
            <w:bookmarkEnd w:id="212"/>
            <w:bookmarkEnd w:id="213"/>
            <w:r>
              <w:fldChar w:fldCharType="end"/>
            </w:r>
            <w:bookmarkEnd w:id="214"/>
          </w:p>
        </w:tc>
        <w:tc>
          <w:tcPr>
            <w:tcW w:w="3851" w:type="pct"/>
            <w:tcBorders>
              <w:top w:val="single" w:sz="4" w:space="0" w:color="auto"/>
              <w:left w:val="single" w:sz="4" w:space="0" w:color="auto"/>
              <w:bottom w:val="single" w:sz="4" w:space="0" w:color="auto"/>
              <w:right w:val="single" w:sz="4" w:space="0" w:color="000000"/>
            </w:tcBorders>
            <w:noWrap/>
            <w:vAlign w:val="center"/>
            <w:hideMark/>
          </w:tcPr>
          <w:p w14:paraId="47955C7E" w14:textId="77777777" w:rsidR="002C3999" w:rsidRDefault="002C3999" w:rsidP="00C83B0F">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Pr>
                <w:rFonts w:eastAsia="Times New Roman"/>
                <w:b/>
                <w:color w:val="000000"/>
                <w:sz w:val="18"/>
                <w:szCs w:val="18"/>
                <w:lang w:val="es-ES" w:eastAsia="es-CL"/>
              </w:rPr>
              <w:t xml:space="preserve">: </w:t>
            </w:r>
            <w:r>
              <w:rPr>
                <w:rFonts w:eastAsia="Times New Roman"/>
                <w:color w:val="000000"/>
                <w:sz w:val="18"/>
                <w:szCs w:val="18"/>
                <w:lang w:val="es-ES" w:eastAsia="es-CL"/>
              </w:rPr>
              <w:t xml:space="preserve"> NC</w:t>
            </w:r>
          </w:p>
        </w:tc>
      </w:tr>
      <w:tr w:rsidR="002C3999" w14:paraId="3F10FEAA" w14:textId="77777777" w:rsidTr="00C83B0F">
        <w:trPr>
          <w:trHeight w:val="347"/>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49CC5621" w14:textId="5DB9A68C" w:rsidR="002C3999" w:rsidRDefault="002C3999" w:rsidP="00A5787A">
            <w:pPr>
              <w:rPr>
                <w:rFonts w:eastAsia="Times New Roman"/>
                <w:b/>
                <w:color w:val="000000"/>
                <w:sz w:val="18"/>
                <w:szCs w:val="18"/>
                <w:lang w:val="es-ES_tradnl"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E74911">
              <w:rPr>
                <w:rFonts w:eastAsia="Times New Roman"/>
                <w:color w:val="000000"/>
                <w:sz w:val="18"/>
                <w:szCs w:val="18"/>
                <w:lang w:val="es-ES" w:eastAsia="es-CL"/>
              </w:rPr>
              <w:t>Concentraciones de arsénico en porcentaje respecto de la NCh.409</w:t>
            </w:r>
            <w:r w:rsidR="00274FA0">
              <w:rPr>
                <w:rFonts w:eastAsia="Times New Roman"/>
                <w:color w:val="000000"/>
                <w:sz w:val="18"/>
                <w:szCs w:val="18"/>
                <w:lang w:val="es-ES" w:eastAsia="es-CL"/>
              </w:rPr>
              <w:t>, sector de R</w:t>
            </w:r>
            <w:r w:rsidR="00A5787A">
              <w:rPr>
                <w:rFonts w:eastAsia="Times New Roman"/>
                <w:color w:val="000000"/>
                <w:sz w:val="18"/>
                <w:szCs w:val="18"/>
                <w:lang w:val="es-ES" w:eastAsia="es-CL"/>
              </w:rPr>
              <w:t>í</w:t>
            </w:r>
            <w:r w:rsidR="00274FA0">
              <w:rPr>
                <w:rFonts w:eastAsia="Times New Roman"/>
                <w:color w:val="000000"/>
                <w:sz w:val="18"/>
                <w:szCs w:val="18"/>
                <w:lang w:val="es-ES" w:eastAsia="es-CL"/>
              </w:rPr>
              <w:t>o Colorado</w:t>
            </w:r>
            <w:r w:rsidR="00A5787A">
              <w:rPr>
                <w:rFonts w:eastAsia="Times New Roman"/>
                <w:color w:val="000000"/>
                <w:sz w:val="18"/>
                <w:szCs w:val="18"/>
                <w:lang w:val="es-ES" w:eastAsia="es-CL"/>
              </w:rPr>
              <w:t>.</w:t>
            </w:r>
          </w:p>
        </w:tc>
      </w:tr>
      <w:tr w:rsidR="00287AB7" w14:paraId="0EFC3A82" w14:textId="77777777" w:rsidTr="001A024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065BE8BC" w14:textId="77777777" w:rsidR="00287AB7" w:rsidRDefault="00287AB7" w:rsidP="001A024C">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287AB7" w14:paraId="7EAA5DFF" w14:textId="77777777" w:rsidTr="001A024C">
        <w:trPr>
          <w:trHeight w:val="6079"/>
          <w:jc w:val="center"/>
        </w:trPr>
        <w:tc>
          <w:tcPr>
            <w:tcW w:w="5000" w:type="pct"/>
            <w:gridSpan w:val="2"/>
            <w:tcBorders>
              <w:top w:val="nil"/>
              <w:left w:val="single" w:sz="4" w:space="0" w:color="auto"/>
              <w:bottom w:val="nil"/>
              <w:right w:val="single" w:sz="4" w:space="0" w:color="auto"/>
            </w:tcBorders>
            <w:noWrap/>
            <w:vAlign w:val="center"/>
            <w:hideMark/>
          </w:tcPr>
          <w:p w14:paraId="7D5D4844" w14:textId="1609F377" w:rsidR="00287AB7" w:rsidRDefault="00287AB7" w:rsidP="001A024C">
            <w:pPr>
              <w:jc w:val="center"/>
              <w:rPr>
                <w:rFonts w:eastAsia="Times New Roman"/>
                <w:color w:val="000000"/>
                <w:sz w:val="20"/>
                <w:szCs w:val="20"/>
                <w:lang w:val="es-ES" w:eastAsia="es-CL"/>
              </w:rPr>
            </w:pPr>
            <w:r w:rsidRPr="00287AB7">
              <w:rPr>
                <w:rFonts w:eastAsia="Times New Roman"/>
                <w:noProof/>
                <w:color w:val="000000"/>
                <w:sz w:val="20"/>
                <w:szCs w:val="20"/>
                <w:lang w:eastAsia="es-CL"/>
              </w:rPr>
              <w:drawing>
                <wp:inline distT="0" distB="0" distL="0" distR="0" wp14:anchorId="087639D7" wp14:editId="74211650">
                  <wp:extent cx="8203753" cy="5364000"/>
                  <wp:effectExtent l="0" t="0" r="6985" b="8255"/>
                  <wp:docPr id="72" name="Imagen 72" descr="C:\JBastias\SMA_jbastias\Fichas de Proyectos y Programacion\Programacion 2016\004. Alto Maipo\SIG\Mapas\Alto Maipo Hierro Aucayes Maitenes Alfalf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JBastias\SMA_jbastias\Fichas de Proyectos y Programacion\Programacion 2016\004. Alto Maipo\SIG\Mapas\Alto Maipo Hierro Aucayes Maitenes Alfalfal.jpg"/>
                          <pic:cNvPicPr>
                            <a:picLocks noChangeAspect="1" noChangeArrowheads="1"/>
                          </pic:cNvPicPr>
                        </pic:nvPicPr>
                        <pic:blipFill>
                          <a:blip r:embed="rId74" cstate="screen">
                            <a:extLst>
                              <a:ext uri="{28A0092B-C50C-407E-A947-70E740481C1C}">
                                <a14:useLocalDpi xmlns:a14="http://schemas.microsoft.com/office/drawing/2010/main"/>
                              </a:ext>
                            </a:extLst>
                          </a:blip>
                          <a:srcRect/>
                          <a:stretch>
                            <a:fillRect/>
                          </a:stretch>
                        </pic:blipFill>
                        <pic:spPr bwMode="auto">
                          <a:xfrm>
                            <a:off x="0" y="0"/>
                            <a:ext cx="8203753" cy="5364000"/>
                          </a:xfrm>
                          <a:prstGeom prst="rect">
                            <a:avLst/>
                          </a:prstGeom>
                          <a:noFill/>
                          <a:ln>
                            <a:noFill/>
                          </a:ln>
                        </pic:spPr>
                      </pic:pic>
                    </a:graphicData>
                  </a:graphic>
                </wp:inline>
              </w:drawing>
            </w:r>
          </w:p>
        </w:tc>
      </w:tr>
      <w:tr w:rsidR="00287AB7" w14:paraId="5ABCCFAE" w14:textId="77777777" w:rsidTr="001A024C">
        <w:trPr>
          <w:trHeight w:val="300"/>
          <w:jc w:val="center"/>
        </w:trPr>
        <w:tc>
          <w:tcPr>
            <w:tcW w:w="1149" w:type="pct"/>
            <w:tcBorders>
              <w:top w:val="single" w:sz="4" w:space="0" w:color="auto"/>
              <w:left w:val="single" w:sz="4" w:space="0" w:color="auto"/>
              <w:bottom w:val="single" w:sz="4" w:space="0" w:color="auto"/>
              <w:right w:val="nil"/>
            </w:tcBorders>
            <w:noWrap/>
            <w:vAlign w:val="center"/>
            <w:hideMark/>
          </w:tcPr>
          <w:p w14:paraId="68E5053B" w14:textId="523DABD2" w:rsidR="00287AB7" w:rsidRDefault="00AF00D0" w:rsidP="001A024C">
            <w:pPr>
              <w:pStyle w:val="Descripcin"/>
              <w:rPr>
                <w:rFonts w:eastAsia="Times New Roman"/>
                <w:color w:val="000000"/>
                <w:szCs w:val="18"/>
                <w:lang w:val="es-ES" w:eastAsia="es-CL"/>
              </w:rPr>
            </w:pPr>
            <w:bookmarkStart w:id="215" w:name="_Toc464036195"/>
            <w:bookmarkStart w:id="216" w:name="_Toc464145429"/>
            <w:bookmarkStart w:id="217" w:name="_Ref463961947"/>
            <w:r>
              <w:t xml:space="preserve">Imagen </w:t>
            </w:r>
            <w:r>
              <w:fldChar w:fldCharType="begin"/>
            </w:r>
            <w:r>
              <w:instrText xml:space="preserve"> SEQ Imagen \* ARABIC </w:instrText>
            </w:r>
            <w:r>
              <w:fldChar w:fldCharType="separate"/>
            </w:r>
            <w:r w:rsidR="006F4830">
              <w:rPr>
                <w:noProof/>
              </w:rPr>
              <w:t>9</w:t>
            </w:r>
            <w:bookmarkEnd w:id="215"/>
            <w:bookmarkEnd w:id="216"/>
            <w:r>
              <w:fldChar w:fldCharType="end"/>
            </w:r>
            <w:bookmarkEnd w:id="217"/>
          </w:p>
        </w:tc>
        <w:tc>
          <w:tcPr>
            <w:tcW w:w="3851" w:type="pct"/>
            <w:tcBorders>
              <w:top w:val="single" w:sz="4" w:space="0" w:color="auto"/>
              <w:left w:val="single" w:sz="4" w:space="0" w:color="auto"/>
              <w:bottom w:val="single" w:sz="4" w:space="0" w:color="auto"/>
              <w:right w:val="single" w:sz="4" w:space="0" w:color="000000"/>
            </w:tcBorders>
            <w:noWrap/>
            <w:vAlign w:val="center"/>
            <w:hideMark/>
          </w:tcPr>
          <w:p w14:paraId="3506A38B" w14:textId="77777777" w:rsidR="00287AB7" w:rsidRDefault="00287AB7" w:rsidP="001A024C">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Pr>
                <w:rFonts w:eastAsia="Times New Roman"/>
                <w:b/>
                <w:color w:val="000000"/>
                <w:sz w:val="18"/>
                <w:szCs w:val="18"/>
                <w:lang w:val="es-ES" w:eastAsia="es-CL"/>
              </w:rPr>
              <w:t xml:space="preserve">: </w:t>
            </w:r>
            <w:r>
              <w:rPr>
                <w:rFonts w:eastAsia="Times New Roman"/>
                <w:color w:val="000000"/>
                <w:sz w:val="18"/>
                <w:szCs w:val="18"/>
                <w:lang w:val="es-ES" w:eastAsia="es-CL"/>
              </w:rPr>
              <w:t xml:space="preserve"> NC</w:t>
            </w:r>
          </w:p>
        </w:tc>
      </w:tr>
      <w:tr w:rsidR="00287AB7" w14:paraId="552190FF" w14:textId="77777777" w:rsidTr="001A024C">
        <w:trPr>
          <w:trHeight w:val="347"/>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18782B4B" w14:textId="7FB4620D" w:rsidR="00287AB7" w:rsidRDefault="00287AB7" w:rsidP="00A5787A">
            <w:pPr>
              <w:rPr>
                <w:rFonts w:eastAsia="Times New Roman"/>
                <w:b/>
                <w:color w:val="000000"/>
                <w:sz w:val="18"/>
                <w:szCs w:val="18"/>
                <w:lang w:val="es-ES_tradnl"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274FA0">
              <w:rPr>
                <w:rFonts w:eastAsia="Times New Roman"/>
                <w:color w:val="000000"/>
                <w:sz w:val="18"/>
                <w:szCs w:val="18"/>
                <w:lang w:val="es-ES" w:eastAsia="es-CL"/>
              </w:rPr>
              <w:t>Concentraciones de Hierro en porcentaje respecto de la NCh.409, sector de R</w:t>
            </w:r>
            <w:r w:rsidR="00A5787A">
              <w:rPr>
                <w:rFonts w:eastAsia="Times New Roman"/>
                <w:color w:val="000000"/>
                <w:sz w:val="18"/>
                <w:szCs w:val="18"/>
                <w:lang w:val="es-ES" w:eastAsia="es-CL"/>
              </w:rPr>
              <w:t>í</w:t>
            </w:r>
            <w:r w:rsidR="00274FA0">
              <w:rPr>
                <w:rFonts w:eastAsia="Times New Roman"/>
                <w:color w:val="000000"/>
                <w:sz w:val="18"/>
                <w:szCs w:val="18"/>
                <w:lang w:val="es-ES" w:eastAsia="es-CL"/>
              </w:rPr>
              <w:t>o Colorado</w:t>
            </w:r>
            <w:r w:rsidR="00A5787A">
              <w:rPr>
                <w:rFonts w:eastAsia="Times New Roman"/>
                <w:color w:val="000000"/>
                <w:sz w:val="18"/>
                <w:szCs w:val="18"/>
                <w:lang w:val="es-ES" w:eastAsia="es-CL"/>
              </w:rPr>
              <w:t>.</w:t>
            </w:r>
          </w:p>
        </w:tc>
      </w:tr>
      <w:tr w:rsidR="00287AB7" w14:paraId="4A8250AF" w14:textId="77777777" w:rsidTr="001A024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3DDC6102" w14:textId="77777777" w:rsidR="00287AB7" w:rsidRDefault="00287AB7" w:rsidP="001A024C">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287AB7" w14:paraId="2A958A47" w14:textId="77777777" w:rsidTr="001A024C">
        <w:trPr>
          <w:trHeight w:val="6079"/>
          <w:jc w:val="center"/>
        </w:trPr>
        <w:tc>
          <w:tcPr>
            <w:tcW w:w="5000" w:type="pct"/>
            <w:gridSpan w:val="2"/>
            <w:tcBorders>
              <w:top w:val="nil"/>
              <w:left w:val="single" w:sz="4" w:space="0" w:color="auto"/>
              <w:bottom w:val="nil"/>
              <w:right w:val="single" w:sz="4" w:space="0" w:color="auto"/>
            </w:tcBorders>
            <w:noWrap/>
            <w:vAlign w:val="center"/>
            <w:hideMark/>
          </w:tcPr>
          <w:p w14:paraId="045E23F1" w14:textId="56475153" w:rsidR="00287AB7" w:rsidRDefault="00467CA9" w:rsidP="001A024C">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3588D964" wp14:editId="5D11852C">
                  <wp:extent cx="8194116" cy="5361709"/>
                  <wp:effectExtent l="0" t="0" r="0" b="0"/>
                  <wp:docPr id="73" name="Imagen 73" descr="C:\JBastias\SMA_jbastias\Fichas de Proyectos y Programacion\Programacion 2016\004. Alto Maipo\SIG\Mapas\Alto Maipo Hierro Volc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JBastias\SMA_jbastias\Fichas de Proyectos y Programacion\Programacion 2016\004. Alto Maipo\SIG\Mapas\Alto Maipo Hierro Volcan.jpg"/>
                          <pic:cNvPicPr>
                            <a:picLocks noChangeAspect="1" noChangeArrowheads="1"/>
                          </pic:cNvPicPr>
                        </pic:nvPicPr>
                        <pic:blipFill>
                          <a:blip r:embed="rId75" cstate="screen">
                            <a:extLst>
                              <a:ext uri="{28A0092B-C50C-407E-A947-70E740481C1C}">
                                <a14:useLocalDpi xmlns:a14="http://schemas.microsoft.com/office/drawing/2010/main"/>
                              </a:ext>
                            </a:extLst>
                          </a:blip>
                          <a:srcRect/>
                          <a:stretch>
                            <a:fillRect/>
                          </a:stretch>
                        </pic:blipFill>
                        <pic:spPr bwMode="auto">
                          <a:xfrm>
                            <a:off x="0" y="0"/>
                            <a:ext cx="8214268" cy="5374895"/>
                          </a:xfrm>
                          <a:prstGeom prst="rect">
                            <a:avLst/>
                          </a:prstGeom>
                          <a:noFill/>
                          <a:ln>
                            <a:noFill/>
                          </a:ln>
                        </pic:spPr>
                      </pic:pic>
                    </a:graphicData>
                  </a:graphic>
                </wp:inline>
              </w:drawing>
            </w:r>
          </w:p>
        </w:tc>
      </w:tr>
      <w:tr w:rsidR="00287AB7" w14:paraId="5214C1D2" w14:textId="77777777" w:rsidTr="001A024C">
        <w:trPr>
          <w:trHeight w:val="300"/>
          <w:jc w:val="center"/>
        </w:trPr>
        <w:tc>
          <w:tcPr>
            <w:tcW w:w="1149" w:type="pct"/>
            <w:tcBorders>
              <w:top w:val="single" w:sz="4" w:space="0" w:color="auto"/>
              <w:left w:val="single" w:sz="4" w:space="0" w:color="auto"/>
              <w:bottom w:val="single" w:sz="4" w:space="0" w:color="auto"/>
              <w:right w:val="nil"/>
            </w:tcBorders>
            <w:noWrap/>
            <w:vAlign w:val="center"/>
            <w:hideMark/>
          </w:tcPr>
          <w:p w14:paraId="45E68256" w14:textId="3CB71406" w:rsidR="00287AB7" w:rsidRDefault="00AF00D0" w:rsidP="001A024C">
            <w:pPr>
              <w:pStyle w:val="Descripcin"/>
              <w:rPr>
                <w:rFonts w:eastAsia="Times New Roman"/>
                <w:color w:val="000000"/>
                <w:szCs w:val="18"/>
                <w:lang w:val="es-ES" w:eastAsia="es-CL"/>
              </w:rPr>
            </w:pPr>
            <w:bookmarkStart w:id="218" w:name="_Toc464036196"/>
            <w:bookmarkStart w:id="219" w:name="_Toc464145430"/>
            <w:bookmarkStart w:id="220" w:name="_Ref463961956"/>
            <w:r>
              <w:t xml:space="preserve">Imagen </w:t>
            </w:r>
            <w:r>
              <w:fldChar w:fldCharType="begin"/>
            </w:r>
            <w:r>
              <w:instrText xml:space="preserve"> SEQ Imagen \* ARABIC </w:instrText>
            </w:r>
            <w:r>
              <w:fldChar w:fldCharType="separate"/>
            </w:r>
            <w:r w:rsidR="006F4830">
              <w:rPr>
                <w:noProof/>
              </w:rPr>
              <w:t>10</w:t>
            </w:r>
            <w:bookmarkEnd w:id="218"/>
            <w:bookmarkEnd w:id="219"/>
            <w:r>
              <w:fldChar w:fldCharType="end"/>
            </w:r>
            <w:bookmarkEnd w:id="220"/>
          </w:p>
        </w:tc>
        <w:tc>
          <w:tcPr>
            <w:tcW w:w="3851" w:type="pct"/>
            <w:tcBorders>
              <w:top w:val="single" w:sz="4" w:space="0" w:color="auto"/>
              <w:left w:val="single" w:sz="4" w:space="0" w:color="auto"/>
              <w:bottom w:val="single" w:sz="4" w:space="0" w:color="auto"/>
              <w:right w:val="single" w:sz="4" w:space="0" w:color="000000"/>
            </w:tcBorders>
            <w:noWrap/>
            <w:vAlign w:val="center"/>
            <w:hideMark/>
          </w:tcPr>
          <w:p w14:paraId="3722EE17" w14:textId="77777777" w:rsidR="00287AB7" w:rsidRDefault="00287AB7" w:rsidP="001A024C">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Pr>
                <w:rFonts w:eastAsia="Times New Roman"/>
                <w:b/>
                <w:color w:val="000000"/>
                <w:sz w:val="18"/>
                <w:szCs w:val="18"/>
                <w:lang w:val="es-ES" w:eastAsia="es-CL"/>
              </w:rPr>
              <w:t xml:space="preserve">: </w:t>
            </w:r>
            <w:r>
              <w:rPr>
                <w:rFonts w:eastAsia="Times New Roman"/>
                <w:color w:val="000000"/>
                <w:sz w:val="18"/>
                <w:szCs w:val="18"/>
                <w:lang w:val="es-ES" w:eastAsia="es-CL"/>
              </w:rPr>
              <w:t xml:space="preserve"> NC</w:t>
            </w:r>
          </w:p>
        </w:tc>
      </w:tr>
      <w:tr w:rsidR="00287AB7" w14:paraId="516DDEAD" w14:textId="77777777" w:rsidTr="001A024C">
        <w:trPr>
          <w:trHeight w:val="347"/>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015C6A7D" w14:textId="46227D31" w:rsidR="00287AB7" w:rsidRDefault="00287AB7" w:rsidP="00274FA0">
            <w:pPr>
              <w:rPr>
                <w:rFonts w:eastAsia="Times New Roman"/>
                <w:b/>
                <w:color w:val="000000"/>
                <w:sz w:val="18"/>
                <w:szCs w:val="18"/>
                <w:lang w:val="es-ES_tradnl"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274FA0">
              <w:rPr>
                <w:rFonts w:eastAsia="Times New Roman"/>
                <w:color w:val="000000"/>
                <w:sz w:val="18"/>
                <w:szCs w:val="18"/>
                <w:lang w:val="es-ES" w:eastAsia="es-CL"/>
              </w:rPr>
              <w:t xml:space="preserve">Concentraciones de Hierro en porcentaje respecto de la NCh.409, sector de El </w:t>
            </w:r>
            <w:r w:rsidR="00735668">
              <w:rPr>
                <w:rFonts w:eastAsia="Times New Roman"/>
                <w:color w:val="000000"/>
                <w:sz w:val="18"/>
                <w:szCs w:val="18"/>
                <w:lang w:val="es-ES" w:eastAsia="es-CL"/>
              </w:rPr>
              <w:t>Volcán</w:t>
            </w:r>
            <w:r w:rsidR="00A5787A">
              <w:rPr>
                <w:rFonts w:eastAsia="Times New Roman"/>
                <w:color w:val="000000"/>
                <w:sz w:val="18"/>
                <w:szCs w:val="18"/>
                <w:lang w:val="es-ES" w:eastAsia="es-CL"/>
              </w:rPr>
              <w:t>.</w:t>
            </w:r>
          </w:p>
        </w:tc>
      </w:tr>
      <w:tr w:rsidR="00287AB7" w14:paraId="082861AE" w14:textId="77777777" w:rsidTr="001A024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4A4D0793" w14:textId="77777777" w:rsidR="00287AB7" w:rsidRDefault="00287AB7" w:rsidP="001A024C">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287AB7" w14:paraId="50F4FCF8" w14:textId="77777777" w:rsidTr="001A024C">
        <w:trPr>
          <w:trHeight w:val="6079"/>
          <w:jc w:val="center"/>
        </w:trPr>
        <w:tc>
          <w:tcPr>
            <w:tcW w:w="5000" w:type="pct"/>
            <w:gridSpan w:val="2"/>
            <w:tcBorders>
              <w:top w:val="nil"/>
              <w:left w:val="single" w:sz="4" w:space="0" w:color="auto"/>
              <w:bottom w:val="nil"/>
              <w:right w:val="single" w:sz="4" w:space="0" w:color="auto"/>
            </w:tcBorders>
            <w:noWrap/>
            <w:vAlign w:val="center"/>
            <w:hideMark/>
          </w:tcPr>
          <w:p w14:paraId="10380A6F" w14:textId="39428ED6" w:rsidR="00287AB7" w:rsidRDefault="00467CA9" w:rsidP="001A024C">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127232D5" wp14:editId="497D66B6">
                  <wp:extent cx="8215803" cy="5375899"/>
                  <wp:effectExtent l="0" t="0" r="0" b="0"/>
                  <wp:docPr id="74" name="Imagen 74" descr="C:\JBastias\SMA_jbastias\Fichas de Proyectos y Programacion\Programacion 2016\004. Alto Maipo\SIG\Mapas\Alto Maipo manganeso Las Laj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JBastias\SMA_jbastias\Fichas de Proyectos y Programacion\Programacion 2016\004. Alto Maipo\SIG\Mapas\Alto Maipo manganeso Las Lajas.jpg"/>
                          <pic:cNvPicPr>
                            <a:picLocks noChangeAspect="1" noChangeArrowheads="1"/>
                          </pic:cNvPicPr>
                        </pic:nvPicPr>
                        <pic:blipFill>
                          <a:blip r:embed="rId76" cstate="screen">
                            <a:extLst>
                              <a:ext uri="{28A0092B-C50C-407E-A947-70E740481C1C}">
                                <a14:useLocalDpi xmlns:a14="http://schemas.microsoft.com/office/drawing/2010/main"/>
                              </a:ext>
                            </a:extLst>
                          </a:blip>
                          <a:srcRect/>
                          <a:stretch>
                            <a:fillRect/>
                          </a:stretch>
                        </pic:blipFill>
                        <pic:spPr bwMode="auto">
                          <a:xfrm>
                            <a:off x="0" y="0"/>
                            <a:ext cx="8227280" cy="5383409"/>
                          </a:xfrm>
                          <a:prstGeom prst="rect">
                            <a:avLst/>
                          </a:prstGeom>
                          <a:noFill/>
                          <a:ln>
                            <a:noFill/>
                          </a:ln>
                        </pic:spPr>
                      </pic:pic>
                    </a:graphicData>
                  </a:graphic>
                </wp:inline>
              </w:drawing>
            </w:r>
          </w:p>
        </w:tc>
      </w:tr>
      <w:tr w:rsidR="00287AB7" w14:paraId="0A16D899" w14:textId="77777777" w:rsidTr="001A024C">
        <w:trPr>
          <w:trHeight w:val="300"/>
          <w:jc w:val="center"/>
        </w:trPr>
        <w:tc>
          <w:tcPr>
            <w:tcW w:w="1149" w:type="pct"/>
            <w:tcBorders>
              <w:top w:val="single" w:sz="4" w:space="0" w:color="auto"/>
              <w:left w:val="single" w:sz="4" w:space="0" w:color="auto"/>
              <w:bottom w:val="single" w:sz="4" w:space="0" w:color="auto"/>
              <w:right w:val="nil"/>
            </w:tcBorders>
            <w:noWrap/>
            <w:vAlign w:val="center"/>
            <w:hideMark/>
          </w:tcPr>
          <w:p w14:paraId="61999C38" w14:textId="39CD13F9" w:rsidR="00287AB7" w:rsidRDefault="00AF00D0" w:rsidP="001A024C">
            <w:pPr>
              <w:pStyle w:val="Descripcin"/>
              <w:rPr>
                <w:rFonts w:eastAsia="Times New Roman"/>
                <w:color w:val="000000"/>
                <w:szCs w:val="18"/>
                <w:lang w:val="es-ES" w:eastAsia="es-CL"/>
              </w:rPr>
            </w:pPr>
            <w:bookmarkStart w:id="221" w:name="_Toc464036197"/>
            <w:bookmarkStart w:id="222" w:name="_Toc464145431"/>
            <w:bookmarkStart w:id="223" w:name="_Ref463961982"/>
            <w:r>
              <w:t xml:space="preserve">Imagen </w:t>
            </w:r>
            <w:r>
              <w:fldChar w:fldCharType="begin"/>
            </w:r>
            <w:r>
              <w:instrText xml:space="preserve"> SEQ Imagen \* ARABIC </w:instrText>
            </w:r>
            <w:r>
              <w:fldChar w:fldCharType="separate"/>
            </w:r>
            <w:r w:rsidR="006F4830">
              <w:rPr>
                <w:noProof/>
              </w:rPr>
              <w:t>11</w:t>
            </w:r>
            <w:bookmarkEnd w:id="221"/>
            <w:bookmarkEnd w:id="222"/>
            <w:r>
              <w:fldChar w:fldCharType="end"/>
            </w:r>
            <w:bookmarkEnd w:id="223"/>
          </w:p>
        </w:tc>
        <w:tc>
          <w:tcPr>
            <w:tcW w:w="3851" w:type="pct"/>
            <w:tcBorders>
              <w:top w:val="single" w:sz="4" w:space="0" w:color="auto"/>
              <w:left w:val="single" w:sz="4" w:space="0" w:color="auto"/>
              <w:bottom w:val="single" w:sz="4" w:space="0" w:color="auto"/>
              <w:right w:val="single" w:sz="4" w:space="0" w:color="000000"/>
            </w:tcBorders>
            <w:noWrap/>
            <w:vAlign w:val="center"/>
            <w:hideMark/>
          </w:tcPr>
          <w:p w14:paraId="5D0B0049" w14:textId="77777777" w:rsidR="00287AB7" w:rsidRDefault="00287AB7" w:rsidP="001A024C">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Pr>
                <w:rFonts w:eastAsia="Times New Roman"/>
                <w:b/>
                <w:color w:val="000000"/>
                <w:sz w:val="18"/>
                <w:szCs w:val="18"/>
                <w:lang w:val="es-ES" w:eastAsia="es-CL"/>
              </w:rPr>
              <w:t xml:space="preserve">: </w:t>
            </w:r>
            <w:r>
              <w:rPr>
                <w:rFonts w:eastAsia="Times New Roman"/>
                <w:color w:val="000000"/>
                <w:sz w:val="18"/>
                <w:szCs w:val="18"/>
                <w:lang w:val="es-ES" w:eastAsia="es-CL"/>
              </w:rPr>
              <w:t xml:space="preserve"> NC</w:t>
            </w:r>
          </w:p>
        </w:tc>
      </w:tr>
      <w:tr w:rsidR="00287AB7" w14:paraId="3405F256" w14:textId="77777777" w:rsidTr="001A024C">
        <w:trPr>
          <w:trHeight w:val="347"/>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29802486" w14:textId="2FF6C38A" w:rsidR="00287AB7" w:rsidRDefault="00287AB7" w:rsidP="00A5787A">
            <w:pPr>
              <w:rPr>
                <w:rFonts w:eastAsia="Times New Roman"/>
                <w:b/>
                <w:color w:val="000000"/>
                <w:sz w:val="18"/>
                <w:szCs w:val="18"/>
                <w:lang w:val="es-ES_tradnl"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274FA0">
              <w:rPr>
                <w:rFonts w:eastAsia="Times New Roman"/>
                <w:color w:val="000000"/>
                <w:sz w:val="18"/>
                <w:szCs w:val="18"/>
                <w:lang w:val="es-ES" w:eastAsia="es-CL"/>
              </w:rPr>
              <w:t>Concentraciones de Manganeso en porcentaje respecto de la NCh.409, sector de R</w:t>
            </w:r>
            <w:r w:rsidR="00A5787A">
              <w:rPr>
                <w:rFonts w:eastAsia="Times New Roman"/>
                <w:color w:val="000000"/>
                <w:sz w:val="18"/>
                <w:szCs w:val="18"/>
                <w:lang w:val="es-ES" w:eastAsia="es-CL"/>
              </w:rPr>
              <w:t>í</w:t>
            </w:r>
            <w:r w:rsidR="00274FA0">
              <w:rPr>
                <w:rFonts w:eastAsia="Times New Roman"/>
                <w:color w:val="000000"/>
                <w:sz w:val="18"/>
                <w:szCs w:val="18"/>
                <w:lang w:val="es-ES" w:eastAsia="es-CL"/>
              </w:rPr>
              <w:t>o Colorado</w:t>
            </w:r>
            <w:r w:rsidR="00A5787A">
              <w:rPr>
                <w:rFonts w:eastAsia="Times New Roman"/>
                <w:color w:val="000000"/>
                <w:sz w:val="18"/>
                <w:szCs w:val="18"/>
                <w:lang w:val="es-ES" w:eastAsia="es-CL"/>
              </w:rPr>
              <w:t>.</w:t>
            </w:r>
          </w:p>
        </w:tc>
      </w:tr>
      <w:tr w:rsidR="00287AB7" w14:paraId="55E38257" w14:textId="77777777" w:rsidTr="001A024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77AA2893" w14:textId="77777777" w:rsidR="00287AB7" w:rsidRDefault="00287AB7" w:rsidP="001A024C">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287AB7" w14:paraId="338145AB" w14:textId="77777777" w:rsidTr="001A024C">
        <w:trPr>
          <w:trHeight w:val="6079"/>
          <w:jc w:val="center"/>
        </w:trPr>
        <w:tc>
          <w:tcPr>
            <w:tcW w:w="5000" w:type="pct"/>
            <w:gridSpan w:val="2"/>
            <w:tcBorders>
              <w:top w:val="nil"/>
              <w:left w:val="single" w:sz="4" w:space="0" w:color="auto"/>
              <w:bottom w:val="nil"/>
              <w:right w:val="single" w:sz="4" w:space="0" w:color="auto"/>
            </w:tcBorders>
            <w:noWrap/>
            <w:vAlign w:val="center"/>
            <w:hideMark/>
          </w:tcPr>
          <w:p w14:paraId="140C3606" w14:textId="6AEF37D5" w:rsidR="00287AB7" w:rsidRDefault="00467CA9" w:rsidP="001A024C">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1C7C5FC4" wp14:editId="3E648912">
                  <wp:extent cx="8048862" cy="5266664"/>
                  <wp:effectExtent l="0" t="0" r="0" b="0"/>
                  <wp:docPr id="75" name="Imagen 75" descr="C:\JBastias\SMA_jbastias\Fichas de Proyectos y Programacion\Programacion 2016\004. Alto Maipo\SIG\Mapas\Alto Maipo manganeso El Volc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JBastias\SMA_jbastias\Fichas de Proyectos y Programacion\Programacion 2016\004. Alto Maipo\SIG\Mapas\Alto Maipo manganeso El Volcan.jpg"/>
                          <pic:cNvPicPr>
                            <a:picLocks noChangeAspect="1" noChangeArrowheads="1"/>
                          </pic:cNvPicPr>
                        </pic:nvPicPr>
                        <pic:blipFill>
                          <a:blip r:embed="rId77" cstate="screen">
                            <a:extLst>
                              <a:ext uri="{28A0092B-C50C-407E-A947-70E740481C1C}">
                                <a14:useLocalDpi xmlns:a14="http://schemas.microsoft.com/office/drawing/2010/main"/>
                              </a:ext>
                            </a:extLst>
                          </a:blip>
                          <a:srcRect/>
                          <a:stretch>
                            <a:fillRect/>
                          </a:stretch>
                        </pic:blipFill>
                        <pic:spPr bwMode="auto">
                          <a:xfrm>
                            <a:off x="0" y="0"/>
                            <a:ext cx="8074719" cy="5283583"/>
                          </a:xfrm>
                          <a:prstGeom prst="rect">
                            <a:avLst/>
                          </a:prstGeom>
                          <a:noFill/>
                          <a:ln>
                            <a:noFill/>
                          </a:ln>
                        </pic:spPr>
                      </pic:pic>
                    </a:graphicData>
                  </a:graphic>
                </wp:inline>
              </w:drawing>
            </w:r>
          </w:p>
        </w:tc>
      </w:tr>
      <w:tr w:rsidR="00287AB7" w14:paraId="736527CC" w14:textId="77777777" w:rsidTr="001A024C">
        <w:trPr>
          <w:trHeight w:val="300"/>
          <w:jc w:val="center"/>
        </w:trPr>
        <w:tc>
          <w:tcPr>
            <w:tcW w:w="1149" w:type="pct"/>
            <w:tcBorders>
              <w:top w:val="single" w:sz="4" w:space="0" w:color="auto"/>
              <w:left w:val="single" w:sz="4" w:space="0" w:color="auto"/>
              <w:bottom w:val="single" w:sz="4" w:space="0" w:color="auto"/>
              <w:right w:val="nil"/>
            </w:tcBorders>
            <w:noWrap/>
            <w:vAlign w:val="center"/>
            <w:hideMark/>
          </w:tcPr>
          <w:p w14:paraId="015A8186" w14:textId="64B520FC" w:rsidR="00287AB7" w:rsidRDefault="00AF00D0" w:rsidP="001A024C">
            <w:pPr>
              <w:pStyle w:val="Descripcin"/>
              <w:rPr>
                <w:rFonts w:eastAsia="Times New Roman"/>
                <w:color w:val="000000"/>
                <w:szCs w:val="18"/>
                <w:lang w:val="es-ES" w:eastAsia="es-CL"/>
              </w:rPr>
            </w:pPr>
            <w:bookmarkStart w:id="224" w:name="_Toc464036198"/>
            <w:bookmarkStart w:id="225" w:name="_Toc464145432"/>
            <w:r>
              <w:t xml:space="preserve">Imagen </w:t>
            </w:r>
            <w:r>
              <w:fldChar w:fldCharType="begin"/>
            </w:r>
            <w:r>
              <w:instrText xml:space="preserve"> SEQ Imagen \* ARABIC </w:instrText>
            </w:r>
            <w:r>
              <w:fldChar w:fldCharType="separate"/>
            </w:r>
            <w:r w:rsidR="006F4830">
              <w:rPr>
                <w:noProof/>
              </w:rPr>
              <w:t>12</w:t>
            </w:r>
            <w:bookmarkEnd w:id="224"/>
            <w:bookmarkEnd w:id="225"/>
            <w:r>
              <w:fldChar w:fldCharType="end"/>
            </w:r>
          </w:p>
        </w:tc>
        <w:tc>
          <w:tcPr>
            <w:tcW w:w="3851" w:type="pct"/>
            <w:tcBorders>
              <w:top w:val="single" w:sz="4" w:space="0" w:color="auto"/>
              <w:left w:val="single" w:sz="4" w:space="0" w:color="auto"/>
              <w:bottom w:val="single" w:sz="4" w:space="0" w:color="auto"/>
              <w:right w:val="single" w:sz="4" w:space="0" w:color="000000"/>
            </w:tcBorders>
            <w:noWrap/>
            <w:vAlign w:val="center"/>
            <w:hideMark/>
          </w:tcPr>
          <w:p w14:paraId="0827A156" w14:textId="77777777" w:rsidR="00287AB7" w:rsidRDefault="00287AB7" w:rsidP="001A024C">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Pr>
                <w:rFonts w:eastAsia="Times New Roman"/>
                <w:b/>
                <w:color w:val="000000"/>
                <w:sz w:val="18"/>
                <w:szCs w:val="18"/>
                <w:lang w:val="es-ES" w:eastAsia="es-CL"/>
              </w:rPr>
              <w:t xml:space="preserve">: </w:t>
            </w:r>
            <w:r>
              <w:rPr>
                <w:rFonts w:eastAsia="Times New Roman"/>
                <w:color w:val="000000"/>
                <w:sz w:val="18"/>
                <w:szCs w:val="18"/>
                <w:lang w:val="es-ES" w:eastAsia="es-CL"/>
              </w:rPr>
              <w:t xml:space="preserve"> NC</w:t>
            </w:r>
          </w:p>
        </w:tc>
      </w:tr>
      <w:tr w:rsidR="00287AB7" w14:paraId="5177F73A" w14:textId="77777777" w:rsidTr="001A024C">
        <w:trPr>
          <w:trHeight w:val="347"/>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0AB4B45D" w14:textId="28B85BE7" w:rsidR="00287AB7" w:rsidRDefault="00287AB7" w:rsidP="00274FA0">
            <w:pPr>
              <w:keepNext/>
              <w:rPr>
                <w:rFonts w:eastAsia="Times New Roman"/>
                <w:b/>
                <w:color w:val="000000"/>
                <w:sz w:val="18"/>
                <w:szCs w:val="18"/>
                <w:lang w:val="es-ES_tradnl"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274FA0">
              <w:rPr>
                <w:rFonts w:eastAsia="Times New Roman"/>
                <w:color w:val="000000"/>
                <w:sz w:val="18"/>
                <w:szCs w:val="18"/>
                <w:lang w:val="es-ES" w:eastAsia="es-CL"/>
              </w:rPr>
              <w:t xml:space="preserve">Concentraciones de manganeso en porcentaje respecto de la NCh.409, sector de El </w:t>
            </w:r>
            <w:r w:rsidR="00735668">
              <w:rPr>
                <w:rFonts w:eastAsia="Times New Roman"/>
                <w:color w:val="000000"/>
                <w:sz w:val="18"/>
                <w:szCs w:val="18"/>
                <w:lang w:val="es-ES" w:eastAsia="es-CL"/>
              </w:rPr>
              <w:t>Volcán</w:t>
            </w:r>
            <w:r w:rsidR="00A5787A">
              <w:rPr>
                <w:rFonts w:eastAsia="Times New Roman"/>
                <w:color w:val="000000"/>
                <w:sz w:val="18"/>
                <w:szCs w:val="18"/>
                <w:lang w:val="es-ES" w:eastAsia="es-CL"/>
              </w:rPr>
              <w:t>.</w:t>
            </w:r>
          </w:p>
        </w:tc>
      </w:tr>
    </w:tbl>
    <w:p w14:paraId="32A51B1C" w14:textId="77777777" w:rsidR="001061AB" w:rsidRPr="00EC0062" w:rsidRDefault="001061AB" w:rsidP="001061AB">
      <w:pPr>
        <w:jc w:val="left"/>
        <w:rPr>
          <w:rFonts w:cstheme="minorHAnsi"/>
          <w:b/>
          <w:sz w:val="14"/>
          <w:szCs w:val="24"/>
        </w:rPr>
      </w:pPr>
      <w:r>
        <w:rPr>
          <w:rFonts w:cstheme="minorHAnsi"/>
          <w:b/>
          <w:sz w:val="14"/>
          <w:szCs w:val="24"/>
        </w:rPr>
        <w:br w:type="page"/>
      </w:r>
    </w:p>
    <w:tbl>
      <w:tblPr>
        <w:tblW w:w="5000" w:type="pct"/>
        <w:tblLook w:val="04A0" w:firstRow="1" w:lastRow="0" w:firstColumn="1" w:lastColumn="0" w:noHBand="0" w:noVBand="1"/>
      </w:tblPr>
      <w:tblGrid>
        <w:gridCol w:w="3768"/>
        <w:gridCol w:w="9794"/>
      </w:tblGrid>
      <w:tr w:rsidR="0027313F" w14:paraId="1AC007CD" w14:textId="77777777" w:rsidTr="006266CA">
        <w:trPr>
          <w:trHeight w:val="142"/>
        </w:trPr>
        <w:tc>
          <w:tcPr>
            <w:tcW w:w="1389" w:type="pct"/>
            <w:tcBorders>
              <w:top w:val="single" w:sz="4" w:space="0" w:color="auto"/>
              <w:left w:val="single" w:sz="4" w:space="0" w:color="auto"/>
              <w:bottom w:val="single" w:sz="4" w:space="0" w:color="auto"/>
              <w:right w:val="single" w:sz="4" w:space="0" w:color="auto"/>
            </w:tcBorders>
            <w:hideMark/>
          </w:tcPr>
          <w:p w14:paraId="6031661D" w14:textId="5B0B1AF1" w:rsidR="0027313F" w:rsidRDefault="0027313F" w:rsidP="006266CA">
            <w:pPr>
              <w:rPr>
                <w:lang w:val="es-ES"/>
              </w:rPr>
            </w:pPr>
            <w:r>
              <w:rPr>
                <w:rFonts w:eastAsia="Times New Roman"/>
                <w:b/>
                <w:bCs/>
                <w:color w:val="000000"/>
                <w:lang w:val="es-ES" w:eastAsia="es-CL"/>
              </w:rPr>
              <w:lastRenderedPageBreak/>
              <w:t>Número de hecho constatado</w:t>
            </w:r>
            <w:r>
              <w:rPr>
                <w:rFonts w:eastAsia="Times New Roman"/>
                <w:color w:val="000000"/>
                <w:lang w:val="es-ES" w:eastAsia="es-CL"/>
              </w:rPr>
              <w:t xml:space="preserve">: </w:t>
            </w:r>
            <w:r w:rsidR="00936F77">
              <w:rPr>
                <w:rFonts w:eastAsia="Times New Roman"/>
                <w:color w:val="000000"/>
                <w:lang w:val="es-ES" w:eastAsia="es-CL"/>
              </w:rPr>
              <w:t>12</w:t>
            </w:r>
          </w:p>
        </w:tc>
        <w:tc>
          <w:tcPr>
            <w:tcW w:w="3611" w:type="pct"/>
            <w:tcBorders>
              <w:top w:val="single" w:sz="4" w:space="0" w:color="auto"/>
              <w:left w:val="single" w:sz="4" w:space="0" w:color="auto"/>
              <w:bottom w:val="single" w:sz="4" w:space="0" w:color="auto"/>
              <w:right w:val="single" w:sz="4" w:space="0" w:color="auto"/>
            </w:tcBorders>
            <w:hideMark/>
          </w:tcPr>
          <w:p w14:paraId="62275A4C" w14:textId="2909F70E" w:rsidR="0027313F" w:rsidRDefault="0027313F" w:rsidP="006266CA">
            <w:pPr>
              <w:rPr>
                <w:lang w:val="es-ES"/>
              </w:rPr>
            </w:pPr>
            <w:r>
              <w:rPr>
                <w:rFonts w:eastAsia="Times New Roman"/>
                <w:b/>
                <w:bCs/>
                <w:color w:val="000000"/>
                <w:lang w:val="es-ES" w:eastAsia="es-CL"/>
              </w:rPr>
              <w:t>Estación N°</w:t>
            </w:r>
            <w:r>
              <w:rPr>
                <w:rFonts w:eastAsia="Times New Roman"/>
                <w:color w:val="000000"/>
                <w:lang w:val="es-ES" w:eastAsia="es-CL"/>
              </w:rPr>
              <w:t>:</w:t>
            </w:r>
            <w:r w:rsidR="00274FA0">
              <w:rPr>
                <w:rFonts w:eastAsia="Times New Roman"/>
                <w:color w:val="000000"/>
                <w:lang w:val="es-ES" w:eastAsia="es-CL"/>
              </w:rPr>
              <w:t>--</w:t>
            </w:r>
          </w:p>
        </w:tc>
      </w:tr>
      <w:tr w:rsidR="0027313F" w14:paraId="6F80E3A1" w14:textId="77777777" w:rsidTr="006266CA">
        <w:trPr>
          <w:trHeight w:val="142"/>
        </w:trPr>
        <w:tc>
          <w:tcPr>
            <w:tcW w:w="5000" w:type="pct"/>
            <w:gridSpan w:val="2"/>
            <w:tcBorders>
              <w:top w:val="single" w:sz="4" w:space="0" w:color="auto"/>
              <w:left w:val="single" w:sz="4" w:space="0" w:color="auto"/>
              <w:bottom w:val="single" w:sz="4" w:space="0" w:color="auto"/>
              <w:right w:val="single" w:sz="4" w:space="0" w:color="auto"/>
            </w:tcBorders>
            <w:hideMark/>
          </w:tcPr>
          <w:p w14:paraId="53F8166B" w14:textId="77777777" w:rsidR="0027313F" w:rsidRDefault="0027313F" w:rsidP="006266CA">
            <w:pPr>
              <w:rPr>
                <w:rFonts w:eastAsia="Times New Roman"/>
                <w:b/>
                <w:bCs/>
                <w:color w:val="000000"/>
                <w:lang w:val="es-ES" w:eastAsia="es-CL"/>
              </w:rPr>
            </w:pPr>
            <w:r>
              <w:rPr>
                <w:rFonts w:eastAsia="Times New Roman"/>
                <w:b/>
                <w:bCs/>
                <w:color w:val="000000"/>
                <w:lang w:val="es-ES" w:eastAsia="es-CL"/>
              </w:rPr>
              <w:t xml:space="preserve">Documentación solicitada y entregada: </w:t>
            </w:r>
          </w:p>
        </w:tc>
      </w:tr>
      <w:tr w:rsidR="0027313F" w14:paraId="757C3690" w14:textId="77777777" w:rsidTr="006266CA">
        <w:trPr>
          <w:trHeight w:val="319"/>
        </w:trPr>
        <w:tc>
          <w:tcPr>
            <w:tcW w:w="5000" w:type="pct"/>
            <w:gridSpan w:val="2"/>
            <w:tcBorders>
              <w:top w:val="single" w:sz="4" w:space="0" w:color="auto"/>
              <w:left w:val="single" w:sz="4" w:space="0" w:color="auto"/>
              <w:bottom w:val="single" w:sz="4" w:space="0" w:color="auto"/>
              <w:right w:val="single" w:sz="4" w:space="0" w:color="auto"/>
            </w:tcBorders>
          </w:tcPr>
          <w:p w14:paraId="2B83F563" w14:textId="77777777" w:rsidR="00E11B4F" w:rsidRDefault="00E11B4F" w:rsidP="00E11B4F">
            <w:pPr>
              <w:rPr>
                <w:b/>
                <w:color w:val="000000" w:themeColor="text1"/>
                <w:lang w:val="es-ES"/>
              </w:rPr>
            </w:pPr>
            <w:r w:rsidRPr="003F4E81">
              <w:rPr>
                <w:b/>
                <w:color w:val="000000" w:themeColor="text1"/>
                <w:lang w:val="es-ES"/>
              </w:rPr>
              <w:t xml:space="preserve">Denuncia </w:t>
            </w:r>
            <w:r w:rsidRPr="0027313F">
              <w:rPr>
                <w:b/>
                <w:color w:val="000000" w:themeColor="text1"/>
                <w:lang w:val="es-ES"/>
              </w:rPr>
              <w:t>1067-2015</w:t>
            </w:r>
          </w:p>
          <w:p w14:paraId="0069B2D5" w14:textId="07C6696E" w:rsidR="00E11B4F" w:rsidRDefault="00E11B4F" w:rsidP="00E11B4F">
            <w:pPr>
              <w:rPr>
                <w:color w:val="000000" w:themeColor="text1"/>
                <w:lang w:val="es-ES"/>
              </w:rPr>
            </w:pPr>
            <w:r>
              <w:rPr>
                <w:color w:val="000000" w:themeColor="text1"/>
                <w:lang w:val="es-ES"/>
              </w:rPr>
              <w:t xml:space="preserve">La denuncia señala lo siguiente; “En el procedimiento de abrir los </w:t>
            </w:r>
            <w:r w:rsidR="00735668">
              <w:rPr>
                <w:color w:val="000000" w:themeColor="text1"/>
                <w:lang w:val="es-ES"/>
              </w:rPr>
              <w:t>túneles</w:t>
            </w:r>
            <w:r>
              <w:rPr>
                <w:color w:val="000000" w:themeColor="text1"/>
                <w:lang w:val="es-ES"/>
              </w:rPr>
              <w:t xml:space="preserve"> de acceso del estero </w:t>
            </w:r>
            <w:r w:rsidR="00735668">
              <w:rPr>
                <w:color w:val="000000" w:themeColor="text1"/>
                <w:lang w:val="es-ES"/>
              </w:rPr>
              <w:t>Aucayes</w:t>
            </w:r>
            <w:r>
              <w:rPr>
                <w:color w:val="000000" w:themeColor="text1"/>
                <w:lang w:val="es-ES"/>
              </w:rPr>
              <w:t xml:space="preserve"> (Coordenadas: </w:t>
            </w:r>
            <w:r w:rsidR="00AC5C93">
              <w:rPr>
                <w:color w:val="000000" w:themeColor="text1"/>
                <w:lang w:val="es-ES"/>
              </w:rPr>
              <w:t>19 H</w:t>
            </w:r>
            <w:r w:rsidR="00AC5C93" w:rsidRPr="00AC5C93">
              <w:rPr>
                <w:color w:val="000000" w:themeColor="text1"/>
                <w:lang w:val="es-ES"/>
              </w:rPr>
              <w:t xml:space="preserve"> 385081.64 m E, 6286754,52 m S) y de otros sectores del río Colorado, los contratistas utilizan shotcretes (estuco proyectado con aire comprimido) para revestir el túnel y cuyos residuos sobrantes caen y contaminan el agua que luego es absorbida por la tierra hasta </w:t>
            </w:r>
            <w:r w:rsidR="00AC5C93">
              <w:rPr>
                <w:color w:val="000000" w:themeColor="text1"/>
                <w:lang w:val="es-ES"/>
              </w:rPr>
              <w:t>llegar a las napas subterráneas.</w:t>
            </w:r>
          </w:p>
          <w:p w14:paraId="1A9FD7D4" w14:textId="511317ED" w:rsidR="00AC5C93" w:rsidRDefault="00AC5C93" w:rsidP="00AC5C93">
            <w:pPr>
              <w:rPr>
                <w:color w:val="000000" w:themeColor="text1"/>
                <w:lang w:val="es-ES"/>
              </w:rPr>
            </w:pPr>
            <w:r w:rsidRPr="00AC5C93">
              <w:rPr>
                <w:color w:val="000000" w:themeColor="text1"/>
                <w:lang w:val="es-ES"/>
              </w:rPr>
              <w:t>Además, con las tronaduras dentro del túnel brota una gran cantidad de agua proveniente de las napas subterráneas que se contaminan con estos residuos de las explosiones. "Es tal cantidad de agua que alcanza hasta la altura de la cintura a los contratistas parados sobre el nivel del suelo, dentro del túnel", según informaron trabajadores que efectúan estas labores en los lugares señalados, quienes agregaron que, luego, esta agua contaminada es sacada del túnel en 8 ca</w:t>
            </w:r>
            <w:r>
              <w:rPr>
                <w:color w:val="000000" w:themeColor="text1"/>
                <w:lang w:val="es-ES"/>
              </w:rPr>
              <w:t>miones con capacidades entre 22.</w:t>
            </w:r>
            <w:r w:rsidRPr="00AC5C93">
              <w:rPr>
                <w:color w:val="000000" w:themeColor="text1"/>
                <w:lang w:val="es-ES"/>
              </w:rPr>
              <w:t xml:space="preserve">000 a 32.000 litros y vertida en cauces de agua no informados en la RCA y en la parte superior de la marina, que es acopiada sin las medidas establecidas, </w:t>
            </w:r>
            <w:r>
              <w:rPr>
                <w:color w:val="000000" w:themeColor="text1"/>
                <w:lang w:val="es-ES"/>
              </w:rPr>
              <w:t xml:space="preserve">contaminando también este lugar </w:t>
            </w:r>
            <w:r w:rsidRPr="00AC5C93">
              <w:rPr>
                <w:color w:val="000000" w:themeColor="text1"/>
                <w:lang w:val="es-ES"/>
              </w:rPr>
              <w:t>de depósito de material extraído desde el túnel. Los 8 camiones realizan cinco viajes diarios.</w:t>
            </w:r>
          </w:p>
          <w:p w14:paraId="37FA67CC" w14:textId="3AEF236D" w:rsidR="00E6019E" w:rsidRDefault="00E6019E" w:rsidP="00E6019E">
            <w:pPr>
              <w:jc w:val="center"/>
              <w:rPr>
                <w:color w:val="000000" w:themeColor="text1"/>
                <w:lang w:val="es-ES"/>
              </w:rPr>
            </w:pPr>
            <w:r w:rsidRPr="00E6019E">
              <w:rPr>
                <w:color w:val="000000" w:themeColor="text1"/>
                <w:lang w:val="es-ES"/>
              </w:rPr>
              <w:t>A continuación la tabla 1 sobre la contaminación en botaderos de agua por dichos camiones:</w:t>
            </w:r>
          </w:p>
          <w:tbl>
            <w:tblPr>
              <w:tblStyle w:val="Tablaconcuadrcula"/>
              <w:tblW w:w="0" w:type="auto"/>
              <w:tblInd w:w="591" w:type="dxa"/>
              <w:tblLook w:val="04A0" w:firstRow="1" w:lastRow="0" w:firstColumn="1" w:lastColumn="0" w:noHBand="0" w:noVBand="1"/>
            </w:tblPr>
            <w:tblGrid>
              <w:gridCol w:w="2552"/>
              <w:gridCol w:w="2126"/>
              <w:gridCol w:w="2268"/>
              <w:gridCol w:w="5799"/>
            </w:tblGrid>
            <w:tr w:rsidR="00E6019E" w14:paraId="68EF3A66" w14:textId="77777777" w:rsidTr="00EA25DD">
              <w:tc>
                <w:tcPr>
                  <w:tcW w:w="2552" w:type="dxa"/>
                </w:tcPr>
                <w:p w14:paraId="292BA670" w14:textId="0C78D39A" w:rsidR="00E6019E" w:rsidRPr="00EA25DD" w:rsidRDefault="00E6019E" w:rsidP="00E6019E">
                  <w:pPr>
                    <w:jc w:val="center"/>
                    <w:rPr>
                      <w:color w:val="000000" w:themeColor="text1"/>
                      <w:sz w:val="22"/>
                      <w:szCs w:val="22"/>
                      <w:lang w:val="es-ES"/>
                    </w:rPr>
                  </w:pPr>
                  <w:r w:rsidRPr="00EA25DD">
                    <w:rPr>
                      <w:color w:val="000000" w:themeColor="text1"/>
                      <w:sz w:val="22"/>
                      <w:szCs w:val="22"/>
                      <w:lang w:val="es-ES"/>
                    </w:rPr>
                    <w:t>Lugar</w:t>
                  </w:r>
                </w:p>
              </w:tc>
              <w:tc>
                <w:tcPr>
                  <w:tcW w:w="2126" w:type="dxa"/>
                </w:tcPr>
                <w:p w14:paraId="0A9CD482" w14:textId="236983EA" w:rsidR="00E6019E" w:rsidRPr="00EA25DD" w:rsidRDefault="00E6019E" w:rsidP="00E6019E">
                  <w:pPr>
                    <w:jc w:val="center"/>
                    <w:rPr>
                      <w:color w:val="000000" w:themeColor="text1"/>
                      <w:sz w:val="22"/>
                      <w:szCs w:val="22"/>
                      <w:lang w:val="es-ES"/>
                    </w:rPr>
                  </w:pPr>
                  <w:r w:rsidRPr="00EA25DD">
                    <w:rPr>
                      <w:color w:val="000000" w:themeColor="text1"/>
                      <w:sz w:val="22"/>
                      <w:szCs w:val="22"/>
                      <w:lang w:val="es-ES"/>
                    </w:rPr>
                    <w:t>Coordenadas</w:t>
                  </w:r>
                </w:p>
              </w:tc>
              <w:tc>
                <w:tcPr>
                  <w:tcW w:w="2268" w:type="dxa"/>
                </w:tcPr>
                <w:p w14:paraId="3D912D15" w14:textId="343E342C" w:rsidR="00E6019E" w:rsidRPr="00EA25DD" w:rsidRDefault="00E6019E" w:rsidP="00E6019E">
                  <w:pPr>
                    <w:jc w:val="center"/>
                    <w:rPr>
                      <w:color w:val="000000" w:themeColor="text1"/>
                      <w:sz w:val="22"/>
                      <w:szCs w:val="22"/>
                      <w:lang w:val="es-ES"/>
                    </w:rPr>
                  </w:pPr>
                  <w:r w:rsidRPr="00EA25DD">
                    <w:rPr>
                      <w:color w:val="000000" w:themeColor="text1"/>
                      <w:sz w:val="22"/>
                      <w:szCs w:val="22"/>
                      <w:lang w:val="es-ES"/>
                    </w:rPr>
                    <w:t>Fotos</w:t>
                  </w:r>
                </w:p>
              </w:tc>
              <w:tc>
                <w:tcPr>
                  <w:tcW w:w="5799" w:type="dxa"/>
                </w:tcPr>
                <w:p w14:paraId="057B5EC4" w14:textId="72B920A1" w:rsidR="00E6019E" w:rsidRPr="00EA25DD" w:rsidRDefault="00E6019E" w:rsidP="00E6019E">
                  <w:pPr>
                    <w:jc w:val="center"/>
                    <w:rPr>
                      <w:color w:val="000000" w:themeColor="text1"/>
                      <w:sz w:val="22"/>
                      <w:szCs w:val="22"/>
                      <w:lang w:val="es-ES"/>
                    </w:rPr>
                  </w:pPr>
                  <w:r w:rsidRPr="00EA25DD">
                    <w:rPr>
                      <w:color w:val="000000" w:themeColor="text1"/>
                      <w:sz w:val="22"/>
                      <w:szCs w:val="22"/>
                      <w:lang w:val="es-ES"/>
                    </w:rPr>
                    <w:t>Comentarios</w:t>
                  </w:r>
                </w:p>
              </w:tc>
            </w:tr>
            <w:tr w:rsidR="00E6019E" w14:paraId="65EA18E2" w14:textId="77777777" w:rsidTr="00EA25DD">
              <w:tc>
                <w:tcPr>
                  <w:tcW w:w="2552" w:type="dxa"/>
                </w:tcPr>
                <w:p w14:paraId="3CA059E9" w14:textId="1F983F71" w:rsidR="00E6019E" w:rsidRPr="00EA25DD" w:rsidRDefault="00DF05F3" w:rsidP="00EA25DD">
                  <w:pPr>
                    <w:rPr>
                      <w:color w:val="000000" w:themeColor="text1"/>
                      <w:sz w:val="22"/>
                      <w:szCs w:val="22"/>
                      <w:lang w:val="es-ES"/>
                    </w:rPr>
                  </w:pPr>
                  <w:r w:rsidRPr="00EA25DD">
                    <w:rPr>
                      <w:color w:val="000000" w:themeColor="text1"/>
                      <w:sz w:val="22"/>
                      <w:szCs w:val="22"/>
                      <w:lang w:val="es-ES"/>
                    </w:rPr>
                    <w:t xml:space="preserve">Sitio de Acopio de </w:t>
                  </w:r>
                  <w:r w:rsidR="00E6019E" w:rsidRPr="00EA25DD">
                    <w:rPr>
                      <w:color w:val="000000" w:themeColor="text1"/>
                      <w:sz w:val="22"/>
                      <w:szCs w:val="22"/>
                      <w:lang w:val="es-ES"/>
                    </w:rPr>
                    <w:t>Marina No 11 - Km 10 Ruta G-345</w:t>
                  </w:r>
                </w:p>
              </w:tc>
              <w:tc>
                <w:tcPr>
                  <w:tcW w:w="2126" w:type="dxa"/>
                </w:tcPr>
                <w:p w14:paraId="6EA606F9" w14:textId="0B805750" w:rsidR="00E6019E" w:rsidRPr="00EA25DD" w:rsidRDefault="00E6019E" w:rsidP="00EA25DD">
                  <w:pPr>
                    <w:rPr>
                      <w:color w:val="000000" w:themeColor="text1"/>
                      <w:sz w:val="22"/>
                      <w:szCs w:val="22"/>
                      <w:lang w:val="es-ES"/>
                    </w:rPr>
                  </w:pPr>
                  <w:r w:rsidRPr="00EA25DD">
                    <w:rPr>
                      <w:color w:val="000000" w:themeColor="text1"/>
                      <w:sz w:val="22"/>
                      <w:szCs w:val="22"/>
                      <w:lang w:val="es-ES"/>
                    </w:rPr>
                    <w:t>UTM 19 H 379750 m E, 6287135 m S</w:t>
                  </w:r>
                </w:p>
              </w:tc>
              <w:tc>
                <w:tcPr>
                  <w:tcW w:w="2268" w:type="dxa"/>
                </w:tcPr>
                <w:p w14:paraId="72667BA9" w14:textId="5AB2F8C2" w:rsidR="00E6019E" w:rsidRPr="00EA25DD" w:rsidRDefault="00EA25DD" w:rsidP="00EA25DD">
                  <w:pPr>
                    <w:rPr>
                      <w:color w:val="000000" w:themeColor="text1"/>
                      <w:sz w:val="22"/>
                      <w:szCs w:val="22"/>
                      <w:lang w:val="es-ES"/>
                    </w:rPr>
                  </w:pPr>
                  <w:r>
                    <w:rPr>
                      <w:color w:val="000000" w:themeColor="text1"/>
                      <w:sz w:val="22"/>
                      <w:szCs w:val="22"/>
                      <w:lang w:val="es-ES"/>
                    </w:rPr>
                    <w:t xml:space="preserve">Ver anexo 1. Foto numero </w:t>
                  </w:r>
                  <w:r w:rsidR="00E6019E" w:rsidRPr="00EA25DD">
                    <w:rPr>
                      <w:color w:val="000000" w:themeColor="text1"/>
                      <w:sz w:val="22"/>
                      <w:szCs w:val="22"/>
                      <w:lang w:val="es-ES"/>
                    </w:rPr>
                    <w:t>1 a3</w:t>
                  </w:r>
                </w:p>
              </w:tc>
              <w:tc>
                <w:tcPr>
                  <w:tcW w:w="5799" w:type="dxa"/>
                </w:tcPr>
                <w:p w14:paraId="60A2F050" w14:textId="775F005F" w:rsidR="00E6019E" w:rsidRPr="00EA25DD" w:rsidRDefault="00E6019E" w:rsidP="00EA25DD">
                  <w:pPr>
                    <w:rPr>
                      <w:color w:val="000000" w:themeColor="text1"/>
                      <w:sz w:val="22"/>
                      <w:szCs w:val="22"/>
                      <w:lang w:val="es-ES"/>
                    </w:rPr>
                  </w:pPr>
                  <w:r w:rsidRPr="00EA25DD">
                    <w:rPr>
                      <w:color w:val="000000" w:themeColor="text1"/>
                      <w:sz w:val="22"/>
                      <w:szCs w:val="22"/>
                      <w:lang w:val="es-ES"/>
                    </w:rPr>
                    <w:t>Acá existe un botadero de materiales y agua contaminada como se puede evidenciar en las muestras de agua realizadas por DICTUC el 15 de mayo de 2015.</w:t>
                  </w:r>
                </w:p>
              </w:tc>
            </w:tr>
            <w:tr w:rsidR="00E6019E" w14:paraId="4BF6B668" w14:textId="77777777" w:rsidTr="00EA25DD">
              <w:tc>
                <w:tcPr>
                  <w:tcW w:w="2552" w:type="dxa"/>
                </w:tcPr>
                <w:p w14:paraId="60C97E8D" w14:textId="4DDECB22" w:rsidR="00E6019E" w:rsidRPr="00EA25DD" w:rsidRDefault="00DF05F3" w:rsidP="00EA25DD">
                  <w:pPr>
                    <w:rPr>
                      <w:color w:val="000000" w:themeColor="text1"/>
                      <w:sz w:val="22"/>
                      <w:szCs w:val="22"/>
                      <w:lang w:val="es-ES"/>
                    </w:rPr>
                  </w:pPr>
                  <w:r w:rsidRPr="00EA25DD">
                    <w:rPr>
                      <w:color w:val="000000" w:themeColor="text1"/>
                      <w:sz w:val="22"/>
                      <w:szCs w:val="22"/>
                      <w:lang w:val="es-ES"/>
                    </w:rPr>
                    <w:t xml:space="preserve">Sitio de Acopio de Marina No 10 y Portal Ventana Túnel Las </w:t>
                  </w:r>
                  <w:r w:rsidR="00E6019E" w:rsidRPr="00EA25DD">
                    <w:rPr>
                      <w:color w:val="000000" w:themeColor="text1"/>
                      <w:sz w:val="22"/>
                      <w:szCs w:val="22"/>
                      <w:lang w:val="es-ES"/>
                    </w:rPr>
                    <w:t>Lajas VL5 - Km 10,5 Ruta G-345</w:t>
                  </w:r>
                </w:p>
              </w:tc>
              <w:tc>
                <w:tcPr>
                  <w:tcW w:w="2126" w:type="dxa"/>
                </w:tcPr>
                <w:p w14:paraId="72491B48" w14:textId="77777777" w:rsidR="00E6019E" w:rsidRPr="00EA25DD" w:rsidRDefault="00E6019E" w:rsidP="00EA25DD">
                  <w:pPr>
                    <w:rPr>
                      <w:color w:val="000000" w:themeColor="text1"/>
                      <w:sz w:val="22"/>
                      <w:szCs w:val="22"/>
                      <w:lang w:val="es-ES"/>
                    </w:rPr>
                  </w:pPr>
                  <w:r w:rsidRPr="00EA25DD">
                    <w:rPr>
                      <w:color w:val="000000" w:themeColor="text1"/>
                      <w:sz w:val="22"/>
                      <w:szCs w:val="22"/>
                      <w:lang w:val="es-ES"/>
                    </w:rPr>
                    <w:t>UTM 19 H</w:t>
                  </w:r>
                </w:p>
                <w:p w14:paraId="79A88892" w14:textId="77777777" w:rsidR="00E6019E" w:rsidRPr="00EA25DD" w:rsidRDefault="00E6019E" w:rsidP="00EA25DD">
                  <w:pPr>
                    <w:rPr>
                      <w:color w:val="000000" w:themeColor="text1"/>
                      <w:sz w:val="22"/>
                      <w:szCs w:val="22"/>
                      <w:lang w:val="es-ES"/>
                    </w:rPr>
                  </w:pPr>
                  <w:r w:rsidRPr="00EA25DD">
                    <w:rPr>
                      <w:color w:val="000000" w:themeColor="text1"/>
                      <w:sz w:val="22"/>
                      <w:szCs w:val="22"/>
                      <w:lang w:val="es-ES"/>
                    </w:rPr>
                    <w:t>380097.87 m E,</w:t>
                  </w:r>
                </w:p>
                <w:p w14:paraId="2D08C901" w14:textId="518C4D23" w:rsidR="00E6019E" w:rsidRPr="00EA25DD" w:rsidRDefault="00E6019E" w:rsidP="00EA25DD">
                  <w:pPr>
                    <w:rPr>
                      <w:color w:val="000000" w:themeColor="text1"/>
                      <w:sz w:val="22"/>
                      <w:szCs w:val="22"/>
                      <w:lang w:val="es-ES"/>
                    </w:rPr>
                  </w:pPr>
                  <w:r w:rsidRPr="00EA25DD">
                    <w:rPr>
                      <w:color w:val="000000" w:themeColor="text1"/>
                      <w:sz w:val="22"/>
                      <w:szCs w:val="22"/>
                      <w:lang w:val="es-ES"/>
                    </w:rPr>
                    <w:t>6287142,39 m S</w:t>
                  </w:r>
                </w:p>
              </w:tc>
              <w:tc>
                <w:tcPr>
                  <w:tcW w:w="2268" w:type="dxa"/>
                </w:tcPr>
                <w:p w14:paraId="451406C7" w14:textId="15C9BD21" w:rsidR="00E6019E" w:rsidRPr="00EA25DD" w:rsidRDefault="00EA25DD" w:rsidP="00EA25DD">
                  <w:pPr>
                    <w:rPr>
                      <w:color w:val="000000" w:themeColor="text1"/>
                      <w:sz w:val="22"/>
                      <w:szCs w:val="22"/>
                      <w:lang w:val="es-ES"/>
                    </w:rPr>
                  </w:pPr>
                  <w:r>
                    <w:rPr>
                      <w:color w:val="000000" w:themeColor="text1"/>
                      <w:sz w:val="22"/>
                      <w:szCs w:val="22"/>
                      <w:lang w:val="es-ES"/>
                    </w:rPr>
                    <w:t xml:space="preserve">Ver anexo 1. Foto numero </w:t>
                  </w:r>
                  <w:r w:rsidR="00E6019E" w:rsidRPr="00EA25DD">
                    <w:rPr>
                      <w:color w:val="000000" w:themeColor="text1"/>
                      <w:sz w:val="22"/>
                      <w:szCs w:val="22"/>
                      <w:lang w:val="es-ES"/>
                    </w:rPr>
                    <w:t>4 a 5</w:t>
                  </w:r>
                </w:p>
              </w:tc>
              <w:tc>
                <w:tcPr>
                  <w:tcW w:w="5799" w:type="dxa"/>
                </w:tcPr>
                <w:p w14:paraId="2C54CAD9" w14:textId="39B07549" w:rsidR="00E6019E" w:rsidRPr="00EA25DD" w:rsidRDefault="00E6019E" w:rsidP="00EA25DD">
                  <w:pPr>
                    <w:rPr>
                      <w:color w:val="000000" w:themeColor="text1"/>
                      <w:sz w:val="22"/>
                      <w:szCs w:val="22"/>
                      <w:lang w:val="es-ES"/>
                    </w:rPr>
                  </w:pPr>
                  <w:r w:rsidRPr="00EA25DD">
                    <w:rPr>
                      <w:color w:val="000000" w:themeColor="text1"/>
                      <w:sz w:val="22"/>
                      <w:szCs w:val="22"/>
                      <w:lang w:val="es-ES"/>
                    </w:rPr>
                    <w:t>Sólo existe una piscina en que el agua va decantando y se filtra por lo que toda la contaminación llega finalmente al río colorado, Botadero que está al lado del río colorado. Ninguna preparación, sólo decantación. Ésta, es el agua más contaminada, D</w:t>
                  </w:r>
                  <w:r w:rsidR="00EA25DD">
                    <w:rPr>
                      <w:color w:val="000000" w:themeColor="text1"/>
                      <w:sz w:val="22"/>
                      <w:szCs w:val="22"/>
                      <w:lang w:val="es-ES"/>
                    </w:rPr>
                    <w:t xml:space="preserve">e la última </w:t>
                  </w:r>
                  <w:r w:rsidRPr="00EA25DD">
                    <w:rPr>
                      <w:color w:val="000000" w:themeColor="text1"/>
                      <w:sz w:val="22"/>
                      <w:szCs w:val="22"/>
                      <w:lang w:val="es-ES"/>
                    </w:rPr>
                    <w:t>piscina sacan el agua contaminada y la llevan al botadero.</w:t>
                  </w:r>
                </w:p>
              </w:tc>
            </w:tr>
            <w:tr w:rsidR="00E6019E" w14:paraId="4878D60E" w14:textId="77777777" w:rsidTr="00EA25DD">
              <w:tc>
                <w:tcPr>
                  <w:tcW w:w="2552" w:type="dxa"/>
                </w:tcPr>
                <w:p w14:paraId="52C089DF" w14:textId="7E65836E" w:rsidR="00E6019E" w:rsidRPr="00EA25DD" w:rsidRDefault="00952C01" w:rsidP="00EA25DD">
                  <w:pPr>
                    <w:spacing w:line="260" w:lineRule="exact"/>
                    <w:rPr>
                      <w:color w:val="000000" w:themeColor="text1"/>
                      <w:sz w:val="22"/>
                      <w:szCs w:val="22"/>
                      <w:lang w:val="es-ES"/>
                    </w:rPr>
                  </w:pPr>
                  <w:r w:rsidRPr="00EA25DD">
                    <w:rPr>
                      <w:color w:val="000000" w:themeColor="text1"/>
                      <w:sz w:val="22"/>
                      <w:szCs w:val="22"/>
                      <w:lang w:val="es-ES"/>
                    </w:rPr>
                    <w:t>Portal</w:t>
                  </w:r>
                  <w:r w:rsidR="00EA25DD">
                    <w:rPr>
                      <w:color w:val="000000" w:themeColor="text1"/>
                      <w:sz w:val="22"/>
                      <w:szCs w:val="22"/>
                      <w:lang w:val="es-ES"/>
                    </w:rPr>
                    <w:t xml:space="preserve"> Acceso a Central Las Lajas VL4</w:t>
                  </w:r>
                </w:p>
              </w:tc>
              <w:tc>
                <w:tcPr>
                  <w:tcW w:w="2126" w:type="dxa"/>
                </w:tcPr>
                <w:p w14:paraId="3F7624E6" w14:textId="3D490B9D" w:rsidR="00E6019E" w:rsidRPr="00EA25DD" w:rsidRDefault="00952C01" w:rsidP="00EA25DD">
                  <w:pPr>
                    <w:rPr>
                      <w:color w:val="000000" w:themeColor="text1"/>
                      <w:sz w:val="22"/>
                      <w:szCs w:val="22"/>
                      <w:lang w:val="es-ES"/>
                    </w:rPr>
                  </w:pPr>
                  <w:r w:rsidRPr="00EA25DD">
                    <w:rPr>
                      <w:color w:val="000000" w:themeColor="text1"/>
                      <w:sz w:val="22"/>
                      <w:szCs w:val="22"/>
                      <w:lang w:val="es-ES"/>
                    </w:rPr>
                    <w:t>UTM 19 H</w:t>
                  </w:r>
                  <w:r w:rsidRPr="00EA25DD">
                    <w:rPr>
                      <w:color w:val="000000" w:themeColor="text1"/>
                      <w:sz w:val="22"/>
                      <w:szCs w:val="22"/>
                      <w:lang w:val="es-ES"/>
                    </w:rPr>
                    <w:br/>
                    <w:t>379008.88 m E,</w:t>
                  </w:r>
                  <w:r w:rsidRPr="00EA25DD">
                    <w:rPr>
                      <w:color w:val="000000" w:themeColor="text1"/>
                      <w:sz w:val="22"/>
                      <w:szCs w:val="22"/>
                      <w:lang w:val="es-ES"/>
                    </w:rPr>
                    <w:br/>
                    <w:t>6286806,71 m S</w:t>
                  </w:r>
                </w:p>
              </w:tc>
              <w:tc>
                <w:tcPr>
                  <w:tcW w:w="2268" w:type="dxa"/>
                </w:tcPr>
                <w:p w14:paraId="3272732F" w14:textId="2407DD71" w:rsidR="00E6019E" w:rsidRPr="00EA25DD" w:rsidRDefault="00EA25DD" w:rsidP="00EA25DD">
                  <w:pPr>
                    <w:spacing w:line="264" w:lineRule="exact"/>
                    <w:rPr>
                      <w:color w:val="000000" w:themeColor="text1"/>
                      <w:sz w:val="22"/>
                      <w:szCs w:val="22"/>
                      <w:lang w:val="es-ES"/>
                    </w:rPr>
                  </w:pPr>
                  <w:r>
                    <w:rPr>
                      <w:color w:val="000000" w:themeColor="text1"/>
                      <w:sz w:val="22"/>
                      <w:szCs w:val="22"/>
                      <w:lang w:val="es-ES"/>
                    </w:rPr>
                    <w:t>Anexo 1: Fotos 6 a 7</w:t>
                  </w:r>
                </w:p>
              </w:tc>
              <w:tc>
                <w:tcPr>
                  <w:tcW w:w="5799" w:type="dxa"/>
                </w:tcPr>
                <w:p w14:paraId="6BB98D91" w14:textId="2636EBFC" w:rsidR="00E6019E" w:rsidRPr="00EA25DD" w:rsidRDefault="00DF05F3" w:rsidP="00EA25DD">
                  <w:pPr>
                    <w:spacing w:before="51" w:line="249" w:lineRule="exact"/>
                    <w:rPr>
                      <w:color w:val="000000" w:themeColor="text1"/>
                      <w:sz w:val="22"/>
                      <w:szCs w:val="22"/>
                      <w:lang w:val="es-ES"/>
                    </w:rPr>
                  </w:pPr>
                  <w:r w:rsidRPr="00EA25DD">
                    <w:rPr>
                      <w:color w:val="000000" w:themeColor="text1"/>
                      <w:sz w:val="22"/>
                      <w:szCs w:val="22"/>
                      <w:lang w:val="es-ES"/>
                    </w:rPr>
                    <w:t>Botadero al lado de</w:t>
                  </w:r>
                  <w:r w:rsidR="00EA25DD">
                    <w:rPr>
                      <w:color w:val="000000" w:themeColor="text1"/>
                      <w:sz w:val="22"/>
                      <w:szCs w:val="22"/>
                      <w:lang w:val="es-ES"/>
                    </w:rPr>
                    <w:t>l río. Toda el agua cae al río.</w:t>
                  </w:r>
                </w:p>
              </w:tc>
            </w:tr>
            <w:tr w:rsidR="00E6019E" w14:paraId="2404AAC9" w14:textId="77777777" w:rsidTr="00EA25DD">
              <w:tc>
                <w:tcPr>
                  <w:tcW w:w="2552" w:type="dxa"/>
                </w:tcPr>
                <w:p w14:paraId="5EB8C3F5" w14:textId="140F5334" w:rsidR="00E6019E" w:rsidRPr="00EA25DD" w:rsidRDefault="00EA25DD" w:rsidP="00EA25DD">
                  <w:pPr>
                    <w:tabs>
                      <w:tab w:val="right" w:pos="936"/>
                    </w:tabs>
                    <w:spacing w:before="43" w:line="228" w:lineRule="exact"/>
                    <w:rPr>
                      <w:color w:val="000000" w:themeColor="text1"/>
                      <w:sz w:val="22"/>
                      <w:szCs w:val="22"/>
                      <w:lang w:val="es-ES"/>
                    </w:rPr>
                  </w:pPr>
                  <w:r>
                    <w:rPr>
                      <w:color w:val="000000" w:themeColor="text1"/>
                      <w:sz w:val="22"/>
                      <w:szCs w:val="22"/>
                      <w:lang w:val="es-ES"/>
                    </w:rPr>
                    <w:t>Sitio de Acopio de Marina No 7 - Alfalfal VL7</w:t>
                  </w:r>
                </w:p>
              </w:tc>
              <w:tc>
                <w:tcPr>
                  <w:tcW w:w="2126" w:type="dxa"/>
                </w:tcPr>
                <w:p w14:paraId="714264EB" w14:textId="44C68A4C" w:rsidR="00E6019E" w:rsidRPr="00EA25DD" w:rsidRDefault="00952C01" w:rsidP="00EA25DD">
                  <w:pPr>
                    <w:rPr>
                      <w:color w:val="000000" w:themeColor="text1"/>
                      <w:sz w:val="22"/>
                      <w:szCs w:val="22"/>
                      <w:lang w:val="es-ES"/>
                    </w:rPr>
                  </w:pPr>
                  <w:r w:rsidRPr="00EA25DD">
                    <w:rPr>
                      <w:color w:val="000000" w:themeColor="text1"/>
                      <w:sz w:val="22"/>
                      <w:szCs w:val="22"/>
                      <w:lang w:val="es-ES"/>
                    </w:rPr>
                    <w:t>UTM 19 H</w:t>
                  </w:r>
                  <w:r w:rsidRPr="00EA25DD">
                    <w:rPr>
                      <w:color w:val="000000" w:themeColor="text1"/>
                      <w:sz w:val="22"/>
                      <w:szCs w:val="22"/>
                      <w:lang w:val="es-ES"/>
                    </w:rPr>
                    <w:br/>
                    <w:t>385842.68 ni E,</w:t>
                  </w:r>
                  <w:r w:rsidRPr="00EA25DD">
                    <w:rPr>
                      <w:color w:val="000000" w:themeColor="text1"/>
                      <w:sz w:val="22"/>
                      <w:szCs w:val="22"/>
                      <w:lang w:val="es-ES"/>
                    </w:rPr>
                    <w:br/>
                    <w:t>6290508,62 m S</w:t>
                  </w:r>
                </w:p>
              </w:tc>
              <w:tc>
                <w:tcPr>
                  <w:tcW w:w="2268" w:type="dxa"/>
                </w:tcPr>
                <w:p w14:paraId="1B268030" w14:textId="761C9686" w:rsidR="00E6019E" w:rsidRPr="00EA25DD" w:rsidRDefault="00EA25DD" w:rsidP="00EA25DD">
                  <w:pPr>
                    <w:rPr>
                      <w:color w:val="000000" w:themeColor="text1"/>
                      <w:sz w:val="22"/>
                      <w:szCs w:val="22"/>
                      <w:lang w:val="es-ES"/>
                    </w:rPr>
                  </w:pPr>
                  <w:r w:rsidRPr="00EA25DD">
                    <w:rPr>
                      <w:color w:val="000000" w:themeColor="text1"/>
                      <w:sz w:val="22"/>
                      <w:szCs w:val="22"/>
                      <w:lang w:val="es-ES"/>
                    </w:rPr>
                    <w:t>Anexo 1: Foto 8</w:t>
                  </w:r>
                </w:p>
              </w:tc>
              <w:tc>
                <w:tcPr>
                  <w:tcW w:w="5799" w:type="dxa"/>
                </w:tcPr>
                <w:p w14:paraId="2F106BCF" w14:textId="6A2F5AA3" w:rsidR="00E6019E" w:rsidRPr="00EA25DD" w:rsidRDefault="00EA25DD" w:rsidP="00EA25DD">
                  <w:pPr>
                    <w:tabs>
                      <w:tab w:val="left" w:pos="576"/>
                      <w:tab w:val="right" w:pos="1584"/>
                      <w:tab w:val="right" w:pos="2232"/>
                    </w:tabs>
                    <w:spacing w:line="233" w:lineRule="exact"/>
                    <w:rPr>
                      <w:color w:val="000000" w:themeColor="text1"/>
                      <w:sz w:val="22"/>
                      <w:szCs w:val="22"/>
                      <w:lang w:val="es-ES"/>
                    </w:rPr>
                  </w:pPr>
                  <w:r>
                    <w:rPr>
                      <w:color w:val="000000" w:themeColor="text1"/>
                      <w:sz w:val="22"/>
                      <w:szCs w:val="22"/>
                      <w:lang w:val="es-ES"/>
                    </w:rPr>
                    <w:t>No hay planta de tratamiento.</w:t>
                  </w:r>
                </w:p>
              </w:tc>
            </w:tr>
            <w:tr w:rsidR="00E6019E" w14:paraId="3772114F" w14:textId="77777777" w:rsidTr="00EA25DD">
              <w:tc>
                <w:tcPr>
                  <w:tcW w:w="2552" w:type="dxa"/>
                </w:tcPr>
                <w:p w14:paraId="6218988A" w14:textId="2F93C224" w:rsidR="00E6019E" w:rsidRPr="00EA25DD" w:rsidRDefault="00EA25DD" w:rsidP="00EA25DD">
                  <w:pPr>
                    <w:tabs>
                      <w:tab w:val="right" w:pos="1008"/>
                    </w:tabs>
                    <w:spacing w:line="204" w:lineRule="exact"/>
                    <w:rPr>
                      <w:color w:val="000000" w:themeColor="text1"/>
                      <w:sz w:val="22"/>
                      <w:szCs w:val="22"/>
                      <w:lang w:val="es-ES"/>
                    </w:rPr>
                  </w:pPr>
                  <w:r>
                    <w:rPr>
                      <w:color w:val="000000" w:themeColor="text1"/>
                      <w:sz w:val="22"/>
                      <w:szCs w:val="22"/>
                      <w:lang w:val="es-ES"/>
                    </w:rPr>
                    <w:t xml:space="preserve">Sitio de Acoplo de </w:t>
                  </w:r>
                  <w:r w:rsidR="00952C01" w:rsidRPr="00EA25DD">
                    <w:rPr>
                      <w:color w:val="000000" w:themeColor="text1"/>
                      <w:sz w:val="22"/>
                      <w:szCs w:val="22"/>
                      <w:lang w:val="es-ES"/>
                    </w:rPr>
                    <w:t>Marina No 8 - Alfalfal VL8</w:t>
                  </w:r>
                </w:p>
              </w:tc>
              <w:tc>
                <w:tcPr>
                  <w:tcW w:w="2126" w:type="dxa"/>
                </w:tcPr>
                <w:p w14:paraId="64A0D6D3" w14:textId="5C22B076" w:rsidR="00E6019E" w:rsidRPr="00EA25DD" w:rsidRDefault="00952C01" w:rsidP="00EA25DD">
                  <w:pPr>
                    <w:spacing w:after="253" w:line="256" w:lineRule="exact"/>
                    <w:rPr>
                      <w:color w:val="000000" w:themeColor="text1"/>
                      <w:sz w:val="22"/>
                      <w:szCs w:val="22"/>
                      <w:lang w:val="es-ES"/>
                    </w:rPr>
                  </w:pPr>
                  <w:r w:rsidRPr="00EA25DD">
                    <w:rPr>
                      <w:color w:val="000000" w:themeColor="text1"/>
                      <w:sz w:val="22"/>
                      <w:szCs w:val="22"/>
                      <w:lang w:val="es-ES"/>
                    </w:rPr>
                    <w:t>UTM 19 H</w:t>
                  </w:r>
                  <w:r w:rsidR="00EA25DD">
                    <w:rPr>
                      <w:color w:val="000000" w:themeColor="text1"/>
                      <w:sz w:val="22"/>
                      <w:szCs w:val="22"/>
                      <w:lang w:val="es-ES"/>
                    </w:rPr>
                    <w:t xml:space="preserve"> 387244.60 ni E, 6291105.55 m S</w:t>
                  </w:r>
                </w:p>
              </w:tc>
              <w:tc>
                <w:tcPr>
                  <w:tcW w:w="2268" w:type="dxa"/>
                </w:tcPr>
                <w:p w14:paraId="095E3DB0" w14:textId="06B03314" w:rsidR="00E6019E" w:rsidRPr="00EA25DD" w:rsidRDefault="00EA25DD" w:rsidP="00EA25DD">
                  <w:pPr>
                    <w:spacing w:line="262" w:lineRule="exact"/>
                    <w:rPr>
                      <w:color w:val="000000" w:themeColor="text1"/>
                      <w:sz w:val="22"/>
                      <w:szCs w:val="22"/>
                      <w:lang w:val="es-ES"/>
                    </w:rPr>
                  </w:pPr>
                  <w:r>
                    <w:rPr>
                      <w:color w:val="000000" w:themeColor="text1"/>
                      <w:sz w:val="22"/>
                      <w:szCs w:val="22"/>
                      <w:lang w:val="es-ES"/>
                    </w:rPr>
                    <w:t>Sin registro fotográfico</w:t>
                  </w:r>
                </w:p>
              </w:tc>
              <w:tc>
                <w:tcPr>
                  <w:tcW w:w="5799" w:type="dxa"/>
                </w:tcPr>
                <w:p w14:paraId="58014CF4" w14:textId="77777777" w:rsidR="00EA25DD" w:rsidRPr="00EA25DD" w:rsidRDefault="00EA25DD" w:rsidP="00EA25DD">
                  <w:pPr>
                    <w:spacing w:line="236" w:lineRule="exact"/>
                    <w:rPr>
                      <w:color w:val="000000" w:themeColor="text1"/>
                      <w:sz w:val="22"/>
                      <w:szCs w:val="22"/>
                      <w:lang w:val="es-ES"/>
                    </w:rPr>
                  </w:pPr>
                  <w:r w:rsidRPr="00EA25DD">
                    <w:rPr>
                      <w:color w:val="000000" w:themeColor="text1"/>
                      <w:sz w:val="22"/>
                      <w:szCs w:val="22"/>
                      <w:lang w:val="es-ES"/>
                    </w:rPr>
                    <w:t>Planta de tratamiento de agua y botadero.</w:t>
                  </w:r>
                </w:p>
                <w:p w14:paraId="7F714507" w14:textId="77777777" w:rsidR="00E6019E" w:rsidRPr="00EA25DD" w:rsidRDefault="00E6019E" w:rsidP="00EA25DD">
                  <w:pPr>
                    <w:rPr>
                      <w:color w:val="000000" w:themeColor="text1"/>
                      <w:sz w:val="22"/>
                      <w:szCs w:val="22"/>
                      <w:lang w:val="es-ES"/>
                    </w:rPr>
                  </w:pPr>
                </w:p>
              </w:tc>
            </w:tr>
            <w:tr w:rsidR="00E6019E" w14:paraId="4AFD37BA" w14:textId="77777777" w:rsidTr="00EA25DD">
              <w:tc>
                <w:tcPr>
                  <w:tcW w:w="2552" w:type="dxa"/>
                </w:tcPr>
                <w:p w14:paraId="2E0ECF9A" w14:textId="78B99DD3" w:rsidR="00E6019E" w:rsidRPr="00EA25DD" w:rsidRDefault="00EA25DD" w:rsidP="00EA25DD">
                  <w:pPr>
                    <w:tabs>
                      <w:tab w:val="right" w:pos="936"/>
                    </w:tabs>
                    <w:spacing w:before="49" w:line="228" w:lineRule="exact"/>
                    <w:rPr>
                      <w:color w:val="000000" w:themeColor="text1"/>
                      <w:sz w:val="22"/>
                      <w:szCs w:val="22"/>
                      <w:lang w:val="es-ES"/>
                    </w:rPr>
                  </w:pPr>
                  <w:r>
                    <w:rPr>
                      <w:color w:val="000000" w:themeColor="text1"/>
                      <w:sz w:val="22"/>
                      <w:szCs w:val="22"/>
                      <w:lang w:val="es-ES"/>
                    </w:rPr>
                    <w:t xml:space="preserve">Sitio de Acoplo de </w:t>
                  </w:r>
                  <w:r w:rsidR="00952C01" w:rsidRPr="00EA25DD">
                    <w:rPr>
                      <w:color w:val="000000" w:themeColor="text1"/>
                      <w:sz w:val="22"/>
                      <w:szCs w:val="22"/>
                      <w:lang w:val="es-ES"/>
                    </w:rPr>
                    <w:t>M</w:t>
                  </w:r>
                  <w:r>
                    <w:rPr>
                      <w:color w:val="000000" w:themeColor="text1"/>
                      <w:sz w:val="22"/>
                      <w:szCs w:val="22"/>
                      <w:lang w:val="es-ES"/>
                    </w:rPr>
                    <w:t>arina No 9. Laguna Los Maitenes</w:t>
                  </w:r>
                </w:p>
              </w:tc>
              <w:tc>
                <w:tcPr>
                  <w:tcW w:w="2126" w:type="dxa"/>
                </w:tcPr>
                <w:p w14:paraId="093F20DD" w14:textId="0C5A5251" w:rsidR="00E6019E" w:rsidRPr="00EA25DD" w:rsidRDefault="00952C01" w:rsidP="00EA25DD">
                  <w:pPr>
                    <w:spacing w:line="269" w:lineRule="exact"/>
                    <w:rPr>
                      <w:color w:val="000000" w:themeColor="text1"/>
                      <w:sz w:val="22"/>
                      <w:szCs w:val="22"/>
                      <w:lang w:val="es-ES"/>
                    </w:rPr>
                  </w:pPr>
                  <w:r w:rsidRPr="00EA25DD">
                    <w:rPr>
                      <w:color w:val="000000" w:themeColor="text1"/>
                      <w:sz w:val="22"/>
                      <w:szCs w:val="22"/>
                      <w:lang w:val="es-ES"/>
                    </w:rPr>
                    <w:t xml:space="preserve">UTM 19 </w:t>
                  </w:r>
                  <w:r w:rsidR="00EA25DD">
                    <w:rPr>
                      <w:color w:val="000000" w:themeColor="text1"/>
                      <w:sz w:val="22"/>
                      <w:szCs w:val="22"/>
                      <w:lang w:val="es-ES"/>
                    </w:rPr>
                    <w:t>H 383120.76 m E, 6288583.64 m S</w:t>
                  </w:r>
                </w:p>
              </w:tc>
              <w:tc>
                <w:tcPr>
                  <w:tcW w:w="2268" w:type="dxa"/>
                </w:tcPr>
                <w:p w14:paraId="55DC7090" w14:textId="00149F55" w:rsidR="00E6019E" w:rsidRPr="00EA25DD" w:rsidRDefault="00EA25DD" w:rsidP="00EA25DD">
                  <w:pPr>
                    <w:spacing w:line="264" w:lineRule="exact"/>
                    <w:rPr>
                      <w:color w:val="000000" w:themeColor="text1"/>
                      <w:sz w:val="22"/>
                      <w:szCs w:val="22"/>
                      <w:lang w:val="es-ES"/>
                    </w:rPr>
                  </w:pPr>
                  <w:r>
                    <w:rPr>
                      <w:color w:val="000000" w:themeColor="text1"/>
                      <w:sz w:val="22"/>
                      <w:szCs w:val="22"/>
                      <w:lang w:val="es-ES"/>
                    </w:rPr>
                    <w:t>Anexo 1: Fotos 9 a 10</w:t>
                  </w:r>
                </w:p>
              </w:tc>
              <w:tc>
                <w:tcPr>
                  <w:tcW w:w="5799" w:type="dxa"/>
                </w:tcPr>
                <w:p w14:paraId="04D71996" w14:textId="2D221A01" w:rsidR="00E6019E" w:rsidRPr="00EA25DD" w:rsidRDefault="00EA25DD" w:rsidP="00EA25DD">
                  <w:pPr>
                    <w:spacing w:before="19" w:line="245" w:lineRule="exact"/>
                    <w:rPr>
                      <w:color w:val="000000" w:themeColor="text1"/>
                      <w:sz w:val="22"/>
                      <w:szCs w:val="22"/>
                      <w:lang w:val="es-ES"/>
                    </w:rPr>
                  </w:pPr>
                  <w:r w:rsidRPr="00EA25DD">
                    <w:rPr>
                      <w:color w:val="000000" w:themeColor="text1"/>
                      <w:sz w:val="22"/>
                      <w:szCs w:val="22"/>
                      <w:lang w:val="es-ES"/>
                    </w:rPr>
                    <w:t>Co</w:t>
                  </w:r>
                  <w:r>
                    <w:rPr>
                      <w:color w:val="000000" w:themeColor="text1"/>
                      <w:sz w:val="22"/>
                      <w:szCs w:val="22"/>
                      <w:lang w:val="es-ES"/>
                    </w:rPr>
                    <w:t>ntaminación del estero Aucayes.</w:t>
                  </w:r>
                </w:p>
              </w:tc>
            </w:tr>
          </w:tbl>
          <w:p w14:paraId="032EF0DB" w14:textId="77777777" w:rsidR="00E6019E" w:rsidRPr="00E11B4F" w:rsidRDefault="00E6019E" w:rsidP="00E6019E">
            <w:pPr>
              <w:jc w:val="center"/>
              <w:rPr>
                <w:color w:val="000000" w:themeColor="text1"/>
                <w:lang w:val="es-ES"/>
              </w:rPr>
            </w:pPr>
          </w:p>
          <w:p w14:paraId="11B7DC40" w14:textId="3D3AAB9A" w:rsidR="0023706A" w:rsidRPr="0023706A" w:rsidRDefault="0023706A" w:rsidP="0023706A">
            <w:pPr>
              <w:spacing w:line="291" w:lineRule="exact"/>
              <w:ind w:right="-8"/>
              <w:rPr>
                <w:color w:val="000000" w:themeColor="text1"/>
                <w:lang w:val="es-ES"/>
              </w:rPr>
            </w:pPr>
            <w:r w:rsidRPr="0023706A">
              <w:rPr>
                <w:color w:val="000000" w:themeColor="text1"/>
                <w:lang w:val="es-ES"/>
              </w:rPr>
              <w:t>Según la denuncia de los trabajadores, "en los botaderos se forma una capa de contaminantes. Para e</w:t>
            </w:r>
            <w:r>
              <w:rPr>
                <w:color w:val="000000" w:themeColor="text1"/>
                <w:lang w:val="es-ES"/>
              </w:rPr>
              <w:t xml:space="preserve">vitar que ello ocurra, le piden </w:t>
            </w:r>
            <w:r w:rsidRPr="0023706A">
              <w:rPr>
                <w:color w:val="000000" w:themeColor="text1"/>
                <w:lang w:val="es-ES"/>
              </w:rPr>
              <w:t>a los choferes que tiren el agua en forma dispersa". De esta manera, la infracción no será advertida por los inspectores. Hasta ahora, sólo los ha "fiscalizado" la encargada de medio ambiente de Aes-Gener.</w:t>
            </w:r>
          </w:p>
          <w:p w14:paraId="55893201" w14:textId="77777777" w:rsidR="0023706A" w:rsidRPr="0023706A" w:rsidRDefault="0023706A" w:rsidP="0023706A">
            <w:pPr>
              <w:spacing w:line="264" w:lineRule="exact"/>
              <w:ind w:right="-8"/>
              <w:rPr>
                <w:color w:val="000000" w:themeColor="text1"/>
                <w:lang w:val="es-ES"/>
              </w:rPr>
            </w:pPr>
            <w:r w:rsidRPr="0023706A">
              <w:rPr>
                <w:color w:val="000000" w:themeColor="text1"/>
                <w:lang w:val="es-ES"/>
              </w:rPr>
              <w:t>También, los trabajadores afirmaron que "en la noche hacen todo lo que no está permitido",</w:t>
            </w:r>
          </w:p>
          <w:p w14:paraId="0B503765" w14:textId="77777777" w:rsidR="0023706A" w:rsidRPr="0023706A" w:rsidRDefault="0023706A" w:rsidP="0023706A">
            <w:pPr>
              <w:tabs>
                <w:tab w:val="left" w:pos="720"/>
              </w:tabs>
              <w:spacing w:line="272" w:lineRule="exact"/>
              <w:ind w:left="288" w:right="-8"/>
              <w:rPr>
                <w:b/>
                <w:color w:val="000000" w:themeColor="text1"/>
                <w:lang w:val="es-ES"/>
              </w:rPr>
            </w:pPr>
            <w:r w:rsidRPr="0023706A">
              <w:rPr>
                <w:b/>
                <w:color w:val="000000" w:themeColor="text1"/>
                <w:lang w:val="es-ES"/>
              </w:rPr>
              <w:t>I.</w:t>
            </w:r>
            <w:r w:rsidRPr="0023706A">
              <w:rPr>
                <w:b/>
                <w:color w:val="000000" w:themeColor="text1"/>
                <w:lang w:val="es-ES"/>
              </w:rPr>
              <w:tab/>
              <w:t>Análisis de Muestras de Agua, Cajón del Colorado:</w:t>
            </w:r>
          </w:p>
          <w:p w14:paraId="722DF4B3" w14:textId="77777777" w:rsidR="007D52D7" w:rsidRDefault="007D52D7" w:rsidP="007D52D7">
            <w:pPr>
              <w:spacing w:line="292" w:lineRule="exact"/>
              <w:ind w:right="-8"/>
              <w:rPr>
                <w:color w:val="000000" w:themeColor="text1"/>
                <w:lang w:val="es-ES"/>
              </w:rPr>
            </w:pPr>
            <w:r>
              <w:rPr>
                <w:color w:val="000000" w:themeColor="text1"/>
                <w:lang w:val="es-ES"/>
              </w:rPr>
              <w:t>El pasado Mayo del 2015 se tomaron muestras de agua de diferentes afluentes en el Cajón del Colorado, Comuna de San losé de Maipo, para el análisis y comparación de metales presentes en éstas.</w:t>
            </w:r>
          </w:p>
          <w:p w14:paraId="68117D99" w14:textId="77777777" w:rsidR="007D52D7" w:rsidRDefault="007D52D7" w:rsidP="007D52D7">
            <w:pPr>
              <w:spacing w:line="291" w:lineRule="exact"/>
              <w:ind w:right="-8"/>
              <w:rPr>
                <w:color w:val="000000" w:themeColor="text1"/>
                <w:lang w:val="es-ES"/>
              </w:rPr>
            </w:pPr>
            <w:r>
              <w:rPr>
                <w:color w:val="000000" w:themeColor="text1"/>
                <w:lang w:val="es-ES"/>
              </w:rPr>
              <w:t>Los afluentes escogidos fueron el Estero Aucayes (estero intervenido, coordenadas: UTM 19 H 382727 m E, 6288280 m S), Estero de Agua limpia (Control, coordenadas: UTM 19 II 376678 m E, 6285033 m S), Riachuelo botadero (agua liberada en zonas Intervenidas, coordenadas: UTM 19 11 379779 m E, 6287093 m S) y el Río Colorado (Coordenadas: UTM 19 11 379750 m E, 6287135 m S) (Figura), Ver fotos Anexo 1: Fotos 11 a 14.</w:t>
            </w:r>
          </w:p>
          <w:p w14:paraId="020C391E" w14:textId="77777777" w:rsidR="007D52D7" w:rsidRDefault="007D52D7" w:rsidP="007D52D7">
            <w:pPr>
              <w:spacing w:line="285" w:lineRule="exact"/>
              <w:ind w:right="-8"/>
              <w:rPr>
                <w:color w:val="000000" w:themeColor="text1"/>
                <w:lang w:val="es-ES"/>
              </w:rPr>
            </w:pPr>
            <w:r>
              <w:rPr>
                <w:color w:val="000000" w:themeColor="text1"/>
                <w:lang w:val="es-ES"/>
              </w:rPr>
              <w:t>El análisis del Riachuelo Botadero muestra las cantidades de metales que se están liberando en el Río Colorado desde los campamentos de trabajo de la Hidroeléctrica Alto Maipo, AES Gener.</w:t>
            </w:r>
          </w:p>
          <w:p w14:paraId="29F7E1E8" w14:textId="77777777" w:rsidR="007D52D7" w:rsidRDefault="007D52D7" w:rsidP="007D52D7">
            <w:pPr>
              <w:spacing w:line="281" w:lineRule="exact"/>
              <w:ind w:right="-8"/>
              <w:rPr>
                <w:color w:val="000000" w:themeColor="text1"/>
                <w:lang w:val="es-ES"/>
              </w:rPr>
            </w:pPr>
            <w:r>
              <w:rPr>
                <w:color w:val="000000" w:themeColor="text1"/>
                <w:lang w:val="es-ES"/>
              </w:rPr>
              <w:t>Se cuenta además con el análisis de muestras de agua del Río Colorado (Figura 2) realizadas en 2013 por el Departamento de Ecología de la Pontificia Universidad Católica (datos no publicados), los cuales permiten hacer una comparación de la composición en metales del Río Colorado desde el inicio de los trabajos realizados por la empresa AES Gener.</w:t>
            </w:r>
          </w:p>
          <w:p w14:paraId="25A248FE" w14:textId="77777777" w:rsidR="007D52D7" w:rsidRDefault="007D52D7" w:rsidP="007D52D7">
            <w:pPr>
              <w:spacing w:line="218" w:lineRule="exact"/>
              <w:ind w:right="-8"/>
              <w:rPr>
                <w:color w:val="000000" w:themeColor="text1"/>
                <w:lang w:val="es-ES"/>
              </w:rPr>
            </w:pPr>
            <w:r>
              <w:rPr>
                <w:strike/>
                <w:color w:val="000000" w:themeColor="text1"/>
                <w:lang w:val="es-ES"/>
              </w:rPr>
              <w:t>Gener</w:t>
            </w:r>
            <w:r>
              <w:rPr>
                <w:color w:val="000000" w:themeColor="text1"/>
                <w:lang w:val="es-ES"/>
              </w:rPr>
              <w:t>.</w:t>
            </w:r>
          </w:p>
          <w:p w14:paraId="5DD6FC3B" w14:textId="77777777" w:rsidR="007D52D7" w:rsidRDefault="007D52D7" w:rsidP="007D52D7">
            <w:pPr>
              <w:spacing w:line="279" w:lineRule="exact"/>
              <w:ind w:right="-8"/>
              <w:rPr>
                <w:color w:val="000000" w:themeColor="text1"/>
                <w:lang w:val="es-ES"/>
              </w:rPr>
            </w:pPr>
            <w:r>
              <w:rPr>
                <w:color w:val="000000" w:themeColor="text1"/>
                <w:lang w:val="es-ES"/>
              </w:rPr>
              <w:t>El Estero Aucayes y el Botadero de Máquinas se comparan con el análisis del Estero de Agua limpia (sin intervención), y ambos presentan un aumento significativo de metales.</w:t>
            </w:r>
          </w:p>
          <w:p w14:paraId="1B9759F9" w14:textId="77777777" w:rsidR="007D52D7" w:rsidRDefault="007D52D7" w:rsidP="007D52D7">
            <w:pPr>
              <w:rPr>
                <w:lang w:val="es-ES"/>
              </w:rPr>
            </w:pPr>
            <w:r>
              <w:rPr>
                <w:lang w:val="es-ES"/>
              </w:rPr>
              <w:t>Los puntos de comparación entre la muestra realizada el 2015 y la del 2013 son Río Colorado (Figura1) y RC3-RC4 (Figura2), pues son similares geográficamente.</w:t>
            </w:r>
          </w:p>
          <w:p w14:paraId="18636693" w14:textId="77777777" w:rsidR="007D52D7" w:rsidRDefault="007D52D7" w:rsidP="007D52D7">
            <w:pPr>
              <w:rPr>
                <w:lang w:val="es-ES"/>
              </w:rPr>
            </w:pPr>
            <w:r>
              <w:rPr>
                <w:lang w:val="es-ES"/>
              </w:rPr>
              <w:t>A partir de esta comparación se aprecia que los niveles de Litio, Boro, Vanadio, Cromo, Cobalto, Níquel, Arsénico, Selenio, Molibdeno y Bario se encuentran aumentados.</w:t>
            </w:r>
          </w:p>
          <w:p w14:paraId="3862C2F6" w14:textId="77777777" w:rsidR="007D52D7" w:rsidRDefault="007D52D7" w:rsidP="007D52D7">
            <w:pPr>
              <w:rPr>
                <w:lang w:val="es-ES"/>
              </w:rPr>
            </w:pPr>
            <w:r>
              <w:rPr>
                <w:lang w:val="es-ES"/>
              </w:rPr>
              <w:t>Aun así existen más metales que aún no se ven aumentados en el Río Colorado, pero síse encuentran en grandes cantidades en el botadero de las máquinas (comparando botadero con estero limpio). Esto puede ser un efecto de dilución; sin embargo, en un largo plazo pueden alterar la composición del afluente principal, considerando además que éste no es el único botadero que existe en la zona.</w:t>
            </w:r>
          </w:p>
          <w:p w14:paraId="3FDE1BA1" w14:textId="77777777" w:rsidR="007D52D7" w:rsidRDefault="007D52D7" w:rsidP="007D52D7">
            <w:pPr>
              <w:rPr>
                <w:lang w:val="es-ES"/>
              </w:rPr>
            </w:pPr>
            <w:r>
              <w:rPr>
                <w:lang w:val="es-ES"/>
              </w:rPr>
              <w:t>Estos metales están naturalmente en el suelo, pero con las perforaciones y tronaduras del PHAM, se intervienen napas subterráneas y contaminan el agua. Esta agua es extraída por camiones que la están vertiendo en botaderos sin las especificaciones de la RCA ya que no cuentan con plantas de tratamientos ni impermeabilización. Además se vierten en los caminos para su humectación y también en el material extraído para evitar su volatilización. Finalmente esa agua llega a los cursos naturales (como se puede ver en los anexos) afectando a la salud de la población y al medio ambiente.</w:t>
            </w:r>
          </w:p>
          <w:p w14:paraId="3C5286AA" w14:textId="698E987C" w:rsidR="0023706A" w:rsidRPr="0023706A" w:rsidRDefault="0023706A" w:rsidP="0023706A">
            <w:pPr>
              <w:jc w:val="center"/>
              <w:rPr>
                <w:sz w:val="18"/>
                <w:szCs w:val="18"/>
                <w:lang w:val="es-ES"/>
              </w:rPr>
            </w:pPr>
            <w:r w:rsidRPr="0023706A">
              <w:rPr>
                <w:sz w:val="18"/>
                <w:szCs w:val="18"/>
                <w:lang w:val="es-ES"/>
              </w:rPr>
              <w:t xml:space="preserve">Resultados de análisis </w:t>
            </w:r>
            <w:r w:rsidR="00735668" w:rsidRPr="0023706A">
              <w:rPr>
                <w:sz w:val="18"/>
                <w:szCs w:val="18"/>
                <w:lang w:val="es-ES"/>
              </w:rPr>
              <w:t>presentado</w:t>
            </w:r>
            <w:r w:rsidRPr="0023706A">
              <w:rPr>
                <w:sz w:val="18"/>
                <w:szCs w:val="18"/>
                <w:lang w:val="es-ES"/>
              </w:rPr>
              <w:t xml:space="preserve"> en denuncia, valores se expresan en PPB</w:t>
            </w:r>
          </w:p>
          <w:p w14:paraId="71E4E6EE" w14:textId="35369C33" w:rsidR="0023706A" w:rsidRDefault="0023706A" w:rsidP="0023706A">
            <w:pPr>
              <w:jc w:val="center"/>
              <w:rPr>
                <w:b/>
                <w:lang w:val="es-ES"/>
              </w:rPr>
            </w:pPr>
            <w:r>
              <w:rPr>
                <w:noProof/>
                <w:lang w:eastAsia="es-CL"/>
              </w:rPr>
              <w:lastRenderedPageBreak/>
              <w:drawing>
                <wp:inline distT="0" distB="0" distL="0" distR="0" wp14:anchorId="0B1322E1" wp14:editId="1511C2F3">
                  <wp:extent cx="3505200" cy="5224011"/>
                  <wp:effectExtent l="0" t="0" r="0" b="0"/>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3507725" cy="5227774"/>
                          </a:xfrm>
                          <a:prstGeom prst="rect">
                            <a:avLst/>
                          </a:prstGeom>
                        </pic:spPr>
                      </pic:pic>
                    </a:graphicData>
                  </a:graphic>
                </wp:inline>
              </w:drawing>
            </w:r>
          </w:p>
        </w:tc>
      </w:tr>
      <w:tr w:rsidR="0027313F" w14:paraId="5C511F92" w14:textId="77777777" w:rsidTr="006266CA">
        <w:trPr>
          <w:trHeight w:val="627"/>
        </w:trPr>
        <w:tc>
          <w:tcPr>
            <w:tcW w:w="5000" w:type="pct"/>
            <w:gridSpan w:val="2"/>
            <w:tcBorders>
              <w:top w:val="single" w:sz="4" w:space="0" w:color="auto"/>
              <w:left w:val="single" w:sz="4" w:space="0" w:color="auto"/>
              <w:bottom w:val="single" w:sz="4" w:space="0" w:color="auto"/>
              <w:right w:val="single" w:sz="4" w:space="0" w:color="auto"/>
            </w:tcBorders>
          </w:tcPr>
          <w:p w14:paraId="39462720" w14:textId="716153FF" w:rsidR="0027313F" w:rsidRDefault="0027313F" w:rsidP="006266CA">
            <w:pPr>
              <w:jc w:val="left"/>
              <w:rPr>
                <w:lang w:val="es-ES"/>
              </w:rPr>
            </w:pPr>
            <w:r>
              <w:rPr>
                <w:b/>
                <w:lang w:val="es-ES"/>
              </w:rPr>
              <w:lastRenderedPageBreak/>
              <w:t>Examen de información:</w:t>
            </w:r>
            <w:r>
              <w:rPr>
                <w:lang w:val="es-ES"/>
              </w:rPr>
              <w:t xml:space="preserve"> </w:t>
            </w:r>
          </w:p>
          <w:p w14:paraId="3B005CBC" w14:textId="47F55536" w:rsidR="00244497" w:rsidRDefault="00244497" w:rsidP="00244497">
            <w:pPr>
              <w:rPr>
                <w:lang w:val="es-ES"/>
              </w:rPr>
            </w:pPr>
            <w:r>
              <w:rPr>
                <w:lang w:val="es-ES"/>
              </w:rPr>
              <w:t>Los resultados de los análisis presentados en la denuncia se encuentran expresados en partes por millón, y para poder comparar con algunas de las normas vigentes en la normativa ambiental Chilena, se debe convertir los resultados en milígramos por litro. La conversión es la siguiente:</w:t>
            </w:r>
          </w:p>
          <w:p w14:paraId="6AB3B0D2" w14:textId="77777777" w:rsidR="00961FF5" w:rsidRDefault="00961FF5" w:rsidP="00961FF5">
            <w:pPr>
              <w:jc w:val="center"/>
              <w:rPr>
                <w:lang w:val="es-ES"/>
              </w:rPr>
            </w:pPr>
            <w:r>
              <w:rPr>
                <w:lang w:val="es-ES"/>
              </w:rPr>
              <w:t>1 mg/L = 1000 ppb</w:t>
            </w:r>
          </w:p>
          <w:p w14:paraId="202255BB" w14:textId="77777777" w:rsidR="00961FF5" w:rsidRDefault="00450001" w:rsidP="00450001">
            <w:pPr>
              <w:jc w:val="center"/>
              <w:rPr>
                <w:lang w:val="es-ES"/>
              </w:rPr>
            </w:pPr>
            <w:r>
              <w:rPr>
                <w:noProof/>
                <w:lang w:eastAsia="es-CL"/>
              </w:rPr>
              <w:lastRenderedPageBreak/>
              <w:drawing>
                <wp:inline distT="0" distB="0" distL="0" distR="0" wp14:anchorId="40F0D81A" wp14:editId="3BB374EE">
                  <wp:extent cx="3896139" cy="5199719"/>
                  <wp:effectExtent l="0" t="0" r="9525" b="1270"/>
                  <wp:docPr id="139"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3904631" cy="5211052"/>
                          </a:xfrm>
                          <a:prstGeom prst="rect">
                            <a:avLst/>
                          </a:prstGeom>
                        </pic:spPr>
                      </pic:pic>
                    </a:graphicData>
                  </a:graphic>
                </wp:inline>
              </w:drawing>
            </w:r>
          </w:p>
          <w:p w14:paraId="603FBC6D" w14:textId="77777777" w:rsidR="00450001" w:rsidRDefault="00450001" w:rsidP="00450001">
            <w:pPr>
              <w:jc w:val="left"/>
              <w:rPr>
                <w:lang w:val="es-ES"/>
              </w:rPr>
            </w:pPr>
          </w:p>
          <w:p w14:paraId="143BFC77" w14:textId="0ACAFEAD" w:rsidR="00450001" w:rsidRDefault="00450001" w:rsidP="00A5787A">
            <w:pPr>
              <w:rPr>
                <w:lang w:val="es-ES"/>
              </w:rPr>
            </w:pPr>
            <w:r>
              <w:rPr>
                <w:lang w:val="es-ES"/>
              </w:rPr>
              <w:t xml:space="preserve">Al comparar los resultados con la NCh.1333, que establece requisitos de calidad para riego, se puede verificar que no existen parámetros que sobrepasen los </w:t>
            </w:r>
            <w:r w:rsidR="00735668">
              <w:rPr>
                <w:lang w:val="es-ES"/>
              </w:rPr>
              <w:t>límites</w:t>
            </w:r>
            <w:r w:rsidR="006D53CB">
              <w:rPr>
                <w:lang w:val="es-ES"/>
              </w:rPr>
              <w:t xml:space="preserve"> establecidos.</w:t>
            </w:r>
          </w:p>
        </w:tc>
      </w:tr>
    </w:tbl>
    <w:p w14:paraId="4F4CA961" w14:textId="300E2201" w:rsidR="00415150" w:rsidRDefault="00415150">
      <w:pPr>
        <w:jc w:val="left"/>
      </w:pPr>
      <w:r>
        <w:lastRenderedPageBreak/>
        <w:br w:type="page"/>
      </w:r>
    </w:p>
    <w:tbl>
      <w:tblPr>
        <w:tblW w:w="5000" w:type="pct"/>
        <w:tblLook w:val="04A0" w:firstRow="1" w:lastRow="0" w:firstColumn="1" w:lastColumn="0" w:noHBand="0" w:noVBand="1"/>
      </w:tblPr>
      <w:tblGrid>
        <w:gridCol w:w="3768"/>
        <w:gridCol w:w="9794"/>
      </w:tblGrid>
      <w:tr w:rsidR="00415150" w14:paraId="5E018357" w14:textId="77777777" w:rsidTr="006266CA">
        <w:trPr>
          <w:trHeight w:val="142"/>
        </w:trPr>
        <w:tc>
          <w:tcPr>
            <w:tcW w:w="1389" w:type="pct"/>
            <w:tcBorders>
              <w:top w:val="single" w:sz="4" w:space="0" w:color="auto"/>
              <w:left w:val="single" w:sz="4" w:space="0" w:color="auto"/>
              <w:bottom w:val="single" w:sz="4" w:space="0" w:color="auto"/>
              <w:right w:val="single" w:sz="4" w:space="0" w:color="auto"/>
            </w:tcBorders>
            <w:hideMark/>
          </w:tcPr>
          <w:p w14:paraId="4B0AC78D" w14:textId="5484727B" w:rsidR="00415150" w:rsidRDefault="00415150" w:rsidP="006266CA">
            <w:pPr>
              <w:rPr>
                <w:lang w:val="es-ES"/>
              </w:rPr>
            </w:pPr>
            <w:r>
              <w:rPr>
                <w:rFonts w:eastAsia="Times New Roman"/>
                <w:b/>
                <w:bCs/>
                <w:color w:val="000000"/>
                <w:lang w:val="es-ES" w:eastAsia="es-CL"/>
              </w:rPr>
              <w:lastRenderedPageBreak/>
              <w:t>Número de hecho constatado</w:t>
            </w:r>
            <w:r>
              <w:rPr>
                <w:rFonts w:eastAsia="Times New Roman"/>
                <w:color w:val="000000"/>
                <w:lang w:val="es-ES" w:eastAsia="es-CL"/>
              </w:rPr>
              <w:t xml:space="preserve">: </w:t>
            </w:r>
            <w:r w:rsidR="00936F77">
              <w:rPr>
                <w:rFonts w:eastAsia="Times New Roman"/>
                <w:color w:val="000000"/>
                <w:lang w:val="es-ES" w:eastAsia="es-CL"/>
              </w:rPr>
              <w:t>13</w:t>
            </w:r>
          </w:p>
        </w:tc>
        <w:tc>
          <w:tcPr>
            <w:tcW w:w="3611" w:type="pct"/>
            <w:tcBorders>
              <w:top w:val="single" w:sz="4" w:space="0" w:color="auto"/>
              <w:left w:val="single" w:sz="4" w:space="0" w:color="auto"/>
              <w:bottom w:val="single" w:sz="4" w:space="0" w:color="auto"/>
              <w:right w:val="single" w:sz="4" w:space="0" w:color="auto"/>
            </w:tcBorders>
            <w:hideMark/>
          </w:tcPr>
          <w:p w14:paraId="779659D7" w14:textId="2898E414" w:rsidR="00415150" w:rsidRDefault="00415150" w:rsidP="006266CA">
            <w:pPr>
              <w:rPr>
                <w:lang w:val="es-ES"/>
              </w:rPr>
            </w:pPr>
            <w:r>
              <w:rPr>
                <w:rFonts w:eastAsia="Times New Roman"/>
                <w:b/>
                <w:bCs/>
                <w:color w:val="000000"/>
                <w:lang w:val="es-ES" w:eastAsia="es-CL"/>
              </w:rPr>
              <w:t>Estación N°</w:t>
            </w:r>
            <w:r>
              <w:rPr>
                <w:rFonts w:eastAsia="Times New Roman"/>
                <w:color w:val="000000"/>
                <w:lang w:val="es-ES" w:eastAsia="es-CL"/>
              </w:rPr>
              <w:t>:</w:t>
            </w:r>
            <w:r w:rsidR="00A5787A">
              <w:rPr>
                <w:rFonts w:eastAsia="Times New Roman"/>
                <w:color w:val="000000"/>
                <w:lang w:val="es-ES" w:eastAsia="es-CL"/>
              </w:rPr>
              <w:t>----</w:t>
            </w:r>
          </w:p>
        </w:tc>
      </w:tr>
      <w:tr w:rsidR="00415150" w14:paraId="78C18F2E" w14:textId="77777777" w:rsidTr="006266CA">
        <w:trPr>
          <w:trHeight w:val="142"/>
        </w:trPr>
        <w:tc>
          <w:tcPr>
            <w:tcW w:w="5000" w:type="pct"/>
            <w:gridSpan w:val="2"/>
            <w:tcBorders>
              <w:top w:val="single" w:sz="4" w:space="0" w:color="auto"/>
              <w:left w:val="single" w:sz="4" w:space="0" w:color="auto"/>
              <w:bottom w:val="single" w:sz="4" w:space="0" w:color="auto"/>
              <w:right w:val="single" w:sz="4" w:space="0" w:color="auto"/>
            </w:tcBorders>
            <w:hideMark/>
          </w:tcPr>
          <w:p w14:paraId="7B1892B8" w14:textId="77777777" w:rsidR="00415150" w:rsidRDefault="00415150" w:rsidP="006266CA">
            <w:pPr>
              <w:rPr>
                <w:rFonts w:eastAsia="Times New Roman"/>
                <w:b/>
                <w:bCs/>
                <w:color w:val="000000"/>
                <w:lang w:val="es-ES" w:eastAsia="es-CL"/>
              </w:rPr>
            </w:pPr>
            <w:r>
              <w:rPr>
                <w:rFonts w:eastAsia="Times New Roman"/>
                <w:b/>
                <w:bCs/>
                <w:color w:val="000000"/>
                <w:lang w:val="es-ES" w:eastAsia="es-CL"/>
              </w:rPr>
              <w:t xml:space="preserve">Documentación solicitada y entregada: </w:t>
            </w:r>
          </w:p>
        </w:tc>
      </w:tr>
      <w:tr w:rsidR="00415150" w14:paraId="0EB8C088" w14:textId="77777777" w:rsidTr="006266CA">
        <w:trPr>
          <w:trHeight w:val="319"/>
        </w:trPr>
        <w:tc>
          <w:tcPr>
            <w:tcW w:w="5000" w:type="pct"/>
            <w:gridSpan w:val="2"/>
            <w:tcBorders>
              <w:top w:val="single" w:sz="4" w:space="0" w:color="auto"/>
              <w:left w:val="single" w:sz="4" w:space="0" w:color="auto"/>
              <w:bottom w:val="single" w:sz="4" w:space="0" w:color="auto"/>
              <w:right w:val="single" w:sz="4" w:space="0" w:color="auto"/>
            </w:tcBorders>
          </w:tcPr>
          <w:p w14:paraId="3E46533B" w14:textId="77777777" w:rsidR="007D52D7" w:rsidRDefault="007D52D7" w:rsidP="007D52D7">
            <w:pPr>
              <w:rPr>
                <w:b/>
                <w:color w:val="000000" w:themeColor="text1"/>
                <w:lang w:val="es-ES"/>
              </w:rPr>
            </w:pPr>
            <w:r>
              <w:rPr>
                <w:b/>
                <w:color w:val="000000" w:themeColor="text1"/>
                <w:lang w:val="es-ES"/>
              </w:rPr>
              <w:t>Exigencia:</w:t>
            </w:r>
          </w:p>
          <w:p w14:paraId="2AF3CE15" w14:textId="77777777" w:rsidR="007D52D7" w:rsidRDefault="007D52D7" w:rsidP="007D52D7">
            <w:pPr>
              <w:rPr>
                <w:b/>
                <w:color w:val="000000" w:themeColor="text1"/>
                <w:lang w:val="es-ES"/>
              </w:rPr>
            </w:pPr>
            <w:r>
              <w:rPr>
                <w:b/>
                <w:color w:val="000000" w:themeColor="text1"/>
                <w:lang w:val="es-ES"/>
              </w:rPr>
              <w:t>RCA 256/09</w:t>
            </w:r>
          </w:p>
          <w:p w14:paraId="6635D8B0" w14:textId="77777777" w:rsidR="007D52D7" w:rsidRDefault="007D52D7" w:rsidP="007D52D7">
            <w:pPr>
              <w:rPr>
                <w:color w:val="000000" w:themeColor="text1"/>
                <w:lang w:val="es-ES"/>
              </w:rPr>
            </w:pPr>
            <w:r>
              <w:rPr>
                <w:b/>
                <w:color w:val="000000" w:themeColor="text1"/>
                <w:lang w:val="es-ES"/>
              </w:rPr>
              <w:t xml:space="preserve">Considerando 7.1.3.2 </w:t>
            </w:r>
            <w:r>
              <w:rPr>
                <w:color w:val="000000" w:themeColor="text1"/>
                <w:lang w:val="es-ES"/>
              </w:rPr>
              <w:t>Las aguas</w:t>
            </w:r>
            <w:r>
              <w:rPr>
                <w:b/>
                <w:color w:val="000000" w:themeColor="text1"/>
                <w:lang w:val="es-ES"/>
              </w:rPr>
              <w:t xml:space="preserve"> </w:t>
            </w:r>
            <w:r>
              <w:rPr>
                <w:color w:val="000000" w:themeColor="text1"/>
                <w:lang w:val="es-ES"/>
              </w:rPr>
              <w:t>servidas y residuales tratadas y provenientes de cada uno de los campamentos de trabajo e instalaciones de faenas, serán reutilizadas en los procesos de construcción o bien, empleadas para el riego de superficies. La disposición de las aguas residuales tratadas, se hará exclusivamente en temporada invernal, pues se prevé que el resto del año, dichas aguas serán reutilizadas.</w:t>
            </w:r>
          </w:p>
          <w:p w14:paraId="3AC6C8B5" w14:textId="77777777" w:rsidR="007D52D7" w:rsidRDefault="007D52D7" w:rsidP="007D52D7">
            <w:pPr>
              <w:rPr>
                <w:color w:val="000000" w:themeColor="text1"/>
                <w:lang w:val="es-ES"/>
              </w:rPr>
            </w:pPr>
          </w:p>
          <w:p w14:paraId="770E8963" w14:textId="77777777" w:rsidR="007D52D7" w:rsidRDefault="007D52D7" w:rsidP="007D52D7">
            <w:pPr>
              <w:rPr>
                <w:color w:val="000000" w:themeColor="text1"/>
                <w:lang w:val="es-ES"/>
              </w:rPr>
            </w:pPr>
            <w:r>
              <w:rPr>
                <w:b/>
                <w:color w:val="000000" w:themeColor="text1"/>
                <w:lang w:val="es-ES"/>
              </w:rPr>
              <w:t>Considerando 7.2.3.8</w:t>
            </w:r>
            <w:r>
              <w:rPr>
                <w:color w:val="000000" w:themeColor="text1"/>
                <w:lang w:val="es-ES"/>
              </w:rPr>
              <w:t xml:space="preserve"> Las aguas servidas y residuales tratadas provenientes de cada uno de los campamentos de trabajo e instalaciones de faenas, serán reutilizadas en los procesos de construcción o bien, empleadas para el riego de superficies. La disposición de las aguas residuales tratadas en los puntos identificados en la evaluación, se hará exclusivamente en temporada invernal, pues se prevé que el resto de año, dichas aguas serán reutilizadas. Este sistema de manejo de las aguas servidas y residuales tratadas será sometido a la aprobación de la Autoridad Sanitaria previa implementación, a través de la vía técnica-administrativa correspondiente. Al respecto los efluentes tratados cumplirán con los parámetros del D.S. 90/00.</w:t>
            </w:r>
          </w:p>
          <w:p w14:paraId="46D6B52C" w14:textId="77777777" w:rsidR="007D52D7" w:rsidRDefault="007D52D7" w:rsidP="007F163B">
            <w:pPr>
              <w:rPr>
                <w:b/>
                <w:color w:val="000000" w:themeColor="text1"/>
                <w:lang w:val="es-ES"/>
              </w:rPr>
            </w:pPr>
          </w:p>
          <w:p w14:paraId="46F28EE1" w14:textId="77777777" w:rsidR="007F163B" w:rsidRPr="00F244DA" w:rsidRDefault="007F163B" w:rsidP="007F163B">
            <w:pPr>
              <w:rPr>
                <w:b/>
                <w:color w:val="000000" w:themeColor="text1"/>
                <w:lang w:val="es-ES"/>
              </w:rPr>
            </w:pPr>
            <w:r w:rsidRPr="00F244DA">
              <w:rPr>
                <w:b/>
                <w:color w:val="000000" w:themeColor="text1"/>
                <w:lang w:val="es-ES"/>
              </w:rPr>
              <w:t xml:space="preserve">Denuncia N° </w:t>
            </w:r>
            <w:r>
              <w:rPr>
                <w:b/>
                <w:color w:val="000000" w:themeColor="text1"/>
                <w:lang w:val="es-ES"/>
              </w:rPr>
              <w:t>275/2016</w:t>
            </w:r>
          </w:p>
          <w:p w14:paraId="62601D76" w14:textId="77777777" w:rsidR="007F163B" w:rsidRDefault="007F163B" w:rsidP="007F163B">
            <w:pPr>
              <w:rPr>
                <w:color w:val="000000" w:themeColor="text1"/>
                <w:lang w:val="es-ES"/>
              </w:rPr>
            </w:pPr>
            <w:r>
              <w:rPr>
                <w:lang w:val="es-ES"/>
              </w:rPr>
              <w:t>La denuncia señala que en forma permanente durante los meses de verano, la empresa ha dispuesto desechos de sus faenas de forma directa en los cursos de agua del sector el Yeso lo que fue detectado por pescadores de mosca deportiva el 25 de enero de 2016. Estas personas pudieron detectar la presencia de trabajadores de la empresa vinculados al hecho.</w:t>
            </w:r>
          </w:p>
          <w:p w14:paraId="6FF46AF9" w14:textId="77777777" w:rsidR="00415150" w:rsidRDefault="00415150" w:rsidP="006266CA">
            <w:pPr>
              <w:rPr>
                <w:b/>
                <w:lang w:val="es-ES"/>
              </w:rPr>
            </w:pPr>
          </w:p>
        </w:tc>
      </w:tr>
      <w:tr w:rsidR="00415150" w14:paraId="42DB0294" w14:textId="77777777" w:rsidTr="006266CA">
        <w:trPr>
          <w:trHeight w:val="627"/>
        </w:trPr>
        <w:tc>
          <w:tcPr>
            <w:tcW w:w="5000" w:type="pct"/>
            <w:gridSpan w:val="2"/>
            <w:tcBorders>
              <w:top w:val="single" w:sz="4" w:space="0" w:color="auto"/>
              <w:left w:val="single" w:sz="4" w:space="0" w:color="auto"/>
              <w:bottom w:val="single" w:sz="4" w:space="0" w:color="auto"/>
              <w:right w:val="single" w:sz="4" w:space="0" w:color="auto"/>
            </w:tcBorders>
          </w:tcPr>
          <w:p w14:paraId="7F51D0D8" w14:textId="77777777" w:rsidR="007F163B" w:rsidRDefault="007F163B" w:rsidP="007F163B">
            <w:pPr>
              <w:jc w:val="left"/>
              <w:rPr>
                <w:lang w:val="es-ES"/>
              </w:rPr>
            </w:pPr>
            <w:r>
              <w:rPr>
                <w:b/>
                <w:lang w:val="es-ES"/>
              </w:rPr>
              <w:t>Examen de información:</w:t>
            </w:r>
            <w:r>
              <w:rPr>
                <w:lang w:val="es-ES"/>
              </w:rPr>
              <w:t xml:space="preserve"> </w:t>
            </w:r>
          </w:p>
          <w:p w14:paraId="6894599E" w14:textId="638C8DF2" w:rsidR="007F163B" w:rsidRDefault="00244497" w:rsidP="007F163B">
            <w:pPr>
              <w:rPr>
                <w:lang w:val="es-ES"/>
              </w:rPr>
            </w:pPr>
            <w:r>
              <w:rPr>
                <w:lang w:val="es-ES"/>
              </w:rPr>
              <w:t xml:space="preserve">Respecto de lo indicado en la denuncia </w:t>
            </w:r>
            <w:r w:rsidR="007F163B">
              <w:rPr>
                <w:lang w:val="es-ES"/>
              </w:rPr>
              <w:t xml:space="preserve">con fecha </w:t>
            </w:r>
            <w:r w:rsidR="007F163B" w:rsidRPr="003D384D">
              <w:rPr>
                <w:b/>
                <w:lang w:val="es-ES"/>
              </w:rPr>
              <w:t>20 de abril de 2015</w:t>
            </w:r>
            <w:r w:rsidR="007F163B">
              <w:rPr>
                <w:lang w:val="es-ES"/>
              </w:rPr>
              <w:t xml:space="preserve">, </w:t>
            </w:r>
            <w:r>
              <w:rPr>
                <w:lang w:val="es-ES"/>
              </w:rPr>
              <w:t>el titular</w:t>
            </w:r>
            <w:r w:rsidR="007F163B">
              <w:rPr>
                <w:lang w:val="es-ES"/>
              </w:rPr>
              <w:t xml:space="preserve"> envía carta AM 058/2015</w:t>
            </w:r>
            <w:r>
              <w:rPr>
                <w:lang w:val="es-ES"/>
              </w:rPr>
              <w:t xml:space="preserve"> </w:t>
            </w:r>
            <w:r w:rsidRPr="001F65BC">
              <w:rPr>
                <w:lang w:val="es-ES"/>
              </w:rPr>
              <w:t>(</w:t>
            </w:r>
            <w:r>
              <w:rPr>
                <w:lang w:val="es-ES"/>
              </w:rPr>
              <w:fldChar w:fldCharType="begin"/>
            </w:r>
            <w:r>
              <w:rPr>
                <w:lang w:val="es-ES"/>
              </w:rPr>
              <w:instrText xml:space="preserve"> REF _Ref464035786 \h </w:instrText>
            </w:r>
            <w:r>
              <w:rPr>
                <w:lang w:val="es-ES"/>
              </w:rPr>
            </w:r>
            <w:r>
              <w:rPr>
                <w:lang w:val="es-ES"/>
              </w:rPr>
              <w:fldChar w:fldCharType="separate"/>
            </w:r>
            <w:r w:rsidR="006F4830">
              <w:t xml:space="preserve">Anexo </w:t>
            </w:r>
            <w:r w:rsidR="006F4830">
              <w:rPr>
                <w:noProof/>
              </w:rPr>
              <w:t>7</w:t>
            </w:r>
            <w:r>
              <w:rPr>
                <w:lang w:val="es-ES"/>
              </w:rPr>
              <w:fldChar w:fldCharType="end"/>
            </w:r>
            <w:r w:rsidRPr="001F65BC">
              <w:rPr>
                <w:lang w:val="es-ES"/>
              </w:rPr>
              <w:t>)</w:t>
            </w:r>
            <w:r w:rsidR="007F163B">
              <w:rPr>
                <w:lang w:val="es-ES"/>
              </w:rPr>
              <w:t xml:space="preserve">, </w:t>
            </w:r>
            <w:r>
              <w:rPr>
                <w:lang w:val="es-ES"/>
              </w:rPr>
              <w:t>dando aviso de</w:t>
            </w:r>
            <w:r w:rsidR="007F163B">
              <w:rPr>
                <w:lang w:val="es-ES"/>
              </w:rPr>
              <w:t xml:space="preserve"> inicio de descarga de residuos </w:t>
            </w:r>
            <w:r w:rsidR="00735668">
              <w:rPr>
                <w:lang w:val="es-ES"/>
              </w:rPr>
              <w:t>líquidos</w:t>
            </w:r>
            <w:r w:rsidR="007F163B">
              <w:rPr>
                <w:lang w:val="es-ES"/>
              </w:rPr>
              <w:t xml:space="preserve">, de diversas instalaciones, entre ellas </w:t>
            </w:r>
            <w:r>
              <w:rPr>
                <w:lang w:val="es-ES"/>
              </w:rPr>
              <w:t xml:space="preserve">la </w:t>
            </w:r>
            <w:r w:rsidR="007F163B">
              <w:rPr>
                <w:lang w:val="es-ES"/>
              </w:rPr>
              <w:t>“Planta de Tratamiento de Aguas</w:t>
            </w:r>
            <w:r>
              <w:rPr>
                <w:lang w:val="es-ES"/>
              </w:rPr>
              <w:t xml:space="preserve"> Servidas – Campamento El Yeso” y la</w:t>
            </w:r>
            <w:r w:rsidR="007F163B">
              <w:rPr>
                <w:lang w:val="es-ES"/>
              </w:rPr>
              <w:t xml:space="preserve"> “Planta de Tratamiento de Riles – Frente de Trabajo Portal V5 (Sector El Yeso)”.</w:t>
            </w:r>
          </w:p>
          <w:p w14:paraId="1E3EFCC2" w14:textId="77777777" w:rsidR="007F163B" w:rsidRDefault="007F163B" w:rsidP="007F163B">
            <w:pPr>
              <w:rPr>
                <w:lang w:val="es-ES"/>
              </w:rPr>
            </w:pPr>
          </w:p>
          <w:p w14:paraId="434A268E" w14:textId="1255D06D" w:rsidR="001F65BC" w:rsidRPr="001F65BC" w:rsidRDefault="001F65BC" w:rsidP="007F163B">
            <w:pPr>
              <w:rPr>
                <w:lang w:val="es-ES"/>
              </w:rPr>
            </w:pPr>
            <w:r w:rsidRPr="001F65BC">
              <w:rPr>
                <w:lang w:val="es-ES"/>
              </w:rPr>
              <w:t xml:space="preserve">Con fecha 10/08/2016 se </w:t>
            </w:r>
            <w:r w:rsidR="00671555">
              <w:rPr>
                <w:lang w:val="es-ES"/>
              </w:rPr>
              <w:t>recepciona</w:t>
            </w:r>
            <w:r w:rsidRPr="001F65BC">
              <w:rPr>
                <w:lang w:val="es-ES"/>
              </w:rPr>
              <w:t xml:space="preserve"> en la SMA la carta AM 072/2016</w:t>
            </w:r>
            <w:r w:rsidR="00671555">
              <w:rPr>
                <w:lang w:val="es-ES"/>
              </w:rPr>
              <w:t xml:space="preserve"> </w:t>
            </w:r>
            <w:r w:rsidR="00671555" w:rsidRPr="001F65BC">
              <w:rPr>
                <w:lang w:val="es-ES"/>
              </w:rPr>
              <w:t>(</w:t>
            </w:r>
            <w:r w:rsidR="00671555">
              <w:rPr>
                <w:lang w:val="es-ES"/>
              </w:rPr>
              <w:fldChar w:fldCharType="begin"/>
            </w:r>
            <w:r w:rsidR="00671555">
              <w:rPr>
                <w:lang w:val="es-ES"/>
              </w:rPr>
              <w:instrText xml:space="preserve"> REF _Ref464035786 \h </w:instrText>
            </w:r>
            <w:r w:rsidR="00671555">
              <w:rPr>
                <w:lang w:val="es-ES"/>
              </w:rPr>
            </w:r>
            <w:r w:rsidR="00671555">
              <w:rPr>
                <w:lang w:val="es-ES"/>
              </w:rPr>
              <w:fldChar w:fldCharType="separate"/>
            </w:r>
            <w:r w:rsidR="006F4830">
              <w:t xml:space="preserve">Anexo </w:t>
            </w:r>
            <w:r w:rsidR="006F4830">
              <w:rPr>
                <w:noProof/>
              </w:rPr>
              <w:t>7</w:t>
            </w:r>
            <w:r w:rsidR="00671555">
              <w:rPr>
                <w:lang w:val="es-ES"/>
              </w:rPr>
              <w:fldChar w:fldCharType="end"/>
            </w:r>
            <w:r w:rsidR="00671555" w:rsidRPr="001F65BC">
              <w:rPr>
                <w:lang w:val="es-ES"/>
              </w:rPr>
              <w:t>)</w:t>
            </w:r>
            <w:r w:rsidR="00671555">
              <w:rPr>
                <w:lang w:val="es-ES"/>
              </w:rPr>
              <w:t>,</w:t>
            </w:r>
            <w:r w:rsidRPr="001F65BC">
              <w:rPr>
                <w:lang w:val="es-ES"/>
              </w:rPr>
              <w:t xml:space="preserve"> </w:t>
            </w:r>
            <w:r w:rsidR="00671555">
              <w:rPr>
                <w:lang w:val="es-ES"/>
              </w:rPr>
              <w:t xml:space="preserve">mediante la cual </w:t>
            </w:r>
            <w:r w:rsidR="00671555" w:rsidRPr="00671555">
              <w:rPr>
                <w:lang w:val="es-ES"/>
              </w:rPr>
              <w:t xml:space="preserve">el titular </w:t>
            </w:r>
            <w:r w:rsidR="00671555">
              <w:rPr>
                <w:lang w:val="es-ES"/>
              </w:rPr>
              <w:t xml:space="preserve">informa la caracterización de la descarga asociada al Campamento El Yeso, indicando que la fecha efectiva del inicio de la descarga fue el </w:t>
            </w:r>
            <w:r w:rsidR="00671555">
              <w:rPr>
                <w:b/>
                <w:lang w:val="es-ES"/>
              </w:rPr>
              <w:t>01-07-2016</w:t>
            </w:r>
            <w:r>
              <w:rPr>
                <w:lang w:val="es-ES"/>
              </w:rPr>
              <w:t xml:space="preserve">, </w:t>
            </w:r>
            <w:r w:rsidR="00671555">
              <w:rPr>
                <w:lang w:val="es-ES"/>
              </w:rPr>
              <w:t xml:space="preserve">esto es, </w:t>
            </w:r>
            <w:r>
              <w:rPr>
                <w:lang w:val="es-ES"/>
              </w:rPr>
              <w:t>posterior a los eventos denunciados.</w:t>
            </w:r>
          </w:p>
          <w:p w14:paraId="750AF621" w14:textId="77777777" w:rsidR="001F65BC" w:rsidRDefault="001F65BC" w:rsidP="007F163B">
            <w:pPr>
              <w:rPr>
                <w:b/>
                <w:highlight w:val="yellow"/>
                <w:lang w:val="es-ES"/>
              </w:rPr>
            </w:pPr>
          </w:p>
          <w:p w14:paraId="37D141B0" w14:textId="786FFF46" w:rsidR="001F65BC" w:rsidRDefault="00671555" w:rsidP="007F163B">
            <w:pPr>
              <w:rPr>
                <w:lang w:val="es-ES"/>
              </w:rPr>
            </w:pPr>
            <w:r>
              <w:rPr>
                <w:lang w:val="es-ES"/>
              </w:rPr>
              <w:t xml:space="preserve">Con fecha 14/09/2016 se recepciona en la SMA la carta AM 093/2016 </w:t>
            </w:r>
            <w:r w:rsidRPr="001F65BC">
              <w:rPr>
                <w:lang w:val="es-ES"/>
              </w:rPr>
              <w:t>(</w:t>
            </w:r>
            <w:r>
              <w:rPr>
                <w:lang w:val="es-ES"/>
              </w:rPr>
              <w:fldChar w:fldCharType="begin"/>
            </w:r>
            <w:r>
              <w:rPr>
                <w:lang w:val="es-ES"/>
              </w:rPr>
              <w:instrText xml:space="preserve"> REF _Ref464035786 \h </w:instrText>
            </w:r>
            <w:r>
              <w:rPr>
                <w:lang w:val="es-ES"/>
              </w:rPr>
            </w:r>
            <w:r>
              <w:rPr>
                <w:lang w:val="es-ES"/>
              </w:rPr>
              <w:fldChar w:fldCharType="separate"/>
            </w:r>
            <w:r w:rsidR="006F4830">
              <w:t xml:space="preserve">Anexo </w:t>
            </w:r>
            <w:r w:rsidR="006F4830">
              <w:rPr>
                <w:noProof/>
              </w:rPr>
              <w:t>7</w:t>
            </w:r>
            <w:r>
              <w:rPr>
                <w:lang w:val="es-ES"/>
              </w:rPr>
              <w:fldChar w:fldCharType="end"/>
            </w:r>
            <w:r w:rsidRPr="001F65BC">
              <w:rPr>
                <w:lang w:val="es-ES"/>
              </w:rPr>
              <w:t>)</w:t>
            </w:r>
            <w:r w:rsidR="00131CAC">
              <w:rPr>
                <w:lang w:val="es-ES"/>
              </w:rPr>
              <w:t xml:space="preserve"> </w:t>
            </w:r>
            <w:r>
              <w:rPr>
                <w:lang w:val="es-ES"/>
              </w:rPr>
              <w:t xml:space="preserve">mediante la cual el titular informa la caracterización de la descarga asociada a la PTR V5, indicando que la fecha efectiva del inicio de la descarga fue el </w:t>
            </w:r>
            <w:r>
              <w:rPr>
                <w:b/>
                <w:lang w:val="es-ES"/>
              </w:rPr>
              <w:t>15-08-2016</w:t>
            </w:r>
            <w:r w:rsidR="001F65BC">
              <w:rPr>
                <w:lang w:val="es-ES"/>
              </w:rPr>
              <w:t xml:space="preserve">, </w:t>
            </w:r>
            <w:r>
              <w:rPr>
                <w:lang w:val="es-ES"/>
              </w:rPr>
              <w:t xml:space="preserve">esto es, </w:t>
            </w:r>
            <w:r w:rsidR="001F65BC">
              <w:rPr>
                <w:lang w:val="es-ES"/>
              </w:rPr>
              <w:t>posterior a los eventos denunciados.</w:t>
            </w:r>
          </w:p>
          <w:p w14:paraId="4C63B06C" w14:textId="77777777" w:rsidR="003E2624" w:rsidRPr="001F65BC" w:rsidRDefault="003E2624" w:rsidP="007F163B">
            <w:pPr>
              <w:rPr>
                <w:lang w:val="es-ES"/>
              </w:rPr>
            </w:pPr>
          </w:p>
          <w:p w14:paraId="61CAF9B8" w14:textId="77777777" w:rsidR="00415150" w:rsidRDefault="00415150" w:rsidP="001F65BC">
            <w:pPr>
              <w:rPr>
                <w:lang w:val="es-ES"/>
              </w:rPr>
            </w:pPr>
          </w:p>
        </w:tc>
      </w:tr>
    </w:tbl>
    <w:p w14:paraId="66FEAF78" w14:textId="77777777" w:rsidR="00415150" w:rsidRDefault="00415150" w:rsidP="00415150">
      <w:pPr>
        <w:jc w:val="left"/>
        <w:rPr>
          <w:rFonts w:cstheme="minorHAnsi"/>
          <w:b/>
          <w:sz w:val="14"/>
          <w:szCs w:val="24"/>
        </w:rPr>
        <w:sectPr w:rsidR="00415150">
          <w:pgSz w:w="15840" w:h="12240" w:orient="landscape"/>
          <w:pgMar w:top="1134" w:right="1134" w:bottom="1134" w:left="1134" w:header="709" w:footer="709" w:gutter="0"/>
          <w:cols w:space="720"/>
        </w:sectPr>
      </w:pPr>
    </w:p>
    <w:tbl>
      <w:tblPr>
        <w:tblW w:w="13712" w:type="dxa"/>
        <w:jc w:val="center"/>
        <w:tblCellMar>
          <w:left w:w="70" w:type="dxa"/>
          <w:right w:w="70" w:type="dxa"/>
        </w:tblCellMar>
        <w:tblLook w:val="04A0" w:firstRow="1" w:lastRow="0" w:firstColumn="1" w:lastColumn="0" w:noHBand="0" w:noVBand="1"/>
      </w:tblPr>
      <w:tblGrid>
        <w:gridCol w:w="2088"/>
        <w:gridCol w:w="622"/>
        <w:gridCol w:w="617"/>
        <w:gridCol w:w="1634"/>
        <w:gridCol w:w="2915"/>
        <w:gridCol w:w="1459"/>
        <w:gridCol w:w="1456"/>
        <w:gridCol w:w="2921"/>
      </w:tblGrid>
      <w:tr w:rsidR="00415150" w14:paraId="19054A90" w14:textId="77777777" w:rsidTr="006266CA">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noWrap/>
            <w:vAlign w:val="center"/>
            <w:hideMark/>
          </w:tcPr>
          <w:p w14:paraId="03DEE509" w14:textId="77777777" w:rsidR="00415150" w:rsidRDefault="00415150" w:rsidP="006266CA">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415150" w14:paraId="77EB3B00" w14:textId="77777777" w:rsidTr="004232ED">
        <w:trPr>
          <w:trHeight w:val="6079"/>
          <w:jc w:val="center"/>
        </w:trPr>
        <w:tc>
          <w:tcPr>
            <w:tcW w:w="1809" w:type="pct"/>
            <w:gridSpan w:val="4"/>
            <w:tcBorders>
              <w:top w:val="nil"/>
              <w:left w:val="single" w:sz="4" w:space="0" w:color="auto"/>
              <w:bottom w:val="nil"/>
              <w:right w:val="single" w:sz="4" w:space="0" w:color="auto"/>
            </w:tcBorders>
            <w:noWrap/>
            <w:vAlign w:val="center"/>
            <w:hideMark/>
          </w:tcPr>
          <w:p w14:paraId="7B0A23F1" w14:textId="2FAFB15A" w:rsidR="00415150" w:rsidRDefault="001F65BC" w:rsidP="006266CA">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43B9AB77" wp14:editId="5F5498FA">
                  <wp:extent cx="2720480" cy="4837814"/>
                  <wp:effectExtent l="0" t="0" r="3810" b="1270"/>
                  <wp:docPr id="152" name="Imagen 152" descr="C:\JBastias\SMA_jbastias\Fichas de Proyectos y Programacion\Programacion 2016\004. Alto Maipo\Denuncias\2016-275-2016\CD anexo denuncia 275_16\CD anexo denuncia 275-16\foto_25_enero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4" descr="C:\JBastias\SMA_jbastias\Fichas de Proyectos y Programacion\Programacion 2016\004. Alto Maipo\Denuncias\2016-275-2016\CD anexo denuncia 275_16\CD anexo denuncia 275-16\foto_25_enero_3.jp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742509" cy="4876988"/>
                          </a:xfrm>
                          <a:prstGeom prst="rect">
                            <a:avLst/>
                          </a:prstGeom>
                          <a:noFill/>
                          <a:ln>
                            <a:noFill/>
                          </a:ln>
                        </pic:spPr>
                      </pic:pic>
                    </a:graphicData>
                  </a:graphic>
                </wp:inline>
              </w:drawing>
            </w:r>
          </w:p>
        </w:tc>
        <w:tc>
          <w:tcPr>
            <w:tcW w:w="3191" w:type="pct"/>
            <w:gridSpan w:val="4"/>
            <w:tcBorders>
              <w:top w:val="nil"/>
              <w:left w:val="single" w:sz="4" w:space="0" w:color="auto"/>
              <w:bottom w:val="nil"/>
              <w:right w:val="single" w:sz="4" w:space="0" w:color="auto"/>
            </w:tcBorders>
            <w:noWrap/>
            <w:vAlign w:val="center"/>
            <w:hideMark/>
          </w:tcPr>
          <w:p w14:paraId="4F11C624" w14:textId="19AFF031" w:rsidR="00415150" w:rsidRDefault="001F65BC" w:rsidP="006266CA">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5E9F8302" wp14:editId="526A0C23">
                  <wp:extent cx="5465435" cy="3072810"/>
                  <wp:effectExtent l="0" t="0" r="2540" b="0"/>
                  <wp:docPr id="153" name="Imagen 153" descr="C:\JBastias\SMA_jbastias\Fichas de Proyectos y Programacion\Programacion 2016\004. Alto Maipo\Denuncias\2016-275-2016\CD anexo denuncia 275_16\CD anexo denuncia 275-16\foto_25_enero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5" descr="C:\JBastias\SMA_jbastias\Fichas de Proyectos y Programacion\Programacion 2016\004. Alto Maipo\Denuncias\2016-275-2016\CD anexo denuncia 275_16\CD anexo denuncia 275-16\foto_25_enero_2.jpg"/>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483585" cy="3083014"/>
                          </a:xfrm>
                          <a:prstGeom prst="rect">
                            <a:avLst/>
                          </a:prstGeom>
                          <a:noFill/>
                          <a:ln>
                            <a:noFill/>
                          </a:ln>
                        </pic:spPr>
                      </pic:pic>
                    </a:graphicData>
                  </a:graphic>
                </wp:inline>
              </w:drawing>
            </w:r>
          </w:p>
        </w:tc>
      </w:tr>
      <w:tr w:rsidR="00415150" w14:paraId="7B7CE160" w14:textId="77777777" w:rsidTr="004232ED">
        <w:trPr>
          <w:trHeight w:val="300"/>
          <w:jc w:val="center"/>
        </w:trPr>
        <w:tc>
          <w:tcPr>
            <w:tcW w:w="988" w:type="pct"/>
            <w:gridSpan w:val="2"/>
            <w:tcBorders>
              <w:top w:val="single" w:sz="4" w:space="0" w:color="auto"/>
              <w:left w:val="single" w:sz="4" w:space="0" w:color="auto"/>
              <w:bottom w:val="single" w:sz="4" w:space="0" w:color="auto"/>
              <w:right w:val="nil"/>
            </w:tcBorders>
            <w:noWrap/>
            <w:vAlign w:val="center"/>
            <w:hideMark/>
          </w:tcPr>
          <w:p w14:paraId="16436CBC" w14:textId="6D8771F2" w:rsidR="00415150" w:rsidRDefault="003E2624" w:rsidP="006266CA">
            <w:pPr>
              <w:pStyle w:val="Descripcin"/>
              <w:rPr>
                <w:rFonts w:eastAsia="Times New Roman"/>
                <w:color w:val="000000"/>
                <w:szCs w:val="18"/>
                <w:lang w:val="es-ES" w:eastAsia="es-CL"/>
              </w:rPr>
            </w:pPr>
            <w:bookmarkStart w:id="226" w:name="_Toc464036199"/>
            <w:bookmarkStart w:id="227" w:name="_Toc464145433"/>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23</w:t>
            </w:r>
            <w:r>
              <w:rPr>
                <w:lang w:val="es-ES"/>
              </w:rPr>
              <w:fldChar w:fldCharType="end"/>
            </w:r>
            <w:r>
              <w:rPr>
                <w:szCs w:val="18"/>
                <w:lang w:val="es-ES"/>
              </w:rPr>
              <w:t>.</w:t>
            </w:r>
            <w:bookmarkEnd w:id="226"/>
            <w:bookmarkEnd w:id="227"/>
          </w:p>
        </w:tc>
        <w:tc>
          <w:tcPr>
            <w:tcW w:w="821" w:type="pct"/>
            <w:gridSpan w:val="2"/>
            <w:tcBorders>
              <w:top w:val="single" w:sz="4" w:space="0" w:color="auto"/>
              <w:left w:val="single" w:sz="4" w:space="0" w:color="auto"/>
              <w:bottom w:val="single" w:sz="4" w:space="0" w:color="auto"/>
              <w:right w:val="single" w:sz="4" w:space="0" w:color="000000"/>
            </w:tcBorders>
            <w:noWrap/>
            <w:vAlign w:val="center"/>
            <w:hideMark/>
          </w:tcPr>
          <w:p w14:paraId="33AF13FB" w14:textId="0F514909" w:rsidR="00415150" w:rsidRDefault="00415150" w:rsidP="003E2624">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sidR="003E2624">
              <w:rPr>
                <w:rFonts w:eastAsia="Times New Roman"/>
                <w:color w:val="000000"/>
                <w:sz w:val="18"/>
                <w:szCs w:val="18"/>
                <w:lang w:val="es-ES" w:eastAsia="es-CL"/>
              </w:rPr>
              <w:t>--</w:t>
            </w:r>
          </w:p>
        </w:tc>
        <w:tc>
          <w:tcPr>
            <w:tcW w:w="1595" w:type="pct"/>
            <w:gridSpan w:val="2"/>
            <w:tcBorders>
              <w:top w:val="single" w:sz="4" w:space="0" w:color="auto"/>
              <w:left w:val="nil"/>
              <w:bottom w:val="single" w:sz="4" w:space="0" w:color="auto"/>
              <w:right w:val="nil"/>
            </w:tcBorders>
            <w:noWrap/>
            <w:vAlign w:val="center"/>
            <w:hideMark/>
          </w:tcPr>
          <w:p w14:paraId="5E9E5A0D" w14:textId="1489AF0D" w:rsidR="00415150" w:rsidRDefault="003E2624" w:rsidP="006266CA">
            <w:pPr>
              <w:pStyle w:val="Descripcin"/>
              <w:rPr>
                <w:szCs w:val="18"/>
                <w:lang w:val="es-ES"/>
              </w:rPr>
            </w:pPr>
            <w:bookmarkStart w:id="228" w:name="_Toc464036200"/>
            <w:bookmarkStart w:id="229" w:name="_Toc464145434"/>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24</w:t>
            </w:r>
            <w:r>
              <w:rPr>
                <w:lang w:val="es-ES"/>
              </w:rPr>
              <w:fldChar w:fldCharType="end"/>
            </w:r>
            <w:r>
              <w:rPr>
                <w:szCs w:val="18"/>
                <w:lang w:val="es-ES"/>
              </w:rPr>
              <w:t>.</w:t>
            </w:r>
            <w:bookmarkEnd w:id="228"/>
            <w:bookmarkEnd w:id="229"/>
          </w:p>
        </w:tc>
        <w:tc>
          <w:tcPr>
            <w:tcW w:w="1595" w:type="pct"/>
            <w:gridSpan w:val="2"/>
            <w:tcBorders>
              <w:top w:val="single" w:sz="4" w:space="0" w:color="auto"/>
              <w:left w:val="single" w:sz="4" w:space="0" w:color="auto"/>
              <w:bottom w:val="single" w:sz="4" w:space="0" w:color="auto"/>
              <w:right w:val="single" w:sz="4" w:space="0" w:color="000000"/>
            </w:tcBorders>
            <w:noWrap/>
            <w:vAlign w:val="center"/>
            <w:hideMark/>
          </w:tcPr>
          <w:p w14:paraId="7BF184B4" w14:textId="0769AB0D" w:rsidR="00415150" w:rsidRDefault="00415150" w:rsidP="003E2624">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Pr>
                <w:rFonts w:eastAsia="Times New Roman"/>
                <w:b/>
                <w:color w:val="000000"/>
                <w:sz w:val="18"/>
                <w:szCs w:val="18"/>
                <w:lang w:val="es-ES" w:eastAsia="es-CL"/>
              </w:rPr>
              <w:t xml:space="preserve"> :</w:t>
            </w:r>
            <w:r>
              <w:rPr>
                <w:rFonts w:eastAsia="Times New Roman"/>
                <w:color w:val="000000"/>
                <w:sz w:val="18"/>
                <w:szCs w:val="18"/>
                <w:lang w:val="es-ES" w:eastAsia="es-CL"/>
              </w:rPr>
              <w:t xml:space="preserve"> </w:t>
            </w:r>
            <w:r w:rsidR="003E2624">
              <w:rPr>
                <w:rFonts w:eastAsia="Times New Roman"/>
                <w:color w:val="000000"/>
                <w:sz w:val="18"/>
                <w:szCs w:val="18"/>
                <w:lang w:val="es-ES" w:eastAsia="es-CL"/>
              </w:rPr>
              <w:t>--</w:t>
            </w:r>
          </w:p>
        </w:tc>
      </w:tr>
      <w:tr w:rsidR="004232ED" w14:paraId="642ED28D" w14:textId="77777777" w:rsidTr="004232ED">
        <w:trPr>
          <w:trHeight w:val="300"/>
          <w:jc w:val="center"/>
        </w:trPr>
        <w:tc>
          <w:tcPr>
            <w:tcW w:w="761" w:type="pct"/>
            <w:tcBorders>
              <w:top w:val="single" w:sz="4" w:space="0" w:color="auto"/>
              <w:left w:val="single" w:sz="4" w:space="0" w:color="auto"/>
              <w:bottom w:val="single" w:sz="4" w:space="0" w:color="auto"/>
              <w:right w:val="single" w:sz="4" w:space="0" w:color="000000"/>
            </w:tcBorders>
            <w:noWrap/>
            <w:vAlign w:val="center"/>
            <w:hideMark/>
          </w:tcPr>
          <w:p w14:paraId="00DF26FA" w14:textId="77777777" w:rsidR="00415150" w:rsidRDefault="00415150" w:rsidP="006266CA">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452" w:type="pct"/>
            <w:gridSpan w:val="2"/>
            <w:tcBorders>
              <w:top w:val="single" w:sz="4" w:space="0" w:color="auto"/>
              <w:left w:val="nil"/>
              <w:bottom w:val="single" w:sz="4" w:space="0" w:color="auto"/>
              <w:right w:val="single" w:sz="4" w:space="0" w:color="000000"/>
            </w:tcBorders>
            <w:noWrap/>
            <w:vAlign w:val="center"/>
            <w:hideMark/>
          </w:tcPr>
          <w:p w14:paraId="0BE6E51E" w14:textId="15A35A5F" w:rsidR="00415150" w:rsidRDefault="00415150" w:rsidP="001F65BC">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001F65BC">
              <w:rPr>
                <w:rFonts w:eastAsia="Times New Roman"/>
                <w:color w:val="000000"/>
                <w:sz w:val="18"/>
                <w:szCs w:val="18"/>
                <w:lang w:val="es-ES" w:eastAsia="es-CL"/>
              </w:rPr>
              <w:t>--</w:t>
            </w:r>
          </w:p>
        </w:tc>
        <w:tc>
          <w:tcPr>
            <w:tcW w:w="596" w:type="pct"/>
            <w:tcBorders>
              <w:top w:val="single" w:sz="4" w:space="0" w:color="auto"/>
              <w:left w:val="nil"/>
              <w:bottom w:val="single" w:sz="4" w:space="0" w:color="auto"/>
              <w:right w:val="single" w:sz="4" w:space="0" w:color="000000"/>
            </w:tcBorders>
            <w:noWrap/>
            <w:vAlign w:val="center"/>
            <w:hideMark/>
          </w:tcPr>
          <w:p w14:paraId="33F06E64" w14:textId="2F548227" w:rsidR="00415150" w:rsidRDefault="00415150" w:rsidP="001F65BC">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001F65BC">
              <w:rPr>
                <w:rFonts w:eastAsia="Times New Roman"/>
                <w:color w:val="000000"/>
                <w:sz w:val="18"/>
                <w:szCs w:val="18"/>
                <w:lang w:val="es-ES" w:eastAsia="es-CL"/>
              </w:rPr>
              <w:t>--</w:t>
            </w:r>
          </w:p>
        </w:tc>
        <w:tc>
          <w:tcPr>
            <w:tcW w:w="1063" w:type="pct"/>
            <w:tcBorders>
              <w:top w:val="single" w:sz="4" w:space="0" w:color="auto"/>
              <w:left w:val="nil"/>
              <w:bottom w:val="single" w:sz="4" w:space="0" w:color="auto"/>
              <w:right w:val="single" w:sz="4" w:space="0" w:color="000000"/>
            </w:tcBorders>
            <w:noWrap/>
            <w:vAlign w:val="center"/>
            <w:hideMark/>
          </w:tcPr>
          <w:p w14:paraId="29C7C40A" w14:textId="77777777" w:rsidR="00415150" w:rsidRDefault="00415150" w:rsidP="006266CA">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1063" w:type="pct"/>
            <w:gridSpan w:val="2"/>
            <w:tcBorders>
              <w:top w:val="single" w:sz="4" w:space="0" w:color="auto"/>
              <w:left w:val="nil"/>
              <w:bottom w:val="single" w:sz="4" w:space="0" w:color="auto"/>
              <w:right w:val="single" w:sz="4" w:space="0" w:color="000000"/>
            </w:tcBorders>
            <w:noWrap/>
            <w:vAlign w:val="center"/>
            <w:hideMark/>
          </w:tcPr>
          <w:p w14:paraId="6FB87D52" w14:textId="423BDE89" w:rsidR="00415150" w:rsidRDefault="00415150" w:rsidP="001F65BC">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001F65BC">
              <w:rPr>
                <w:rFonts w:eastAsia="Times New Roman"/>
                <w:color w:val="000000"/>
                <w:sz w:val="18"/>
                <w:szCs w:val="18"/>
                <w:lang w:val="es-ES" w:eastAsia="es-CL"/>
              </w:rPr>
              <w:t>--</w:t>
            </w:r>
          </w:p>
        </w:tc>
        <w:tc>
          <w:tcPr>
            <w:tcW w:w="1064" w:type="pct"/>
            <w:tcBorders>
              <w:top w:val="single" w:sz="4" w:space="0" w:color="auto"/>
              <w:left w:val="nil"/>
              <w:bottom w:val="single" w:sz="4" w:space="0" w:color="auto"/>
              <w:right w:val="single" w:sz="4" w:space="0" w:color="000000"/>
            </w:tcBorders>
            <w:noWrap/>
            <w:vAlign w:val="center"/>
            <w:hideMark/>
          </w:tcPr>
          <w:p w14:paraId="13ACB880" w14:textId="43046127" w:rsidR="00415150" w:rsidRDefault="00415150" w:rsidP="001F65BC">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001F65BC">
              <w:rPr>
                <w:rFonts w:eastAsia="Times New Roman"/>
                <w:color w:val="000000"/>
                <w:sz w:val="18"/>
                <w:szCs w:val="18"/>
                <w:lang w:val="es-ES" w:eastAsia="es-CL"/>
              </w:rPr>
              <w:t>--</w:t>
            </w:r>
          </w:p>
        </w:tc>
      </w:tr>
      <w:tr w:rsidR="00415150" w14:paraId="0736F012" w14:textId="77777777" w:rsidTr="004232ED">
        <w:trPr>
          <w:trHeight w:val="300"/>
          <w:jc w:val="center"/>
        </w:trPr>
        <w:tc>
          <w:tcPr>
            <w:tcW w:w="1809" w:type="pct"/>
            <w:gridSpan w:val="4"/>
            <w:vMerge w:val="restart"/>
            <w:tcBorders>
              <w:top w:val="single" w:sz="4" w:space="0" w:color="auto"/>
              <w:left w:val="single" w:sz="4" w:space="0" w:color="auto"/>
              <w:bottom w:val="single" w:sz="4" w:space="0" w:color="000000"/>
              <w:right w:val="single" w:sz="4" w:space="0" w:color="000000"/>
            </w:tcBorders>
            <w:hideMark/>
          </w:tcPr>
          <w:p w14:paraId="73505312" w14:textId="66E2856B" w:rsidR="00415150" w:rsidRDefault="00415150" w:rsidP="006266CA">
            <w:pPr>
              <w:jc w:val="left"/>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3E2624">
              <w:rPr>
                <w:rFonts w:eastAsia="Times New Roman"/>
                <w:color w:val="000000"/>
                <w:sz w:val="18"/>
                <w:szCs w:val="18"/>
                <w:lang w:val="es-ES" w:eastAsia="es-CL"/>
              </w:rPr>
              <w:t>Medio de prueba presentado por el denunciante. Fotografía “foto_25_eneri_3.jpg”</w:t>
            </w:r>
          </w:p>
        </w:tc>
        <w:tc>
          <w:tcPr>
            <w:tcW w:w="3191" w:type="pct"/>
            <w:gridSpan w:val="4"/>
            <w:vMerge w:val="restart"/>
            <w:tcBorders>
              <w:top w:val="single" w:sz="4" w:space="0" w:color="auto"/>
              <w:left w:val="single" w:sz="4" w:space="0" w:color="auto"/>
              <w:bottom w:val="single" w:sz="4" w:space="0" w:color="000000"/>
              <w:right w:val="single" w:sz="4" w:space="0" w:color="000000"/>
            </w:tcBorders>
            <w:hideMark/>
          </w:tcPr>
          <w:p w14:paraId="6B8FD04C" w14:textId="7FC0BF73" w:rsidR="00415150" w:rsidRDefault="00415150" w:rsidP="006266CA">
            <w:pPr>
              <w:jc w:val="left"/>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3E2624">
              <w:rPr>
                <w:rFonts w:eastAsia="Times New Roman"/>
                <w:color w:val="000000"/>
                <w:sz w:val="18"/>
                <w:szCs w:val="18"/>
                <w:lang w:val="es-ES" w:eastAsia="es-CL"/>
              </w:rPr>
              <w:t>Medio de prueba presentado por el denunciante. Fotografía “foto_25_eneri_2.jpg”</w:t>
            </w:r>
          </w:p>
        </w:tc>
      </w:tr>
      <w:tr w:rsidR="00415150" w14:paraId="66893E6A" w14:textId="77777777" w:rsidTr="006266CA">
        <w:trPr>
          <w:trHeight w:val="324"/>
          <w:jc w:val="center"/>
        </w:trPr>
        <w:tc>
          <w:tcPr>
            <w:tcW w:w="0" w:type="auto"/>
            <w:gridSpan w:val="4"/>
            <w:vMerge/>
            <w:tcBorders>
              <w:top w:val="single" w:sz="4" w:space="0" w:color="auto"/>
              <w:left w:val="single" w:sz="4" w:space="0" w:color="auto"/>
              <w:bottom w:val="single" w:sz="4" w:space="0" w:color="000000"/>
              <w:right w:val="single" w:sz="4" w:space="0" w:color="000000"/>
            </w:tcBorders>
            <w:vAlign w:val="center"/>
            <w:hideMark/>
          </w:tcPr>
          <w:p w14:paraId="61A48AC6" w14:textId="77777777" w:rsidR="00415150" w:rsidRDefault="00415150" w:rsidP="006266CA">
            <w:pPr>
              <w:jc w:val="left"/>
              <w:rPr>
                <w:rFonts w:eastAsia="Times New Roman"/>
                <w:b/>
                <w:color w:val="000000"/>
                <w:sz w:val="18"/>
                <w:szCs w:val="18"/>
                <w:lang w:val="es-ES" w:eastAsia="es-CL"/>
              </w:rPr>
            </w:pPr>
          </w:p>
        </w:tc>
        <w:tc>
          <w:tcPr>
            <w:tcW w:w="0" w:type="auto"/>
            <w:gridSpan w:val="4"/>
            <w:vMerge/>
            <w:tcBorders>
              <w:top w:val="single" w:sz="4" w:space="0" w:color="auto"/>
              <w:left w:val="single" w:sz="4" w:space="0" w:color="auto"/>
              <w:bottom w:val="single" w:sz="4" w:space="0" w:color="000000"/>
              <w:right w:val="single" w:sz="4" w:space="0" w:color="000000"/>
            </w:tcBorders>
            <w:vAlign w:val="center"/>
            <w:hideMark/>
          </w:tcPr>
          <w:p w14:paraId="006CBC87" w14:textId="77777777" w:rsidR="00415150" w:rsidRDefault="00415150" w:rsidP="006266CA">
            <w:pPr>
              <w:jc w:val="left"/>
              <w:rPr>
                <w:rFonts w:eastAsia="Times New Roman"/>
                <w:b/>
                <w:color w:val="000000"/>
                <w:sz w:val="18"/>
                <w:szCs w:val="18"/>
                <w:lang w:val="es-ES" w:eastAsia="es-CL"/>
              </w:rPr>
            </w:pPr>
          </w:p>
        </w:tc>
      </w:tr>
    </w:tbl>
    <w:p w14:paraId="3A2C4B44" w14:textId="77777777" w:rsidR="00415150" w:rsidRDefault="00415150" w:rsidP="00415150">
      <w:pPr>
        <w:jc w:val="left"/>
        <w:rPr>
          <w:rFonts w:cstheme="minorHAnsi"/>
          <w:b/>
          <w:sz w:val="14"/>
          <w:szCs w:val="24"/>
        </w:rPr>
        <w:sectPr w:rsidR="00415150">
          <w:pgSz w:w="15840" w:h="12240" w:orient="landscape"/>
          <w:pgMar w:top="1134" w:right="1134" w:bottom="1134" w:left="1134" w:header="709" w:footer="709" w:gutter="0"/>
          <w:cols w:space="720"/>
        </w:sectPr>
      </w:pPr>
    </w:p>
    <w:p w14:paraId="35164420" w14:textId="2D5785E2" w:rsidR="009C4644" w:rsidRDefault="004232ED" w:rsidP="00432E4B">
      <w:pPr>
        <w:pStyle w:val="Ttulo2"/>
        <w:numPr>
          <w:ilvl w:val="1"/>
          <w:numId w:val="4"/>
        </w:numPr>
      </w:pPr>
      <w:bookmarkStart w:id="230" w:name="_Toc464145435"/>
      <w:r>
        <w:lastRenderedPageBreak/>
        <w:t>Afectación</w:t>
      </w:r>
      <w:r w:rsidR="009C4644">
        <w:t xml:space="preserve"> de Glaciar</w:t>
      </w:r>
      <w:bookmarkEnd w:id="230"/>
    </w:p>
    <w:p w14:paraId="3240422A" w14:textId="77777777" w:rsidR="009C4644" w:rsidRDefault="009C4644" w:rsidP="009C4644"/>
    <w:tbl>
      <w:tblPr>
        <w:tblW w:w="5000" w:type="pct"/>
        <w:tblLook w:val="04A0" w:firstRow="1" w:lastRow="0" w:firstColumn="1" w:lastColumn="0" w:noHBand="0" w:noVBand="1"/>
      </w:tblPr>
      <w:tblGrid>
        <w:gridCol w:w="3768"/>
        <w:gridCol w:w="9794"/>
      </w:tblGrid>
      <w:tr w:rsidR="009C4644" w14:paraId="66B383DD" w14:textId="77777777" w:rsidTr="00241CBD">
        <w:trPr>
          <w:trHeight w:val="142"/>
        </w:trPr>
        <w:tc>
          <w:tcPr>
            <w:tcW w:w="1389" w:type="pct"/>
            <w:tcBorders>
              <w:top w:val="single" w:sz="4" w:space="0" w:color="auto"/>
              <w:left w:val="single" w:sz="4" w:space="0" w:color="auto"/>
              <w:bottom w:val="single" w:sz="4" w:space="0" w:color="auto"/>
              <w:right w:val="single" w:sz="4" w:space="0" w:color="auto"/>
            </w:tcBorders>
            <w:hideMark/>
          </w:tcPr>
          <w:p w14:paraId="6637041F" w14:textId="4F8BAB5D" w:rsidR="009C4644" w:rsidRDefault="009C4644" w:rsidP="00241CBD">
            <w:pPr>
              <w:rPr>
                <w:lang w:val="es-ES"/>
              </w:rPr>
            </w:pPr>
            <w:r>
              <w:rPr>
                <w:rFonts w:eastAsia="Times New Roman"/>
                <w:b/>
                <w:bCs/>
                <w:color w:val="000000"/>
                <w:lang w:val="es-ES" w:eastAsia="es-CL"/>
              </w:rPr>
              <w:t>Número de hecho constatado</w:t>
            </w:r>
            <w:r w:rsidR="00936F77">
              <w:rPr>
                <w:rFonts w:eastAsia="Times New Roman"/>
                <w:color w:val="000000"/>
                <w:lang w:val="es-ES" w:eastAsia="es-CL"/>
              </w:rPr>
              <w:t>: 14</w:t>
            </w:r>
          </w:p>
        </w:tc>
        <w:tc>
          <w:tcPr>
            <w:tcW w:w="3611" w:type="pct"/>
            <w:tcBorders>
              <w:top w:val="single" w:sz="4" w:space="0" w:color="auto"/>
              <w:left w:val="single" w:sz="4" w:space="0" w:color="auto"/>
              <w:bottom w:val="single" w:sz="4" w:space="0" w:color="auto"/>
              <w:right w:val="single" w:sz="4" w:space="0" w:color="auto"/>
            </w:tcBorders>
            <w:hideMark/>
          </w:tcPr>
          <w:p w14:paraId="67A6024F" w14:textId="7E579126" w:rsidR="009C4644" w:rsidRDefault="009C4644" w:rsidP="00241CBD">
            <w:pPr>
              <w:rPr>
                <w:lang w:val="es-ES"/>
              </w:rPr>
            </w:pPr>
            <w:r>
              <w:rPr>
                <w:rFonts w:eastAsia="Times New Roman"/>
                <w:b/>
                <w:bCs/>
                <w:color w:val="000000"/>
                <w:lang w:val="es-ES" w:eastAsia="es-CL"/>
              </w:rPr>
              <w:t>Estación N°</w:t>
            </w:r>
            <w:r>
              <w:rPr>
                <w:rFonts w:eastAsia="Times New Roman"/>
                <w:color w:val="000000"/>
                <w:lang w:val="es-ES" w:eastAsia="es-CL"/>
              </w:rPr>
              <w:t>:</w:t>
            </w:r>
            <w:r w:rsidR="00274FA0">
              <w:rPr>
                <w:rFonts w:eastAsia="Times New Roman"/>
                <w:color w:val="000000"/>
                <w:lang w:val="es-ES" w:eastAsia="es-CL"/>
              </w:rPr>
              <w:t>--</w:t>
            </w:r>
          </w:p>
        </w:tc>
      </w:tr>
      <w:tr w:rsidR="009C4644" w14:paraId="3648E445" w14:textId="77777777" w:rsidTr="00241CBD">
        <w:trPr>
          <w:trHeight w:val="142"/>
        </w:trPr>
        <w:tc>
          <w:tcPr>
            <w:tcW w:w="5000" w:type="pct"/>
            <w:gridSpan w:val="2"/>
            <w:tcBorders>
              <w:top w:val="single" w:sz="4" w:space="0" w:color="auto"/>
              <w:left w:val="single" w:sz="4" w:space="0" w:color="auto"/>
              <w:bottom w:val="single" w:sz="4" w:space="0" w:color="auto"/>
              <w:right w:val="single" w:sz="4" w:space="0" w:color="auto"/>
            </w:tcBorders>
            <w:hideMark/>
          </w:tcPr>
          <w:p w14:paraId="26E62687" w14:textId="77777777" w:rsidR="00671555" w:rsidRDefault="00671555" w:rsidP="00671555">
            <w:pPr>
              <w:rPr>
                <w:rFonts w:eastAsia="Times New Roman"/>
                <w:b/>
                <w:bCs/>
                <w:color w:val="000000" w:themeColor="text1"/>
                <w:lang w:val="es-ES" w:eastAsia="es-CL"/>
              </w:rPr>
            </w:pPr>
            <w:r>
              <w:rPr>
                <w:rFonts w:eastAsia="Times New Roman"/>
                <w:b/>
                <w:bCs/>
                <w:color w:val="000000"/>
                <w:lang w:val="es-ES" w:eastAsia="es-CL"/>
              </w:rPr>
              <w:t xml:space="preserve">Documentación solicitada y entregada: </w:t>
            </w:r>
            <w:r>
              <w:rPr>
                <w:rFonts w:eastAsia="Times New Roman"/>
                <w:bCs/>
                <w:color w:val="000000" w:themeColor="text1"/>
                <w:lang w:val="es-ES" w:eastAsia="es-CL"/>
              </w:rPr>
              <w:t>Medi</w:t>
            </w:r>
            <w:r>
              <w:rPr>
                <w:rFonts w:eastAsia="Times New Roman"/>
                <w:bCs/>
                <w:color w:val="000000" w:themeColor="text1"/>
                <w:lang w:eastAsia="es-CL"/>
              </w:rPr>
              <w:t>ante Res. Exenta 744, de 11 de agosto de 2016 (Anexo 2) se efectuó un requerimiento de información.</w:t>
            </w:r>
          </w:p>
          <w:p w14:paraId="0FD69619" w14:textId="6EC4DD8C" w:rsidR="009C4644" w:rsidRDefault="00671555" w:rsidP="00302FFD">
            <w:pPr>
              <w:rPr>
                <w:rFonts w:eastAsia="Times New Roman"/>
                <w:b/>
                <w:bCs/>
                <w:color w:val="000000"/>
                <w:lang w:val="es-ES" w:eastAsia="es-CL"/>
              </w:rPr>
            </w:pPr>
            <w:r>
              <w:rPr>
                <w:rFonts w:eastAsia="Times New Roman"/>
                <w:bCs/>
                <w:color w:val="000000" w:themeColor="text1"/>
                <w:lang w:eastAsia="es-CL"/>
              </w:rPr>
              <w:t>El Titular ingresó el 29 de agosto de 2016, a la Oficina de Partes de la Superintendencia del Medio Ambiente, la respuesta a dicho requerimiento, a través de Carta AM 2016/078 (</w:t>
            </w:r>
            <w:r w:rsidR="00302FFD">
              <w:rPr>
                <w:rFonts w:eastAsia="Times New Roman"/>
                <w:bCs/>
                <w:color w:val="000000" w:themeColor="text1"/>
                <w:lang w:eastAsia="es-CL"/>
              </w:rPr>
              <w:fldChar w:fldCharType="begin"/>
            </w:r>
            <w:r w:rsidR="00302FFD">
              <w:rPr>
                <w:rFonts w:eastAsia="Times New Roman"/>
                <w:bCs/>
                <w:color w:val="000000" w:themeColor="text1"/>
                <w:lang w:eastAsia="es-CL"/>
              </w:rPr>
              <w:instrText xml:space="preserve"> REF _Ref464053823 \h </w:instrText>
            </w:r>
            <w:r w:rsidR="00302FFD">
              <w:rPr>
                <w:rFonts w:eastAsia="Times New Roman"/>
                <w:bCs/>
                <w:color w:val="000000" w:themeColor="text1"/>
                <w:lang w:eastAsia="es-CL"/>
              </w:rPr>
            </w:r>
            <w:r w:rsidR="00302FFD">
              <w:rPr>
                <w:rFonts w:eastAsia="Times New Roman"/>
                <w:bCs/>
                <w:color w:val="000000" w:themeColor="text1"/>
                <w:lang w:eastAsia="es-CL"/>
              </w:rPr>
              <w:fldChar w:fldCharType="separate"/>
            </w:r>
            <w:r w:rsidR="006F4830">
              <w:t xml:space="preserve">Anexo </w:t>
            </w:r>
            <w:r w:rsidR="006F4830">
              <w:rPr>
                <w:noProof/>
              </w:rPr>
              <w:t>2</w:t>
            </w:r>
            <w:r w:rsidR="00302FFD">
              <w:rPr>
                <w:rFonts w:eastAsia="Times New Roman"/>
                <w:bCs/>
                <w:color w:val="000000" w:themeColor="text1"/>
                <w:lang w:eastAsia="es-CL"/>
              </w:rPr>
              <w:fldChar w:fldCharType="end"/>
            </w:r>
            <w:r>
              <w:rPr>
                <w:rFonts w:eastAsia="Times New Roman"/>
                <w:bCs/>
                <w:color w:val="000000" w:themeColor="text1"/>
                <w:lang w:eastAsia="es-CL"/>
              </w:rPr>
              <w:t>).</w:t>
            </w:r>
          </w:p>
        </w:tc>
      </w:tr>
      <w:tr w:rsidR="009C4644" w14:paraId="4D0043EE" w14:textId="77777777" w:rsidTr="00241CBD">
        <w:trPr>
          <w:trHeight w:val="319"/>
        </w:trPr>
        <w:tc>
          <w:tcPr>
            <w:tcW w:w="5000" w:type="pct"/>
            <w:gridSpan w:val="2"/>
            <w:tcBorders>
              <w:top w:val="single" w:sz="4" w:space="0" w:color="auto"/>
              <w:left w:val="single" w:sz="4" w:space="0" w:color="auto"/>
              <w:bottom w:val="single" w:sz="4" w:space="0" w:color="auto"/>
              <w:right w:val="single" w:sz="4" w:space="0" w:color="auto"/>
            </w:tcBorders>
          </w:tcPr>
          <w:p w14:paraId="6F482A14" w14:textId="77777777" w:rsidR="009C4644" w:rsidRDefault="009C4644" w:rsidP="00241CBD">
            <w:pPr>
              <w:rPr>
                <w:b/>
                <w:color w:val="000000" w:themeColor="text1"/>
                <w:lang w:val="es-ES"/>
              </w:rPr>
            </w:pPr>
            <w:r>
              <w:rPr>
                <w:b/>
                <w:color w:val="000000" w:themeColor="text1"/>
                <w:lang w:val="es-ES"/>
              </w:rPr>
              <w:t>Denuncia 1065-2015</w:t>
            </w:r>
          </w:p>
          <w:p w14:paraId="49771E20" w14:textId="449181CE" w:rsidR="009C4644" w:rsidRDefault="007117C9" w:rsidP="00241CBD">
            <w:pPr>
              <w:rPr>
                <w:color w:val="000000" w:themeColor="text1"/>
                <w:lang w:val="es-ES"/>
              </w:rPr>
            </w:pPr>
            <w:r>
              <w:rPr>
                <w:color w:val="000000" w:themeColor="text1"/>
                <w:lang w:val="es-ES"/>
              </w:rPr>
              <w:t>El tenor de la denuncia señala lo siguiente; En la cuenca del rio Yeso, próxima al embalse del mismo nombre se emplaza el glaciar Meson Alto, con un área englaciada localizada en las coordenadas UTM 19h 402726 mE y 6271402 mS y las coordenadas UTM 19h 403209 mE y 6272519 mS. La existencia de dicho glaciar no fue informado en el Estudio de Impacto Ambiental presentado por AES Gener en el proceso de evaluación ambiental del proyecto hidroeléctrico Alto Maipo.</w:t>
            </w:r>
          </w:p>
          <w:p w14:paraId="1D2D886A" w14:textId="26FA8DE9" w:rsidR="007117C9" w:rsidRDefault="007117C9" w:rsidP="00241CBD">
            <w:pPr>
              <w:rPr>
                <w:color w:val="000000" w:themeColor="text1"/>
                <w:lang w:val="es-ES"/>
              </w:rPr>
            </w:pPr>
            <w:r>
              <w:rPr>
                <w:color w:val="000000" w:themeColor="text1"/>
                <w:lang w:val="es-ES"/>
              </w:rPr>
              <w:t xml:space="preserve">Durante la ejecución de dicho proyecto, en el frente de trabajo correspondiente a “Obra del Sector el Yeso”, Capitulo 4.3 Obras </w:t>
            </w:r>
            <w:r w:rsidR="004232ED">
              <w:rPr>
                <w:color w:val="000000" w:themeColor="text1"/>
                <w:lang w:val="es-ES"/>
              </w:rPr>
              <w:t>Subterráneas</w:t>
            </w:r>
            <w:r>
              <w:rPr>
                <w:color w:val="000000" w:themeColor="text1"/>
                <w:lang w:val="es-ES"/>
              </w:rPr>
              <w:t xml:space="preserve">, numeral 4.3.1 </w:t>
            </w:r>
            <w:r w:rsidR="004232ED">
              <w:rPr>
                <w:color w:val="000000" w:themeColor="text1"/>
                <w:lang w:val="es-ES"/>
              </w:rPr>
              <w:t>Túnel</w:t>
            </w:r>
            <w:r>
              <w:rPr>
                <w:color w:val="000000" w:themeColor="text1"/>
                <w:lang w:val="es-ES"/>
              </w:rPr>
              <w:t xml:space="preserve"> de la RCA, específicamente en el túnel de aducción, acceso y descarga El </w:t>
            </w:r>
            <w:r w:rsidR="004232ED">
              <w:rPr>
                <w:color w:val="000000" w:themeColor="text1"/>
                <w:lang w:val="es-ES"/>
              </w:rPr>
              <w:t>Volcán</w:t>
            </w:r>
            <w:r>
              <w:rPr>
                <w:color w:val="000000" w:themeColor="text1"/>
                <w:lang w:val="es-ES"/>
              </w:rPr>
              <w:t xml:space="preserve">; que conducirá las aguas desde los Esteros La Engorda, Las Placas, Colina y el Morado y finaliza en el sector El Yeso. La empresa realizo tronaduras en el área de </w:t>
            </w:r>
            <w:r w:rsidR="004232ED">
              <w:rPr>
                <w:color w:val="000000" w:themeColor="text1"/>
                <w:lang w:val="es-ES"/>
              </w:rPr>
              <w:t>descarga</w:t>
            </w:r>
            <w:r>
              <w:rPr>
                <w:color w:val="000000" w:themeColor="text1"/>
                <w:lang w:val="es-ES"/>
              </w:rPr>
              <w:t xml:space="preserve"> del tunes antes mencionado, durante la primera semana de marzo de 2015, en la zona correspondiente a las </w:t>
            </w:r>
            <w:r w:rsidR="00947D58">
              <w:rPr>
                <w:color w:val="000000" w:themeColor="text1"/>
                <w:lang w:val="es-ES"/>
              </w:rPr>
              <w:t xml:space="preserve">coordenadas UTM 19h 398997 mE y 6272541 mS en el sector El Yeso, provocando el </w:t>
            </w:r>
            <w:r w:rsidR="004232ED">
              <w:rPr>
                <w:color w:val="000000" w:themeColor="text1"/>
                <w:lang w:val="es-ES"/>
              </w:rPr>
              <w:t>desprendimiento</w:t>
            </w:r>
            <w:r w:rsidR="00947D58">
              <w:rPr>
                <w:color w:val="000000" w:themeColor="text1"/>
                <w:lang w:val="es-ES"/>
              </w:rPr>
              <w:t xml:space="preserve"> de una porción del glaciar Meson Alto, ubicado en las coordenadas indicadas en párrafo anterior (fotografías 29 de marzo en anexo).</w:t>
            </w:r>
          </w:p>
          <w:p w14:paraId="3E834524" w14:textId="5399FF5C" w:rsidR="009C4644" w:rsidRPr="00E40821" w:rsidRDefault="00947D58" w:rsidP="0023375D">
            <w:pPr>
              <w:rPr>
                <w:color w:val="000000" w:themeColor="text1"/>
                <w:lang w:val="es-ES"/>
              </w:rPr>
            </w:pPr>
            <w:r>
              <w:rPr>
                <w:color w:val="000000" w:themeColor="text1"/>
                <w:lang w:val="es-ES"/>
              </w:rPr>
              <w:t>En este contexto, venimos en denunciar la afectación del glaciar Mes</w:t>
            </w:r>
            <w:r w:rsidR="0023375D">
              <w:rPr>
                <w:color w:val="000000" w:themeColor="text1"/>
                <w:lang w:val="es-ES"/>
              </w:rPr>
              <w:t>ó</w:t>
            </w:r>
            <w:r>
              <w:rPr>
                <w:color w:val="000000" w:themeColor="text1"/>
                <w:lang w:val="es-ES"/>
              </w:rPr>
              <w:t xml:space="preserve">n Alto y </w:t>
            </w:r>
            <w:r w:rsidR="004232ED">
              <w:rPr>
                <w:color w:val="000000" w:themeColor="text1"/>
                <w:lang w:val="es-ES"/>
              </w:rPr>
              <w:t>de los recursos hídricos</w:t>
            </w:r>
            <w:r>
              <w:rPr>
                <w:color w:val="000000" w:themeColor="text1"/>
                <w:lang w:val="es-ES"/>
              </w:rPr>
              <w:t xml:space="preserve"> que abastecen de agua al rio Yeso, durante tronaduras realizadas para la realización del túnel de aducción, acceso El </w:t>
            </w:r>
            <w:r w:rsidR="004232ED">
              <w:rPr>
                <w:color w:val="000000" w:themeColor="text1"/>
                <w:lang w:val="es-ES"/>
              </w:rPr>
              <w:t>Volcán</w:t>
            </w:r>
            <w:r>
              <w:rPr>
                <w:color w:val="000000" w:themeColor="text1"/>
                <w:lang w:val="es-ES"/>
              </w:rPr>
              <w:t xml:space="preserve"> en el área que descarga las aguas en el s</w:t>
            </w:r>
            <w:r w:rsidR="004232ED">
              <w:rPr>
                <w:color w:val="000000" w:themeColor="text1"/>
                <w:lang w:val="es-ES"/>
              </w:rPr>
              <w:t>ector El Yeso. El diseño de est</w:t>
            </w:r>
            <w:r>
              <w:rPr>
                <w:color w:val="000000" w:themeColor="text1"/>
                <w:lang w:val="es-ES"/>
              </w:rPr>
              <w:t xml:space="preserve">e túnel tienen por objeto conducir las aguas desde los esteros </w:t>
            </w:r>
            <w:r w:rsidR="00E40821">
              <w:rPr>
                <w:color w:val="000000" w:themeColor="text1"/>
                <w:lang w:val="es-ES"/>
              </w:rPr>
              <w:t>La Engorda, Las Placas, Colina y el Morado hasta el sector del El Yeso.”</w:t>
            </w:r>
          </w:p>
        </w:tc>
      </w:tr>
      <w:tr w:rsidR="009C4644" w14:paraId="74167F83" w14:textId="77777777" w:rsidTr="00241CBD">
        <w:trPr>
          <w:trHeight w:val="627"/>
        </w:trPr>
        <w:tc>
          <w:tcPr>
            <w:tcW w:w="5000" w:type="pct"/>
            <w:gridSpan w:val="2"/>
            <w:tcBorders>
              <w:top w:val="single" w:sz="4" w:space="0" w:color="auto"/>
              <w:left w:val="single" w:sz="4" w:space="0" w:color="auto"/>
              <w:bottom w:val="single" w:sz="4" w:space="0" w:color="auto"/>
              <w:right w:val="single" w:sz="4" w:space="0" w:color="auto"/>
            </w:tcBorders>
          </w:tcPr>
          <w:p w14:paraId="6DAAD3A0" w14:textId="77777777" w:rsidR="00671555" w:rsidRDefault="00671555" w:rsidP="00671555">
            <w:pPr>
              <w:jc w:val="left"/>
              <w:rPr>
                <w:lang w:val="es-ES"/>
              </w:rPr>
            </w:pPr>
            <w:r>
              <w:rPr>
                <w:b/>
                <w:lang w:val="es-ES"/>
              </w:rPr>
              <w:t>Examen de información:</w:t>
            </w:r>
            <w:r>
              <w:rPr>
                <w:lang w:val="es-ES"/>
              </w:rPr>
              <w:t xml:space="preserve"> </w:t>
            </w:r>
          </w:p>
          <w:p w14:paraId="4D858DEC" w14:textId="77777777" w:rsidR="00671555" w:rsidRDefault="00671555" w:rsidP="00671555">
            <w:pPr>
              <w:jc w:val="left"/>
              <w:rPr>
                <w:lang w:val="es-ES"/>
              </w:rPr>
            </w:pPr>
          </w:p>
          <w:p w14:paraId="17A266B0" w14:textId="77777777" w:rsidR="00671555" w:rsidRDefault="00671555" w:rsidP="00671555">
            <w:pPr>
              <w:rPr>
                <w:color w:val="000000" w:themeColor="text1"/>
                <w:lang w:val="es-ES"/>
              </w:rPr>
            </w:pPr>
            <w:r>
              <w:rPr>
                <w:color w:val="000000" w:themeColor="text1"/>
                <w:lang w:val="es-ES"/>
              </w:rPr>
              <w:t>Mediante Res. Exenta 744, de 11 de agosto de 2016 se efectuó un requerimiento de información al titular en el cual se solicitó: “Registro sistematizado en formato Excel de los sectores con sus correspondientes coordenadas UTM, en que se han realizado tronaduras, indicando fechas y horario de las mismas, durante los años 2015 y 2016”.</w:t>
            </w:r>
          </w:p>
          <w:p w14:paraId="4C4A1A25" w14:textId="77777777" w:rsidR="00671555" w:rsidRDefault="00671555" w:rsidP="00671555">
            <w:pPr>
              <w:rPr>
                <w:color w:val="000000" w:themeColor="text1"/>
                <w:lang w:val="es-ES"/>
              </w:rPr>
            </w:pPr>
          </w:p>
          <w:p w14:paraId="51D9DDB9" w14:textId="46CA4FE3" w:rsidR="00671555" w:rsidRDefault="00C914C0" w:rsidP="00671555">
            <w:pPr>
              <w:rPr>
                <w:color w:val="000000" w:themeColor="text1"/>
                <w:lang w:val="es-ES"/>
              </w:rPr>
            </w:pPr>
            <w:r>
              <w:rPr>
                <w:color w:val="000000" w:themeColor="text1"/>
                <w:lang w:val="es-ES"/>
              </w:rPr>
              <w:t>En</w:t>
            </w:r>
            <w:r w:rsidR="00671555">
              <w:rPr>
                <w:color w:val="000000" w:themeColor="text1"/>
                <w:lang w:val="es-ES"/>
              </w:rPr>
              <w:t xml:space="preserve"> efecto, el titular, mediante Carta AM 2016/078</w:t>
            </w:r>
            <w:r w:rsidR="001A0AB6">
              <w:rPr>
                <w:color w:val="000000" w:themeColor="text1"/>
                <w:lang w:val="es-ES"/>
              </w:rPr>
              <w:t xml:space="preserve">, </w:t>
            </w:r>
            <w:r w:rsidR="0023375D">
              <w:rPr>
                <w:color w:val="000000" w:themeColor="text1"/>
                <w:lang w:val="es-ES"/>
              </w:rPr>
              <w:t xml:space="preserve">adjuntó un </w:t>
            </w:r>
            <w:r w:rsidR="001A0AB6">
              <w:rPr>
                <w:color w:val="000000" w:themeColor="text1"/>
                <w:lang w:val="es-ES"/>
              </w:rPr>
              <w:t xml:space="preserve">registro sistematizado </w:t>
            </w:r>
            <w:r>
              <w:rPr>
                <w:color w:val="000000" w:themeColor="text1"/>
                <w:lang w:val="es-ES"/>
              </w:rPr>
              <w:t>en</w:t>
            </w:r>
            <w:r w:rsidR="001A0AB6">
              <w:rPr>
                <w:color w:val="000000" w:themeColor="text1"/>
                <w:lang w:val="es-ES"/>
              </w:rPr>
              <w:t xml:space="preserve"> formato Excel de los sectores con sus corres</w:t>
            </w:r>
            <w:r>
              <w:rPr>
                <w:color w:val="000000" w:themeColor="text1"/>
                <w:lang w:val="es-ES"/>
              </w:rPr>
              <w:t>pondientes coordenadas UTM, en l</w:t>
            </w:r>
            <w:r w:rsidR="001A0AB6">
              <w:rPr>
                <w:color w:val="000000" w:themeColor="text1"/>
                <w:lang w:val="es-ES"/>
              </w:rPr>
              <w:t>as que se han realizado tronaduras, indicando fechas y horarios de las mismas, durante los años 2015-2016</w:t>
            </w:r>
            <w:r w:rsidR="0023375D">
              <w:rPr>
                <w:color w:val="000000" w:themeColor="text1"/>
                <w:lang w:val="es-ES"/>
              </w:rPr>
              <w:t>. De dicho registro</w:t>
            </w:r>
            <w:r w:rsidR="001A0AB6">
              <w:rPr>
                <w:color w:val="000000" w:themeColor="text1"/>
                <w:lang w:val="es-ES"/>
              </w:rPr>
              <w:t xml:space="preserve">, </w:t>
            </w:r>
            <w:r w:rsidR="0023375D">
              <w:rPr>
                <w:color w:val="000000" w:themeColor="text1"/>
                <w:lang w:val="es-ES"/>
              </w:rPr>
              <w:t>s</w:t>
            </w:r>
            <w:r>
              <w:rPr>
                <w:color w:val="000000" w:themeColor="text1"/>
                <w:lang w:val="es-ES"/>
              </w:rPr>
              <w:t>e seleccion</w:t>
            </w:r>
            <w:r w:rsidR="0023375D">
              <w:rPr>
                <w:color w:val="000000" w:themeColor="text1"/>
                <w:lang w:val="es-ES"/>
              </w:rPr>
              <w:t>ó</w:t>
            </w:r>
            <w:r>
              <w:rPr>
                <w:color w:val="000000" w:themeColor="text1"/>
                <w:lang w:val="es-ES"/>
              </w:rPr>
              <w:t xml:space="preserve"> </w:t>
            </w:r>
            <w:r w:rsidR="0023375D">
              <w:rPr>
                <w:color w:val="000000" w:themeColor="text1"/>
                <w:lang w:val="es-ES"/>
              </w:rPr>
              <w:t>información de acuerdo a lo indicad</w:t>
            </w:r>
            <w:r>
              <w:rPr>
                <w:color w:val="000000" w:themeColor="text1"/>
                <w:lang w:val="es-ES"/>
              </w:rPr>
              <w:t>o en la denuncia</w:t>
            </w:r>
            <w:r w:rsidR="0023375D">
              <w:rPr>
                <w:color w:val="000000" w:themeColor="text1"/>
                <w:lang w:val="es-ES"/>
              </w:rPr>
              <w:t>,</w:t>
            </w:r>
            <w:r>
              <w:rPr>
                <w:color w:val="000000" w:themeColor="text1"/>
                <w:lang w:val="es-ES"/>
              </w:rPr>
              <w:t xml:space="preserve"> la que señala que los hechos ocurrieron durante la primera semana de marzo de 2015, esto es</w:t>
            </w:r>
            <w:r w:rsidR="0023375D">
              <w:rPr>
                <w:color w:val="000000" w:themeColor="text1"/>
                <w:lang w:val="es-ES"/>
              </w:rPr>
              <w:t>,</w:t>
            </w:r>
            <w:r>
              <w:rPr>
                <w:color w:val="000000" w:themeColor="text1"/>
                <w:lang w:val="es-ES"/>
              </w:rPr>
              <w:t xml:space="preserve"> del d</w:t>
            </w:r>
            <w:r w:rsidR="0023375D">
              <w:rPr>
                <w:color w:val="000000" w:themeColor="text1"/>
                <w:lang w:val="es-ES"/>
              </w:rPr>
              <w:t>ía 01 al 07 de marzo de 2015.</w:t>
            </w:r>
            <w:r>
              <w:rPr>
                <w:color w:val="000000" w:themeColor="text1"/>
                <w:lang w:val="es-ES"/>
              </w:rPr>
              <w:t xml:space="preserve"> </w:t>
            </w:r>
            <w:r w:rsidR="0023375D">
              <w:rPr>
                <w:color w:val="000000" w:themeColor="text1"/>
                <w:lang w:val="es-ES"/>
              </w:rPr>
              <w:t>E</w:t>
            </w:r>
            <w:r>
              <w:rPr>
                <w:color w:val="000000" w:themeColor="text1"/>
                <w:lang w:val="es-ES"/>
              </w:rPr>
              <w:t>l detalle se muestra a continuación en la siguiente tabla:</w:t>
            </w:r>
          </w:p>
          <w:p w14:paraId="2E1BEBB5" w14:textId="77777777" w:rsidR="00671555" w:rsidRDefault="00671555" w:rsidP="00671555">
            <w:pPr>
              <w:jc w:val="left"/>
              <w:rPr>
                <w:color w:val="000000" w:themeColor="text1"/>
                <w:lang w:val="es-ES"/>
              </w:rPr>
            </w:pPr>
          </w:p>
          <w:p w14:paraId="52D600A2" w14:textId="77777777" w:rsidR="001A0AB6" w:rsidRDefault="001A0AB6" w:rsidP="00671555">
            <w:pPr>
              <w:jc w:val="left"/>
              <w:rPr>
                <w:color w:val="000000" w:themeColor="text1"/>
                <w:lang w:val="es-ES"/>
              </w:rPr>
            </w:pPr>
          </w:p>
          <w:p w14:paraId="5E6F586C" w14:textId="77777777" w:rsidR="00C914C0" w:rsidRDefault="00C914C0" w:rsidP="00671555">
            <w:pPr>
              <w:jc w:val="left"/>
              <w:rPr>
                <w:color w:val="000000" w:themeColor="text1"/>
                <w:lang w:val="es-ES"/>
              </w:rPr>
            </w:pPr>
          </w:p>
          <w:p w14:paraId="70A014DA" w14:textId="77777777" w:rsidR="00C914C0" w:rsidRDefault="00C914C0" w:rsidP="00671555">
            <w:pPr>
              <w:jc w:val="left"/>
              <w:rPr>
                <w:color w:val="000000" w:themeColor="text1"/>
                <w:lang w:val="es-ES"/>
              </w:rPr>
            </w:pPr>
          </w:p>
          <w:p w14:paraId="484CE56F" w14:textId="77777777" w:rsidR="00C914C0" w:rsidRDefault="00C914C0" w:rsidP="00671555">
            <w:pPr>
              <w:jc w:val="left"/>
              <w:rPr>
                <w:color w:val="000000" w:themeColor="text1"/>
                <w:lang w:val="es-ES"/>
              </w:rPr>
            </w:pPr>
          </w:p>
          <w:p w14:paraId="37858E3E" w14:textId="62A7AE98" w:rsidR="00C914C0" w:rsidRDefault="00C914C0" w:rsidP="00C914C0">
            <w:pPr>
              <w:jc w:val="center"/>
              <w:rPr>
                <w:color w:val="000000" w:themeColor="text1"/>
                <w:lang w:val="es-ES"/>
              </w:rPr>
            </w:pPr>
            <w:r>
              <w:rPr>
                <w:noProof/>
                <w:lang w:eastAsia="es-CL"/>
              </w:rPr>
              <w:drawing>
                <wp:inline distT="0" distB="0" distL="0" distR="0" wp14:anchorId="55E1F554" wp14:editId="2E713842">
                  <wp:extent cx="7202887" cy="1613909"/>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7248233" cy="1624069"/>
                          </a:xfrm>
                          <a:prstGeom prst="rect">
                            <a:avLst/>
                          </a:prstGeom>
                        </pic:spPr>
                      </pic:pic>
                    </a:graphicData>
                  </a:graphic>
                </wp:inline>
              </w:drawing>
            </w:r>
          </w:p>
          <w:p w14:paraId="490A9F14" w14:textId="278019F1" w:rsidR="00C914C0" w:rsidRDefault="00C914C0" w:rsidP="00302FFD">
            <w:pPr>
              <w:rPr>
                <w:color w:val="000000" w:themeColor="text1"/>
                <w:lang w:val="es-ES"/>
              </w:rPr>
            </w:pPr>
            <w:r>
              <w:rPr>
                <w:color w:val="000000" w:themeColor="text1"/>
                <w:lang w:val="es-ES"/>
              </w:rPr>
              <w:t xml:space="preserve">De los registros se puede señalar que las tronaduras fueron en promedio 42 metros al interior del túnel V5, y </w:t>
            </w:r>
            <w:r w:rsidR="0023375D">
              <w:rPr>
                <w:color w:val="000000" w:themeColor="text1"/>
                <w:lang w:val="es-ES"/>
              </w:rPr>
              <w:t>é</w:t>
            </w:r>
            <w:r>
              <w:rPr>
                <w:color w:val="000000" w:themeColor="text1"/>
                <w:lang w:val="es-ES"/>
              </w:rPr>
              <w:t>stas comenzaron el 19-02-2015 y finalizaron el dia 31-03-2015, con un avance de túnel de 100,35 m</w:t>
            </w:r>
            <w:r w:rsidR="0023375D">
              <w:rPr>
                <w:color w:val="000000" w:themeColor="text1"/>
                <w:lang w:val="es-ES"/>
              </w:rPr>
              <w:t xml:space="preserve">, </w:t>
            </w:r>
            <w:r>
              <w:rPr>
                <w:color w:val="000000" w:themeColor="text1"/>
                <w:lang w:val="es-ES"/>
              </w:rPr>
              <w:t>lo anterior</w:t>
            </w:r>
            <w:r w:rsidR="0023375D">
              <w:rPr>
                <w:color w:val="000000" w:themeColor="text1"/>
                <w:lang w:val="es-ES"/>
              </w:rPr>
              <w:t>,</w:t>
            </w:r>
            <w:r>
              <w:rPr>
                <w:color w:val="000000" w:themeColor="text1"/>
                <w:lang w:val="es-ES"/>
              </w:rPr>
              <w:t xml:space="preserve"> según lo informado en los antecedentes enviados por el titular.</w:t>
            </w:r>
          </w:p>
          <w:p w14:paraId="23C5FDA0" w14:textId="77777777" w:rsidR="00C914C0" w:rsidRDefault="00C914C0" w:rsidP="00302FFD">
            <w:pPr>
              <w:rPr>
                <w:color w:val="000000" w:themeColor="text1"/>
                <w:lang w:val="es-ES"/>
              </w:rPr>
            </w:pPr>
          </w:p>
          <w:p w14:paraId="1D60B668" w14:textId="117445A3" w:rsidR="005C2DDB" w:rsidRDefault="00671555" w:rsidP="00302FFD">
            <w:pPr>
              <w:rPr>
                <w:color w:val="000000" w:themeColor="text1"/>
                <w:lang w:val="es-ES"/>
              </w:rPr>
            </w:pPr>
            <w:r>
              <w:rPr>
                <w:lang w:val="es-ES"/>
              </w:rPr>
              <w:t xml:space="preserve">Mediante Memorándum DFZ </w:t>
            </w:r>
            <w:r w:rsidRPr="00671555">
              <w:t>N°336/2016 de fecha 24 de agosto de 2016,</w:t>
            </w:r>
            <w:r>
              <w:rPr>
                <w:szCs w:val="28"/>
                <w:lang w:eastAsia="es-ES"/>
              </w:rPr>
              <w:t xml:space="preserve"> se solicita al Departamento de Gestión de la Informática de la Superintendencia del Medioambiente, apoyo para el análisis de denuncia de afectación de Glaciar Meson Alto, en relación al Proyecto Hidroeléctrico Alto Maipo Exp N</w:t>
            </w:r>
            <w:r>
              <w:rPr>
                <w:color w:val="000000" w:themeColor="text1"/>
                <w:lang w:val="es-ES"/>
              </w:rPr>
              <w:t>° 105, RCA 256/09 de la COREMA RMS</w:t>
            </w:r>
            <w:r w:rsidR="005C2DDB">
              <w:rPr>
                <w:color w:val="000000" w:themeColor="text1"/>
                <w:lang w:val="es-ES"/>
              </w:rPr>
              <w:t xml:space="preserve"> (</w:t>
            </w:r>
            <w:r w:rsidR="005C2DDB">
              <w:rPr>
                <w:color w:val="000000" w:themeColor="text1"/>
                <w:lang w:val="es-ES"/>
              </w:rPr>
              <w:fldChar w:fldCharType="begin"/>
            </w:r>
            <w:r w:rsidR="005C2DDB">
              <w:rPr>
                <w:color w:val="000000" w:themeColor="text1"/>
                <w:lang w:val="es-ES"/>
              </w:rPr>
              <w:instrText xml:space="preserve"> REF _Ref464059932 \h </w:instrText>
            </w:r>
            <w:r w:rsidR="00302FFD">
              <w:rPr>
                <w:color w:val="000000" w:themeColor="text1"/>
                <w:lang w:val="es-ES"/>
              </w:rPr>
              <w:instrText xml:space="preserve"> \* MERGEFORMAT </w:instrText>
            </w:r>
            <w:r w:rsidR="005C2DDB">
              <w:rPr>
                <w:color w:val="000000" w:themeColor="text1"/>
                <w:lang w:val="es-ES"/>
              </w:rPr>
            </w:r>
            <w:r w:rsidR="005C2DDB">
              <w:rPr>
                <w:color w:val="000000" w:themeColor="text1"/>
                <w:lang w:val="es-ES"/>
              </w:rPr>
              <w:fldChar w:fldCharType="separate"/>
            </w:r>
            <w:r w:rsidR="006F4830">
              <w:t xml:space="preserve">Anexo </w:t>
            </w:r>
            <w:r w:rsidR="006F4830">
              <w:rPr>
                <w:noProof/>
              </w:rPr>
              <w:t>8</w:t>
            </w:r>
            <w:r w:rsidR="005C2DDB">
              <w:rPr>
                <w:color w:val="000000" w:themeColor="text1"/>
                <w:lang w:val="es-ES"/>
              </w:rPr>
              <w:fldChar w:fldCharType="end"/>
            </w:r>
            <w:r w:rsidR="005C2DDB">
              <w:rPr>
                <w:color w:val="000000" w:themeColor="text1"/>
                <w:lang w:val="es-ES"/>
              </w:rPr>
              <w:t>)</w:t>
            </w:r>
          </w:p>
          <w:p w14:paraId="6D684821" w14:textId="77777777" w:rsidR="005C2DDB" w:rsidRDefault="005C2DDB" w:rsidP="00671555">
            <w:pPr>
              <w:rPr>
                <w:color w:val="000000" w:themeColor="text1"/>
                <w:lang w:val="es-ES"/>
              </w:rPr>
            </w:pPr>
          </w:p>
          <w:p w14:paraId="1169950F" w14:textId="6F6DB899" w:rsidR="00980229" w:rsidRDefault="00980229" w:rsidP="00671555">
            <w:pPr>
              <w:rPr>
                <w:color w:val="000000" w:themeColor="text1"/>
                <w:lang w:val="es-ES"/>
              </w:rPr>
            </w:pPr>
            <w:r w:rsidRPr="00980229">
              <w:rPr>
                <w:color w:val="000000" w:themeColor="text1"/>
                <w:lang w:val="es-ES"/>
              </w:rPr>
              <w:t>Al respecto lo solicitado es lo siguiente</w:t>
            </w:r>
            <w:r w:rsidR="00131CAC">
              <w:rPr>
                <w:color w:val="000000" w:themeColor="text1"/>
                <w:lang w:val="es-ES"/>
              </w:rPr>
              <w:t>:</w:t>
            </w:r>
            <w:r w:rsidRPr="00980229">
              <w:rPr>
                <w:color w:val="000000" w:themeColor="text1"/>
                <w:lang w:val="es-ES"/>
              </w:rPr>
              <w:t xml:space="preserve"> “En el marco de las denuncias presentadas en contra del “Proyecto Hidroeléctrico Alto Maipo Exp. N°105” se encuentra la que se refiere a que por ejecución de tronaduras efectuadas durante la primera semana de marzo de 2015, en el sector El Yeso, se produjo un desprendimiento de una porción del Glaciar Mesón Alto, que comprende un área englaciada ubicada entre las coordenadas UTM 19 – H 402726.00 m E y 6271402.00 m S y las coordenadas 403209.92 m E y 6272519,33 m S, próxima al área de las tronaduras. En base a los antecedentes de la denuncia, que se adjunta, se solicita efectuar un análisis del contexto de la misma, incluidas las imágenes, para determinar si pudo haberse producido una afectación al glaciar.”</w:t>
            </w:r>
          </w:p>
          <w:p w14:paraId="16ED8AD3" w14:textId="77777777" w:rsidR="00980229" w:rsidRDefault="00980229" w:rsidP="00980229">
            <w:pPr>
              <w:rPr>
                <w:color w:val="000000" w:themeColor="text1"/>
                <w:lang w:val="es-ES"/>
              </w:rPr>
            </w:pPr>
          </w:p>
          <w:p w14:paraId="31F38E5B" w14:textId="1783F6EF" w:rsidR="00980229" w:rsidRDefault="00CD0087" w:rsidP="00980229">
            <w:pPr>
              <w:rPr>
                <w:lang w:val="es-ES"/>
              </w:rPr>
            </w:pPr>
            <w:r>
              <w:rPr>
                <w:color w:val="000000" w:themeColor="text1"/>
                <w:lang w:val="es-ES"/>
              </w:rPr>
              <w:t xml:space="preserve">Con fecha 21 de septiembre de 2016, el Departamento de </w:t>
            </w:r>
            <w:r w:rsidR="004232ED">
              <w:rPr>
                <w:color w:val="000000" w:themeColor="text1"/>
                <w:lang w:val="es-ES"/>
              </w:rPr>
              <w:t>Gestión</w:t>
            </w:r>
            <w:r>
              <w:rPr>
                <w:color w:val="000000" w:themeColor="text1"/>
                <w:lang w:val="es-ES"/>
              </w:rPr>
              <w:t xml:space="preserve"> de la </w:t>
            </w:r>
            <w:r w:rsidR="004232ED">
              <w:rPr>
                <w:color w:val="000000" w:themeColor="text1"/>
                <w:lang w:val="es-ES"/>
              </w:rPr>
              <w:t>Información</w:t>
            </w:r>
            <w:r>
              <w:rPr>
                <w:color w:val="000000" w:themeColor="text1"/>
                <w:lang w:val="es-ES"/>
              </w:rPr>
              <w:t xml:space="preserve"> envía respuesta mediante </w:t>
            </w:r>
            <w:r w:rsidR="004232ED" w:rsidRPr="00CD0087">
              <w:rPr>
                <w:b/>
                <w:lang w:val="es-ES"/>
              </w:rPr>
              <w:t>Memorándum</w:t>
            </w:r>
            <w:r w:rsidRPr="00CD0087">
              <w:rPr>
                <w:b/>
                <w:lang w:val="es-ES"/>
              </w:rPr>
              <w:t xml:space="preserve"> DGI N° 061/2016</w:t>
            </w:r>
            <w:r>
              <w:rPr>
                <w:b/>
                <w:lang w:val="es-ES"/>
              </w:rPr>
              <w:t xml:space="preserve">, </w:t>
            </w:r>
            <w:r>
              <w:rPr>
                <w:lang w:val="es-ES"/>
              </w:rPr>
              <w:t>en el que señala</w:t>
            </w:r>
            <w:r w:rsidR="005C2DDB">
              <w:rPr>
                <w:lang w:val="es-ES"/>
              </w:rPr>
              <w:t xml:space="preserve"> (</w:t>
            </w:r>
            <w:r w:rsidR="005C2DDB">
              <w:rPr>
                <w:lang w:val="es-ES"/>
              </w:rPr>
              <w:fldChar w:fldCharType="begin"/>
            </w:r>
            <w:r w:rsidR="005C2DDB">
              <w:rPr>
                <w:lang w:val="es-ES"/>
              </w:rPr>
              <w:instrText xml:space="preserve"> REF _Ref464059932 \h </w:instrText>
            </w:r>
            <w:r w:rsidR="005C2DDB">
              <w:rPr>
                <w:lang w:val="es-ES"/>
              </w:rPr>
            </w:r>
            <w:r w:rsidR="005C2DDB">
              <w:rPr>
                <w:lang w:val="es-ES"/>
              </w:rPr>
              <w:fldChar w:fldCharType="separate"/>
            </w:r>
            <w:r w:rsidR="006F4830">
              <w:t xml:space="preserve">Anexo </w:t>
            </w:r>
            <w:r w:rsidR="006F4830">
              <w:rPr>
                <w:noProof/>
              </w:rPr>
              <w:t>8</w:t>
            </w:r>
            <w:r w:rsidR="005C2DDB">
              <w:rPr>
                <w:lang w:val="es-ES"/>
              </w:rPr>
              <w:fldChar w:fldCharType="end"/>
            </w:r>
            <w:r w:rsidR="005C2DDB">
              <w:rPr>
                <w:lang w:val="es-ES"/>
              </w:rPr>
              <w:t>):</w:t>
            </w:r>
            <w:r>
              <w:rPr>
                <w:lang w:val="es-ES"/>
              </w:rPr>
              <w:t xml:space="preserve"> </w:t>
            </w:r>
          </w:p>
          <w:p w14:paraId="716CFADB" w14:textId="44A7ED30" w:rsidR="00CD0087" w:rsidRDefault="00CD0087" w:rsidP="00432E4B">
            <w:pPr>
              <w:pStyle w:val="Prrafodelista"/>
              <w:numPr>
                <w:ilvl w:val="0"/>
                <w:numId w:val="7"/>
              </w:numPr>
              <w:rPr>
                <w:color w:val="000000" w:themeColor="text1"/>
                <w:lang w:val="es-ES"/>
              </w:rPr>
            </w:pPr>
            <w:r>
              <w:rPr>
                <w:color w:val="000000" w:themeColor="text1"/>
                <w:lang w:val="es-ES"/>
              </w:rPr>
              <w:t>Al r</w:t>
            </w:r>
            <w:r w:rsidR="00274FA0">
              <w:rPr>
                <w:color w:val="000000" w:themeColor="text1"/>
                <w:lang w:val="es-ES"/>
              </w:rPr>
              <w:t>especto, la Unidad de Estu</w:t>
            </w:r>
            <w:r>
              <w:rPr>
                <w:color w:val="000000" w:themeColor="text1"/>
                <w:lang w:val="es-ES"/>
              </w:rPr>
              <w:t xml:space="preserve">dios (Unidad perteneciente al Departamento de </w:t>
            </w:r>
            <w:r w:rsidR="004232ED">
              <w:rPr>
                <w:color w:val="000000" w:themeColor="text1"/>
                <w:lang w:val="es-ES"/>
              </w:rPr>
              <w:t>Gestión</w:t>
            </w:r>
            <w:r>
              <w:rPr>
                <w:color w:val="000000" w:themeColor="text1"/>
                <w:lang w:val="es-ES"/>
              </w:rPr>
              <w:t xml:space="preserve"> de la </w:t>
            </w:r>
            <w:r w:rsidR="004232ED">
              <w:rPr>
                <w:color w:val="000000" w:themeColor="text1"/>
                <w:lang w:val="es-ES"/>
              </w:rPr>
              <w:t>Información</w:t>
            </w:r>
            <w:r>
              <w:rPr>
                <w:color w:val="000000" w:themeColor="text1"/>
                <w:lang w:val="es-ES"/>
              </w:rPr>
              <w:t xml:space="preserve">), señala </w:t>
            </w:r>
            <w:r w:rsidRPr="00CD0087">
              <w:rPr>
                <w:color w:val="000000" w:themeColor="text1"/>
                <w:u w:val="single"/>
                <w:lang w:val="es-ES"/>
              </w:rPr>
              <w:t>no apreciar los efectos descritos en la denuncia</w:t>
            </w:r>
            <w:r>
              <w:rPr>
                <w:color w:val="000000" w:themeColor="text1"/>
                <w:lang w:val="es-ES"/>
              </w:rPr>
              <w:t>, toda vez que no es posible identificar cambios superficiales relevantes en las áreas señaladas como depósitos de hielo, como acusa el denunciante. A juicio de nuestros analistas, la situación corresponde a una perdida gravitacional de masa dentro de los parámetros normales para una cornisa de glaciar de montaña como el aludido.</w:t>
            </w:r>
          </w:p>
          <w:p w14:paraId="77659E82" w14:textId="07797DAD" w:rsidR="00582B2A" w:rsidRDefault="006E0D68" w:rsidP="00432E4B">
            <w:pPr>
              <w:pStyle w:val="Prrafodelista"/>
              <w:numPr>
                <w:ilvl w:val="0"/>
                <w:numId w:val="7"/>
              </w:numPr>
              <w:rPr>
                <w:color w:val="000000" w:themeColor="text1"/>
                <w:lang w:val="es-ES"/>
              </w:rPr>
            </w:pPr>
            <w:r>
              <w:rPr>
                <w:color w:val="000000" w:themeColor="text1"/>
                <w:lang w:val="es-ES"/>
              </w:rPr>
              <w:t xml:space="preserve">Para alcanzar este juicio, nuestro equipo ha utilizado imágenes de radar del satélite Sentinel-1ª del Programa de </w:t>
            </w:r>
            <w:r w:rsidR="004232ED">
              <w:rPr>
                <w:color w:val="000000" w:themeColor="text1"/>
                <w:lang w:val="es-ES"/>
              </w:rPr>
              <w:t>Observación</w:t>
            </w:r>
            <w:r>
              <w:rPr>
                <w:color w:val="000000" w:themeColor="text1"/>
                <w:lang w:val="es-ES"/>
              </w:rPr>
              <w:t xml:space="preserve"> Terrestre Copernicus dela </w:t>
            </w:r>
            <w:r w:rsidR="004232ED">
              <w:rPr>
                <w:color w:val="000000" w:themeColor="text1"/>
                <w:lang w:val="es-ES"/>
              </w:rPr>
              <w:t>Unión</w:t>
            </w:r>
            <w:r>
              <w:rPr>
                <w:color w:val="000000" w:themeColor="text1"/>
                <w:lang w:val="es-ES"/>
              </w:rPr>
              <w:t xml:space="preserve"> Europea. Dichas imágenes tienen una resolución espacial fina de 20m de pixel y permitirían detectar una </w:t>
            </w:r>
            <w:r w:rsidR="004232ED">
              <w:rPr>
                <w:color w:val="000000" w:themeColor="text1"/>
                <w:lang w:val="es-ES"/>
              </w:rPr>
              <w:t>pérdida</w:t>
            </w:r>
            <w:r>
              <w:rPr>
                <w:color w:val="000000" w:themeColor="text1"/>
                <w:lang w:val="es-ES"/>
              </w:rPr>
              <w:t xml:space="preserve"> de masa ajena a fenómenos naturales frecuentes. </w:t>
            </w:r>
            <w:r w:rsidR="004232ED">
              <w:rPr>
                <w:color w:val="000000" w:themeColor="text1"/>
                <w:lang w:val="es-ES"/>
              </w:rPr>
              <w:t>Además</w:t>
            </w:r>
            <w:r>
              <w:rPr>
                <w:color w:val="000000" w:themeColor="text1"/>
                <w:lang w:val="es-ES"/>
              </w:rPr>
              <w:t>, el set de imágenes corresponde a tres fechas cercanas al supuesto evento denunciado (primera semana de marzo de 2015). Estas son: 20 de febrero, 4 de marzo y 28 de marzo, todas en 2015.</w:t>
            </w:r>
          </w:p>
          <w:p w14:paraId="0D12E202" w14:textId="4C6B00D6" w:rsidR="006E0D68" w:rsidRPr="00582B2A" w:rsidRDefault="006E0D68" w:rsidP="00432E4B">
            <w:pPr>
              <w:pStyle w:val="Prrafodelista"/>
              <w:numPr>
                <w:ilvl w:val="0"/>
                <w:numId w:val="7"/>
              </w:numPr>
              <w:rPr>
                <w:color w:val="000000" w:themeColor="text1"/>
                <w:lang w:val="es-ES"/>
              </w:rPr>
            </w:pPr>
            <w:r w:rsidRPr="00582B2A">
              <w:rPr>
                <w:color w:val="000000" w:themeColor="text1"/>
                <w:lang w:val="es-ES"/>
              </w:rPr>
              <w:lastRenderedPageBreak/>
              <w:t xml:space="preserve">El </w:t>
            </w:r>
            <w:r w:rsidR="004232ED" w:rsidRPr="00582B2A">
              <w:rPr>
                <w:b/>
                <w:lang w:val="es-ES"/>
              </w:rPr>
              <w:t>Memorándum</w:t>
            </w:r>
            <w:r w:rsidRPr="00582B2A">
              <w:rPr>
                <w:b/>
                <w:lang w:val="es-ES"/>
              </w:rPr>
              <w:t xml:space="preserve"> DGI N° 061/2016</w:t>
            </w:r>
            <w:r w:rsidRPr="00582B2A">
              <w:rPr>
                <w:lang w:val="es-ES"/>
              </w:rPr>
              <w:t xml:space="preserve">, adjunta un mapa </w:t>
            </w:r>
            <w:r w:rsidR="00582B2A">
              <w:rPr>
                <w:lang w:val="es-ES"/>
              </w:rPr>
              <w:t>(</w:t>
            </w:r>
            <w:r w:rsidR="004232ED">
              <w:rPr>
                <w:lang w:val="es-ES"/>
              </w:rPr>
              <w:t>imagen) elaborado</w:t>
            </w:r>
            <w:r w:rsidRPr="00582B2A">
              <w:rPr>
                <w:lang w:val="es-ES"/>
              </w:rPr>
              <w:t xml:space="preserve"> con el fin de resaltar los cambios producidos en el área durante el periodo abarcado por las imágenes. La interpretación debe </w:t>
            </w:r>
            <w:r w:rsidR="004232ED" w:rsidRPr="00582B2A">
              <w:rPr>
                <w:lang w:val="es-ES"/>
              </w:rPr>
              <w:t>realizarse</w:t>
            </w:r>
            <w:r w:rsidRPr="00582B2A">
              <w:rPr>
                <w:lang w:val="es-ES"/>
              </w:rPr>
              <w:t xml:space="preserve"> de la siguiente manera: </w:t>
            </w:r>
          </w:p>
          <w:p w14:paraId="6CE61E5D" w14:textId="23B5AC2D" w:rsidR="00582B2A" w:rsidRPr="00582B2A" w:rsidRDefault="00582B2A" w:rsidP="00432E4B">
            <w:pPr>
              <w:pStyle w:val="Prrafodelista"/>
              <w:numPr>
                <w:ilvl w:val="1"/>
                <w:numId w:val="7"/>
              </w:numPr>
              <w:rPr>
                <w:color w:val="000000" w:themeColor="text1"/>
                <w:lang w:val="es-ES"/>
              </w:rPr>
            </w:pPr>
            <w:r>
              <w:rPr>
                <w:lang w:val="es-ES"/>
              </w:rPr>
              <w:t xml:space="preserve">Cada fecha se visualiza en un canal de color. En este caso, la primera imagen (febrero 2015) </w:t>
            </w:r>
            <w:r w:rsidR="004232ED">
              <w:rPr>
                <w:lang w:val="es-ES"/>
              </w:rPr>
              <w:t>está</w:t>
            </w:r>
            <w:r>
              <w:rPr>
                <w:lang w:val="es-ES"/>
              </w:rPr>
              <w:t xml:space="preserve"> en el canal rojo, la imagen del 4 de marzo en el canal verde y la de 28 de marzo en canal azul.</w:t>
            </w:r>
          </w:p>
          <w:p w14:paraId="19770570" w14:textId="7128A24F" w:rsidR="00582B2A" w:rsidRPr="00582B2A" w:rsidRDefault="00582B2A" w:rsidP="00432E4B">
            <w:pPr>
              <w:pStyle w:val="Prrafodelista"/>
              <w:numPr>
                <w:ilvl w:val="1"/>
                <w:numId w:val="7"/>
              </w:numPr>
              <w:rPr>
                <w:color w:val="000000" w:themeColor="text1"/>
                <w:lang w:val="es-ES"/>
              </w:rPr>
            </w:pPr>
            <w:r>
              <w:rPr>
                <w:lang w:val="es-ES"/>
              </w:rPr>
              <w:t xml:space="preserve">Cualquier elemento que aparezca acentuado en un color, indicara que el cambio se produjo cerca de la fecha que cada color representa. Los </w:t>
            </w:r>
            <w:r w:rsidR="004232ED">
              <w:rPr>
                <w:lang w:val="es-ES"/>
              </w:rPr>
              <w:t>colores</w:t>
            </w:r>
            <w:r>
              <w:rPr>
                <w:lang w:val="es-ES"/>
              </w:rPr>
              <w:t xml:space="preserve"> secundarios (amarillo o violeta, por ejemplo), reflejan que un cambio se produjo entre fechas.</w:t>
            </w:r>
          </w:p>
          <w:p w14:paraId="27A4A53F" w14:textId="04B98BF5" w:rsidR="00582B2A" w:rsidRPr="00582B2A" w:rsidRDefault="00582B2A" w:rsidP="00432E4B">
            <w:pPr>
              <w:pStyle w:val="Prrafodelista"/>
              <w:numPr>
                <w:ilvl w:val="1"/>
                <w:numId w:val="7"/>
              </w:numPr>
              <w:rPr>
                <w:color w:val="000000" w:themeColor="text1"/>
                <w:lang w:val="es-ES"/>
              </w:rPr>
            </w:pPr>
            <w:r>
              <w:rPr>
                <w:lang w:val="es-ES"/>
              </w:rPr>
              <w:t>Cuando el sensor no percibe cambios en la superficie, el color de la zona será invariablemente parte de una escala de grises.</w:t>
            </w:r>
          </w:p>
          <w:p w14:paraId="689D42BF" w14:textId="77777777" w:rsidR="009C4644" w:rsidRPr="00582B2A" w:rsidRDefault="009C4644" w:rsidP="00582B2A">
            <w:pPr>
              <w:rPr>
                <w:lang w:val="es-ES"/>
              </w:rPr>
            </w:pPr>
          </w:p>
        </w:tc>
      </w:tr>
    </w:tbl>
    <w:p w14:paraId="1E26B489" w14:textId="77777777" w:rsidR="009C4644" w:rsidRDefault="009C4644" w:rsidP="009C4644">
      <w:pPr>
        <w:jc w:val="left"/>
        <w:rPr>
          <w:rFonts w:cstheme="minorHAnsi"/>
          <w:b/>
          <w:sz w:val="14"/>
          <w:szCs w:val="24"/>
        </w:rPr>
      </w:pPr>
    </w:p>
    <w:p w14:paraId="5D3AD5D9" w14:textId="0D5B2300" w:rsidR="00582B2A" w:rsidRDefault="00582B2A">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3151"/>
        <w:gridCol w:w="10561"/>
      </w:tblGrid>
      <w:tr w:rsidR="00582B2A" w14:paraId="3D8D6F75" w14:textId="77777777" w:rsidTr="00241CB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2EE90C66" w14:textId="77777777" w:rsidR="00582B2A" w:rsidRDefault="00582B2A" w:rsidP="00241CBD">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582B2A" w14:paraId="09CE0A34" w14:textId="77777777" w:rsidTr="00241CBD">
        <w:trPr>
          <w:trHeight w:val="6079"/>
          <w:jc w:val="center"/>
        </w:trPr>
        <w:tc>
          <w:tcPr>
            <w:tcW w:w="5000" w:type="pct"/>
            <w:gridSpan w:val="2"/>
            <w:tcBorders>
              <w:top w:val="nil"/>
              <w:left w:val="single" w:sz="4" w:space="0" w:color="auto"/>
              <w:bottom w:val="nil"/>
              <w:right w:val="single" w:sz="4" w:space="0" w:color="auto"/>
            </w:tcBorders>
            <w:noWrap/>
            <w:vAlign w:val="center"/>
            <w:hideMark/>
          </w:tcPr>
          <w:p w14:paraId="75F9C380" w14:textId="00DDCFE9" w:rsidR="00582B2A" w:rsidRDefault="00064F28" w:rsidP="00241CBD">
            <w:pPr>
              <w:jc w:val="center"/>
              <w:rPr>
                <w:rFonts w:eastAsia="Times New Roman"/>
                <w:color w:val="000000"/>
                <w:sz w:val="20"/>
                <w:szCs w:val="20"/>
                <w:lang w:val="es-ES" w:eastAsia="es-CL"/>
              </w:rPr>
            </w:pPr>
            <w:r>
              <w:rPr>
                <w:noProof/>
                <w:lang w:eastAsia="es-CL"/>
              </w:rPr>
              <w:drawing>
                <wp:inline distT="0" distB="0" distL="0" distR="0" wp14:anchorId="587DE0EE" wp14:editId="4B133279">
                  <wp:extent cx="6866118" cy="5263197"/>
                  <wp:effectExtent l="0" t="0" r="0" b="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cstate="screen">
                            <a:extLst>
                              <a:ext uri="{28A0092B-C50C-407E-A947-70E740481C1C}">
                                <a14:useLocalDpi xmlns:a14="http://schemas.microsoft.com/office/drawing/2010/main"/>
                              </a:ext>
                            </a:extLst>
                          </a:blip>
                          <a:stretch>
                            <a:fillRect/>
                          </a:stretch>
                        </pic:blipFill>
                        <pic:spPr>
                          <a:xfrm>
                            <a:off x="0" y="0"/>
                            <a:ext cx="6906679" cy="5294289"/>
                          </a:xfrm>
                          <a:prstGeom prst="rect">
                            <a:avLst/>
                          </a:prstGeom>
                        </pic:spPr>
                      </pic:pic>
                    </a:graphicData>
                  </a:graphic>
                </wp:inline>
              </w:drawing>
            </w:r>
          </w:p>
        </w:tc>
      </w:tr>
      <w:tr w:rsidR="00582B2A" w14:paraId="532D2E2C" w14:textId="77777777" w:rsidTr="00241CBD">
        <w:trPr>
          <w:trHeight w:val="300"/>
          <w:jc w:val="center"/>
        </w:trPr>
        <w:tc>
          <w:tcPr>
            <w:tcW w:w="1149" w:type="pct"/>
            <w:tcBorders>
              <w:top w:val="single" w:sz="4" w:space="0" w:color="auto"/>
              <w:left w:val="single" w:sz="4" w:space="0" w:color="auto"/>
              <w:bottom w:val="single" w:sz="4" w:space="0" w:color="auto"/>
              <w:right w:val="nil"/>
            </w:tcBorders>
            <w:noWrap/>
            <w:vAlign w:val="center"/>
            <w:hideMark/>
          </w:tcPr>
          <w:p w14:paraId="406A1461" w14:textId="41BFA348" w:rsidR="00582B2A" w:rsidRDefault="00AF00D0" w:rsidP="00241CBD">
            <w:pPr>
              <w:pStyle w:val="Descripcin"/>
              <w:rPr>
                <w:rFonts w:eastAsia="Times New Roman"/>
                <w:color w:val="000000"/>
                <w:szCs w:val="18"/>
                <w:lang w:val="es-ES" w:eastAsia="es-CL"/>
              </w:rPr>
            </w:pPr>
            <w:bookmarkStart w:id="231" w:name="_Toc464036202"/>
            <w:bookmarkStart w:id="232" w:name="_Toc464145436"/>
            <w:r>
              <w:t xml:space="preserve">Imagen </w:t>
            </w:r>
            <w:r>
              <w:fldChar w:fldCharType="begin"/>
            </w:r>
            <w:r>
              <w:instrText xml:space="preserve"> SEQ Imagen \* ARABIC </w:instrText>
            </w:r>
            <w:r>
              <w:fldChar w:fldCharType="separate"/>
            </w:r>
            <w:r w:rsidR="006F4830">
              <w:rPr>
                <w:noProof/>
              </w:rPr>
              <w:t>13</w:t>
            </w:r>
            <w:bookmarkEnd w:id="231"/>
            <w:bookmarkEnd w:id="232"/>
            <w:r>
              <w:fldChar w:fldCharType="end"/>
            </w:r>
          </w:p>
        </w:tc>
        <w:tc>
          <w:tcPr>
            <w:tcW w:w="3851" w:type="pct"/>
            <w:tcBorders>
              <w:top w:val="single" w:sz="4" w:space="0" w:color="auto"/>
              <w:left w:val="single" w:sz="4" w:space="0" w:color="auto"/>
              <w:bottom w:val="single" w:sz="4" w:space="0" w:color="auto"/>
              <w:right w:val="single" w:sz="4" w:space="0" w:color="000000"/>
            </w:tcBorders>
            <w:noWrap/>
            <w:vAlign w:val="center"/>
            <w:hideMark/>
          </w:tcPr>
          <w:p w14:paraId="409C9C83" w14:textId="77777777" w:rsidR="00582B2A" w:rsidRDefault="00582B2A" w:rsidP="00241CBD">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Pr>
                <w:rFonts w:eastAsia="Times New Roman"/>
                <w:b/>
                <w:color w:val="000000"/>
                <w:sz w:val="18"/>
                <w:szCs w:val="18"/>
                <w:lang w:val="es-ES" w:eastAsia="es-CL"/>
              </w:rPr>
              <w:t xml:space="preserve">: </w:t>
            </w:r>
            <w:r>
              <w:rPr>
                <w:rFonts w:eastAsia="Times New Roman"/>
                <w:color w:val="000000"/>
                <w:sz w:val="18"/>
                <w:szCs w:val="18"/>
                <w:lang w:val="es-ES" w:eastAsia="es-CL"/>
              </w:rPr>
              <w:t xml:space="preserve"> NC</w:t>
            </w:r>
          </w:p>
        </w:tc>
      </w:tr>
      <w:tr w:rsidR="00582B2A" w14:paraId="5037F266" w14:textId="77777777" w:rsidTr="00241CBD">
        <w:trPr>
          <w:trHeight w:val="347"/>
          <w:jc w:val="center"/>
        </w:trPr>
        <w:tc>
          <w:tcPr>
            <w:tcW w:w="5000" w:type="pct"/>
            <w:gridSpan w:val="2"/>
            <w:tcBorders>
              <w:top w:val="single" w:sz="4" w:space="0" w:color="auto"/>
              <w:left w:val="single" w:sz="4" w:space="0" w:color="auto"/>
              <w:bottom w:val="single" w:sz="4" w:space="0" w:color="auto"/>
              <w:right w:val="single" w:sz="4" w:space="0" w:color="000000"/>
            </w:tcBorders>
            <w:hideMark/>
          </w:tcPr>
          <w:p w14:paraId="07512CFF" w14:textId="55305111" w:rsidR="00582B2A" w:rsidRDefault="00582B2A" w:rsidP="00241CBD">
            <w:pPr>
              <w:rPr>
                <w:rFonts w:eastAsia="Times New Roman"/>
                <w:b/>
                <w:color w:val="000000"/>
                <w:sz w:val="18"/>
                <w:szCs w:val="18"/>
                <w:lang w:val="es-ES_tradnl"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274FA0">
              <w:rPr>
                <w:rFonts w:eastAsia="Times New Roman"/>
                <w:color w:val="000000"/>
                <w:sz w:val="18"/>
                <w:szCs w:val="18"/>
                <w:lang w:val="es-ES" w:eastAsia="es-CL"/>
              </w:rPr>
              <w:t xml:space="preserve">Imagen proporcionada por Unidad de Estudios (SMA), </w:t>
            </w:r>
            <w:r w:rsidR="004232ED">
              <w:rPr>
                <w:rFonts w:eastAsia="Times New Roman"/>
                <w:color w:val="000000"/>
                <w:sz w:val="18"/>
                <w:szCs w:val="18"/>
                <w:lang w:val="es-ES" w:eastAsia="es-CL"/>
              </w:rPr>
              <w:t>Análisis</w:t>
            </w:r>
            <w:r w:rsidR="00274FA0">
              <w:rPr>
                <w:rFonts w:eastAsia="Times New Roman"/>
                <w:color w:val="000000"/>
                <w:sz w:val="18"/>
                <w:szCs w:val="18"/>
                <w:lang w:val="es-ES" w:eastAsia="es-CL"/>
              </w:rPr>
              <w:t xml:space="preserve"> de detección de cambios SAR </w:t>
            </w:r>
          </w:p>
        </w:tc>
      </w:tr>
    </w:tbl>
    <w:p w14:paraId="444DF664" w14:textId="77777777" w:rsidR="00582B2A" w:rsidRDefault="00582B2A" w:rsidP="009C4644">
      <w:pPr>
        <w:jc w:val="left"/>
        <w:rPr>
          <w:rFonts w:cstheme="minorHAnsi"/>
          <w:b/>
          <w:sz w:val="14"/>
          <w:szCs w:val="24"/>
        </w:rPr>
      </w:pPr>
    </w:p>
    <w:p w14:paraId="628DD345" w14:textId="37B3E48C" w:rsidR="00E2451F" w:rsidRDefault="004232ED" w:rsidP="00432E4B">
      <w:pPr>
        <w:pStyle w:val="Ttulo2"/>
        <w:numPr>
          <w:ilvl w:val="1"/>
          <w:numId w:val="4"/>
        </w:numPr>
      </w:pPr>
      <w:bookmarkStart w:id="233" w:name="_Toc464145437"/>
      <w:r>
        <w:lastRenderedPageBreak/>
        <w:t>Afectación</w:t>
      </w:r>
      <w:r w:rsidR="003B69EC">
        <w:t xml:space="preserve"> de Fauna</w:t>
      </w:r>
      <w:bookmarkEnd w:id="233"/>
    </w:p>
    <w:p w14:paraId="75EEE0E5" w14:textId="77777777" w:rsidR="00E2451F" w:rsidRDefault="00E2451F" w:rsidP="00E2451F"/>
    <w:tbl>
      <w:tblPr>
        <w:tblW w:w="5000" w:type="pct"/>
        <w:tblLook w:val="04A0" w:firstRow="1" w:lastRow="0" w:firstColumn="1" w:lastColumn="0" w:noHBand="0" w:noVBand="1"/>
      </w:tblPr>
      <w:tblGrid>
        <w:gridCol w:w="3768"/>
        <w:gridCol w:w="9794"/>
      </w:tblGrid>
      <w:tr w:rsidR="00E2451F" w14:paraId="1C880B35" w14:textId="77777777" w:rsidTr="006266CA">
        <w:trPr>
          <w:trHeight w:val="142"/>
        </w:trPr>
        <w:tc>
          <w:tcPr>
            <w:tcW w:w="1389" w:type="pct"/>
            <w:tcBorders>
              <w:top w:val="single" w:sz="4" w:space="0" w:color="auto"/>
              <w:left w:val="single" w:sz="4" w:space="0" w:color="auto"/>
              <w:bottom w:val="single" w:sz="4" w:space="0" w:color="auto"/>
              <w:right w:val="single" w:sz="4" w:space="0" w:color="auto"/>
            </w:tcBorders>
            <w:hideMark/>
          </w:tcPr>
          <w:p w14:paraId="6836A16F" w14:textId="16250236" w:rsidR="00E2451F" w:rsidRDefault="00E2451F" w:rsidP="006266CA">
            <w:pPr>
              <w:rPr>
                <w:lang w:val="es-ES"/>
              </w:rPr>
            </w:pPr>
            <w:r>
              <w:rPr>
                <w:rFonts w:eastAsia="Times New Roman"/>
                <w:b/>
                <w:bCs/>
                <w:color w:val="000000"/>
                <w:lang w:val="es-ES" w:eastAsia="es-CL"/>
              </w:rPr>
              <w:t>Número de hecho constatado</w:t>
            </w:r>
            <w:r w:rsidR="00936F77">
              <w:rPr>
                <w:rFonts w:eastAsia="Times New Roman"/>
                <w:color w:val="000000"/>
                <w:lang w:val="es-ES" w:eastAsia="es-CL"/>
              </w:rPr>
              <w:t>: 15</w:t>
            </w:r>
          </w:p>
        </w:tc>
        <w:tc>
          <w:tcPr>
            <w:tcW w:w="3611" w:type="pct"/>
            <w:tcBorders>
              <w:top w:val="single" w:sz="4" w:space="0" w:color="auto"/>
              <w:left w:val="single" w:sz="4" w:space="0" w:color="auto"/>
              <w:bottom w:val="single" w:sz="4" w:space="0" w:color="auto"/>
              <w:right w:val="single" w:sz="4" w:space="0" w:color="auto"/>
            </w:tcBorders>
            <w:hideMark/>
          </w:tcPr>
          <w:p w14:paraId="12DBFD10" w14:textId="69D6BAEB" w:rsidR="00E2451F" w:rsidRDefault="00E2451F" w:rsidP="006266CA">
            <w:pPr>
              <w:rPr>
                <w:lang w:val="es-ES"/>
              </w:rPr>
            </w:pPr>
            <w:r>
              <w:rPr>
                <w:rFonts w:eastAsia="Times New Roman"/>
                <w:b/>
                <w:bCs/>
                <w:color w:val="000000"/>
                <w:lang w:val="es-ES" w:eastAsia="es-CL"/>
              </w:rPr>
              <w:t>Estación N°</w:t>
            </w:r>
            <w:r>
              <w:rPr>
                <w:rFonts w:eastAsia="Times New Roman"/>
                <w:color w:val="000000"/>
                <w:lang w:val="es-ES" w:eastAsia="es-CL"/>
              </w:rPr>
              <w:t>:</w:t>
            </w:r>
            <w:r w:rsidR="00131CAC">
              <w:rPr>
                <w:rFonts w:eastAsia="Times New Roman"/>
                <w:color w:val="000000"/>
                <w:lang w:val="es-ES" w:eastAsia="es-CL"/>
              </w:rPr>
              <w:t>---</w:t>
            </w:r>
          </w:p>
        </w:tc>
      </w:tr>
      <w:tr w:rsidR="00E2451F" w14:paraId="104033F8" w14:textId="77777777" w:rsidTr="006266CA">
        <w:trPr>
          <w:trHeight w:val="142"/>
        </w:trPr>
        <w:tc>
          <w:tcPr>
            <w:tcW w:w="5000" w:type="pct"/>
            <w:gridSpan w:val="2"/>
            <w:tcBorders>
              <w:top w:val="single" w:sz="4" w:space="0" w:color="auto"/>
              <w:left w:val="single" w:sz="4" w:space="0" w:color="auto"/>
              <w:bottom w:val="single" w:sz="4" w:space="0" w:color="auto"/>
              <w:right w:val="single" w:sz="4" w:space="0" w:color="auto"/>
            </w:tcBorders>
            <w:hideMark/>
          </w:tcPr>
          <w:p w14:paraId="2A22B32B" w14:textId="77777777" w:rsidR="00E2451F" w:rsidRDefault="00E2451F" w:rsidP="006266CA">
            <w:pPr>
              <w:rPr>
                <w:rFonts w:eastAsia="Times New Roman"/>
                <w:b/>
                <w:bCs/>
                <w:color w:val="000000"/>
                <w:lang w:val="es-ES" w:eastAsia="es-CL"/>
              </w:rPr>
            </w:pPr>
            <w:r>
              <w:rPr>
                <w:rFonts w:eastAsia="Times New Roman"/>
                <w:b/>
                <w:bCs/>
                <w:color w:val="000000"/>
                <w:lang w:val="es-ES" w:eastAsia="es-CL"/>
              </w:rPr>
              <w:t xml:space="preserve">Documentación solicitada y entregada: </w:t>
            </w:r>
          </w:p>
        </w:tc>
      </w:tr>
      <w:tr w:rsidR="00E2451F" w14:paraId="560EB3DA" w14:textId="77777777" w:rsidTr="006266CA">
        <w:trPr>
          <w:trHeight w:val="319"/>
        </w:trPr>
        <w:tc>
          <w:tcPr>
            <w:tcW w:w="5000" w:type="pct"/>
            <w:gridSpan w:val="2"/>
            <w:tcBorders>
              <w:top w:val="single" w:sz="4" w:space="0" w:color="auto"/>
              <w:left w:val="single" w:sz="4" w:space="0" w:color="auto"/>
              <w:bottom w:val="single" w:sz="4" w:space="0" w:color="auto"/>
              <w:right w:val="single" w:sz="4" w:space="0" w:color="auto"/>
            </w:tcBorders>
          </w:tcPr>
          <w:p w14:paraId="6DCDB471" w14:textId="77777777" w:rsidR="00131CAC" w:rsidRDefault="00131CAC" w:rsidP="006266CA">
            <w:pPr>
              <w:rPr>
                <w:b/>
                <w:lang w:val="es-ES"/>
              </w:rPr>
            </w:pPr>
          </w:p>
          <w:p w14:paraId="2812008A" w14:textId="186BDD58" w:rsidR="00274FA0" w:rsidRPr="00131CAC" w:rsidRDefault="00274FA0" w:rsidP="006266CA">
            <w:pPr>
              <w:rPr>
                <w:color w:val="FF0000"/>
                <w:lang w:val="es-ES"/>
              </w:rPr>
            </w:pPr>
            <w:r>
              <w:rPr>
                <w:b/>
                <w:lang w:val="es-ES"/>
              </w:rPr>
              <w:t>Denuncia ORD SAG N°2099</w:t>
            </w:r>
            <w:r w:rsidR="00C53532">
              <w:rPr>
                <w:b/>
                <w:lang w:val="es-ES"/>
              </w:rPr>
              <w:t xml:space="preserve">, de </w:t>
            </w:r>
            <w:r>
              <w:rPr>
                <w:b/>
                <w:lang w:val="es-ES"/>
              </w:rPr>
              <w:t>07-10-2015</w:t>
            </w:r>
            <w:r w:rsidR="00131CAC">
              <w:rPr>
                <w:b/>
                <w:lang w:val="es-ES"/>
              </w:rPr>
              <w:t xml:space="preserve"> </w:t>
            </w:r>
            <w:r w:rsidR="00131CAC" w:rsidRPr="00131CAC">
              <w:rPr>
                <w:lang w:val="es-ES"/>
              </w:rPr>
              <w:t>(Anexo 9)</w:t>
            </w:r>
          </w:p>
          <w:p w14:paraId="32442193" w14:textId="21A49A97" w:rsidR="005C2DDB" w:rsidRDefault="005C2DDB" w:rsidP="00432E4B">
            <w:pPr>
              <w:pStyle w:val="Prrafodelista"/>
              <w:numPr>
                <w:ilvl w:val="0"/>
                <w:numId w:val="28"/>
              </w:numPr>
              <w:rPr>
                <w:color w:val="000000" w:themeColor="text1"/>
                <w:lang w:val="es-ES"/>
              </w:rPr>
            </w:pPr>
            <w:r>
              <w:rPr>
                <w:color w:val="000000" w:themeColor="text1"/>
                <w:lang w:val="es-ES"/>
              </w:rPr>
              <w:t xml:space="preserve">Con fecha 26 de septiembre de 2015, este Servicio recepciona una denuncia de electrocución de un cóndor hembra, denuncia realizada por especialistas en Ecología de Aves Rapaces quienes indican que “tras alimentase de una carroña de ganado doméstico, se perchó en el poste de media tensión con numeración </w:t>
            </w:r>
            <w:r>
              <w:rPr>
                <w:b/>
                <w:color w:val="000000" w:themeColor="text1"/>
                <w:lang w:val="es-ES"/>
              </w:rPr>
              <w:t>J141</w:t>
            </w:r>
            <w:r>
              <w:rPr>
                <w:color w:val="000000" w:themeColor="text1"/>
                <w:lang w:val="es-ES"/>
              </w:rPr>
              <w:t>. Una vez en el poste el ejemplar se limpió el pico en la estructura y se electrocutó cayendo al piso, la electrocución fue presenciada por mucha gente el día 21 de septiembre de 2015.</w:t>
            </w:r>
          </w:p>
          <w:p w14:paraId="7AC8DBC4" w14:textId="77777777" w:rsidR="005C2DDB" w:rsidRDefault="005C2DDB" w:rsidP="005C2DDB">
            <w:pPr>
              <w:pStyle w:val="Prrafodelista"/>
              <w:rPr>
                <w:color w:val="000000" w:themeColor="text1"/>
                <w:lang w:val="es-ES"/>
              </w:rPr>
            </w:pPr>
          </w:p>
          <w:p w14:paraId="06A3E678" w14:textId="42CB6799" w:rsidR="005C2DDB" w:rsidRDefault="005C2DDB" w:rsidP="00432E4B">
            <w:pPr>
              <w:pStyle w:val="Prrafodelista"/>
              <w:numPr>
                <w:ilvl w:val="0"/>
                <w:numId w:val="28"/>
              </w:numPr>
              <w:rPr>
                <w:color w:val="000000" w:themeColor="text1"/>
                <w:lang w:val="es-ES"/>
              </w:rPr>
            </w:pPr>
            <w:r>
              <w:rPr>
                <w:color w:val="000000" w:themeColor="text1"/>
                <w:lang w:val="es-ES"/>
              </w:rPr>
              <w:t>Con fecha 2 de octubre el SAG constató que este poste corresponde a una línea de media tensión del proyecto Hidroeléctrico Alto Maipo, que llega hasta el Campamento N° 2 y obras anexas, sector Los Chorreados.</w:t>
            </w:r>
          </w:p>
          <w:p w14:paraId="58CD2B3C" w14:textId="77777777" w:rsidR="005C2DDB" w:rsidRDefault="005C2DDB" w:rsidP="005C2DDB">
            <w:pPr>
              <w:rPr>
                <w:color w:val="000000" w:themeColor="text1"/>
                <w:lang w:val="es-ES"/>
              </w:rPr>
            </w:pPr>
          </w:p>
          <w:p w14:paraId="28C98561" w14:textId="77777777" w:rsidR="00E2451F" w:rsidRDefault="00E2451F" w:rsidP="006266CA">
            <w:pPr>
              <w:rPr>
                <w:b/>
                <w:lang w:val="es-ES"/>
              </w:rPr>
            </w:pPr>
          </w:p>
        </w:tc>
      </w:tr>
      <w:tr w:rsidR="00E2451F" w14:paraId="2566D8EC" w14:textId="77777777" w:rsidTr="006266CA">
        <w:trPr>
          <w:trHeight w:val="627"/>
        </w:trPr>
        <w:tc>
          <w:tcPr>
            <w:tcW w:w="5000" w:type="pct"/>
            <w:gridSpan w:val="2"/>
            <w:tcBorders>
              <w:top w:val="single" w:sz="4" w:space="0" w:color="auto"/>
              <w:left w:val="single" w:sz="4" w:space="0" w:color="auto"/>
              <w:bottom w:val="single" w:sz="4" w:space="0" w:color="auto"/>
              <w:right w:val="single" w:sz="4" w:space="0" w:color="auto"/>
            </w:tcBorders>
          </w:tcPr>
          <w:p w14:paraId="3EBD7F1B" w14:textId="77777777" w:rsidR="00A96A9B" w:rsidRPr="00A96A9B" w:rsidRDefault="00A96A9B" w:rsidP="00A96A9B">
            <w:pPr>
              <w:jc w:val="left"/>
              <w:rPr>
                <w:b/>
              </w:rPr>
            </w:pPr>
            <w:r w:rsidRPr="00A96A9B">
              <w:rPr>
                <w:b/>
              </w:rPr>
              <w:t>Examen de información:</w:t>
            </w:r>
          </w:p>
          <w:p w14:paraId="1AB421C5" w14:textId="2A754CF3" w:rsidR="00A96A9B" w:rsidRDefault="00A96A9B" w:rsidP="00011A40">
            <w:r w:rsidRPr="00A96A9B">
              <w:t>Mediante la Resolución Exenta N° 395/2013 de la Comisión de Evaluación de la Región Metropolitana se resolvió la sanción contra AES Gener S.A. por incumplimiento de la RCA N° 256/2009, que calificó ambientalmente el Proyecto Hidroeléctrico Alto Maipo, siendo uno de los aspectos considerados la presencia de un trabajo de postación de un tramo de 70 kms entre el cruce del camino Al Volcán y Central Queltehues hasta la Vega de Lo Valdés, loca</w:t>
            </w:r>
            <w:r w:rsidR="00011A40">
              <w:t>lizada en el sector El Volcán.</w:t>
            </w:r>
          </w:p>
          <w:p w14:paraId="30AE8FCF" w14:textId="77777777" w:rsidR="00A96A9B" w:rsidRPr="00A96A9B" w:rsidRDefault="00A96A9B" w:rsidP="00A96A9B">
            <w:pPr>
              <w:jc w:val="left"/>
            </w:pPr>
          </w:p>
          <w:p w14:paraId="0B8030BA" w14:textId="005100C5" w:rsidR="00A96A9B" w:rsidRPr="00A96A9B" w:rsidRDefault="00A96A9B" w:rsidP="00011A40">
            <w:r w:rsidRPr="00A96A9B">
              <w:t xml:space="preserve">El Considerando 9.2 de dicha resolución señala: “Que, </w:t>
            </w:r>
            <w:r w:rsidR="00011A40">
              <w:t>no obstante lo anterior, AES GENER S.A. mediante la presentación de un téngase presente de fecha 24 de julio de 2013, se comprometio a implementar las siguientes medidas adicionales en relación con la instalación de faenas:”</w:t>
            </w:r>
          </w:p>
          <w:p w14:paraId="4FD9FED9" w14:textId="3E9746C1" w:rsidR="00A96A9B" w:rsidRPr="00A96A9B" w:rsidRDefault="00A96A9B" w:rsidP="00011A40"/>
          <w:p w14:paraId="7912BC45" w14:textId="43160C73" w:rsidR="00A96A9B" w:rsidRPr="00A96A9B" w:rsidRDefault="00A96A9B" w:rsidP="00011A40">
            <w:r w:rsidRPr="00A96A9B">
              <w:t>El Considerando 9.2.2 indica “Elaborar un estudio sobre aves rapaces para establecer mejores prácticas que permitan integrar</w:t>
            </w:r>
            <w:r w:rsidR="00011A40">
              <w:t xml:space="preserve"> la infraestuctura correspondiente a las líneas de faenas al hábitat de especies. Los resultados deberán incorporar un conjunto de medidas orientadas a la protección y preservación de las aves. Los términos de referencia del estudio, serán presentados al Servicio de Evaluacion Ambiental Region Metropolitana con copia al SAG RM y a CONAF RM</w:t>
            </w:r>
            <w:r w:rsidRPr="00A96A9B">
              <w:t>”.</w:t>
            </w:r>
          </w:p>
          <w:p w14:paraId="5ECDA36B" w14:textId="3FE8804D" w:rsidR="00A96A9B" w:rsidRPr="00A96A9B" w:rsidRDefault="00A96A9B" w:rsidP="00A96A9B">
            <w:pPr>
              <w:jc w:val="left"/>
            </w:pPr>
          </w:p>
          <w:p w14:paraId="12031F8F" w14:textId="0790428C" w:rsidR="00A96A9B" w:rsidRDefault="00A96A9B" w:rsidP="00E35DA5">
            <w:r w:rsidRPr="00A96A9B">
              <w:t>Mediante el Ord. SMA N°</w:t>
            </w:r>
            <w:r w:rsidR="00011A40">
              <w:t>2047</w:t>
            </w:r>
            <w:r w:rsidR="005740EB">
              <w:t>, de</w:t>
            </w:r>
            <w:r w:rsidR="00CC598A">
              <w:t xml:space="preserve"> 01-09-2016</w:t>
            </w:r>
            <w:r w:rsidRPr="00A96A9B">
              <w:t xml:space="preserve"> se solicitó al Servicio de Evaluación Ambiental RM que informara si el titular del proyecto dio cumplimiento a las medidas señaladas, entre ellas, el estudio sobre aves rapaces, remitiendo copia de los antecedentes presentados, en caso afirmativo (</w:t>
            </w:r>
            <w:r w:rsidR="00302FFD">
              <w:rPr>
                <w:highlight w:val="yellow"/>
              </w:rPr>
              <w:fldChar w:fldCharType="begin"/>
            </w:r>
            <w:r w:rsidR="00302FFD">
              <w:instrText xml:space="preserve"> REF _Ref464035872 \h </w:instrText>
            </w:r>
            <w:r w:rsidR="00302FFD">
              <w:rPr>
                <w:highlight w:val="yellow"/>
              </w:rPr>
            </w:r>
            <w:r w:rsidR="00302FFD">
              <w:rPr>
                <w:highlight w:val="yellow"/>
              </w:rPr>
              <w:fldChar w:fldCharType="separate"/>
            </w:r>
            <w:r w:rsidR="006F4830">
              <w:t xml:space="preserve">Anexo </w:t>
            </w:r>
            <w:r w:rsidR="006F4830">
              <w:rPr>
                <w:noProof/>
              </w:rPr>
              <w:t>9</w:t>
            </w:r>
            <w:r w:rsidR="00302FFD">
              <w:rPr>
                <w:highlight w:val="yellow"/>
              </w:rPr>
              <w:fldChar w:fldCharType="end"/>
            </w:r>
            <w:r w:rsidRPr="00A96A9B">
              <w:t>).</w:t>
            </w:r>
          </w:p>
          <w:p w14:paraId="4D281849" w14:textId="77777777" w:rsidR="00E35DA5" w:rsidRPr="00A96A9B" w:rsidRDefault="00E35DA5" w:rsidP="00A96A9B">
            <w:pPr>
              <w:jc w:val="left"/>
            </w:pPr>
          </w:p>
          <w:p w14:paraId="7511F13D" w14:textId="77777777" w:rsidR="005740EB" w:rsidRDefault="005740EB" w:rsidP="00A96A9B">
            <w:pPr>
              <w:jc w:val="left"/>
            </w:pPr>
          </w:p>
          <w:p w14:paraId="7E0CC62C" w14:textId="1DC1F95C" w:rsidR="005740EB" w:rsidRDefault="005740EB" w:rsidP="005740EB">
            <w:r>
              <w:lastRenderedPageBreak/>
              <w:t xml:space="preserve">El SEA RM, a través del </w:t>
            </w:r>
            <w:r w:rsidRPr="00A96A9B">
              <w:t>Ord. N°</w:t>
            </w:r>
            <w:r>
              <w:t>1480</w:t>
            </w:r>
            <w:r w:rsidR="00C137D5">
              <w:t xml:space="preserve"> (</w:t>
            </w:r>
            <w:r w:rsidR="00C137D5">
              <w:fldChar w:fldCharType="begin"/>
            </w:r>
            <w:r w:rsidR="00C137D5">
              <w:instrText xml:space="preserve"> REF _Ref464135579 \h </w:instrText>
            </w:r>
            <w:r w:rsidR="00C137D5">
              <w:fldChar w:fldCharType="separate"/>
            </w:r>
            <w:r w:rsidR="006F4830">
              <w:t xml:space="preserve">Anexo </w:t>
            </w:r>
            <w:r w:rsidR="006F4830">
              <w:rPr>
                <w:noProof/>
              </w:rPr>
              <w:t>10</w:t>
            </w:r>
            <w:r w:rsidR="00C137D5">
              <w:fldChar w:fldCharType="end"/>
            </w:r>
            <w:r w:rsidR="00C137D5">
              <w:t>)</w:t>
            </w:r>
            <w:r>
              <w:t xml:space="preserve">, de 14-09-2016, remite copia de los siguientes antecedentes: </w:t>
            </w:r>
          </w:p>
          <w:p w14:paraId="1A13EFBD" w14:textId="77777777" w:rsidR="005740EB" w:rsidRDefault="005740EB" w:rsidP="005740EB"/>
          <w:p w14:paraId="7922FAC0" w14:textId="122AA310" w:rsidR="005740EB" w:rsidRDefault="005740EB" w:rsidP="00432E4B">
            <w:pPr>
              <w:pStyle w:val="Prrafodelista"/>
              <w:numPr>
                <w:ilvl w:val="0"/>
                <w:numId w:val="30"/>
              </w:numPr>
            </w:pPr>
            <w:r>
              <w:t xml:space="preserve">Contrato AM CO-240, “Estudios de Flora y Fauna Proyecto Hidroeléctrico Alto Maipo”, suscrito entre el titular y la Facultad de Ciencias Forestales y de Conservación de la Naturaleza de la Universidad de Chile; </w:t>
            </w:r>
          </w:p>
          <w:p w14:paraId="2253956D" w14:textId="1A6E3411" w:rsidR="005740EB" w:rsidRDefault="005740EB" w:rsidP="00432E4B">
            <w:pPr>
              <w:pStyle w:val="Prrafodelista"/>
              <w:numPr>
                <w:ilvl w:val="0"/>
                <w:numId w:val="30"/>
              </w:numPr>
            </w:pPr>
            <w:r>
              <w:t xml:space="preserve">“Monitoreo de la dinámica faunística asociada a la restauración ecológica y de áreas de intervención del proyecto Hidroeléctrico Alto Maipo. Estudio 2: Impacto del tendido eléctrico sobre aves voladoras de gran tamaño. Informe verano 2014”, de octubre de 2014; </w:t>
            </w:r>
          </w:p>
          <w:p w14:paraId="0B5AD8BB" w14:textId="127BBE96" w:rsidR="005740EB" w:rsidRDefault="005740EB" w:rsidP="005740EB"/>
          <w:p w14:paraId="4C60A646" w14:textId="373938C1" w:rsidR="005740EB" w:rsidRDefault="005740EB" w:rsidP="005740EB">
            <w:r>
              <w:t>En el “Monitoreo de la dinámica faunística..”, elaborado por la Universidad de Chile se señala entre sus objetivos específicos, el cuantificar el potencial efecto de las líneas de transmisión (eventos de electrocución o colisión) sobre las poblaciones de aves rapaces presentes en el área del proyecto e implementar y experimentar infraestructura que disminuya el riesgo de electrocución y colisión por parte de las aves rapaces presentes en el área del proyecto. Se indica que se efectuaron tres campañas durante los meses de enero, febrero y marzo, oportunidad en que se recorrió las subcuencas de El Colorado, El Yeso y El Volcán.</w:t>
            </w:r>
          </w:p>
          <w:p w14:paraId="343F9F4E" w14:textId="77777777" w:rsidR="0023375D" w:rsidRDefault="0023375D" w:rsidP="005740EB"/>
          <w:p w14:paraId="5BA51864" w14:textId="77777777" w:rsidR="0023375D" w:rsidRDefault="0023375D" w:rsidP="0023375D">
            <w:r>
              <w:t xml:space="preserve">El informe indica sistemas disuasivos de posaderos para evitar que las aves se posen y con ello la electrocución en los tendidos eléctricos. Este tipo de estructuras se instalan en los sectores despejados de la cruceta, sobre los aisladores o sobre la punta del poste. Se ha determinado que los disuasivos reducen la frecuencia de posado, la duración e incluso los eventos de caza desde los postes. En postes tipo A y J es recomendable instalar disuasivos sobre toda la cruceta que cubran los aisladores y los espacios libres con el objetivo de bloquear toda posibilidad de aperchado de las aves. </w:t>
            </w:r>
          </w:p>
          <w:p w14:paraId="1A7D5E3F" w14:textId="5FEACB94" w:rsidR="00A96A9B" w:rsidRPr="00A96A9B" w:rsidRDefault="00A96A9B" w:rsidP="00A96A9B">
            <w:pPr>
              <w:jc w:val="left"/>
            </w:pPr>
          </w:p>
          <w:p w14:paraId="56955BF8" w14:textId="2C230559" w:rsidR="00A96A9B" w:rsidRPr="00A96A9B" w:rsidRDefault="00A96A9B" w:rsidP="00F04F91">
            <w:r w:rsidRPr="00A96A9B">
              <w:t xml:space="preserve">En la denuncia efectuada por el SAG se acompaña el documento denominado “Propuesta de Medidas de </w:t>
            </w:r>
            <w:r w:rsidR="00F04F91">
              <w:t>Mitigacion para evitar eventos de electrocución de aves en el tendido eléctrico de media tensión del proyecto Alto Maipo”,</w:t>
            </w:r>
            <w:r w:rsidRPr="00A96A9B">
              <w:t xml:space="preserve"> elaborado por el titular en el cual </w:t>
            </w:r>
            <w:r w:rsidR="00F04F91">
              <w:t>presenta una propuesta de medidas aplicables a las estructuras tipo A y tipo J de la Línea de Media Tensión del sector El Volcán, las que buscan evitar eventos de electrocución en aves.</w:t>
            </w:r>
          </w:p>
          <w:p w14:paraId="3AF62511" w14:textId="77777777" w:rsidR="00A96A9B" w:rsidRPr="00A96A9B" w:rsidRDefault="00A96A9B" w:rsidP="00A96A9B">
            <w:pPr>
              <w:jc w:val="left"/>
            </w:pPr>
            <w:r w:rsidRPr="00A96A9B">
              <w:t xml:space="preserve"> </w:t>
            </w:r>
          </w:p>
          <w:p w14:paraId="0FF8CD34" w14:textId="77777777" w:rsidR="00A96A9B" w:rsidRPr="00CC598A" w:rsidRDefault="00A96A9B" w:rsidP="00A96A9B">
            <w:pPr>
              <w:jc w:val="left"/>
              <w:rPr>
                <w:b/>
              </w:rPr>
            </w:pPr>
            <w:r w:rsidRPr="00CC598A">
              <w:rPr>
                <w:b/>
              </w:rPr>
              <w:t>Resultado examen de información:</w:t>
            </w:r>
          </w:p>
          <w:p w14:paraId="31D60A96" w14:textId="3133C02C" w:rsidR="00A96A9B" w:rsidRPr="00A96A9B" w:rsidRDefault="00A96A9B" w:rsidP="00F04F91">
            <w:r w:rsidRPr="00A96A9B">
              <w:t>La “</w:t>
            </w:r>
            <w:r w:rsidR="00F04F91" w:rsidRPr="00A96A9B">
              <w:t xml:space="preserve">Propuesta de Medidas de </w:t>
            </w:r>
            <w:r w:rsidR="00F04F91">
              <w:t>Mitigacion para evitar eventos de electrocución de aves en el tendido eléctrico de media tensión del proyecto Alto Maipo</w:t>
            </w:r>
            <w:r w:rsidRPr="00A96A9B">
              <w:t>” sólo comprende el sector El Volcán, siendo que de acuerdo al Considerando 9.2 de la Res. Exenta 395/13 el titular se comprometió a implementar medidas en relación con la instalación de faenas de su proyecto, lo que se condice con el estudio elaborado por la Universidad de Chile a su petición .</w:t>
            </w:r>
          </w:p>
          <w:p w14:paraId="558EF2B9" w14:textId="77777777" w:rsidR="00011A40" w:rsidRDefault="00011A40" w:rsidP="006266CA">
            <w:pPr>
              <w:jc w:val="left"/>
              <w:rPr>
                <w:b/>
                <w:lang w:val="es-ES"/>
              </w:rPr>
            </w:pPr>
          </w:p>
          <w:p w14:paraId="0D169554" w14:textId="19B56844" w:rsidR="00E2451F" w:rsidRDefault="00E2451F" w:rsidP="006266CA">
            <w:pPr>
              <w:jc w:val="left"/>
              <w:rPr>
                <w:lang w:val="es-ES"/>
              </w:rPr>
            </w:pPr>
            <w:r>
              <w:rPr>
                <w:b/>
                <w:lang w:val="es-ES"/>
              </w:rPr>
              <w:t>Hecho</w:t>
            </w:r>
            <w:r w:rsidR="005C2DDB">
              <w:rPr>
                <w:b/>
                <w:lang w:val="es-ES"/>
              </w:rPr>
              <w:t xml:space="preserve"> constatados</w:t>
            </w:r>
            <w:r>
              <w:rPr>
                <w:b/>
                <w:lang w:val="es-ES"/>
              </w:rPr>
              <w:t>:</w:t>
            </w:r>
            <w:r>
              <w:rPr>
                <w:lang w:val="es-ES"/>
              </w:rPr>
              <w:t xml:space="preserve"> </w:t>
            </w:r>
          </w:p>
          <w:p w14:paraId="366B76E8" w14:textId="35ABC51B" w:rsidR="00E2451F" w:rsidRPr="008C6696" w:rsidRDefault="008C6696" w:rsidP="00131CAC">
            <w:pPr>
              <w:rPr>
                <w:lang w:val="es-ES"/>
              </w:rPr>
            </w:pPr>
            <w:r>
              <w:rPr>
                <w:lang w:val="es-ES"/>
              </w:rPr>
              <w:t xml:space="preserve">Con fecha 05 de octubre de 2016, se </w:t>
            </w:r>
            <w:r w:rsidR="004232ED">
              <w:rPr>
                <w:lang w:val="es-ES"/>
              </w:rPr>
              <w:t>visitó</w:t>
            </w:r>
            <w:r>
              <w:rPr>
                <w:lang w:val="es-ES"/>
              </w:rPr>
              <w:t xml:space="preserve"> el sector de la denuncia, verificando que no existe</w:t>
            </w:r>
            <w:r w:rsidR="005C2DDB">
              <w:rPr>
                <w:lang w:val="es-ES"/>
              </w:rPr>
              <w:t>n</w:t>
            </w:r>
            <w:r>
              <w:rPr>
                <w:lang w:val="es-ES"/>
              </w:rPr>
              <w:t xml:space="preserve"> medidas implementadas</w:t>
            </w:r>
            <w:r w:rsidR="00B07245">
              <w:rPr>
                <w:lang w:val="es-ES"/>
              </w:rPr>
              <w:t>, esto es sistemas disuasivos y/o sistemas aisladores de conductores</w:t>
            </w:r>
            <w:r>
              <w:rPr>
                <w:lang w:val="es-ES"/>
              </w:rPr>
              <w:t xml:space="preserve">, en función </w:t>
            </w:r>
            <w:r w:rsidR="00B07245">
              <w:rPr>
                <w:lang w:val="es-ES"/>
              </w:rPr>
              <w:t xml:space="preserve">de impedir la </w:t>
            </w:r>
            <w:r w:rsidR="004232ED">
              <w:rPr>
                <w:lang w:val="es-ES"/>
              </w:rPr>
              <w:t>interacción</w:t>
            </w:r>
            <w:r w:rsidR="00B07245">
              <w:rPr>
                <w:lang w:val="es-ES"/>
              </w:rPr>
              <w:t xml:space="preserve"> de aves con los conductores.</w:t>
            </w:r>
          </w:p>
          <w:p w14:paraId="53BD6F62" w14:textId="77777777" w:rsidR="00E2451F" w:rsidRPr="00B07245" w:rsidRDefault="00E2451F" w:rsidP="00B07245">
            <w:pPr>
              <w:rPr>
                <w:lang w:val="es-ES"/>
              </w:rPr>
            </w:pPr>
          </w:p>
        </w:tc>
      </w:tr>
    </w:tbl>
    <w:p w14:paraId="759C92CC" w14:textId="77777777" w:rsidR="00E2451F" w:rsidRDefault="00E2451F" w:rsidP="00E2451F">
      <w:pPr>
        <w:jc w:val="left"/>
        <w:rPr>
          <w:rFonts w:cstheme="minorHAnsi"/>
          <w:b/>
          <w:sz w:val="14"/>
          <w:szCs w:val="24"/>
        </w:rPr>
        <w:sectPr w:rsidR="00E2451F">
          <w:pgSz w:w="15840" w:h="12240" w:orient="landscape"/>
          <w:pgMar w:top="1134" w:right="1134" w:bottom="1134" w:left="1134" w:header="709" w:footer="709" w:gutter="0"/>
          <w:cols w:space="720"/>
        </w:sectPr>
      </w:pPr>
    </w:p>
    <w:tbl>
      <w:tblPr>
        <w:tblW w:w="13712" w:type="dxa"/>
        <w:jc w:val="center"/>
        <w:tblCellMar>
          <w:left w:w="70" w:type="dxa"/>
          <w:right w:w="70" w:type="dxa"/>
        </w:tblCellMar>
        <w:tblLook w:val="04A0" w:firstRow="1" w:lastRow="0" w:firstColumn="1" w:lastColumn="0" w:noHBand="0" w:noVBand="1"/>
      </w:tblPr>
      <w:tblGrid>
        <w:gridCol w:w="2088"/>
        <w:gridCol w:w="799"/>
        <w:gridCol w:w="778"/>
        <w:gridCol w:w="1987"/>
        <w:gridCol w:w="2685"/>
        <w:gridCol w:w="1347"/>
        <w:gridCol w:w="1338"/>
        <w:gridCol w:w="2690"/>
      </w:tblGrid>
      <w:tr w:rsidR="00E2451F" w14:paraId="331DF35A" w14:textId="77777777" w:rsidTr="006266CA">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noWrap/>
            <w:vAlign w:val="center"/>
            <w:hideMark/>
          </w:tcPr>
          <w:p w14:paraId="4F88186D" w14:textId="77777777" w:rsidR="00E2451F" w:rsidRDefault="00E2451F" w:rsidP="006266CA">
            <w:pPr>
              <w:jc w:val="center"/>
              <w:rPr>
                <w:rFonts w:eastAsia="Times New Roman"/>
                <w:b/>
                <w:bCs/>
                <w:color w:val="000000"/>
                <w:sz w:val="20"/>
                <w:szCs w:val="20"/>
                <w:lang w:val="es-ES" w:eastAsia="es-CL"/>
              </w:rPr>
            </w:pPr>
            <w:r>
              <w:rPr>
                <w:rFonts w:eastAsia="Times New Roman"/>
                <w:b/>
                <w:bCs/>
                <w:color w:val="000000"/>
                <w:sz w:val="20"/>
                <w:szCs w:val="20"/>
                <w:lang w:val="es-ES" w:eastAsia="es-CL"/>
              </w:rPr>
              <w:lastRenderedPageBreak/>
              <w:t xml:space="preserve">Registros </w:t>
            </w:r>
          </w:p>
        </w:tc>
      </w:tr>
      <w:tr w:rsidR="00E2451F" w14:paraId="40481107" w14:textId="77777777" w:rsidTr="00752F8F">
        <w:trPr>
          <w:trHeight w:val="5904"/>
          <w:jc w:val="center"/>
        </w:trPr>
        <w:tc>
          <w:tcPr>
            <w:tcW w:w="2061" w:type="pct"/>
            <w:gridSpan w:val="4"/>
            <w:tcBorders>
              <w:top w:val="nil"/>
              <w:left w:val="single" w:sz="4" w:space="0" w:color="auto"/>
              <w:bottom w:val="nil"/>
              <w:right w:val="single" w:sz="4" w:space="0" w:color="auto"/>
            </w:tcBorders>
            <w:noWrap/>
            <w:vAlign w:val="center"/>
            <w:hideMark/>
          </w:tcPr>
          <w:p w14:paraId="1F0D90CD" w14:textId="323B47F9" w:rsidR="00E2451F" w:rsidRDefault="00B07245" w:rsidP="006266CA">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247CCA8D" wp14:editId="4906F560">
                  <wp:extent cx="4968689" cy="2790764"/>
                  <wp:effectExtent l="3175" t="0" r="6985" b="6985"/>
                  <wp:docPr id="140" name="Imagen 140" descr="C:\JBastias\Pictures\05-10-2016\DSC055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4" descr="C:\JBastias\Pictures\05-10-2016\DSC05540.JPG"/>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rot="16200000">
                            <a:off x="0" y="0"/>
                            <a:ext cx="5031837" cy="2826232"/>
                          </a:xfrm>
                          <a:prstGeom prst="rect">
                            <a:avLst/>
                          </a:prstGeom>
                          <a:noFill/>
                          <a:ln>
                            <a:noFill/>
                          </a:ln>
                        </pic:spPr>
                      </pic:pic>
                    </a:graphicData>
                  </a:graphic>
                </wp:inline>
              </w:drawing>
            </w:r>
          </w:p>
        </w:tc>
        <w:tc>
          <w:tcPr>
            <w:tcW w:w="2939" w:type="pct"/>
            <w:gridSpan w:val="4"/>
            <w:tcBorders>
              <w:top w:val="nil"/>
              <w:left w:val="single" w:sz="4" w:space="0" w:color="auto"/>
              <w:bottom w:val="nil"/>
              <w:right w:val="single" w:sz="4" w:space="0" w:color="auto"/>
            </w:tcBorders>
            <w:noWrap/>
            <w:vAlign w:val="center"/>
            <w:hideMark/>
          </w:tcPr>
          <w:p w14:paraId="6678B86D" w14:textId="3276C5E6" w:rsidR="00E2451F" w:rsidRDefault="00B07245" w:rsidP="006266CA">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07D20676" wp14:editId="2A1C0289">
                  <wp:extent cx="5002717" cy="2809875"/>
                  <wp:effectExtent l="0" t="0" r="7620" b="0"/>
                  <wp:docPr id="141" name="Imagen 141" descr="C:\JBastias\Pictures\05-10-2016\DSC055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6" descr="C:\JBastias\Pictures\05-10-2016\DSC05544.JPG"/>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016935" cy="2817861"/>
                          </a:xfrm>
                          <a:prstGeom prst="rect">
                            <a:avLst/>
                          </a:prstGeom>
                          <a:noFill/>
                          <a:ln>
                            <a:noFill/>
                          </a:ln>
                        </pic:spPr>
                      </pic:pic>
                    </a:graphicData>
                  </a:graphic>
                </wp:inline>
              </w:drawing>
            </w:r>
          </w:p>
        </w:tc>
      </w:tr>
      <w:tr w:rsidR="004052E9" w14:paraId="76C28BB7" w14:textId="77777777" w:rsidTr="00752F8F">
        <w:trPr>
          <w:trHeight w:val="300"/>
          <w:jc w:val="center"/>
        </w:trPr>
        <w:tc>
          <w:tcPr>
            <w:tcW w:w="1052" w:type="pct"/>
            <w:gridSpan w:val="2"/>
            <w:tcBorders>
              <w:top w:val="single" w:sz="4" w:space="0" w:color="auto"/>
              <w:left w:val="single" w:sz="4" w:space="0" w:color="auto"/>
              <w:bottom w:val="single" w:sz="4" w:space="0" w:color="auto"/>
              <w:right w:val="nil"/>
            </w:tcBorders>
            <w:noWrap/>
            <w:vAlign w:val="center"/>
            <w:hideMark/>
          </w:tcPr>
          <w:p w14:paraId="27C214CF" w14:textId="08A9FFA4" w:rsidR="004052E9" w:rsidRDefault="004052E9" w:rsidP="004052E9">
            <w:pPr>
              <w:pStyle w:val="Descripcin"/>
              <w:rPr>
                <w:rFonts w:eastAsia="Times New Roman"/>
                <w:color w:val="000000"/>
                <w:szCs w:val="18"/>
                <w:lang w:val="es-ES" w:eastAsia="es-CL"/>
              </w:rPr>
            </w:pPr>
            <w:bookmarkStart w:id="234" w:name="_Toc464036204"/>
            <w:bookmarkStart w:id="235" w:name="_Toc464145438"/>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25</w:t>
            </w:r>
            <w:r>
              <w:rPr>
                <w:lang w:val="es-ES"/>
              </w:rPr>
              <w:fldChar w:fldCharType="end"/>
            </w:r>
            <w:r>
              <w:rPr>
                <w:szCs w:val="18"/>
                <w:lang w:val="es-ES"/>
              </w:rPr>
              <w:t>.</w:t>
            </w:r>
            <w:bookmarkEnd w:id="234"/>
            <w:bookmarkEnd w:id="235"/>
          </w:p>
        </w:tc>
        <w:tc>
          <w:tcPr>
            <w:tcW w:w="1009" w:type="pct"/>
            <w:gridSpan w:val="2"/>
            <w:tcBorders>
              <w:top w:val="single" w:sz="4" w:space="0" w:color="auto"/>
              <w:left w:val="single" w:sz="4" w:space="0" w:color="auto"/>
              <w:bottom w:val="single" w:sz="4" w:space="0" w:color="auto"/>
              <w:right w:val="single" w:sz="4" w:space="0" w:color="000000"/>
            </w:tcBorders>
            <w:noWrap/>
            <w:vAlign w:val="center"/>
            <w:hideMark/>
          </w:tcPr>
          <w:p w14:paraId="5BA505D1" w14:textId="67A8FCDF" w:rsidR="004052E9" w:rsidRDefault="004052E9" w:rsidP="004052E9">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05-10-2016</w:t>
            </w:r>
          </w:p>
        </w:tc>
        <w:tc>
          <w:tcPr>
            <w:tcW w:w="1470" w:type="pct"/>
            <w:gridSpan w:val="2"/>
            <w:tcBorders>
              <w:top w:val="single" w:sz="4" w:space="0" w:color="auto"/>
              <w:left w:val="nil"/>
              <w:bottom w:val="single" w:sz="4" w:space="0" w:color="auto"/>
              <w:right w:val="nil"/>
            </w:tcBorders>
            <w:noWrap/>
            <w:vAlign w:val="center"/>
            <w:hideMark/>
          </w:tcPr>
          <w:p w14:paraId="64DCFABD" w14:textId="0DA106A0" w:rsidR="004052E9" w:rsidRDefault="004052E9" w:rsidP="004052E9">
            <w:pPr>
              <w:pStyle w:val="Descripcin"/>
              <w:rPr>
                <w:szCs w:val="18"/>
                <w:lang w:val="es-ES"/>
              </w:rPr>
            </w:pPr>
            <w:bookmarkStart w:id="236" w:name="_Toc464036205"/>
            <w:bookmarkStart w:id="237" w:name="_Toc464145439"/>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26</w:t>
            </w:r>
            <w:r>
              <w:rPr>
                <w:lang w:val="es-ES"/>
              </w:rPr>
              <w:fldChar w:fldCharType="end"/>
            </w:r>
            <w:r>
              <w:rPr>
                <w:szCs w:val="18"/>
                <w:lang w:val="es-ES"/>
              </w:rPr>
              <w:t>.</w:t>
            </w:r>
            <w:bookmarkEnd w:id="236"/>
            <w:bookmarkEnd w:id="237"/>
          </w:p>
        </w:tc>
        <w:tc>
          <w:tcPr>
            <w:tcW w:w="1469" w:type="pct"/>
            <w:gridSpan w:val="2"/>
            <w:tcBorders>
              <w:top w:val="single" w:sz="4" w:space="0" w:color="auto"/>
              <w:left w:val="single" w:sz="4" w:space="0" w:color="auto"/>
              <w:bottom w:val="single" w:sz="4" w:space="0" w:color="auto"/>
              <w:right w:val="single" w:sz="4" w:space="0" w:color="000000"/>
            </w:tcBorders>
            <w:noWrap/>
            <w:vAlign w:val="center"/>
            <w:hideMark/>
          </w:tcPr>
          <w:p w14:paraId="0C8C205F" w14:textId="03705B29" w:rsidR="004052E9" w:rsidRDefault="004052E9" w:rsidP="004052E9">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05-10-2016</w:t>
            </w:r>
          </w:p>
        </w:tc>
      </w:tr>
      <w:tr w:rsidR="00752F8F" w14:paraId="26043C58" w14:textId="77777777" w:rsidTr="004052E9">
        <w:trPr>
          <w:trHeight w:val="300"/>
          <w:jc w:val="center"/>
        </w:trPr>
        <w:tc>
          <w:tcPr>
            <w:tcW w:w="761" w:type="pct"/>
            <w:tcBorders>
              <w:top w:val="single" w:sz="4" w:space="0" w:color="auto"/>
              <w:left w:val="single" w:sz="4" w:space="0" w:color="auto"/>
              <w:bottom w:val="single" w:sz="4" w:space="0" w:color="auto"/>
              <w:right w:val="single" w:sz="4" w:space="0" w:color="000000"/>
            </w:tcBorders>
            <w:noWrap/>
            <w:vAlign w:val="center"/>
            <w:hideMark/>
          </w:tcPr>
          <w:p w14:paraId="2076D5F5" w14:textId="77777777" w:rsidR="00752F8F" w:rsidRDefault="00752F8F" w:rsidP="00752F8F">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575" w:type="pct"/>
            <w:gridSpan w:val="2"/>
            <w:tcBorders>
              <w:top w:val="single" w:sz="4" w:space="0" w:color="auto"/>
              <w:left w:val="nil"/>
              <w:bottom w:val="single" w:sz="4" w:space="0" w:color="auto"/>
              <w:right w:val="single" w:sz="4" w:space="0" w:color="000000"/>
            </w:tcBorders>
            <w:noWrap/>
            <w:vAlign w:val="center"/>
            <w:hideMark/>
          </w:tcPr>
          <w:p w14:paraId="09FACFD4" w14:textId="5233AF3E" w:rsidR="00752F8F" w:rsidRDefault="00752F8F" w:rsidP="00752F8F">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6.264.215 m</w:t>
            </w:r>
          </w:p>
        </w:tc>
        <w:tc>
          <w:tcPr>
            <w:tcW w:w="725" w:type="pct"/>
            <w:tcBorders>
              <w:top w:val="single" w:sz="4" w:space="0" w:color="auto"/>
              <w:left w:val="nil"/>
              <w:bottom w:val="single" w:sz="4" w:space="0" w:color="auto"/>
              <w:right w:val="single" w:sz="4" w:space="0" w:color="000000"/>
            </w:tcBorders>
            <w:noWrap/>
            <w:vAlign w:val="center"/>
            <w:hideMark/>
          </w:tcPr>
          <w:p w14:paraId="7603B7DA" w14:textId="012546DD" w:rsidR="00752F8F" w:rsidRDefault="00752F8F" w:rsidP="00752F8F">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392.588 m</w:t>
            </w:r>
          </w:p>
        </w:tc>
        <w:tc>
          <w:tcPr>
            <w:tcW w:w="979" w:type="pct"/>
            <w:tcBorders>
              <w:top w:val="single" w:sz="4" w:space="0" w:color="auto"/>
              <w:left w:val="nil"/>
              <w:bottom w:val="single" w:sz="4" w:space="0" w:color="auto"/>
              <w:right w:val="single" w:sz="4" w:space="0" w:color="000000"/>
            </w:tcBorders>
            <w:noWrap/>
            <w:vAlign w:val="center"/>
            <w:hideMark/>
          </w:tcPr>
          <w:p w14:paraId="07B11D1C" w14:textId="77777777" w:rsidR="00752F8F" w:rsidRDefault="00752F8F" w:rsidP="00752F8F">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979" w:type="pct"/>
            <w:gridSpan w:val="2"/>
            <w:tcBorders>
              <w:top w:val="single" w:sz="4" w:space="0" w:color="auto"/>
              <w:left w:val="nil"/>
              <w:bottom w:val="single" w:sz="4" w:space="0" w:color="auto"/>
              <w:right w:val="single" w:sz="4" w:space="0" w:color="000000"/>
            </w:tcBorders>
            <w:noWrap/>
            <w:vAlign w:val="center"/>
            <w:hideMark/>
          </w:tcPr>
          <w:p w14:paraId="30B678D7" w14:textId="1AB40975" w:rsidR="00752F8F" w:rsidRDefault="00752F8F" w:rsidP="00752F8F">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6.264.215 m</w:t>
            </w:r>
          </w:p>
        </w:tc>
        <w:tc>
          <w:tcPr>
            <w:tcW w:w="981" w:type="pct"/>
            <w:tcBorders>
              <w:top w:val="single" w:sz="4" w:space="0" w:color="auto"/>
              <w:left w:val="nil"/>
              <w:bottom w:val="single" w:sz="4" w:space="0" w:color="auto"/>
              <w:right w:val="single" w:sz="4" w:space="0" w:color="000000"/>
            </w:tcBorders>
            <w:noWrap/>
            <w:vAlign w:val="center"/>
            <w:hideMark/>
          </w:tcPr>
          <w:p w14:paraId="63469663" w14:textId="0F11BF44" w:rsidR="00752F8F" w:rsidRDefault="00752F8F" w:rsidP="00752F8F">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392.588 m</w:t>
            </w:r>
          </w:p>
        </w:tc>
      </w:tr>
      <w:tr w:rsidR="004052E9" w14:paraId="40A9D7F6" w14:textId="77777777" w:rsidTr="00752F8F">
        <w:trPr>
          <w:trHeight w:val="401"/>
          <w:jc w:val="center"/>
        </w:trPr>
        <w:tc>
          <w:tcPr>
            <w:tcW w:w="2061" w:type="pct"/>
            <w:gridSpan w:val="4"/>
            <w:tcBorders>
              <w:top w:val="single" w:sz="4" w:space="0" w:color="auto"/>
              <w:left w:val="single" w:sz="4" w:space="0" w:color="auto"/>
              <w:bottom w:val="single" w:sz="4" w:space="0" w:color="000000"/>
              <w:right w:val="single" w:sz="4" w:space="0" w:color="000000"/>
            </w:tcBorders>
            <w:hideMark/>
          </w:tcPr>
          <w:p w14:paraId="0B8BB06C" w14:textId="091C5367" w:rsidR="004052E9" w:rsidRDefault="004052E9" w:rsidP="00752F8F">
            <w:pPr>
              <w:jc w:val="left"/>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752F8F">
              <w:rPr>
                <w:rFonts w:eastAsia="Times New Roman"/>
                <w:color w:val="000000"/>
                <w:sz w:val="18"/>
                <w:szCs w:val="18"/>
                <w:lang w:val="es-ES" w:eastAsia="es-CL"/>
              </w:rPr>
              <w:t>Imagen de poste J141.</w:t>
            </w:r>
          </w:p>
        </w:tc>
        <w:tc>
          <w:tcPr>
            <w:tcW w:w="2939" w:type="pct"/>
            <w:gridSpan w:val="4"/>
            <w:tcBorders>
              <w:top w:val="single" w:sz="4" w:space="0" w:color="auto"/>
              <w:left w:val="single" w:sz="4" w:space="0" w:color="auto"/>
              <w:bottom w:val="single" w:sz="4" w:space="0" w:color="000000"/>
              <w:right w:val="single" w:sz="4" w:space="0" w:color="000000"/>
            </w:tcBorders>
            <w:hideMark/>
          </w:tcPr>
          <w:p w14:paraId="08FBD869" w14:textId="5D5987F6" w:rsidR="004052E9" w:rsidRDefault="004052E9" w:rsidP="004052E9">
            <w:pPr>
              <w:jc w:val="left"/>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752F8F">
              <w:rPr>
                <w:rFonts w:eastAsia="Times New Roman"/>
                <w:color w:val="000000"/>
                <w:sz w:val="18"/>
                <w:szCs w:val="18"/>
                <w:lang w:val="es-ES" w:eastAsia="es-CL"/>
              </w:rPr>
              <w:t>Imagen de poste J141.</w:t>
            </w:r>
          </w:p>
        </w:tc>
      </w:tr>
    </w:tbl>
    <w:p w14:paraId="0D487D34" w14:textId="77777777" w:rsidR="00752F8F" w:rsidRDefault="00752F8F">
      <w:pPr>
        <w:jc w:val="left"/>
        <w:rPr>
          <w:rFonts w:cstheme="minorHAnsi"/>
          <w:b/>
          <w:sz w:val="14"/>
          <w:szCs w:val="24"/>
        </w:rPr>
      </w:pPr>
      <w:r>
        <w:rPr>
          <w:rFonts w:cstheme="minorHAnsi"/>
          <w:b/>
          <w:sz w:val="14"/>
          <w:szCs w:val="24"/>
        </w:rPr>
        <w:br w:type="page"/>
      </w:r>
    </w:p>
    <w:p w14:paraId="332944D8" w14:textId="77777777" w:rsidR="00582B2A" w:rsidRDefault="00582B2A" w:rsidP="009C4644">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088"/>
        <w:gridCol w:w="801"/>
        <w:gridCol w:w="776"/>
        <w:gridCol w:w="1987"/>
        <w:gridCol w:w="2685"/>
        <w:gridCol w:w="1347"/>
        <w:gridCol w:w="1338"/>
        <w:gridCol w:w="2690"/>
      </w:tblGrid>
      <w:tr w:rsidR="00B07245" w14:paraId="48FB845E" w14:textId="77777777" w:rsidTr="000F6814">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noWrap/>
            <w:vAlign w:val="center"/>
            <w:hideMark/>
          </w:tcPr>
          <w:p w14:paraId="3375CB0D" w14:textId="77777777" w:rsidR="00B07245" w:rsidRDefault="00B07245" w:rsidP="000F6814">
            <w:pPr>
              <w:jc w:val="center"/>
              <w:rPr>
                <w:rFonts w:eastAsia="Times New Roman"/>
                <w:b/>
                <w:bCs/>
                <w:color w:val="000000"/>
                <w:sz w:val="20"/>
                <w:szCs w:val="20"/>
                <w:lang w:val="es-ES" w:eastAsia="es-CL"/>
              </w:rPr>
            </w:pPr>
            <w:r>
              <w:rPr>
                <w:rFonts w:eastAsia="Times New Roman"/>
                <w:b/>
                <w:bCs/>
                <w:color w:val="000000"/>
                <w:sz w:val="20"/>
                <w:szCs w:val="20"/>
                <w:lang w:val="es-ES" w:eastAsia="es-CL"/>
              </w:rPr>
              <w:t xml:space="preserve">Registros </w:t>
            </w:r>
          </w:p>
        </w:tc>
      </w:tr>
      <w:tr w:rsidR="00B07245" w14:paraId="53316205" w14:textId="77777777" w:rsidTr="000F6814">
        <w:trPr>
          <w:trHeight w:val="6079"/>
          <w:jc w:val="center"/>
        </w:trPr>
        <w:tc>
          <w:tcPr>
            <w:tcW w:w="2061" w:type="pct"/>
            <w:gridSpan w:val="4"/>
            <w:tcBorders>
              <w:top w:val="nil"/>
              <w:left w:val="single" w:sz="4" w:space="0" w:color="auto"/>
              <w:bottom w:val="nil"/>
              <w:right w:val="single" w:sz="4" w:space="0" w:color="auto"/>
            </w:tcBorders>
            <w:noWrap/>
            <w:vAlign w:val="center"/>
            <w:hideMark/>
          </w:tcPr>
          <w:p w14:paraId="7411F166" w14:textId="59132768" w:rsidR="00B07245" w:rsidRDefault="004052E9" w:rsidP="000F6814">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645F5668" wp14:editId="6AC3FEEC">
                  <wp:extent cx="5019675" cy="2819400"/>
                  <wp:effectExtent l="0" t="4762" r="4762" b="4763"/>
                  <wp:docPr id="146" name="Imagen 146" descr="C:\JBastias\Pictures\05-10-2016\DSC055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8" descr="C:\JBastias\Pictures\05-10-2016\DSC05554.JPG"/>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rot="16200000">
                            <a:off x="0" y="0"/>
                            <a:ext cx="5019675" cy="2819400"/>
                          </a:xfrm>
                          <a:prstGeom prst="rect">
                            <a:avLst/>
                          </a:prstGeom>
                          <a:noFill/>
                          <a:ln>
                            <a:noFill/>
                          </a:ln>
                        </pic:spPr>
                      </pic:pic>
                    </a:graphicData>
                  </a:graphic>
                </wp:inline>
              </w:drawing>
            </w:r>
          </w:p>
        </w:tc>
        <w:tc>
          <w:tcPr>
            <w:tcW w:w="2939" w:type="pct"/>
            <w:gridSpan w:val="4"/>
            <w:tcBorders>
              <w:top w:val="nil"/>
              <w:left w:val="single" w:sz="4" w:space="0" w:color="auto"/>
              <w:bottom w:val="nil"/>
              <w:right w:val="single" w:sz="4" w:space="0" w:color="auto"/>
            </w:tcBorders>
            <w:noWrap/>
            <w:vAlign w:val="center"/>
            <w:hideMark/>
          </w:tcPr>
          <w:p w14:paraId="6F66BB6E" w14:textId="7990937F" w:rsidR="00B07245" w:rsidRDefault="004052E9" w:rsidP="000F6814">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70B2BD09" wp14:editId="4CD3EF4F">
                  <wp:extent cx="5019675" cy="2819400"/>
                  <wp:effectExtent l="0" t="0" r="9525" b="0"/>
                  <wp:docPr id="147" name="Imagen 147" descr="C:\JBastias\Pictures\05-10-2016\DSC055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9" descr="C:\JBastias\Pictures\05-10-2016\DSC05555.JPG"/>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019675" cy="2819400"/>
                          </a:xfrm>
                          <a:prstGeom prst="rect">
                            <a:avLst/>
                          </a:prstGeom>
                          <a:noFill/>
                          <a:ln>
                            <a:noFill/>
                          </a:ln>
                        </pic:spPr>
                      </pic:pic>
                    </a:graphicData>
                  </a:graphic>
                </wp:inline>
              </w:drawing>
            </w:r>
          </w:p>
        </w:tc>
      </w:tr>
      <w:tr w:rsidR="00752F8F" w14:paraId="333FF7AC" w14:textId="77777777" w:rsidTr="00752F8F">
        <w:trPr>
          <w:trHeight w:val="300"/>
          <w:jc w:val="center"/>
        </w:trPr>
        <w:tc>
          <w:tcPr>
            <w:tcW w:w="1053" w:type="pct"/>
            <w:gridSpan w:val="2"/>
            <w:tcBorders>
              <w:top w:val="single" w:sz="4" w:space="0" w:color="auto"/>
              <w:left w:val="single" w:sz="4" w:space="0" w:color="auto"/>
              <w:bottom w:val="single" w:sz="4" w:space="0" w:color="auto"/>
              <w:right w:val="nil"/>
            </w:tcBorders>
            <w:noWrap/>
            <w:vAlign w:val="center"/>
            <w:hideMark/>
          </w:tcPr>
          <w:p w14:paraId="288A4BC9" w14:textId="7ABDD50F" w:rsidR="004052E9" w:rsidRDefault="004052E9" w:rsidP="004052E9">
            <w:pPr>
              <w:pStyle w:val="Descripcin"/>
              <w:rPr>
                <w:rFonts w:eastAsia="Times New Roman"/>
                <w:color w:val="000000"/>
                <w:szCs w:val="18"/>
                <w:lang w:val="es-ES" w:eastAsia="es-CL"/>
              </w:rPr>
            </w:pPr>
            <w:bookmarkStart w:id="238" w:name="_Toc464036206"/>
            <w:bookmarkStart w:id="239" w:name="_Toc464145440"/>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27</w:t>
            </w:r>
            <w:r>
              <w:rPr>
                <w:lang w:val="es-ES"/>
              </w:rPr>
              <w:fldChar w:fldCharType="end"/>
            </w:r>
            <w:r>
              <w:rPr>
                <w:szCs w:val="18"/>
                <w:lang w:val="es-ES"/>
              </w:rPr>
              <w:t>.</w:t>
            </w:r>
            <w:bookmarkEnd w:id="238"/>
            <w:bookmarkEnd w:id="239"/>
          </w:p>
        </w:tc>
        <w:tc>
          <w:tcPr>
            <w:tcW w:w="1008" w:type="pct"/>
            <w:gridSpan w:val="2"/>
            <w:tcBorders>
              <w:top w:val="single" w:sz="4" w:space="0" w:color="auto"/>
              <w:left w:val="single" w:sz="4" w:space="0" w:color="auto"/>
              <w:bottom w:val="single" w:sz="4" w:space="0" w:color="auto"/>
              <w:right w:val="single" w:sz="4" w:space="0" w:color="000000"/>
            </w:tcBorders>
            <w:noWrap/>
            <w:vAlign w:val="center"/>
            <w:hideMark/>
          </w:tcPr>
          <w:p w14:paraId="5C8A1C0F" w14:textId="3249714D" w:rsidR="004052E9" w:rsidRDefault="004052E9" w:rsidP="004052E9">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05-10-2016</w:t>
            </w:r>
          </w:p>
        </w:tc>
        <w:tc>
          <w:tcPr>
            <w:tcW w:w="1470" w:type="pct"/>
            <w:gridSpan w:val="2"/>
            <w:tcBorders>
              <w:top w:val="single" w:sz="4" w:space="0" w:color="auto"/>
              <w:left w:val="nil"/>
              <w:bottom w:val="single" w:sz="4" w:space="0" w:color="auto"/>
              <w:right w:val="nil"/>
            </w:tcBorders>
            <w:noWrap/>
            <w:vAlign w:val="center"/>
            <w:hideMark/>
          </w:tcPr>
          <w:p w14:paraId="39635493" w14:textId="221506E7" w:rsidR="004052E9" w:rsidRDefault="004052E9" w:rsidP="004052E9">
            <w:pPr>
              <w:pStyle w:val="Descripcin"/>
              <w:rPr>
                <w:szCs w:val="18"/>
                <w:lang w:val="es-ES"/>
              </w:rPr>
            </w:pPr>
            <w:bookmarkStart w:id="240" w:name="_Toc464036207"/>
            <w:bookmarkStart w:id="241" w:name="_Toc464145441"/>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28</w:t>
            </w:r>
            <w:r>
              <w:rPr>
                <w:lang w:val="es-ES"/>
              </w:rPr>
              <w:fldChar w:fldCharType="end"/>
            </w:r>
            <w:r>
              <w:rPr>
                <w:szCs w:val="18"/>
                <w:lang w:val="es-ES"/>
              </w:rPr>
              <w:t>.</w:t>
            </w:r>
            <w:bookmarkEnd w:id="240"/>
            <w:bookmarkEnd w:id="241"/>
          </w:p>
        </w:tc>
        <w:tc>
          <w:tcPr>
            <w:tcW w:w="1469" w:type="pct"/>
            <w:gridSpan w:val="2"/>
            <w:tcBorders>
              <w:top w:val="single" w:sz="4" w:space="0" w:color="auto"/>
              <w:left w:val="single" w:sz="4" w:space="0" w:color="auto"/>
              <w:bottom w:val="single" w:sz="4" w:space="0" w:color="auto"/>
              <w:right w:val="single" w:sz="4" w:space="0" w:color="000000"/>
            </w:tcBorders>
            <w:noWrap/>
            <w:vAlign w:val="center"/>
            <w:hideMark/>
          </w:tcPr>
          <w:p w14:paraId="32B05F2C" w14:textId="34086B8E" w:rsidR="004052E9" w:rsidRDefault="004052E9" w:rsidP="004052E9">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05-10-2016</w:t>
            </w:r>
          </w:p>
        </w:tc>
      </w:tr>
      <w:tr w:rsidR="00752F8F" w14:paraId="1871F4F7" w14:textId="77777777" w:rsidTr="004052E9">
        <w:trPr>
          <w:trHeight w:val="300"/>
          <w:jc w:val="center"/>
        </w:trPr>
        <w:tc>
          <w:tcPr>
            <w:tcW w:w="761" w:type="pct"/>
            <w:tcBorders>
              <w:top w:val="single" w:sz="4" w:space="0" w:color="auto"/>
              <w:left w:val="single" w:sz="4" w:space="0" w:color="auto"/>
              <w:bottom w:val="single" w:sz="4" w:space="0" w:color="auto"/>
              <w:right w:val="single" w:sz="4" w:space="0" w:color="000000"/>
            </w:tcBorders>
            <w:noWrap/>
            <w:vAlign w:val="center"/>
            <w:hideMark/>
          </w:tcPr>
          <w:p w14:paraId="380D4F69" w14:textId="77777777" w:rsidR="00752F8F" w:rsidRDefault="00752F8F" w:rsidP="00752F8F">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575" w:type="pct"/>
            <w:gridSpan w:val="2"/>
            <w:tcBorders>
              <w:top w:val="single" w:sz="4" w:space="0" w:color="auto"/>
              <w:left w:val="nil"/>
              <w:bottom w:val="single" w:sz="4" w:space="0" w:color="auto"/>
              <w:right w:val="single" w:sz="4" w:space="0" w:color="000000"/>
            </w:tcBorders>
            <w:noWrap/>
            <w:vAlign w:val="center"/>
            <w:hideMark/>
          </w:tcPr>
          <w:p w14:paraId="71AC4562" w14:textId="4ACF231F" w:rsidR="00752F8F" w:rsidRDefault="00752F8F" w:rsidP="00752F8F">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6.264.489 m</w:t>
            </w:r>
          </w:p>
        </w:tc>
        <w:tc>
          <w:tcPr>
            <w:tcW w:w="725" w:type="pct"/>
            <w:tcBorders>
              <w:top w:val="single" w:sz="4" w:space="0" w:color="auto"/>
              <w:left w:val="nil"/>
              <w:bottom w:val="single" w:sz="4" w:space="0" w:color="auto"/>
              <w:right w:val="single" w:sz="4" w:space="0" w:color="000000"/>
            </w:tcBorders>
            <w:noWrap/>
            <w:vAlign w:val="center"/>
            <w:hideMark/>
          </w:tcPr>
          <w:p w14:paraId="78EEC36C" w14:textId="4EE4DEF2" w:rsidR="00752F8F" w:rsidRDefault="00752F8F" w:rsidP="00752F8F">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392.770 m</w:t>
            </w:r>
          </w:p>
        </w:tc>
        <w:tc>
          <w:tcPr>
            <w:tcW w:w="979" w:type="pct"/>
            <w:tcBorders>
              <w:top w:val="single" w:sz="4" w:space="0" w:color="auto"/>
              <w:left w:val="nil"/>
              <w:bottom w:val="single" w:sz="4" w:space="0" w:color="auto"/>
              <w:right w:val="single" w:sz="4" w:space="0" w:color="000000"/>
            </w:tcBorders>
            <w:noWrap/>
            <w:vAlign w:val="center"/>
            <w:hideMark/>
          </w:tcPr>
          <w:p w14:paraId="7ACC0C21" w14:textId="77777777" w:rsidR="00752F8F" w:rsidRDefault="00752F8F" w:rsidP="00752F8F">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979" w:type="pct"/>
            <w:gridSpan w:val="2"/>
            <w:tcBorders>
              <w:top w:val="single" w:sz="4" w:space="0" w:color="auto"/>
              <w:left w:val="nil"/>
              <w:bottom w:val="single" w:sz="4" w:space="0" w:color="auto"/>
              <w:right w:val="single" w:sz="4" w:space="0" w:color="000000"/>
            </w:tcBorders>
            <w:noWrap/>
            <w:vAlign w:val="center"/>
            <w:hideMark/>
          </w:tcPr>
          <w:p w14:paraId="00FA3E9C" w14:textId="0760CF00" w:rsidR="00752F8F" w:rsidRDefault="00752F8F" w:rsidP="00752F8F">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6.264.489 m</w:t>
            </w:r>
          </w:p>
        </w:tc>
        <w:tc>
          <w:tcPr>
            <w:tcW w:w="981" w:type="pct"/>
            <w:tcBorders>
              <w:top w:val="single" w:sz="4" w:space="0" w:color="auto"/>
              <w:left w:val="nil"/>
              <w:bottom w:val="single" w:sz="4" w:space="0" w:color="auto"/>
              <w:right w:val="single" w:sz="4" w:space="0" w:color="000000"/>
            </w:tcBorders>
            <w:noWrap/>
            <w:vAlign w:val="center"/>
            <w:hideMark/>
          </w:tcPr>
          <w:p w14:paraId="1B409A73" w14:textId="0623A7FF" w:rsidR="00752F8F" w:rsidRDefault="00752F8F" w:rsidP="00752F8F">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392.770 m</w:t>
            </w:r>
          </w:p>
        </w:tc>
      </w:tr>
      <w:tr w:rsidR="004052E9" w14:paraId="7F934D5F" w14:textId="77777777" w:rsidTr="000F6814">
        <w:trPr>
          <w:trHeight w:val="300"/>
          <w:jc w:val="center"/>
        </w:trPr>
        <w:tc>
          <w:tcPr>
            <w:tcW w:w="2061" w:type="pct"/>
            <w:gridSpan w:val="4"/>
            <w:tcBorders>
              <w:top w:val="single" w:sz="4" w:space="0" w:color="auto"/>
              <w:left w:val="single" w:sz="4" w:space="0" w:color="auto"/>
              <w:bottom w:val="single" w:sz="4" w:space="0" w:color="000000"/>
              <w:right w:val="single" w:sz="4" w:space="0" w:color="000000"/>
            </w:tcBorders>
            <w:hideMark/>
          </w:tcPr>
          <w:p w14:paraId="66CF55C6" w14:textId="4108C05B" w:rsidR="004052E9" w:rsidRDefault="004052E9" w:rsidP="00752F8F">
            <w:pPr>
              <w:jc w:val="left"/>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752F8F">
              <w:rPr>
                <w:rFonts w:eastAsia="Times New Roman"/>
                <w:color w:val="000000"/>
                <w:sz w:val="18"/>
                <w:szCs w:val="18"/>
                <w:lang w:val="es-ES" w:eastAsia="es-CL"/>
              </w:rPr>
              <w:t>Imagen de poste J144</w:t>
            </w:r>
          </w:p>
        </w:tc>
        <w:tc>
          <w:tcPr>
            <w:tcW w:w="2939" w:type="pct"/>
            <w:gridSpan w:val="4"/>
            <w:tcBorders>
              <w:top w:val="single" w:sz="4" w:space="0" w:color="auto"/>
              <w:left w:val="single" w:sz="4" w:space="0" w:color="auto"/>
              <w:bottom w:val="single" w:sz="4" w:space="0" w:color="000000"/>
              <w:right w:val="single" w:sz="4" w:space="0" w:color="000000"/>
            </w:tcBorders>
            <w:hideMark/>
          </w:tcPr>
          <w:p w14:paraId="3B1A6B4D" w14:textId="214F69C0" w:rsidR="004052E9" w:rsidRDefault="004052E9" w:rsidP="004A1DBE">
            <w:pPr>
              <w:jc w:val="left"/>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752F8F">
              <w:rPr>
                <w:rFonts w:eastAsia="Times New Roman"/>
                <w:color w:val="000000"/>
                <w:sz w:val="18"/>
                <w:szCs w:val="18"/>
                <w:lang w:val="es-ES" w:eastAsia="es-CL"/>
              </w:rPr>
              <w:t>detalle de empalme</w:t>
            </w:r>
            <w:r w:rsidR="004A1DBE">
              <w:rPr>
                <w:rFonts w:eastAsia="Times New Roman"/>
                <w:color w:val="000000"/>
                <w:sz w:val="18"/>
                <w:szCs w:val="18"/>
                <w:lang w:val="es-ES" w:eastAsia="es-CL"/>
              </w:rPr>
              <w:t xml:space="preserve"> en poste J144</w:t>
            </w:r>
          </w:p>
        </w:tc>
      </w:tr>
    </w:tbl>
    <w:p w14:paraId="403823DF" w14:textId="77777777" w:rsidR="00E2451F" w:rsidRDefault="00E2451F" w:rsidP="009C4644">
      <w:pPr>
        <w:jc w:val="left"/>
        <w:rPr>
          <w:rFonts w:cstheme="minorHAnsi"/>
          <w:b/>
          <w:sz w:val="14"/>
          <w:szCs w:val="24"/>
        </w:rPr>
      </w:pPr>
    </w:p>
    <w:tbl>
      <w:tblPr>
        <w:tblW w:w="13960" w:type="dxa"/>
        <w:jc w:val="center"/>
        <w:tblCellMar>
          <w:left w:w="70" w:type="dxa"/>
          <w:right w:w="70" w:type="dxa"/>
        </w:tblCellMar>
        <w:tblLook w:val="04A0" w:firstRow="1" w:lastRow="0" w:firstColumn="1" w:lastColumn="0" w:noHBand="0" w:noVBand="1"/>
      </w:tblPr>
      <w:tblGrid>
        <w:gridCol w:w="2572"/>
        <w:gridCol w:w="977"/>
        <w:gridCol w:w="965"/>
        <w:gridCol w:w="2451"/>
        <w:gridCol w:w="2331"/>
        <w:gridCol w:w="1170"/>
        <w:gridCol w:w="1161"/>
        <w:gridCol w:w="2333"/>
      </w:tblGrid>
      <w:tr w:rsidR="00B07245" w14:paraId="1E1DD1D5" w14:textId="77777777" w:rsidTr="004052E9">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noWrap/>
            <w:vAlign w:val="center"/>
            <w:hideMark/>
          </w:tcPr>
          <w:p w14:paraId="0E9C52B6" w14:textId="77777777" w:rsidR="00B07245" w:rsidRDefault="00B07245" w:rsidP="000F6814">
            <w:pPr>
              <w:jc w:val="center"/>
              <w:rPr>
                <w:rFonts w:eastAsia="Times New Roman"/>
                <w:b/>
                <w:bCs/>
                <w:color w:val="000000"/>
                <w:sz w:val="20"/>
                <w:szCs w:val="20"/>
                <w:lang w:val="es-ES" w:eastAsia="es-CL"/>
              </w:rPr>
            </w:pPr>
            <w:r>
              <w:rPr>
                <w:rFonts w:eastAsia="Times New Roman"/>
                <w:b/>
                <w:bCs/>
                <w:color w:val="000000"/>
                <w:sz w:val="20"/>
                <w:szCs w:val="20"/>
                <w:lang w:val="es-ES" w:eastAsia="es-CL"/>
              </w:rPr>
              <w:t xml:space="preserve">Registros </w:t>
            </w:r>
          </w:p>
        </w:tc>
      </w:tr>
      <w:tr w:rsidR="004052E9" w14:paraId="767C542B" w14:textId="77777777" w:rsidTr="004052E9">
        <w:trPr>
          <w:trHeight w:val="6079"/>
          <w:jc w:val="center"/>
        </w:trPr>
        <w:tc>
          <w:tcPr>
            <w:tcW w:w="2495" w:type="pct"/>
            <w:gridSpan w:val="4"/>
            <w:tcBorders>
              <w:top w:val="nil"/>
              <w:left w:val="single" w:sz="4" w:space="0" w:color="auto"/>
              <w:bottom w:val="nil"/>
              <w:right w:val="single" w:sz="4" w:space="0" w:color="auto"/>
            </w:tcBorders>
            <w:noWrap/>
            <w:vAlign w:val="center"/>
            <w:hideMark/>
          </w:tcPr>
          <w:p w14:paraId="79079751" w14:textId="0D8BB5AD" w:rsidR="00B07245" w:rsidRDefault="004052E9" w:rsidP="000F6814">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7F606BFC" wp14:editId="6BF563A8">
                  <wp:extent cx="4333875" cy="2434207"/>
                  <wp:effectExtent l="0" t="0" r="0" b="4445"/>
                  <wp:docPr id="148" name="Imagen 148" descr="C:\JBastias\Pictures\05-10-2016\DSC055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descr="C:\JBastias\Pictures\05-10-2016\DSC05557.JPG"/>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4346836" cy="2441487"/>
                          </a:xfrm>
                          <a:prstGeom prst="rect">
                            <a:avLst/>
                          </a:prstGeom>
                          <a:noFill/>
                          <a:ln>
                            <a:noFill/>
                          </a:ln>
                        </pic:spPr>
                      </pic:pic>
                    </a:graphicData>
                  </a:graphic>
                </wp:inline>
              </w:drawing>
            </w:r>
          </w:p>
        </w:tc>
        <w:tc>
          <w:tcPr>
            <w:tcW w:w="2505" w:type="pct"/>
            <w:gridSpan w:val="4"/>
            <w:tcBorders>
              <w:top w:val="nil"/>
              <w:left w:val="single" w:sz="4" w:space="0" w:color="auto"/>
              <w:bottom w:val="nil"/>
              <w:right w:val="single" w:sz="4" w:space="0" w:color="auto"/>
            </w:tcBorders>
            <w:noWrap/>
            <w:vAlign w:val="center"/>
            <w:hideMark/>
          </w:tcPr>
          <w:p w14:paraId="3344EE72" w14:textId="3330DBF2" w:rsidR="00B07245" w:rsidRDefault="004052E9" w:rsidP="000F6814">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1D717E86" wp14:editId="1C5083F9">
                  <wp:extent cx="4352925" cy="2444907"/>
                  <wp:effectExtent l="0" t="0" r="0" b="0"/>
                  <wp:docPr id="149" name="Imagen 149" descr="C:\JBastias\Pictures\05-10-2016\DSC055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1" descr="C:\JBastias\Pictures\05-10-2016\DSC05556.JPG"/>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362866" cy="2450490"/>
                          </a:xfrm>
                          <a:prstGeom prst="rect">
                            <a:avLst/>
                          </a:prstGeom>
                          <a:noFill/>
                          <a:ln>
                            <a:noFill/>
                          </a:ln>
                        </pic:spPr>
                      </pic:pic>
                    </a:graphicData>
                  </a:graphic>
                </wp:inline>
              </w:drawing>
            </w:r>
          </w:p>
        </w:tc>
      </w:tr>
      <w:tr w:rsidR="004052E9" w14:paraId="479477EB" w14:textId="77777777" w:rsidTr="004052E9">
        <w:trPr>
          <w:trHeight w:val="300"/>
          <w:jc w:val="center"/>
        </w:trPr>
        <w:tc>
          <w:tcPr>
            <w:tcW w:w="1271" w:type="pct"/>
            <w:gridSpan w:val="2"/>
            <w:tcBorders>
              <w:top w:val="single" w:sz="4" w:space="0" w:color="auto"/>
              <w:left w:val="single" w:sz="4" w:space="0" w:color="auto"/>
              <w:bottom w:val="single" w:sz="4" w:space="0" w:color="auto"/>
              <w:right w:val="nil"/>
            </w:tcBorders>
            <w:noWrap/>
            <w:vAlign w:val="center"/>
            <w:hideMark/>
          </w:tcPr>
          <w:p w14:paraId="1AB5DDC6" w14:textId="446A2A0B" w:rsidR="004052E9" w:rsidRDefault="004052E9" w:rsidP="004052E9">
            <w:pPr>
              <w:pStyle w:val="Descripcin"/>
              <w:rPr>
                <w:rFonts w:eastAsia="Times New Roman"/>
                <w:color w:val="000000"/>
                <w:szCs w:val="18"/>
                <w:lang w:val="es-ES" w:eastAsia="es-CL"/>
              </w:rPr>
            </w:pPr>
            <w:bookmarkStart w:id="242" w:name="_Toc464036208"/>
            <w:bookmarkStart w:id="243" w:name="_Toc464145442"/>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29</w:t>
            </w:r>
            <w:r>
              <w:rPr>
                <w:lang w:val="es-ES"/>
              </w:rPr>
              <w:fldChar w:fldCharType="end"/>
            </w:r>
            <w:r>
              <w:rPr>
                <w:szCs w:val="18"/>
                <w:lang w:val="es-ES"/>
              </w:rPr>
              <w:t>.</w:t>
            </w:r>
            <w:bookmarkEnd w:id="242"/>
            <w:bookmarkEnd w:id="243"/>
          </w:p>
        </w:tc>
        <w:tc>
          <w:tcPr>
            <w:tcW w:w="1223" w:type="pct"/>
            <w:gridSpan w:val="2"/>
            <w:tcBorders>
              <w:top w:val="single" w:sz="4" w:space="0" w:color="auto"/>
              <w:left w:val="single" w:sz="4" w:space="0" w:color="auto"/>
              <w:bottom w:val="single" w:sz="4" w:space="0" w:color="auto"/>
              <w:right w:val="single" w:sz="4" w:space="0" w:color="000000"/>
            </w:tcBorders>
            <w:noWrap/>
            <w:vAlign w:val="center"/>
            <w:hideMark/>
          </w:tcPr>
          <w:p w14:paraId="4E09BAFD" w14:textId="5E9BA6FF" w:rsidR="004052E9" w:rsidRDefault="004052E9" w:rsidP="004052E9">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05-10-2016</w:t>
            </w:r>
          </w:p>
        </w:tc>
        <w:tc>
          <w:tcPr>
            <w:tcW w:w="1254" w:type="pct"/>
            <w:gridSpan w:val="2"/>
            <w:tcBorders>
              <w:top w:val="single" w:sz="4" w:space="0" w:color="auto"/>
              <w:left w:val="nil"/>
              <w:bottom w:val="single" w:sz="4" w:space="0" w:color="auto"/>
              <w:right w:val="nil"/>
            </w:tcBorders>
            <w:noWrap/>
            <w:vAlign w:val="center"/>
            <w:hideMark/>
          </w:tcPr>
          <w:p w14:paraId="66574F61" w14:textId="0437E576" w:rsidR="004052E9" w:rsidRDefault="004052E9" w:rsidP="004052E9">
            <w:pPr>
              <w:pStyle w:val="Descripcin"/>
              <w:rPr>
                <w:szCs w:val="18"/>
                <w:lang w:val="es-ES"/>
              </w:rPr>
            </w:pPr>
            <w:bookmarkStart w:id="244" w:name="_Toc464036209"/>
            <w:bookmarkStart w:id="245" w:name="_Toc464145443"/>
            <w:r>
              <w:rPr>
                <w:lang w:val="es-ES"/>
              </w:rPr>
              <w:t xml:space="preserve">Fotografía </w:t>
            </w:r>
            <w:r>
              <w:rPr>
                <w:lang w:val="es-ES"/>
              </w:rPr>
              <w:fldChar w:fldCharType="begin"/>
            </w:r>
            <w:r>
              <w:rPr>
                <w:lang w:val="es-ES"/>
              </w:rPr>
              <w:instrText xml:space="preserve"> SEQ Fotografía \* ARABIC </w:instrText>
            </w:r>
            <w:r>
              <w:rPr>
                <w:lang w:val="es-ES"/>
              </w:rPr>
              <w:fldChar w:fldCharType="separate"/>
            </w:r>
            <w:r w:rsidR="006F4830">
              <w:rPr>
                <w:noProof/>
                <w:lang w:val="es-ES"/>
              </w:rPr>
              <w:t>30</w:t>
            </w:r>
            <w:r>
              <w:rPr>
                <w:lang w:val="es-ES"/>
              </w:rPr>
              <w:fldChar w:fldCharType="end"/>
            </w:r>
            <w:r>
              <w:rPr>
                <w:szCs w:val="18"/>
                <w:lang w:val="es-ES"/>
              </w:rPr>
              <w:t>.</w:t>
            </w:r>
            <w:bookmarkEnd w:id="244"/>
            <w:bookmarkEnd w:id="245"/>
          </w:p>
        </w:tc>
        <w:tc>
          <w:tcPr>
            <w:tcW w:w="1251" w:type="pct"/>
            <w:gridSpan w:val="2"/>
            <w:tcBorders>
              <w:top w:val="single" w:sz="4" w:space="0" w:color="auto"/>
              <w:left w:val="single" w:sz="4" w:space="0" w:color="auto"/>
              <w:bottom w:val="single" w:sz="4" w:space="0" w:color="auto"/>
              <w:right w:val="single" w:sz="4" w:space="0" w:color="000000"/>
            </w:tcBorders>
            <w:noWrap/>
            <w:vAlign w:val="center"/>
            <w:hideMark/>
          </w:tcPr>
          <w:p w14:paraId="3E8D236A" w14:textId="41C51A12" w:rsidR="004052E9" w:rsidRDefault="004052E9" w:rsidP="004052E9">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05-10-2016</w:t>
            </w:r>
          </w:p>
        </w:tc>
      </w:tr>
      <w:tr w:rsidR="004052E9" w14:paraId="58F24F04" w14:textId="77777777" w:rsidTr="004052E9">
        <w:trPr>
          <w:trHeight w:val="300"/>
          <w:jc w:val="center"/>
        </w:trPr>
        <w:tc>
          <w:tcPr>
            <w:tcW w:w="921" w:type="pct"/>
            <w:tcBorders>
              <w:top w:val="single" w:sz="4" w:space="0" w:color="auto"/>
              <w:left w:val="single" w:sz="4" w:space="0" w:color="auto"/>
              <w:bottom w:val="single" w:sz="4" w:space="0" w:color="auto"/>
              <w:right w:val="single" w:sz="4" w:space="0" w:color="000000"/>
            </w:tcBorders>
            <w:noWrap/>
            <w:vAlign w:val="center"/>
            <w:hideMark/>
          </w:tcPr>
          <w:p w14:paraId="25C9471E" w14:textId="77777777" w:rsidR="004052E9" w:rsidRDefault="004052E9" w:rsidP="004052E9">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696" w:type="pct"/>
            <w:gridSpan w:val="2"/>
            <w:tcBorders>
              <w:top w:val="single" w:sz="4" w:space="0" w:color="auto"/>
              <w:left w:val="nil"/>
              <w:bottom w:val="single" w:sz="4" w:space="0" w:color="auto"/>
              <w:right w:val="single" w:sz="4" w:space="0" w:color="000000"/>
            </w:tcBorders>
            <w:noWrap/>
            <w:vAlign w:val="center"/>
            <w:hideMark/>
          </w:tcPr>
          <w:p w14:paraId="35BA0E16" w14:textId="48840BFC" w:rsidR="004052E9" w:rsidRDefault="004052E9" w:rsidP="00752F8F">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00752F8F">
              <w:rPr>
                <w:rFonts w:eastAsia="Times New Roman"/>
                <w:color w:val="000000"/>
                <w:sz w:val="18"/>
                <w:szCs w:val="18"/>
                <w:lang w:val="es-ES" w:eastAsia="es-CL"/>
              </w:rPr>
              <w:t>6.264.235 m</w:t>
            </w:r>
          </w:p>
        </w:tc>
        <w:tc>
          <w:tcPr>
            <w:tcW w:w="878" w:type="pct"/>
            <w:tcBorders>
              <w:top w:val="single" w:sz="4" w:space="0" w:color="auto"/>
              <w:left w:val="nil"/>
              <w:bottom w:val="single" w:sz="4" w:space="0" w:color="auto"/>
              <w:right w:val="single" w:sz="4" w:space="0" w:color="000000"/>
            </w:tcBorders>
            <w:noWrap/>
            <w:vAlign w:val="center"/>
            <w:hideMark/>
          </w:tcPr>
          <w:p w14:paraId="3DBB20B5" w14:textId="1E7BEBF4" w:rsidR="004052E9" w:rsidRDefault="004052E9" w:rsidP="00752F8F">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00752F8F">
              <w:rPr>
                <w:rFonts w:eastAsia="Times New Roman"/>
                <w:color w:val="000000"/>
                <w:sz w:val="18"/>
                <w:szCs w:val="18"/>
                <w:lang w:val="es-ES" w:eastAsia="es-CL"/>
              </w:rPr>
              <w:t>392.595 m</w:t>
            </w:r>
          </w:p>
        </w:tc>
        <w:tc>
          <w:tcPr>
            <w:tcW w:w="835" w:type="pct"/>
            <w:tcBorders>
              <w:top w:val="single" w:sz="4" w:space="0" w:color="auto"/>
              <w:left w:val="nil"/>
              <w:bottom w:val="single" w:sz="4" w:space="0" w:color="auto"/>
              <w:right w:val="single" w:sz="4" w:space="0" w:color="000000"/>
            </w:tcBorders>
            <w:noWrap/>
            <w:vAlign w:val="center"/>
            <w:hideMark/>
          </w:tcPr>
          <w:p w14:paraId="4EE29ADE" w14:textId="77777777" w:rsidR="004052E9" w:rsidRDefault="004052E9" w:rsidP="004052E9">
            <w:pPr>
              <w:jc w:val="left"/>
              <w:rPr>
                <w:rFonts w:eastAsia="Times New Roman"/>
                <w:b/>
                <w:color w:val="000000"/>
                <w:sz w:val="18"/>
                <w:szCs w:val="18"/>
                <w:lang w:val="es-ES" w:eastAsia="es-CL"/>
              </w:rPr>
            </w:pPr>
            <w:r>
              <w:rPr>
                <w:rFonts w:eastAsia="Times New Roman"/>
                <w:b/>
                <w:color w:val="000000"/>
                <w:sz w:val="18"/>
                <w:szCs w:val="18"/>
                <w:lang w:val="es-ES" w:eastAsia="es-CL"/>
              </w:rPr>
              <w:t xml:space="preserve">DATUM WGS84 HUSO </w:t>
            </w:r>
            <w:r>
              <w:rPr>
                <w:rFonts w:eastAsia="Times New Roman"/>
                <w:b/>
                <w:color w:val="000000" w:themeColor="text1"/>
                <w:sz w:val="18"/>
                <w:szCs w:val="18"/>
                <w:lang w:val="es-ES" w:eastAsia="es-CL"/>
              </w:rPr>
              <w:t>19s</w:t>
            </w:r>
          </w:p>
        </w:tc>
        <w:tc>
          <w:tcPr>
            <w:tcW w:w="835" w:type="pct"/>
            <w:gridSpan w:val="2"/>
            <w:tcBorders>
              <w:top w:val="single" w:sz="4" w:space="0" w:color="auto"/>
              <w:left w:val="nil"/>
              <w:bottom w:val="single" w:sz="4" w:space="0" w:color="auto"/>
              <w:right w:val="single" w:sz="4" w:space="0" w:color="000000"/>
            </w:tcBorders>
            <w:noWrap/>
            <w:vAlign w:val="center"/>
            <w:hideMark/>
          </w:tcPr>
          <w:p w14:paraId="665C0BB1" w14:textId="0DE7BB6B" w:rsidR="004052E9" w:rsidRDefault="004052E9" w:rsidP="00752F8F">
            <w:pPr>
              <w:jc w:val="left"/>
              <w:rPr>
                <w:rFonts w:eastAsia="Times New Roman"/>
                <w:b/>
                <w:color w:val="000000"/>
                <w:sz w:val="18"/>
                <w:szCs w:val="18"/>
                <w:lang w:val="es-ES" w:eastAsia="es-CL"/>
              </w:rPr>
            </w:pPr>
            <w:r>
              <w:rPr>
                <w:rFonts w:eastAsia="Times New Roman"/>
                <w:b/>
                <w:color w:val="000000"/>
                <w:sz w:val="18"/>
                <w:szCs w:val="18"/>
                <w:lang w:val="es-ES" w:eastAsia="es-CL"/>
              </w:rPr>
              <w:t>Norte:</w:t>
            </w:r>
            <w:r>
              <w:rPr>
                <w:rFonts w:eastAsia="Times New Roman"/>
                <w:color w:val="000000"/>
                <w:sz w:val="18"/>
                <w:szCs w:val="18"/>
                <w:lang w:val="es-ES" w:eastAsia="es-CL"/>
              </w:rPr>
              <w:t xml:space="preserve"> </w:t>
            </w:r>
            <w:r w:rsidR="00752F8F">
              <w:rPr>
                <w:rFonts w:eastAsia="Times New Roman"/>
                <w:color w:val="000000"/>
                <w:sz w:val="18"/>
                <w:szCs w:val="18"/>
                <w:lang w:val="es-ES" w:eastAsia="es-CL"/>
              </w:rPr>
              <w:t>6.264.340 m</w:t>
            </w:r>
          </w:p>
        </w:tc>
        <w:tc>
          <w:tcPr>
            <w:tcW w:w="836" w:type="pct"/>
            <w:tcBorders>
              <w:top w:val="single" w:sz="4" w:space="0" w:color="auto"/>
              <w:left w:val="nil"/>
              <w:bottom w:val="single" w:sz="4" w:space="0" w:color="auto"/>
              <w:right w:val="single" w:sz="4" w:space="0" w:color="000000"/>
            </w:tcBorders>
            <w:noWrap/>
            <w:vAlign w:val="center"/>
            <w:hideMark/>
          </w:tcPr>
          <w:p w14:paraId="7439655B" w14:textId="3CD24E3F" w:rsidR="004052E9" w:rsidRDefault="004052E9" w:rsidP="00752F8F">
            <w:pPr>
              <w:jc w:val="left"/>
              <w:rPr>
                <w:rFonts w:eastAsia="Times New Roman"/>
                <w:b/>
                <w:color w:val="000000"/>
                <w:sz w:val="18"/>
                <w:szCs w:val="18"/>
                <w:lang w:val="es-ES" w:eastAsia="es-CL"/>
              </w:rPr>
            </w:pPr>
            <w:r>
              <w:rPr>
                <w:rFonts w:eastAsia="Times New Roman"/>
                <w:b/>
                <w:color w:val="000000"/>
                <w:sz w:val="18"/>
                <w:szCs w:val="18"/>
                <w:lang w:val="es-ES" w:eastAsia="es-CL"/>
              </w:rPr>
              <w:t>Este:</w:t>
            </w:r>
            <w:r>
              <w:rPr>
                <w:rFonts w:eastAsia="Times New Roman"/>
                <w:color w:val="000000"/>
                <w:sz w:val="18"/>
                <w:szCs w:val="18"/>
                <w:lang w:val="es-ES" w:eastAsia="es-CL"/>
              </w:rPr>
              <w:t xml:space="preserve"> </w:t>
            </w:r>
            <w:r w:rsidR="00752F8F">
              <w:rPr>
                <w:rFonts w:eastAsia="Times New Roman"/>
                <w:color w:val="000000"/>
                <w:sz w:val="18"/>
                <w:szCs w:val="18"/>
                <w:lang w:val="es-ES" w:eastAsia="es-CL"/>
              </w:rPr>
              <w:t>392.695 m</w:t>
            </w:r>
          </w:p>
        </w:tc>
      </w:tr>
      <w:tr w:rsidR="004052E9" w14:paraId="035EB49C" w14:textId="77777777" w:rsidTr="004052E9">
        <w:trPr>
          <w:trHeight w:val="300"/>
          <w:jc w:val="center"/>
        </w:trPr>
        <w:tc>
          <w:tcPr>
            <w:tcW w:w="2495" w:type="pct"/>
            <w:gridSpan w:val="4"/>
            <w:tcBorders>
              <w:top w:val="single" w:sz="4" w:space="0" w:color="auto"/>
              <w:left w:val="single" w:sz="4" w:space="0" w:color="auto"/>
              <w:bottom w:val="single" w:sz="4" w:space="0" w:color="000000"/>
              <w:right w:val="single" w:sz="4" w:space="0" w:color="000000"/>
            </w:tcBorders>
            <w:hideMark/>
          </w:tcPr>
          <w:p w14:paraId="62CE2923" w14:textId="49B1664B" w:rsidR="004052E9" w:rsidRDefault="004052E9" w:rsidP="004052E9">
            <w:pPr>
              <w:jc w:val="left"/>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4A1DBE">
              <w:rPr>
                <w:rFonts w:eastAsia="Times New Roman"/>
                <w:color w:val="000000"/>
                <w:sz w:val="18"/>
                <w:szCs w:val="18"/>
                <w:lang w:val="es-ES" w:eastAsia="es-CL"/>
              </w:rPr>
              <w:t>Vista SUR-OESTE general de línea de transmisión en s</w:t>
            </w:r>
            <w:r w:rsidR="00C326BA">
              <w:rPr>
                <w:rFonts w:eastAsia="Times New Roman"/>
                <w:color w:val="000000"/>
                <w:sz w:val="18"/>
                <w:szCs w:val="18"/>
                <w:lang w:val="es-ES" w:eastAsia="es-CL"/>
              </w:rPr>
              <w:t>ector de ubicación de poste J141</w:t>
            </w:r>
          </w:p>
        </w:tc>
        <w:tc>
          <w:tcPr>
            <w:tcW w:w="2505" w:type="pct"/>
            <w:gridSpan w:val="4"/>
            <w:tcBorders>
              <w:top w:val="single" w:sz="4" w:space="0" w:color="auto"/>
              <w:left w:val="single" w:sz="4" w:space="0" w:color="auto"/>
              <w:bottom w:val="single" w:sz="4" w:space="0" w:color="000000"/>
              <w:right w:val="single" w:sz="4" w:space="0" w:color="000000"/>
            </w:tcBorders>
            <w:hideMark/>
          </w:tcPr>
          <w:p w14:paraId="1A0D1802" w14:textId="44AE7EE7" w:rsidR="004052E9" w:rsidRDefault="004052E9" w:rsidP="004A1DBE">
            <w:pPr>
              <w:jc w:val="left"/>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4A1DBE">
              <w:rPr>
                <w:rFonts w:eastAsia="Times New Roman"/>
                <w:color w:val="000000"/>
                <w:sz w:val="18"/>
                <w:szCs w:val="18"/>
                <w:lang w:val="es-ES" w:eastAsia="es-CL"/>
              </w:rPr>
              <w:t>Vista NOR-PONIENTE general de línea de transmisión en s</w:t>
            </w:r>
            <w:r w:rsidR="00C326BA">
              <w:rPr>
                <w:rFonts w:eastAsia="Times New Roman"/>
                <w:color w:val="000000"/>
                <w:sz w:val="18"/>
                <w:szCs w:val="18"/>
                <w:lang w:val="es-ES" w:eastAsia="es-CL"/>
              </w:rPr>
              <w:t>ector de ubicación de poste J141</w:t>
            </w:r>
          </w:p>
        </w:tc>
      </w:tr>
    </w:tbl>
    <w:p w14:paraId="44C50BCF" w14:textId="6FE7D4D9" w:rsidR="00AF00D0" w:rsidRDefault="00AF00D0">
      <w:pPr>
        <w:jc w:val="left"/>
        <w:rPr>
          <w:rFonts w:cstheme="minorHAnsi"/>
          <w:b/>
          <w:sz w:val="14"/>
          <w:szCs w:val="24"/>
        </w:rPr>
      </w:pPr>
      <w:r>
        <w:rPr>
          <w:rFonts w:cstheme="minorHAnsi"/>
          <w:b/>
          <w:sz w:val="14"/>
          <w:szCs w:val="24"/>
        </w:rPr>
        <w:br w:type="page"/>
      </w:r>
    </w:p>
    <w:p w14:paraId="325867A1" w14:textId="30A81E7B" w:rsidR="00E2451F" w:rsidRDefault="004232ED" w:rsidP="00432E4B">
      <w:pPr>
        <w:pStyle w:val="Ttulo2"/>
        <w:numPr>
          <w:ilvl w:val="1"/>
          <w:numId w:val="4"/>
        </w:numPr>
      </w:pPr>
      <w:bookmarkStart w:id="246" w:name="_Toc464145444"/>
      <w:r>
        <w:lastRenderedPageBreak/>
        <w:t>Implementación</w:t>
      </w:r>
      <w:r w:rsidR="003B69EC">
        <w:t xml:space="preserve"> de planes de manejo forestal</w:t>
      </w:r>
      <w:bookmarkEnd w:id="246"/>
    </w:p>
    <w:p w14:paraId="048C6BE3" w14:textId="77777777" w:rsidR="00E2451F" w:rsidRDefault="00E2451F" w:rsidP="00E2451F"/>
    <w:tbl>
      <w:tblPr>
        <w:tblW w:w="5000" w:type="pct"/>
        <w:tblLook w:val="04A0" w:firstRow="1" w:lastRow="0" w:firstColumn="1" w:lastColumn="0" w:noHBand="0" w:noVBand="1"/>
      </w:tblPr>
      <w:tblGrid>
        <w:gridCol w:w="3768"/>
        <w:gridCol w:w="9794"/>
      </w:tblGrid>
      <w:tr w:rsidR="00E2451F" w14:paraId="70E63FFB" w14:textId="77777777" w:rsidTr="006266CA">
        <w:trPr>
          <w:trHeight w:val="142"/>
        </w:trPr>
        <w:tc>
          <w:tcPr>
            <w:tcW w:w="1389" w:type="pct"/>
            <w:tcBorders>
              <w:top w:val="single" w:sz="4" w:space="0" w:color="auto"/>
              <w:left w:val="single" w:sz="4" w:space="0" w:color="auto"/>
              <w:bottom w:val="single" w:sz="4" w:space="0" w:color="auto"/>
              <w:right w:val="single" w:sz="4" w:space="0" w:color="auto"/>
            </w:tcBorders>
            <w:hideMark/>
          </w:tcPr>
          <w:p w14:paraId="1A139DE0" w14:textId="3D76624D" w:rsidR="00E2451F" w:rsidRDefault="00E2451F" w:rsidP="006266CA">
            <w:pPr>
              <w:rPr>
                <w:lang w:val="es-ES"/>
              </w:rPr>
            </w:pPr>
            <w:r>
              <w:rPr>
                <w:rFonts w:eastAsia="Times New Roman"/>
                <w:b/>
                <w:bCs/>
                <w:color w:val="000000"/>
                <w:lang w:val="es-ES" w:eastAsia="es-CL"/>
              </w:rPr>
              <w:t>Número de hecho constatado</w:t>
            </w:r>
            <w:r w:rsidR="00936F77">
              <w:rPr>
                <w:rFonts w:eastAsia="Times New Roman"/>
                <w:color w:val="000000"/>
                <w:lang w:val="es-ES" w:eastAsia="es-CL"/>
              </w:rPr>
              <w:t>: 16</w:t>
            </w:r>
          </w:p>
        </w:tc>
        <w:tc>
          <w:tcPr>
            <w:tcW w:w="3611" w:type="pct"/>
            <w:tcBorders>
              <w:top w:val="single" w:sz="4" w:space="0" w:color="auto"/>
              <w:left w:val="single" w:sz="4" w:space="0" w:color="auto"/>
              <w:bottom w:val="single" w:sz="4" w:space="0" w:color="auto"/>
              <w:right w:val="single" w:sz="4" w:space="0" w:color="auto"/>
            </w:tcBorders>
            <w:hideMark/>
          </w:tcPr>
          <w:p w14:paraId="7D9C5142" w14:textId="4455B320" w:rsidR="00E2451F" w:rsidRDefault="00E2451F" w:rsidP="006266CA">
            <w:pPr>
              <w:rPr>
                <w:lang w:val="es-ES"/>
              </w:rPr>
            </w:pPr>
            <w:r>
              <w:rPr>
                <w:rFonts w:eastAsia="Times New Roman"/>
                <w:b/>
                <w:bCs/>
                <w:color w:val="000000"/>
                <w:lang w:val="es-ES" w:eastAsia="es-CL"/>
              </w:rPr>
              <w:t>Estación N°</w:t>
            </w:r>
            <w:r>
              <w:rPr>
                <w:rFonts w:eastAsia="Times New Roman"/>
                <w:color w:val="000000"/>
                <w:lang w:val="es-ES" w:eastAsia="es-CL"/>
              </w:rPr>
              <w:t>:</w:t>
            </w:r>
            <w:r w:rsidR="00131CAC">
              <w:rPr>
                <w:rFonts w:eastAsia="Times New Roman"/>
                <w:color w:val="000000"/>
                <w:lang w:val="es-ES" w:eastAsia="es-CL"/>
              </w:rPr>
              <w:t xml:space="preserve"> ----</w:t>
            </w:r>
          </w:p>
        </w:tc>
      </w:tr>
      <w:tr w:rsidR="00E2451F" w14:paraId="1FCCC219" w14:textId="77777777" w:rsidTr="006266CA">
        <w:trPr>
          <w:trHeight w:val="142"/>
        </w:trPr>
        <w:tc>
          <w:tcPr>
            <w:tcW w:w="5000" w:type="pct"/>
            <w:gridSpan w:val="2"/>
            <w:tcBorders>
              <w:top w:val="single" w:sz="4" w:space="0" w:color="auto"/>
              <w:left w:val="single" w:sz="4" w:space="0" w:color="auto"/>
              <w:bottom w:val="single" w:sz="4" w:space="0" w:color="auto"/>
              <w:right w:val="single" w:sz="4" w:space="0" w:color="auto"/>
            </w:tcBorders>
            <w:hideMark/>
          </w:tcPr>
          <w:p w14:paraId="4C31711A" w14:textId="77777777" w:rsidR="00E2451F" w:rsidRDefault="00E2451F" w:rsidP="006266CA">
            <w:pPr>
              <w:rPr>
                <w:rFonts w:eastAsia="Times New Roman"/>
                <w:b/>
                <w:bCs/>
                <w:color w:val="000000"/>
                <w:lang w:val="es-ES" w:eastAsia="es-CL"/>
              </w:rPr>
            </w:pPr>
            <w:r>
              <w:rPr>
                <w:rFonts w:eastAsia="Times New Roman"/>
                <w:b/>
                <w:bCs/>
                <w:color w:val="000000"/>
                <w:lang w:val="es-ES" w:eastAsia="es-CL"/>
              </w:rPr>
              <w:t xml:space="preserve">Documentación solicitada y entregada: </w:t>
            </w:r>
          </w:p>
        </w:tc>
      </w:tr>
      <w:tr w:rsidR="00E2451F" w14:paraId="7CE60B1C" w14:textId="77777777" w:rsidTr="006266CA">
        <w:trPr>
          <w:trHeight w:val="319"/>
        </w:trPr>
        <w:tc>
          <w:tcPr>
            <w:tcW w:w="5000" w:type="pct"/>
            <w:gridSpan w:val="2"/>
            <w:tcBorders>
              <w:top w:val="single" w:sz="4" w:space="0" w:color="auto"/>
              <w:left w:val="single" w:sz="4" w:space="0" w:color="auto"/>
              <w:bottom w:val="single" w:sz="4" w:space="0" w:color="auto"/>
              <w:right w:val="single" w:sz="4" w:space="0" w:color="auto"/>
            </w:tcBorders>
          </w:tcPr>
          <w:p w14:paraId="0D3EEFC8" w14:textId="26C5AA4B" w:rsidR="00E2451F" w:rsidRDefault="00E2451F" w:rsidP="006266CA">
            <w:pPr>
              <w:rPr>
                <w:b/>
                <w:lang w:val="es-ES"/>
              </w:rPr>
            </w:pPr>
            <w:r>
              <w:rPr>
                <w:b/>
                <w:lang w:val="es-ES"/>
              </w:rPr>
              <w:t>Exigencia</w:t>
            </w:r>
            <w:r w:rsidR="00131CAC">
              <w:rPr>
                <w:b/>
                <w:lang w:val="es-ES"/>
              </w:rPr>
              <w:t>s</w:t>
            </w:r>
            <w:r>
              <w:rPr>
                <w:b/>
                <w:lang w:val="es-ES"/>
              </w:rPr>
              <w:t xml:space="preserve">: </w:t>
            </w:r>
          </w:p>
          <w:p w14:paraId="41D8D643" w14:textId="35AE307A" w:rsidR="000F6814" w:rsidRDefault="000F6814" w:rsidP="006266CA">
            <w:pPr>
              <w:rPr>
                <w:color w:val="FF0000"/>
                <w:lang w:val="es-ES"/>
              </w:rPr>
            </w:pPr>
            <w:r>
              <w:rPr>
                <w:b/>
                <w:lang w:val="es-ES"/>
              </w:rPr>
              <w:t>RCA 256/</w:t>
            </w:r>
            <w:r w:rsidR="00C326BA">
              <w:rPr>
                <w:b/>
                <w:lang w:val="es-ES"/>
              </w:rPr>
              <w:t>2009</w:t>
            </w:r>
          </w:p>
          <w:p w14:paraId="110CA16B" w14:textId="76867B01" w:rsidR="000F6814" w:rsidRPr="000F6814" w:rsidRDefault="004232ED" w:rsidP="000F6814">
            <w:pPr>
              <w:autoSpaceDE w:val="0"/>
              <w:autoSpaceDN w:val="0"/>
              <w:adjustRightInd w:val="0"/>
              <w:rPr>
                <w:lang w:val="es-ES"/>
              </w:rPr>
            </w:pPr>
            <w:r w:rsidRPr="000F6814">
              <w:rPr>
                <w:b/>
                <w:lang w:val="es-ES"/>
              </w:rPr>
              <w:t>Considerando</w:t>
            </w:r>
            <w:r w:rsidR="000F6814" w:rsidRPr="000F6814">
              <w:rPr>
                <w:b/>
                <w:lang w:val="es-ES"/>
              </w:rPr>
              <w:t xml:space="preserve"> 7.2.1.8</w:t>
            </w:r>
            <w:r w:rsidR="000F6814" w:rsidRPr="000F6814">
              <w:rPr>
                <w:lang w:val="es-ES"/>
              </w:rPr>
              <w:t xml:space="preserve"> Se </w:t>
            </w:r>
            <w:r w:rsidRPr="000F6814">
              <w:rPr>
                <w:lang w:val="es-ES"/>
              </w:rPr>
              <w:t>trasplantarán</w:t>
            </w:r>
            <w:r w:rsidR="000F6814" w:rsidRPr="000F6814">
              <w:rPr>
                <w:lang w:val="es-ES"/>
              </w:rPr>
              <w:t xml:space="preserve"> a lugares cercanos, el</w:t>
            </w:r>
            <w:r w:rsidR="00C326BA">
              <w:rPr>
                <w:lang w:val="es-ES"/>
              </w:rPr>
              <w:t xml:space="preserve"> </w:t>
            </w:r>
            <w:r w:rsidR="000F6814" w:rsidRPr="000F6814">
              <w:rPr>
                <w:lang w:val="es-ES"/>
              </w:rPr>
              <w:t>30% de los individuos de Guayacán (aprox. 170</w:t>
            </w:r>
            <w:r w:rsidR="000F6814">
              <w:rPr>
                <w:lang w:val="es-ES"/>
              </w:rPr>
              <w:t xml:space="preserve"> individuos) de altura superior </w:t>
            </w:r>
            <w:r w:rsidR="000F6814" w:rsidRPr="000F6814">
              <w:rPr>
                <w:lang w:val="es-ES"/>
              </w:rPr>
              <w:t>a 1 m, que deban ser removidos por obras del proyecto, como una medida de ca</w:t>
            </w:r>
            <w:r w:rsidR="000F6814">
              <w:rPr>
                <w:lang w:val="es-ES"/>
              </w:rPr>
              <w:t xml:space="preserve">rácter experimental. Se hará un </w:t>
            </w:r>
            <w:r w:rsidR="000F6814" w:rsidRPr="000F6814">
              <w:rPr>
                <w:lang w:val="es-ES"/>
              </w:rPr>
              <w:t xml:space="preserve">registro de los individuos </w:t>
            </w:r>
            <w:r w:rsidRPr="000F6814">
              <w:rPr>
                <w:lang w:val="es-ES"/>
              </w:rPr>
              <w:t>trasplantados</w:t>
            </w:r>
            <w:r w:rsidR="000F6814" w:rsidRPr="000F6814">
              <w:rPr>
                <w:lang w:val="es-ES"/>
              </w:rPr>
              <w:t>, indicando fecha, tamaño de los individuos</w:t>
            </w:r>
            <w:r w:rsidR="000F6814">
              <w:rPr>
                <w:lang w:val="es-ES"/>
              </w:rPr>
              <w:t xml:space="preserve"> y sitios de reubicación. Estos </w:t>
            </w:r>
            <w:r w:rsidR="000F6814" w:rsidRPr="000F6814">
              <w:rPr>
                <w:lang w:val="es-ES"/>
              </w:rPr>
              <w:t>registros serán presentados a la Corporación Nacional Forestal de la Regió</w:t>
            </w:r>
            <w:r w:rsidR="000F6814">
              <w:rPr>
                <w:lang w:val="es-ES"/>
              </w:rPr>
              <w:t xml:space="preserve">n Metropolitana (CONAF RM) y al </w:t>
            </w:r>
            <w:r w:rsidR="000F6814" w:rsidRPr="000F6814">
              <w:rPr>
                <w:lang w:val="es-ES"/>
              </w:rPr>
              <w:t>Servicio Agrícola y Ganadero de la Región Metropolitana (</w:t>
            </w:r>
            <w:r w:rsidR="000F6814">
              <w:rPr>
                <w:lang w:val="es-ES"/>
              </w:rPr>
              <w:t xml:space="preserve">SAG RM). </w:t>
            </w:r>
            <w:r w:rsidR="000F6814" w:rsidRPr="000F6814">
              <w:rPr>
                <w:lang w:val="es-ES"/>
              </w:rPr>
              <w:t>Sin perjuicio de lo anterior, esta Comisión establece que el titular deberá:</w:t>
            </w:r>
          </w:p>
          <w:p w14:paraId="4281960F" w14:textId="3C45D765" w:rsidR="00E2451F" w:rsidRPr="000F6814" w:rsidRDefault="004232ED" w:rsidP="000F6814">
            <w:pPr>
              <w:autoSpaceDE w:val="0"/>
              <w:autoSpaceDN w:val="0"/>
              <w:adjustRightInd w:val="0"/>
              <w:rPr>
                <w:lang w:val="es-ES"/>
              </w:rPr>
            </w:pPr>
            <w:r w:rsidRPr="000F6814">
              <w:rPr>
                <w:b/>
                <w:lang w:val="es-ES"/>
              </w:rPr>
              <w:t>Considerando</w:t>
            </w:r>
            <w:r w:rsidR="000F6814" w:rsidRPr="000F6814">
              <w:rPr>
                <w:b/>
                <w:lang w:val="es-ES"/>
              </w:rPr>
              <w:t xml:space="preserve"> 7.2.1.9</w:t>
            </w:r>
            <w:r w:rsidR="000F6814" w:rsidRPr="000F6814">
              <w:rPr>
                <w:lang w:val="es-ES"/>
              </w:rPr>
              <w:t xml:space="preserve"> Presentar a la Corporación Nacional Forestal RM (CONAF) RM, dentro del plazo de </w:t>
            </w:r>
            <w:r w:rsidR="000F6814">
              <w:rPr>
                <w:lang w:val="es-ES"/>
              </w:rPr>
              <w:t xml:space="preserve">90 días a contar de la fecha de </w:t>
            </w:r>
            <w:r w:rsidR="000F6814" w:rsidRPr="000F6814">
              <w:rPr>
                <w:lang w:val="es-ES"/>
              </w:rPr>
              <w:t>notificación de la presenta Resolución, para su aprobación, un Plan de Manejo de</w:t>
            </w:r>
            <w:r w:rsidR="000F6814">
              <w:rPr>
                <w:lang w:val="es-ES"/>
              </w:rPr>
              <w:t xml:space="preserve"> Preservación que incorpore las </w:t>
            </w:r>
            <w:r w:rsidR="000F6814" w:rsidRPr="000F6814">
              <w:rPr>
                <w:lang w:val="es-ES"/>
              </w:rPr>
              <w:t>medidas tendientes a asegurar la protección y recuperación de las especies involucrada</w:t>
            </w:r>
            <w:r w:rsidR="000F6814">
              <w:rPr>
                <w:lang w:val="es-ES"/>
              </w:rPr>
              <w:t xml:space="preserve">s, y los antecedentes señalados </w:t>
            </w:r>
            <w:r w:rsidR="000F6814" w:rsidRPr="000F6814">
              <w:rPr>
                <w:lang w:val="es-ES"/>
              </w:rPr>
              <w:t>en la Ley N° 20283 sobre recuperación del bosque nativo y fomento.</w:t>
            </w:r>
          </w:p>
          <w:p w14:paraId="0066A574" w14:textId="77777777" w:rsidR="00E2451F" w:rsidRDefault="00E2451F" w:rsidP="006266CA">
            <w:pPr>
              <w:rPr>
                <w:b/>
                <w:lang w:val="es-ES"/>
              </w:rPr>
            </w:pPr>
          </w:p>
        </w:tc>
      </w:tr>
      <w:tr w:rsidR="00E2451F" w14:paraId="5A0B2CD6" w14:textId="77777777" w:rsidTr="006266CA">
        <w:trPr>
          <w:trHeight w:val="627"/>
        </w:trPr>
        <w:tc>
          <w:tcPr>
            <w:tcW w:w="5000" w:type="pct"/>
            <w:gridSpan w:val="2"/>
            <w:tcBorders>
              <w:top w:val="single" w:sz="4" w:space="0" w:color="auto"/>
              <w:left w:val="single" w:sz="4" w:space="0" w:color="auto"/>
              <w:bottom w:val="single" w:sz="4" w:space="0" w:color="auto"/>
              <w:right w:val="single" w:sz="4" w:space="0" w:color="auto"/>
            </w:tcBorders>
          </w:tcPr>
          <w:p w14:paraId="5EFF4188" w14:textId="526EA3F6" w:rsidR="00C326BA" w:rsidRDefault="00C326BA" w:rsidP="00C326BA">
            <w:pPr>
              <w:jc w:val="left"/>
              <w:rPr>
                <w:lang w:val="es-ES"/>
              </w:rPr>
            </w:pPr>
            <w:r>
              <w:rPr>
                <w:b/>
                <w:lang w:val="es-ES"/>
              </w:rPr>
              <w:t>Hechos constatados:</w:t>
            </w:r>
            <w:r>
              <w:rPr>
                <w:lang w:val="es-ES"/>
              </w:rPr>
              <w:t xml:space="preserve"> </w:t>
            </w:r>
          </w:p>
          <w:p w14:paraId="0181EA3B" w14:textId="3090446B" w:rsidR="00C326BA" w:rsidRDefault="00C326BA" w:rsidP="00C326BA">
            <w:pPr>
              <w:rPr>
                <w:lang w:val="es-ES"/>
              </w:rPr>
            </w:pPr>
            <w:r>
              <w:rPr>
                <w:lang w:val="es-ES"/>
              </w:rPr>
              <w:t>Con fecha 17 de mayo de 2016, se recepciona el Ord. CONAF N°83/2016, el cual envía los resultados del análisis de información, en base a los antecedentes de terreno recopilados y registrados en las actas de fiscalización ambiental de los días 23, 24 y 25 de febrero y 13 de abril de 2016 (</w:t>
            </w:r>
            <w:r>
              <w:rPr>
                <w:lang w:val="es-ES"/>
              </w:rPr>
              <w:fldChar w:fldCharType="begin"/>
            </w:r>
            <w:r>
              <w:rPr>
                <w:lang w:val="es-ES"/>
              </w:rPr>
              <w:instrText xml:space="preserve"> REF _Ref464033207 \h  \* MERGEFORMAT </w:instrText>
            </w:r>
            <w:r>
              <w:rPr>
                <w:lang w:val="es-ES"/>
              </w:rPr>
            </w:r>
            <w:r>
              <w:rPr>
                <w:lang w:val="es-ES"/>
              </w:rPr>
              <w:fldChar w:fldCharType="separate"/>
            </w:r>
            <w:r w:rsidR="006F4830">
              <w:t xml:space="preserve">Anexo </w:t>
            </w:r>
            <w:r w:rsidR="006F4830">
              <w:rPr>
                <w:noProof/>
              </w:rPr>
              <w:t>11</w:t>
            </w:r>
            <w:r>
              <w:rPr>
                <w:lang w:val="es-ES"/>
              </w:rPr>
              <w:fldChar w:fldCharType="end"/>
            </w:r>
            <w:r>
              <w:rPr>
                <w:lang w:val="es-ES"/>
              </w:rPr>
              <w:t>). Lo indicado en el informe es lo siguiente:</w:t>
            </w:r>
          </w:p>
          <w:p w14:paraId="70039B85" w14:textId="77777777" w:rsidR="00C326BA" w:rsidRDefault="00C326BA" w:rsidP="00C326BA">
            <w:pPr>
              <w:jc w:val="left"/>
              <w:rPr>
                <w:lang w:val="es-ES"/>
              </w:rPr>
            </w:pPr>
          </w:p>
          <w:p w14:paraId="55721F19" w14:textId="77777777" w:rsidR="00C326BA" w:rsidRDefault="00C326BA" w:rsidP="00C326BA">
            <w:pPr>
              <w:jc w:val="left"/>
              <w:rPr>
                <w:b/>
                <w:lang w:val="es-ES_tradnl"/>
              </w:rPr>
            </w:pPr>
            <w:r>
              <w:rPr>
                <w:b/>
                <w:lang w:val="es-ES_tradnl"/>
              </w:rPr>
              <w:t>Resumen de las actividades de fiscalización, con una breve descripción de los principales hallazgos.</w:t>
            </w:r>
          </w:p>
          <w:p w14:paraId="161FE91C" w14:textId="77777777" w:rsidR="00C326BA" w:rsidRDefault="00C326BA" w:rsidP="00C326BA">
            <w:pPr>
              <w:jc w:val="left"/>
              <w:rPr>
                <w:lang w:val="es-ES_tradnl"/>
              </w:rPr>
            </w:pPr>
          </w:p>
          <w:p w14:paraId="613EA7A5" w14:textId="77777777" w:rsidR="00C326BA" w:rsidRDefault="00C326BA" w:rsidP="00C326BA">
            <w:pPr>
              <w:rPr>
                <w:lang w:val="es-ES_tradnl"/>
              </w:rPr>
            </w:pPr>
            <w:r>
              <w:rPr>
                <w:lang w:val="es-ES_tradnl"/>
              </w:rPr>
              <w:t xml:space="preserve">En el presente informe, se da cuenta de los hechos observados los días 23, 24, 25 de febrero y 13 de abril de 2016 por CONAF RM, durante la inspección ambiental al “Proyecto Hidroeléctrico Alto Maipo”, cuyo titular es Alto Maipo SpA. </w:t>
            </w:r>
          </w:p>
          <w:p w14:paraId="3BB241EE" w14:textId="77777777" w:rsidR="00C326BA" w:rsidRDefault="00C326BA" w:rsidP="00C326BA">
            <w:pPr>
              <w:rPr>
                <w:lang w:val="es-ES_tradnl"/>
              </w:rPr>
            </w:pPr>
          </w:p>
          <w:p w14:paraId="40980AE6" w14:textId="77777777" w:rsidR="00C326BA" w:rsidRDefault="00C326BA" w:rsidP="00C326BA">
            <w:pPr>
              <w:jc w:val="left"/>
              <w:rPr>
                <w:lang w:val="es-ES_tradnl"/>
              </w:rPr>
            </w:pPr>
            <w:r>
              <w:rPr>
                <w:lang w:val="es-ES_tradnl"/>
              </w:rPr>
              <w:t>Los hechos y/o actividades inspeccionadas fueron las siguientes:</w:t>
            </w:r>
          </w:p>
          <w:p w14:paraId="23E6DF51" w14:textId="77777777" w:rsidR="00C326BA" w:rsidRDefault="00C326BA" w:rsidP="00C326BA">
            <w:pPr>
              <w:jc w:val="left"/>
              <w:rPr>
                <w:lang w:val="es-ES_tradnl"/>
              </w:rPr>
            </w:pPr>
          </w:p>
          <w:p w14:paraId="6B11DE05" w14:textId="4C2134B5" w:rsidR="00C326BA" w:rsidRDefault="00C326BA" w:rsidP="00432E4B">
            <w:pPr>
              <w:pStyle w:val="Prrafodelista"/>
              <w:numPr>
                <w:ilvl w:val="0"/>
                <w:numId w:val="29"/>
              </w:numPr>
              <w:rPr>
                <w:lang w:val="es-ES_tradnl"/>
              </w:rPr>
            </w:pPr>
            <w:r>
              <w:rPr>
                <w:lang w:val="es-ES_tradnl"/>
              </w:rPr>
              <w:t>Los días 23 y 24 de febrero se revisaron los compromisos de reforestación y áreas de manejo silvicultura de Porlieria chilensis (Guayacán), asociados al Plan de Manejo de Preservación N°38/123-20/11 y solicitud de postergación de faenas N°4S/14-20/15. La reforestación estaba ejecutada parcialmente; sin embargo, la postergación establece como período de ejecución de la reforestación los años 2014-2016, por lo tanto, el titular aún se encuentra dentro de los plazos para completar los compromisos de reforestación. El día 23 de febrero se revisó el estado de la revegetación asociada a la solicitud del Decreto Supremo N°82 de 1974, N°82/2-20/12 ubicada en el sector Aucayes a un costado del sitio de acopio de Marina (SAM) N°9 que se encuentra parcialmente ejecutada.</w:t>
            </w:r>
          </w:p>
          <w:p w14:paraId="277F5D7B" w14:textId="77777777" w:rsidR="00C326BA" w:rsidRDefault="00C326BA" w:rsidP="00C326BA">
            <w:pPr>
              <w:jc w:val="left"/>
              <w:rPr>
                <w:lang w:val="es-ES_tradnl"/>
              </w:rPr>
            </w:pPr>
          </w:p>
          <w:p w14:paraId="5C31EE4E" w14:textId="77777777" w:rsidR="00C326BA" w:rsidRDefault="00C326BA" w:rsidP="00432E4B">
            <w:pPr>
              <w:pStyle w:val="Prrafodelista"/>
              <w:numPr>
                <w:ilvl w:val="0"/>
                <w:numId w:val="29"/>
              </w:numPr>
              <w:rPr>
                <w:lang w:val="es-ES_tradnl"/>
              </w:rPr>
            </w:pPr>
            <w:r>
              <w:rPr>
                <w:lang w:val="es-ES_tradnl"/>
              </w:rPr>
              <w:lastRenderedPageBreak/>
              <w:t xml:space="preserve">El día 25 de febrero se revisaron los compromisos de revegetación relativos a la resolución de modificación M.D.S.82/02-20/14 ubicadas en el sector Los Piches que presentan deficiencias en superficie y n° de plantas. En la misma jornada se realizó un recorrido de las intervenciones realizadas en sector el Volcán para determinar si dichas intervenciones se ajustan a lo dispuesto en las solicitudes del Decreto Supremo 82 de 1974 que autorizan la intervención de vegetación en el sector. </w:t>
            </w:r>
          </w:p>
          <w:p w14:paraId="02901024" w14:textId="77777777" w:rsidR="00C326BA" w:rsidRDefault="00C326BA" w:rsidP="00C326BA">
            <w:pPr>
              <w:rPr>
                <w:lang w:val="es-ES_tradnl"/>
              </w:rPr>
            </w:pPr>
          </w:p>
          <w:p w14:paraId="6BC7D479" w14:textId="30EFDA39" w:rsidR="00C326BA" w:rsidRDefault="00C326BA" w:rsidP="00432E4B">
            <w:pPr>
              <w:pStyle w:val="Prrafodelista"/>
              <w:numPr>
                <w:ilvl w:val="0"/>
                <w:numId w:val="29"/>
              </w:numPr>
              <w:rPr>
                <w:lang w:val="es-ES_tradnl"/>
              </w:rPr>
            </w:pPr>
            <w:r>
              <w:rPr>
                <w:lang w:val="es-ES_tradnl"/>
              </w:rPr>
              <w:t>El día 13 de abril de 2016 se realizó una validación de las mediciones realizadas el 24 y 25 de febrero en el sector Los Piches.</w:t>
            </w:r>
          </w:p>
          <w:p w14:paraId="62B636BF" w14:textId="77777777" w:rsidR="00C326BA" w:rsidRPr="00C326BA" w:rsidRDefault="00C326BA" w:rsidP="00C326BA">
            <w:pPr>
              <w:jc w:val="left"/>
              <w:rPr>
                <w:lang w:val="es-ES"/>
              </w:rPr>
            </w:pPr>
          </w:p>
          <w:p w14:paraId="035F1847" w14:textId="77777777" w:rsidR="00C326BA" w:rsidRDefault="00C326BA" w:rsidP="00C326BA">
            <w:pPr>
              <w:jc w:val="left"/>
              <w:rPr>
                <w:b/>
              </w:rPr>
            </w:pPr>
            <w:r>
              <w:rPr>
                <w:b/>
              </w:rPr>
              <w:t>Materia objeto de la fiscalización.</w:t>
            </w:r>
          </w:p>
          <w:p w14:paraId="72331BEE" w14:textId="77777777" w:rsidR="00C326BA" w:rsidRDefault="00C326BA" w:rsidP="00C326BA">
            <w:pPr>
              <w:jc w:val="left"/>
              <w:rPr>
                <w:b/>
              </w:rPr>
            </w:pPr>
          </w:p>
          <w:p w14:paraId="2DC365E2" w14:textId="77777777" w:rsidR="00C326BA" w:rsidRDefault="00C326BA" w:rsidP="00C326BA">
            <w:pPr>
              <w:jc w:val="left"/>
            </w:pPr>
            <w:r>
              <w:t>Verificar el cumplimiento de los compromisos producto de intervenciones de vegetación:</w:t>
            </w:r>
          </w:p>
          <w:p w14:paraId="3C2862A6" w14:textId="77777777" w:rsidR="00C326BA" w:rsidRDefault="00C326BA" w:rsidP="00C326BA">
            <w:pPr>
              <w:jc w:val="left"/>
            </w:pPr>
          </w:p>
          <w:p w14:paraId="745D4215" w14:textId="77777777" w:rsidR="00C326BA" w:rsidRDefault="00C326BA" w:rsidP="00C326BA">
            <w:r>
              <w:t>•</w:t>
            </w:r>
            <w:r>
              <w:tab/>
              <w:t>Sectores de reforestación, manejo y trasplante de Porlieria chilensis (Guayacán) asociados al Plan de Manejo de preservación N°38/123-20/11 y postergación N°4S/14-20/15.</w:t>
            </w:r>
          </w:p>
          <w:p w14:paraId="38BD2048" w14:textId="77777777" w:rsidR="00C326BA" w:rsidRDefault="00C326BA" w:rsidP="00C326BA">
            <w:pPr>
              <w:jc w:val="left"/>
            </w:pPr>
          </w:p>
          <w:p w14:paraId="4A8C3F59" w14:textId="77777777" w:rsidR="00C326BA" w:rsidRDefault="00C326BA" w:rsidP="00C326BA">
            <w:pPr>
              <w:jc w:val="left"/>
            </w:pPr>
            <w:r>
              <w:t>•</w:t>
            </w:r>
            <w:r>
              <w:tab/>
              <w:t>Revegetación asociada al D.S. N°82/11-20/12, aprobada el 21 de junio de 2012, relativa al Decreto Supremo N°82 de 1974.</w:t>
            </w:r>
          </w:p>
          <w:p w14:paraId="01672755" w14:textId="77777777" w:rsidR="00C326BA" w:rsidRDefault="00C326BA" w:rsidP="00C326BA">
            <w:pPr>
              <w:jc w:val="left"/>
            </w:pPr>
          </w:p>
          <w:p w14:paraId="6D5C8DDD" w14:textId="77777777" w:rsidR="00C326BA" w:rsidRDefault="00C326BA" w:rsidP="00C326BA">
            <w:r>
              <w:t>•</w:t>
            </w:r>
            <w:r>
              <w:tab/>
              <w:t>Revegetación asociada a M.D.S. 82/11-20/14, aprobada el 30 de octubre de 2014, que modificó la ubicación de los sectores de revegetación de la resolución D.S. N° 82/10, 11, 14-20/12.</w:t>
            </w:r>
          </w:p>
          <w:p w14:paraId="12BB5B03" w14:textId="77777777" w:rsidR="00C326BA" w:rsidRDefault="00C326BA" w:rsidP="00C326BA">
            <w:pPr>
              <w:jc w:val="left"/>
            </w:pPr>
          </w:p>
          <w:p w14:paraId="389F4D8B" w14:textId="77777777" w:rsidR="00C326BA" w:rsidRDefault="00C326BA" w:rsidP="00C326BA">
            <w:pPr>
              <w:jc w:val="left"/>
            </w:pPr>
            <w:r>
              <w:t>•</w:t>
            </w:r>
            <w:r>
              <w:tab/>
              <w:t>Sectores intervenidos (corta de vegetación) en el sector El Volcán asociados a resoluciones relativas al Decreto Supremo N°82 de 1974:</w:t>
            </w:r>
          </w:p>
          <w:p w14:paraId="07DA6A51" w14:textId="79EB9D52" w:rsidR="003B348C" w:rsidRPr="003B348C" w:rsidRDefault="003B348C" w:rsidP="003B348C">
            <w:pPr>
              <w:jc w:val="left"/>
            </w:pPr>
          </w:p>
          <w:p w14:paraId="612D500F" w14:textId="77777777" w:rsidR="003B348C" w:rsidRPr="003B348C" w:rsidRDefault="003B348C" w:rsidP="003B348C">
            <w:pPr>
              <w:jc w:val="left"/>
            </w:pPr>
          </w:p>
          <w:p w14:paraId="226536DA" w14:textId="77777777" w:rsidR="003B348C" w:rsidRPr="003B348C" w:rsidRDefault="003B348C" w:rsidP="003B348C">
            <w:pPr>
              <w:ind w:left="1416"/>
              <w:jc w:val="left"/>
            </w:pPr>
            <w:r w:rsidRPr="003B348C">
              <w:t>-D.S. 82/14-20/15, aprobado el 22 de septiembre de 2015.</w:t>
            </w:r>
          </w:p>
          <w:p w14:paraId="1FF61626" w14:textId="77777777" w:rsidR="003B348C" w:rsidRPr="003B348C" w:rsidRDefault="003B348C" w:rsidP="003B348C">
            <w:pPr>
              <w:ind w:left="1416"/>
              <w:jc w:val="left"/>
            </w:pPr>
            <w:r w:rsidRPr="003B348C">
              <w:t>-D.S. 82/13-20/14, aprobado el 22 de septiembre de 2015.</w:t>
            </w:r>
          </w:p>
          <w:p w14:paraId="3EBC7830" w14:textId="77777777" w:rsidR="003B348C" w:rsidRPr="003B348C" w:rsidRDefault="003B348C" w:rsidP="003B348C">
            <w:pPr>
              <w:ind w:left="1416"/>
              <w:jc w:val="left"/>
            </w:pPr>
            <w:r w:rsidRPr="003B348C">
              <w:t>-D.S. 82/12-20/15, aprobado el 10 de julio de 2015.</w:t>
            </w:r>
          </w:p>
          <w:p w14:paraId="5F5B8EBF" w14:textId="77777777" w:rsidR="003B348C" w:rsidRPr="003B348C" w:rsidRDefault="003B348C" w:rsidP="003B348C">
            <w:pPr>
              <w:ind w:left="1416"/>
              <w:jc w:val="left"/>
            </w:pPr>
            <w:r w:rsidRPr="003B348C">
              <w:t>-D.S. 82/9-20/15, aprobado el 10 de julio de 2015.</w:t>
            </w:r>
          </w:p>
          <w:p w14:paraId="56800FE6" w14:textId="77777777" w:rsidR="003B348C" w:rsidRPr="003B348C" w:rsidRDefault="003B348C" w:rsidP="003B348C">
            <w:pPr>
              <w:ind w:left="1416"/>
              <w:jc w:val="left"/>
            </w:pPr>
            <w:r w:rsidRPr="003B348C">
              <w:t>-D.S. 82/3-20/15, aprobado el 3 de marzo de 2015.</w:t>
            </w:r>
          </w:p>
          <w:p w14:paraId="09EED495" w14:textId="77777777" w:rsidR="003B348C" w:rsidRPr="003B348C" w:rsidRDefault="003B348C" w:rsidP="003B348C">
            <w:pPr>
              <w:ind w:left="1416"/>
              <w:jc w:val="left"/>
            </w:pPr>
            <w:r w:rsidRPr="003B348C">
              <w:t>-D.S. 82/4-20/13, aprobado el 20 de marzo de 2015.</w:t>
            </w:r>
          </w:p>
          <w:p w14:paraId="2A5E0C6E" w14:textId="77777777" w:rsidR="003B348C" w:rsidRPr="003B348C" w:rsidRDefault="003B348C" w:rsidP="003B348C">
            <w:pPr>
              <w:ind w:left="1416"/>
              <w:jc w:val="left"/>
            </w:pPr>
            <w:r w:rsidRPr="003B348C">
              <w:t>-D.S. 82/1-20/15, aprobado el 30 de enero de 2015.</w:t>
            </w:r>
          </w:p>
          <w:p w14:paraId="750FA98E" w14:textId="77777777" w:rsidR="003B348C" w:rsidRPr="003B348C" w:rsidRDefault="003B348C" w:rsidP="003B348C">
            <w:pPr>
              <w:ind w:left="1416"/>
              <w:jc w:val="left"/>
            </w:pPr>
            <w:r w:rsidRPr="003B348C">
              <w:t>-D.S. 82/1-20/14, aprobado el 3 de febrero de 2015.</w:t>
            </w:r>
          </w:p>
          <w:p w14:paraId="74E8A55E" w14:textId="77777777" w:rsidR="003B348C" w:rsidRPr="003B348C" w:rsidRDefault="003B348C" w:rsidP="003B348C">
            <w:pPr>
              <w:ind w:left="1416"/>
              <w:jc w:val="left"/>
            </w:pPr>
            <w:r w:rsidRPr="003B348C">
              <w:t>-D.S. 82/18-20/15, aprobado el 27 de noviembre de 2015.</w:t>
            </w:r>
          </w:p>
          <w:p w14:paraId="3FEFFF52" w14:textId="1C1CFFDC" w:rsidR="003B348C" w:rsidRPr="003B348C" w:rsidRDefault="003B348C" w:rsidP="003B348C">
            <w:pPr>
              <w:ind w:left="1416"/>
              <w:jc w:val="left"/>
            </w:pPr>
            <w:r w:rsidRPr="003B348C">
              <w:t>-D.S. 82/10,11,14-20/12, aprobado el 20 de marzo de 2015.</w:t>
            </w:r>
          </w:p>
          <w:p w14:paraId="7522D29D" w14:textId="77777777" w:rsidR="003B348C" w:rsidRDefault="003B348C" w:rsidP="00F05A56">
            <w:pPr>
              <w:jc w:val="left"/>
              <w:rPr>
                <w:b/>
                <w:lang w:val="es-ES_tradnl"/>
              </w:rPr>
            </w:pPr>
          </w:p>
          <w:p w14:paraId="0C31DBE3" w14:textId="77777777" w:rsidR="000F6814" w:rsidRDefault="000F6814" w:rsidP="000F6814">
            <w:pPr>
              <w:outlineLvl w:val="0"/>
              <w:rPr>
                <w:b/>
                <w:lang w:eastAsia="es-CL"/>
              </w:rPr>
            </w:pPr>
            <w:bookmarkStart w:id="247" w:name="_Toc464036211"/>
            <w:bookmarkStart w:id="248" w:name="_Toc464145445"/>
            <w:r>
              <w:rPr>
                <w:b/>
              </w:rPr>
              <w:t>Revisión de intervenciones (corta de vegetación) en el sector El Volcán asociadas a solicitudes de D.S. 82 de 1974.</w:t>
            </w:r>
            <w:bookmarkEnd w:id="247"/>
            <w:bookmarkEnd w:id="248"/>
          </w:p>
          <w:p w14:paraId="6FCD44C4" w14:textId="77777777" w:rsidR="000F6814" w:rsidRDefault="000F6814" w:rsidP="000F6814">
            <w:pPr>
              <w:outlineLvl w:val="0"/>
              <w:rPr>
                <w:b/>
              </w:rPr>
            </w:pPr>
          </w:p>
          <w:p w14:paraId="30D400F9" w14:textId="3A4DAE08" w:rsidR="000F6814" w:rsidRPr="005C31F9" w:rsidRDefault="000F6814" w:rsidP="000F6814">
            <w:pPr>
              <w:outlineLvl w:val="0"/>
              <w:rPr>
                <w:lang w:val="es-ES_tradnl"/>
              </w:rPr>
            </w:pPr>
            <w:bookmarkStart w:id="249" w:name="_Toc464036212"/>
            <w:bookmarkStart w:id="250" w:name="_Toc464145446"/>
            <w:r w:rsidRPr="005C31F9">
              <w:rPr>
                <w:lang w:val="es-ES_tradnl"/>
              </w:rPr>
              <w:lastRenderedPageBreak/>
              <w:t>Se realizó un recorrido por las instalaciones y obras ubicadas que han intervenido vegetación en el sector El Volcán. Se registró el recorrido con GPS y se tomaron puntos de control en el campamento, frente de trabajo, caminos y bocatoma la engorda con el objetivo de realizar comparaciones de las intervenciones realizadas y las solicitudes de Decreto Supremo 82 de 1974 aprobadas por CONAF.  El resumen de las intervenciones y solicitudes de DS 82 con la superficie intervenida se presenta en la siguiente tabla.</w:t>
            </w:r>
            <w:bookmarkEnd w:id="249"/>
            <w:bookmarkEnd w:id="250"/>
          </w:p>
          <w:p w14:paraId="50362E57" w14:textId="77777777" w:rsidR="000F6814" w:rsidRDefault="000F6814" w:rsidP="000F6814">
            <w:pPr>
              <w:outlineLvl w:val="0"/>
            </w:pPr>
          </w:p>
          <w:tbl>
            <w:tblPr>
              <w:tblW w:w="4202" w:type="pct"/>
              <w:tblInd w:w="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52"/>
              <w:gridCol w:w="1461"/>
              <w:gridCol w:w="3207"/>
              <w:gridCol w:w="1330"/>
              <w:gridCol w:w="1784"/>
              <w:gridCol w:w="1374"/>
            </w:tblGrid>
            <w:tr w:rsidR="005C31F9" w14:paraId="4CBD937D" w14:textId="77777777" w:rsidTr="005C31F9">
              <w:trPr>
                <w:trHeight w:val="780"/>
              </w:trPr>
              <w:tc>
                <w:tcPr>
                  <w:tcW w:w="916" w:type="pct"/>
                  <w:shd w:val="clear" w:color="auto" w:fill="auto"/>
                  <w:vAlign w:val="center"/>
                  <w:hideMark/>
                </w:tcPr>
                <w:p w14:paraId="499CB04C" w14:textId="77777777" w:rsidR="000F6814" w:rsidRDefault="000F6814" w:rsidP="000F6814">
                  <w:pPr>
                    <w:spacing w:line="276" w:lineRule="auto"/>
                    <w:jc w:val="center"/>
                    <w:rPr>
                      <w:rFonts w:ascii="Arial" w:hAnsi="Arial" w:cs="Arial"/>
                      <w:b/>
                      <w:bCs/>
                      <w:color w:val="000000"/>
                      <w:sz w:val="20"/>
                      <w:szCs w:val="20"/>
                    </w:rPr>
                  </w:pPr>
                  <w:r>
                    <w:rPr>
                      <w:rFonts w:ascii="Arial" w:hAnsi="Arial" w:cs="Arial"/>
                      <w:b/>
                      <w:bCs/>
                      <w:color w:val="000000"/>
                      <w:sz w:val="20"/>
                      <w:szCs w:val="20"/>
                    </w:rPr>
                    <w:t>Solicitud/resolución D.S. 82 de 1974</w:t>
                  </w:r>
                </w:p>
              </w:tc>
              <w:tc>
                <w:tcPr>
                  <w:tcW w:w="669" w:type="pct"/>
                  <w:shd w:val="clear" w:color="auto" w:fill="auto"/>
                  <w:vAlign w:val="center"/>
                  <w:hideMark/>
                </w:tcPr>
                <w:p w14:paraId="1B2434A5" w14:textId="77777777" w:rsidR="000F6814" w:rsidRDefault="000F6814" w:rsidP="000F6814">
                  <w:pPr>
                    <w:spacing w:line="276" w:lineRule="auto"/>
                    <w:jc w:val="center"/>
                    <w:rPr>
                      <w:rFonts w:ascii="Arial" w:hAnsi="Arial" w:cs="Arial"/>
                      <w:b/>
                      <w:bCs/>
                      <w:color w:val="000000"/>
                      <w:sz w:val="20"/>
                      <w:szCs w:val="20"/>
                    </w:rPr>
                  </w:pPr>
                  <w:r>
                    <w:rPr>
                      <w:rFonts w:ascii="Arial" w:hAnsi="Arial" w:cs="Arial"/>
                      <w:b/>
                      <w:bCs/>
                      <w:color w:val="000000"/>
                      <w:sz w:val="20"/>
                      <w:szCs w:val="20"/>
                    </w:rPr>
                    <w:t>Fecha aprobación</w:t>
                  </w:r>
                </w:p>
              </w:tc>
              <w:tc>
                <w:tcPr>
                  <w:tcW w:w="1439" w:type="pct"/>
                  <w:shd w:val="clear" w:color="auto" w:fill="auto"/>
                  <w:vAlign w:val="center"/>
                  <w:hideMark/>
                </w:tcPr>
                <w:p w14:paraId="57045A08" w14:textId="77777777" w:rsidR="000F6814" w:rsidRDefault="000F6814" w:rsidP="000F6814">
                  <w:pPr>
                    <w:spacing w:line="276" w:lineRule="auto"/>
                    <w:jc w:val="center"/>
                    <w:rPr>
                      <w:rFonts w:ascii="Arial" w:hAnsi="Arial" w:cs="Arial"/>
                      <w:b/>
                      <w:bCs/>
                      <w:color w:val="000000"/>
                      <w:sz w:val="20"/>
                      <w:szCs w:val="20"/>
                    </w:rPr>
                  </w:pPr>
                  <w:r>
                    <w:rPr>
                      <w:rFonts w:ascii="Arial" w:hAnsi="Arial" w:cs="Arial"/>
                      <w:b/>
                      <w:bCs/>
                      <w:color w:val="000000"/>
                      <w:sz w:val="20"/>
                      <w:szCs w:val="20"/>
                    </w:rPr>
                    <w:t>Obra o faena</w:t>
                  </w:r>
                </w:p>
              </w:tc>
              <w:tc>
                <w:tcPr>
                  <w:tcW w:w="594" w:type="pct"/>
                  <w:shd w:val="clear" w:color="auto" w:fill="auto"/>
                  <w:vAlign w:val="center"/>
                  <w:hideMark/>
                </w:tcPr>
                <w:p w14:paraId="5CFED8AB" w14:textId="77777777" w:rsidR="000F6814" w:rsidRDefault="000F6814" w:rsidP="000F6814">
                  <w:pPr>
                    <w:spacing w:line="276" w:lineRule="auto"/>
                    <w:jc w:val="center"/>
                    <w:rPr>
                      <w:rFonts w:ascii="Arial" w:hAnsi="Arial" w:cs="Arial"/>
                      <w:b/>
                      <w:bCs/>
                      <w:color w:val="000000"/>
                      <w:sz w:val="20"/>
                      <w:szCs w:val="20"/>
                    </w:rPr>
                  </w:pPr>
                  <w:r>
                    <w:rPr>
                      <w:rFonts w:ascii="Arial" w:hAnsi="Arial" w:cs="Arial"/>
                      <w:b/>
                      <w:bCs/>
                      <w:color w:val="000000"/>
                      <w:sz w:val="20"/>
                      <w:szCs w:val="20"/>
                    </w:rPr>
                    <w:t>Año intervención</w:t>
                  </w:r>
                </w:p>
              </w:tc>
              <w:tc>
                <w:tcPr>
                  <w:tcW w:w="812" w:type="pct"/>
                  <w:shd w:val="clear" w:color="auto" w:fill="auto"/>
                  <w:vAlign w:val="center"/>
                  <w:hideMark/>
                </w:tcPr>
                <w:p w14:paraId="37CB0A50" w14:textId="77777777" w:rsidR="000F6814" w:rsidRDefault="000F6814" w:rsidP="000F6814">
                  <w:pPr>
                    <w:spacing w:line="276" w:lineRule="auto"/>
                    <w:jc w:val="center"/>
                    <w:rPr>
                      <w:rFonts w:ascii="Arial" w:hAnsi="Arial" w:cs="Arial"/>
                      <w:b/>
                      <w:bCs/>
                      <w:color w:val="000000"/>
                      <w:sz w:val="20"/>
                      <w:szCs w:val="20"/>
                    </w:rPr>
                  </w:pPr>
                  <w:r>
                    <w:rPr>
                      <w:rFonts w:ascii="Arial" w:hAnsi="Arial" w:cs="Arial"/>
                      <w:b/>
                      <w:bCs/>
                      <w:color w:val="000000"/>
                      <w:sz w:val="20"/>
                      <w:szCs w:val="20"/>
                    </w:rPr>
                    <w:t>Superficie intervenida en ha</w:t>
                  </w:r>
                </w:p>
              </w:tc>
              <w:tc>
                <w:tcPr>
                  <w:tcW w:w="570" w:type="pct"/>
                  <w:shd w:val="clear" w:color="auto" w:fill="auto"/>
                  <w:vAlign w:val="center"/>
                  <w:hideMark/>
                </w:tcPr>
                <w:p w14:paraId="03577203" w14:textId="77777777" w:rsidR="000F6814" w:rsidRDefault="000F6814" w:rsidP="000F6814">
                  <w:pPr>
                    <w:spacing w:line="276" w:lineRule="auto"/>
                    <w:jc w:val="center"/>
                    <w:rPr>
                      <w:rFonts w:ascii="Arial" w:hAnsi="Arial" w:cs="Arial"/>
                      <w:b/>
                      <w:bCs/>
                      <w:color w:val="000000"/>
                      <w:sz w:val="20"/>
                      <w:szCs w:val="20"/>
                    </w:rPr>
                  </w:pPr>
                  <w:r>
                    <w:rPr>
                      <w:rFonts w:ascii="Arial" w:hAnsi="Arial" w:cs="Arial"/>
                      <w:b/>
                      <w:bCs/>
                      <w:color w:val="000000"/>
                      <w:sz w:val="20"/>
                      <w:szCs w:val="20"/>
                    </w:rPr>
                    <w:t>Año revegetación</w:t>
                  </w:r>
                </w:p>
              </w:tc>
            </w:tr>
            <w:tr w:rsidR="005C31F9" w14:paraId="15FD2BC5" w14:textId="77777777" w:rsidTr="005C31F9">
              <w:trPr>
                <w:trHeight w:val="315"/>
              </w:trPr>
              <w:tc>
                <w:tcPr>
                  <w:tcW w:w="916" w:type="pct"/>
                  <w:shd w:val="clear" w:color="auto" w:fill="auto"/>
                  <w:noWrap/>
                  <w:vAlign w:val="center"/>
                  <w:hideMark/>
                </w:tcPr>
                <w:p w14:paraId="1FCFF74E"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82/14-20/15</w:t>
                  </w:r>
                </w:p>
              </w:tc>
              <w:tc>
                <w:tcPr>
                  <w:tcW w:w="669" w:type="pct"/>
                  <w:shd w:val="clear" w:color="auto" w:fill="auto"/>
                  <w:vAlign w:val="center"/>
                  <w:hideMark/>
                </w:tcPr>
                <w:p w14:paraId="084F3D76"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22-09-2015</w:t>
                  </w:r>
                </w:p>
              </w:tc>
              <w:tc>
                <w:tcPr>
                  <w:tcW w:w="1439" w:type="pct"/>
                  <w:shd w:val="clear" w:color="auto" w:fill="auto"/>
                  <w:vAlign w:val="center"/>
                  <w:hideMark/>
                </w:tcPr>
                <w:p w14:paraId="62F58E57"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Ensanche seguridad V1</w:t>
                  </w:r>
                </w:p>
              </w:tc>
              <w:tc>
                <w:tcPr>
                  <w:tcW w:w="594" w:type="pct"/>
                  <w:shd w:val="clear" w:color="auto" w:fill="auto"/>
                  <w:vAlign w:val="center"/>
                  <w:hideMark/>
                </w:tcPr>
                <w:p w14:paraId="01627B79"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2015</w:t>
                  </w:r>
                </w:p>
              </w:tc>
              <w:tc>
                <w:tcPr>
                  <w:tcW w:w="812" w:type="pct"/>
                  <w:shd w:val="clear" w:color="auto" w:fill="auto"/>
                  <w:vAlign w:val="center"/>
                  <w:hideMark/>
                </w:tcPr>
                <w:p w14:paraId="3A277898"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0,24</w:t>
                  </w:r>
                </w:p>
              </w:tc>
              <w:tc>
                <w:tcPr>
                  <w:tcW w:w="570" w:type="pct"/>
                  <w:shd w:val="clear" w:color="auto" w:fill="auto"/>
                  <w:vAlign w:val="center"/>
                  <w:hideMark/>
                </w:tcPr>
                <w:p w14:paraId="174A3C6F"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2017</w:t>
                  </w:r>
                </w:p>
              </w:tc>
            </w:tr>
            <w:tr w:rsidR="005C31F9" w14:paraId="03135D34" w14:textId="77777777" w:rsidTr="005C31F9">
              <w:trPr>
                <w:trHeight w:val="810"/>
              </w:trPr>
              <w:tc>
                <w:tcPr>
                  <w:tcW w:w="916" w:type="pct"/>
                  <w:shd w:val="clear" w:color="auto" w:fill="auto"/>
                  <w:noWrap/>
                  <w:vAlign w:val="center"/>
                  <w:hideMark/>
                </w:tcPr>
                <w:p w14:paraId="2C84D5F2"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82/13-20/14</w:t>
                  </w:r>
                </w:p>
              </w:tc>
              <w:tc>
                <w:tcPr>
                  <w:tcW w:w="669" w:type="pct"/>
                  <w:shd w:val="clear" w:color="auto" w:fill="auto"/>
                  <w:vAlign w:val="center"/>
                  <w:hideMark/>
                </w:tcPr>
                <w:p w14:paraId="7F107349"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22-09-2015</w:t>
                  </w:r>
                </w:p>
              </w:tc>
              <w:tc>
                <w:tcPr>
                  <w:tcW w:w="1439" w:type="pct"/>
                  <w:shd w:val="clear" w:color="auto" w:fill="auto"/>
                  <w:vAlign w:val="center"/>
                  <w:hideMark/>
                </w:tcPr>
                <w:p w14:paraId="3523B793"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Polvorín V1</w:t>
                  </w:r>
                </w:p>
              </w:tc>
              <w:tc>
                <w:tcPr>
                  <w:tcW w:w="594" w:type="pct"/>
                  <w:shd w:val="clear" w:color="auto" w:fill="auto"/>
                  <w:vAlign w:val="center"/>
                  <w:hideMark/>
                </w:tcPr>
                <w:p w14:paraId="36464637"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2014</w:t>
                  </w:r>
                </w:p>
              </w:tc>
              <w:tc>
                <w:tcPr>
                  <w:tcW w:w="812" w:type="pct"/>
                  <w:shd w:val="clear" w:color="auto" w:fill="auto"/>
                  <w:vAlign w:val="center"/>
                  <w:hideMark/>
                </w:tcPr>
                <w:p w14:paraId="41006E38"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0,045</w:t>
                  </w:r>
                </w:p>
              </w:tc>
              <w:tc>
                <w:tcPr>
                  <w:tcW w:w="570" w:type="pct"/>
                  <w:shd w:val="clear" w:color="auto" w:fill="auto"/>
                  <w:vAlign w:val="center"/>
                  <w:hideMark/>
                </w:tcPr>
                <w:p w14:paraId="489123B3"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2016</w:t>
                  </w:r>
                </w:p>
              </w:tc>
            </w:tr>
            <w:tr w:rsidR="005C31F9" w14:paraId="6DC808BD" w14:textId="77777777" w:rsidTr="005C31F9">
              <w:trPr>
                <w:trHeight w:val="315"/>
              </w:trPr>
              <w:tc>
                <w:tcPr>
                  <w:tcW w:w="916" w:type="pct"/>
                  <w:shd w:val="clear" w:color="auto" w:fill="auto"/>
                  <w:noWrap/>
                  <w:vAlign w:val="center"/>
                  <w:hideMark/>
                </w:tcPr>
                <w:p w14:paraId="18EB38D5"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82/12-20/15</w:t>
                  </w:r>
                </w:p>
              </w:tc>
              <w:tc>
                <w:tcPr>
                  <w:tcW w:w="669" w:type="pct"/>
                  <w:shd w:val="clear" w:color="auto" w:fill="auto"/>
                  <w:vAlign w:val="center"/>
                  <w:hideMark/>
                </w:tcPr>
                <w:p w14:paraId="12F00BEA"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10-07-2015</w:t>
                  </w:r>
                </w:p>
              </w:tc>
              <w:tc>
                <w:tcPr>
                  <w:tcW w:w="1439" w:type="pct"/>
                  <w:shd w:val="clear" w:color="auto" w:fill="auto"/>
                  <w:vAlign w:val="center"/>
                  <w:hideMark/>
                </w:tcPr>
                <w:p w14:paraId="1E05D3E5"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Huella Acceso V1</w:t>
                  </w:r>
                </w:p>
              </w:tc>
              <w:tc>
                <w:tcPr>
                  <w:tcW w:w="594" w:type="pct"/>
                  <w:shd w:val="clear" w:color="auto" w:fill="auto"/>
                  <w:vAlign w:val="center"/>
                  <w:hideMark/>
                </w:tcPr>
                <w:p w14:paraId="609EC165"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2015</w:t>
                  </w:r>
                </w:p>
              </w:tc>
              <w:tc>
                <w:tcPr>
                  <w:tcW w:w="812" w:type="pct"/>
                  <w:shd w:val="clear" w:color="auto" w:fill="auto"/>
                  <w:vAlign w:val="center"/>
                  <w:hideMark/>
                </w:tcPr>
                <w:p w14:paraId="456E2B4A"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2,87</w:t>
                  </w:r>
                </w:p>
              </w:tc>
              <w:tc>
                <w:tcPr>
                  <w:tcW w:w="570" w:type="pct"/>
                  <w:shd w:val="clear" w:color="auto" w:fill="auto"/>
                  <w:vAlign w:val="center"/>
                  <w:hideMark/>
                </w:tcPr>
                <w:p w14:paraId="2E7F896E"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2017</w:t>
                  </w:r>
                </w:p>
              </w:tc>
            </w:tr>
            <w:tr w:rsidR="005C31F9" w14:paraId="75C9DB66" w14:textId="77777777" w:rsidTr="005C31F9">
              <w:trPr>
                <w:trHeight w:val="315"/>
              </w:trPr>
              <w:tc>
                <w:tcPr>
                  <w:tcW w:w="916" w:type="pct"/>
                  <w:vMerge w:val="restart"/>
                  <w:shd w:val="clear" w:color="auto" w:fill="auto"/>
                  <w:noWrap/>
                  <w:vAlign w:val="center"/>
                  <w:hideMark/>
                </w:tcPr>
                <w:p w14:paraId="2E043B50"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82/9-20/15</w:t>
                  </w:r>
                </w:p>
              </w:tc>
              <w:tc>
                <w:tcPr>
                  <w:tcW w:w="669" w:type="pct"/>
                  <w:vMerge w:val="restart"/>
                  <w:shd w:val="clear" w:color="auto" w:fill="auto"/>
                  <w:vAlign w:val="center"/>
                  <w:hideMark/>
                </w:tcPr>
                <w:p w14:paraId="73644141"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10-07-2015</w:t>
                  </w:r>
                </w:p>
              </w:tc>
              <w:tc>
                <w:tcPr>
                  <w:tcW w:w="1439" w:type="pct"/>
                  <w:shd w:val="clear" w:color="auto" w:fill="auto"/>
                  <w:vAlign w:val="center"/>
                  <w:hideMark/>
                </w:tcPr>
                <w:p w14:paraId="6828489B"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Desarenador V1</w:t>
                  </w:r>
                </w:p>
              </w:tc>
              <w:tc>
                <w:tcPr>
                  <w:tcW w:w="594" w:type="pct"/>
                  <w:shd w:val="clear" w:color="auto" w:fill="auto"/>
                  <w:vAlign w:val="center"/>
                  <w:hideMark/>
                </w:tcPr>
                <w:p w14:paraId="6C765505"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2015</w:t>
                  </w:r>
                </w:p>
              </w:tc>
              <w:tc>
                <w:tcPr>
                  <w:tcW w:w="812" w:type="pct"/>
                  <w:shd w:val="clear" w:color="auto" w:fill="auto"/>
                  <w:vAlign w:val="center"/>
                  <w:hideMark/>
                </w:tcPr>
                <w:p w14:paraId="12A8A48B"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1,46</w:t>
                  </w:r>
                </w:p>
              </w:tc>
              <w:tc>
                <w:tcPr>
                  <w:tcW w:w="570" w:type="pct"/>
                  <w:shd w:val="clear" w:color="auto" w:fill="auto"/>
                  <w:vAlign w:val="center"/>
                  <w:hideMark/>
                </w:tcPr>
                <w:p w14:paraId="6ABD288F"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2017</w:t>
                  </w:r>
                </w:p>
              </w:tc>
            </w:tr>
            <w:tr w:rsidR="005C31F9" w14:paraId="4481850A" w14:textId="77777777" w:rsidTr="005C31F9">
              <w:trPr>
                <w:trHeight w:val="315"/>
              </w:trPr>
              <w:tc>
                <w:tcPr>
                  <w:tcW w:w="916" w:type="pct"/>
                  <w:vMerge/>
                  <w:shd w:val="clear" w:color="auto" w:fill="auto"/>
                  <w:vAlign w:val="center"/>
                  <w:hideMark/>
                </w:tcPr>
                <w:p w14:paraId="5BF2D602" w14:textId="77777777" w:rsidR="000F6814" w:rsidRDefault="000F6814" w:rsidP="000F6814">
                  <w:pPr>
                    <w:spacing w:line="276" w:lineRule="auto"/>
                    <w:rPr>
                      <w:rFonts w:ascii="Arial" w:eastAsia="Times New Roman" w:hAnsi="Arial" w:cs="Arial"/>
                      <w:color w:val="000000"/>
                      <w:sz w:val="18"/>
                      <w:szCs w:val="18"/>
                    </w:rPr>
                  </w:pPr>
                </w:p>
              </w:tc>
              <w:tc>
                <w:tcPr>
                  <w:tcW w:w="0" w:type="auto"/>
                  <w:vMerge/>
                  <w:shd w:val="clear" w:color="auto" w:fill="auto"/>
                  <w:vAlign w:val="center"/>
                  <w:hideMark/>
                </w:tcPr>
                <w:p w14:paraId="0E08F19B" w14:textId="77777777" w:rsidR="000F6814" w:rsidRDefault="000F6814" w:rsidP="000F6814">
                  <w:pPr>
                    <w:spacing w:line="276" w:lineRule="auto"/>
                    <w:rPr>
                      <w:rFonts w:ascii="Arial" w:eastAsia="Times New Roman" w:hAnsi="Arial" w:cs="Arial"/>
                      <w:color w:val="000000"/>
                      <w:sz w:val="18"/>
                      <w:szCs w:val="18"/>
                    </w:rPr>
                  </w:pPr>
                </w:p>
              </w:tc>
              <w:tc>
                <w:tcPr>
                  <w:tcW w:w="1439" w:type="pct"/>
                  <w:shd w:val="clear" w:color="auto" w:fill="auto"/>
                  <w:vAlign w:val="center"/>
                  <w:hideMark/>
                </w:tcPr>
                <w:p w14:paraId="082989D9"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Bocatoma el Morado V2</w:t>
                  </w:r>
                </w:p>
              </w:tc>
              <w:tc>
                <w:tcPr>
                  <w:tcW w:w="594" w:type="pct"/>
                  <w:shd w:val="clear" w:color="auto" w:fill="auto"/>
                  <w:vAlign w:val="center"/>
                  <w:hideMark/>
                </w:tcPr>
                <w:p w14:paraId="3C9A08B3"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2015</w:t>
                  </w:r>
                </w:p>
              </w:tc>
              <w:tc>
                <w:tcPr>
                  <w:tcW w:w="812" w:type="pct"/>
                  <w:shd w:val="clear" w:color="auto" w:fill="auto"/>
                  <w:vAlign w:val="center"/>
                  <w:hideMark/>
                </w:tcPr>
                <w:p w14:paraId="7C4C7DB6"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0,8</w:t>
                  </w:r>
                </w:p>
              </w:tc>
              <w:tc>
                <w:tcPr>
                  <w:tcW w:w="570" w:type="pct"/>
                  <w:shd w:val="clear" w:color="auto" w:fill="auto"/>
                  <w:vAlign w:val="center"/>
                  <w:hideMark/>
                </w:tcPr>
                <w:p w14:paraId="1D7FA249"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2017</w:t>
                  </w:r>
                </w:p>
              </w:tc>
            </w:tr>
            <w:tr w:rsidR="005C31F9" w14:paraId="54B2B318" w14:textId="77777777" w:rsidTr="005C31F9">
              <w:trPr>
                <w:trHeight w:val="315"/>
              </w:trPr>
              <w:tc>
                <w:tcPr>
                  <w:tcW w:w="916" w:type="pct"/>
                  <w:vMerge/>
                  <w:shd w:val="clear" w:color="auto" w:fill="auto"/>
                  <w:vAlign w:val="center"/>
                  <w:hideMark/>
                </w:tcPr>
                <w:p w14:paraId="37D9A527" w14:textId="77777777" w:rsidR="000F6814" w:rsidRDefault="000F6814" w:rsidP="000F6814">
                  <w:pPr>
                    <w:spacing w:line="276" w:lineRule="auto"/>
                    <w:rPr>
                      <w:rFonts w:ascii="Arial" w:eastAsia="Times New Roman" w:hAnsi="Arial" w:cs="Arial"/>
                      <w:color w:val="000000"/>
                      <w:sz w:val="18"/>
                      <w:szCs w:val="18"/>
                    </w:rPr>
                  </w:pPr>
                </w:p>
              </w:tc>
              <w:tc>
                <w:tcPr>
                  <w:tcW w:w="0" w:type="auto"/>
                  <w:vMerge/>
                  <w:shd w:val="clear" w:color="auto" w:fill="auto"/>
                  <w:vAlign w:val="center"/>
                  <w:hideMark/>
                </w:tcPr>
                <w:p w14:paraId="33A19ED0" w14:textId="77777777" w:rsidR="000F6814" w:rsidRDefault="000F6814" w:rsidP="000F6814">
                  <w:pPr>
                    <w:spacing w:line="276" w:lineRule="auto"/>
                    <w:rPr>
                      <w:rFonts w:ascii="Arial" w:eastAsia="Times New Roman" w:hAnsi="Arial" w:cs="Arial"/>
                      <w:color w:val="000000"/>
                      <w:sz w:val="18"/>
                      <w:szCs w:val="18"/>
                    </w:rPr>
                  </w:pPr>
                </w:p>
              </w:tc>
              <w:tc>
                <w:tcPr>
                  <w:tcW w:w="1439" w:type="pct"/>
                  <w:shd w:val="clear" w:color="auto" w:fill="auto"/>
                  <w:vAlign w:val="center"/>
                  <w:hideMark/>
                </w:tcPr>
                <w:p w14:paraId="5A565CA4"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Bocatoma Las Placas V3</w:t>
                  </w:r>
                </w:p>
              </w:tc>
              <w:tc>
                <w:tcPr>
                  <w:tcW w:w="594" w:type="pct"/>
                  <w:shd w:val="clear" w:color="auto" w:fill="auto"/>
                  <w:vAlign w:val="center"/>
                  <w:hideMark/>
                </w:tcPr>
                <w:p w14:paraId="3E2CD991"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2015</w:t>
                  </w:r>
                </w:p>
              </w:tc>
              <w:tc>
                <w:tcPr>
                  <w:tcW w:w="812" w:type="pct"/>
                  <w:shd w:val="clear" w:color="auto" w:fill="auto"/>
                  <w:vAlign w:val="center"/>
                  <w:hideMark/>
                </w:tcPr>
                <w:p w14:paraId="59A36F48"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0,71</w:t>
                  </w:r>
                </w:p>
              </w:tc>
              <w:tc>
                <w:tcPr>
                  <w:tcW w:w="570" w:type="pct"/>
                  <w:shd w:val="clear" w:color="auto" w:fill="auto"/>
                  <w:vAlign w:val="center"/>
                  <w:hideMark/>
                </w:tcPr>
                <w:p w14:paraId="6DF114AA"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2017</w:t>
                  </w:r>
                </w:p>
              </w:tc>
            </w:tr>
            <w:tr w:rsidR="005C31F9" w14:paraId="48813B0B" w14:textId="77777777" w:rsidTr="005C31F9">
              <w:trPr>
                <w:trHeight w:val="315"/>
              </w:trPr>
              <w:tc>
                <w:tcPr>
                  <w:tcW w:w="916" w:type="pct"/>
                  <w:vMerge/>
                  <w:shd w:val="clear" w:color="auto" w:fill="auto"/>
                  <w:vAlign w:val="center"/>
                  <w:hideMark/>
                </w:tcPr>
                <w:p w14:paraId="668D8AF0" w14:textId="77777777" w:rsidR="000F6814" w:rsidRDefault="000F6814" w:rsidP="000F6814">
                  <w:pPr>
                    <w:spacing w:line="276" w:lineRule="auto"/>
                    <w:rPr>
                      <w:rFonts w:ascii="Arial" w:eastAsia="Times New Roman" w:hAnsi="Arial" w:cs="Arial"/>
                      <w:color w:val="000000"/>
                      <w:sz w:val="18"/>
                      <w:szCs w:val="18"/>
                    </w:rPr>
                  </w:pPr>
                </w:p>
              </w:tc>
              <w:tc>
                <w:tcPr>
                  <w:tcW w:w="0" w:type="auto"/>
                  <w:vMerge/>
                  <w:shd w:val="clear" w:color="auto" w:fill="auto"/>
                  <w:vAlign w:val="center"/>
                  <w:hideMark/>
                </w:tcPr>
                <w:p w14:paraId="5F18169E" w14:textId="77777777" w:rsidR="000F6814" w:rsidRDefault="000F6814" w:rsidP="000F6814">
                  <w:pPr>
                    <w:spacing w:line="276" w:lineRule="auto"/>
                    <w:rPr>
                      <w:rFonts w:ascii="Arial" w:eastAsia="Times New Roman" w:hAnsi="Arial" w:cs="Arial"/>
                      <w:color w:val="000000"/>
                      <w:sz w:val="18"/>
                      <w:szCs w:val="18"/>
                    </w:rPr>
                  </w:pPr>
                </w:p>
              </w:tc>
              <w:tc>
                <w:tcPr>
                  <w:tcW w:w="1439" w:type="pct"/>
                  <w:shd w:val="clear" w:color="auto" w:fill="auto"/>
                  <w:vAlign w:val="center"/>
                  <w:hideMark/>
                </w:tcPr>
                <w:p w14:paraId="3A2887C9"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Bocatoma Colina V4</w:t>
                  </w:r>
                </w:p>
              </w:tc>
              <w:tc>
                <w:tcPr>
                  <w:tcW w:w="594" w:type="pct"/>
                  <w:shd w:val="clear" w:color="auto" w:fill="auto"/>
                  <w:vAlign w:val="center"/>
                  <w:hideMark/>
                </w:tcPr>
                <w:p w14:paraId="3FEE026F"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2015</w:t>
                  </w:r>
                </w:p>
              </w:tc>
              <w:tc>
                <w:tcPr>
                  <w:tcW w:w="812" w:type="pct"/>
                  <w:shd w:val="clear" w:color="auto" w:fill="auto"/>
                  <w:vAlign w:val="center"/>
                  <w:hideMark/>
                </w:tcPr>
                <w:p w14:paraId="28E0430D"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1,63</w:t>
                  </w:r>
                </w:p>
              </w:tc>
              <w:tc>
                <w:tcPr>
                  <w:tcW w:w="570" w:type="pct"/>
                  <w:shd w:val="clear" w:color="auto" w:fill="auto"/>
                  <w:vAlign w:val="center"/>
                  <w:hideMark/>
                </w:tcPr>
                <w:p w14:paraId="3E7924B0"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2017</w:t>
                  </w:r>
                </w:p>
              </w:tc>
            </w:tr>
            <w:tr w:rsidR="005C31F9" w14:paraId="1D9C2341" w14:textId="77777777" w:rsidTr="005C31F9">
              <w:trPr>
                <w:trHeight w:val="315"/>
              </w:trPr>
              <w:tc>
                <w:tcPr>
                  <w:tcW w:w="916" w:type="pct"/>
                  <w:shd w:val="clear" w:color="auto" w:fill="auto"/>
                  <w:noWrap/>
                  <w:vAlign w:val="center"/>
                  <w:hideMark/>
                </w:tcPr>
                <w:p w14:paraId="20C2FD4C"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82/3-20/15</w:t>
                  </w:r>
                </w:p>
              </w:tc>
              <w:tc>
                <w:tcPr>
                  <w:tcW w:w="669" w:type="pct"/>
                  <w:shd w:val="clear" w:color="auto" w:fill="auto"/>
                  <w:vAlign w:val="center"/>
                  <w:hideMark/>
                </w:tcPr>
                <w:p w14:paraId="737C2074"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11-03-2015</w:t>
                  </w:r>
                </w:p>
              </w:tc>
              <w:tc>
                <w:tcPr>
                  <w:tcW w:w="1439" w:type="pct"/>
                  <w:shd w:val="clear" w:color="auto" w:fill="auto"/>
                  <w:vAlign w:val="center"/>
                  <w:hideMark/>
                </w:tcPr>
                <w:p w14:paraId="7BF5E5CB"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Puente provisorio el Morado V1</w:t>
                  </w:r>
                </w:p>
              </w:tc>
              <w:tc>
                <w:tcPr>
                  <w:tcW w:w="594" w:type="pct"/>
                  <w:shd w:val="clear" w:color="auto" w:fill="auto"/>
                  <w:vAlign w:val="center"/>
                  <w:hideMark/>
                </w:tcPr>
                <w:p w14:paraId="237D8D11"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2015</w:t>
                  </w:r>
                </w:p>
              </w:tc>
              <w:tc>
                <w:tcPr>
                  <w:tcW w:w="812" w:type="pct"/>
                  <w:shd w:val="clear" w:color="auto" w:fill="auto"/>
                  <w:vAlign w:val="center"/>
                  <w:hideMark/>
                </w:tcPr>
                <w:p w14:paraId="22998371"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0,08</w:t>
                  </w:r>
                </w:p>
              </w:tc>
              <w:tc>
                <w:tcPr>
                  <w:tcW w:w="570" w:type="pct"/>
                  <w:shd w:val="clear" w:color="auto" w:fill="auto"/>
                  <w:vAlign w:val="center"/>
                  <w:hideMark/>
                </w:tcPr>
                <w:p w14:paraId="76545DB7"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2016</w:t>
                  </w:r>
                </w:p>
              </w:tc>
            </w:tr>
            <w:tr w:rsidR="005C31F9" w14:paraId="34D62AD5" w14:textId="77777777" w:rsidTr="005C31F9">
              <w:trPr>
                <w:trHeight w:val="315"/>
              </w:trPr>
              <w:tc>
                <w:tcPr>
                  <w:tcW w:w="916" w:type="pct"/>
                  <w:shd w:val="clear" w:color="auto" w:fill="auto"/>
                  <w:noWrap/>
                  <w:vAlign w:val="center"/>
                  <w:hideMark/>
                </w:tcPr>
                <w:p w14:paraId="0A012C24"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82/4-20/13</w:t>
                  </w:r>
                </w:p>
              </w:tc>
              <w:tc>
                <w:tcPr>
                  <w:tcW w:w="669" w:type="pct"/>
                  <w:shd w:val="clear" w:color="auto" w:fill="auto"/>
                  <w:vAlign w:val="center"/>
                  <w:hideMark/>
                </w:tcPr>
                <w:p w14:paraId="6A07050B"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20-03-2013</w:t>
                  </w:r>
                </w:p>
              </w:tc>
              <w:tc>
                <w:tcPr>
                  <w:tcW w:w="1439" w:type="pct"/>
                  <w:shd w:val="clear" w:color="auto" w:fill="auto"/>
                  <w:vAlign w:val="center"/>
                  <w:hideMark/>
                </w:tcPr>
                <w:p w14:paraId="2A595808"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Camino V1</w:t>
                  </w:r>
                </w:p>
              </w:tc>
              <w:tc>
                <w:tcPr>
                  <w:tcW w:w="594" w:type="pct"/>
                  <w:shd w:val="clear" w:color="auto" w:fill="auto"/>
                  <w:vAlign w:val="center"/>
                  <w:hideMark/>
                </w:tcPr>
                <w:p w14:paraId="4092E700"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2013</w:t>
                  </w:r>
                </w:p>
              </w:tc>
              <w:tc>
                <w:tcPr>
                  <w:tcW w:w="812" w:type="pct"/>
                  <w:shd w:val="clear" w:color="auto" w:fill="auto"/>
                  <w:vAlign w:val="center"/>
                  <w:hideMark/>
                </w:tcPr>
                <w:p w14:paraId="5EB4B866"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5,0</w:t>
                  </w:r>
                </w:p>
              </w:tc>
              <w:tc>
                <w:tcPr>
                  <w:tcW w:w="570" w:type="pct"/>
                  <w:shd w:val="clear" w:color="auto" w:fill="auto"/>
                  <w:vAlign w:val="center"/>
                  <w:hideMark/>
                </w:tcPr>
                <w:p w14:paraId="5613133F"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2013-2017</w:t>
                  </w:r>
                </w:p>
              </w:tc>
            </w:tr>
            <w:tr w:rsidR="005C31F9" w14:paraId="763882BC" w14:textId="77777777" w:rsidTr="005C31F9">
              <w:trPr>
                <w:trHeight w:val="315"/>
              </w:trPr>
              <w:tc>
                <w:tcPr>
                  <w:tcW w:w="916" w:type="pct"/>
                  <w:shd w:val="clear" w:color="auto" w:fill="auto"/>
                  <w:noWrap/>
                  <w:vAlign w:val="center"/>
                  <w:hideMark/>
                </w:tcPr>
                <w:p w14:paraId="17360A25"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82/1-20/15</w:t>
                  </w:r>
                </w:p>
              </w:tc>
              <w:tc>
                <w:tcPr>
                  <w:tcW w:w="669" w:type="pct"/>
                  <w:shd w:val="clear" w:color="auto" w:fill="auto"/>
                  <w:vAlign w:val="center"/>
                  <w:hideMark/>
                </w:tcPr>
                <w:p w14:paraId="0F2FDBFA"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30-01-2015</w:t>
                  </w:r>
                </w:p>
              </w:tc>
              <w:tc>
                <w:tcPr>
                  <w:tcW w:w="1439" w:type="pct"/>
                  <w:shd w:val="clear" w:color="auto" w:fill="auto"/>
                  <w:vAlign w:val="center"/>
                  <w:hideMark/>
                </w:tcPr>
                <w:p w14:paraId="3A16B194"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Parapeto Camino acceso V1</w:t>
                  </w:r>
                </w:p>
              </w:tc>
              <w:tc>
                <w:tcPr>
                  <w:tcW w:w="594" w:type="pct"/>
                  <w:shd w:val="clear" w:color="auto" w:fill="auto"/>
                  <w:vAlign w:val="center"/>
                  <w:hideMark/>
                </w:tcPr>
                <w:p w14:paraId="13A7579B"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2014</w:t>
                  </w:r>
                </w:p>
              </w:tc>
              <w:tc>
                <w:tcPr>
                  <w:tcW w:w="812" w:type="pct"/>
                  <w:shd w:val="clear" w:color="auto" w:fill="auto"/>
                  <w:vAlign w:val="center"/>
                  <w:hideMark/>
                </w:tcPr>
                <w:p w14:paraId="15D88ACF"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0,126</w:t>
                  </w:r>
                </w:p>
              </w:tc>
              <w:tc>
                <w:tcPr>
                  <w:tcW w:w="570" w:type="pct"/>
                  <w:shd w:val="clear" w:color="auto" w:fill="auto"/>
                  <w:vAlign w:val="center"/>
                  <w:hideMark/>
                </w:tcPr>
                <w:p w14:paraId="2F51F533"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2016</w:t>
                  </w:r>
                </w:p>
              </w:tc>
            </w:tr>
            <w:tr w:rsidR="005C31F9" w14:paraId="28879682" w14:textId="77777777" w:rsidTr="005C31F9">
              <w:trPr>
                <w:trHeight w:val="315"/>
              </w:trPr>
              <w:tc>
                <w:tcPr>
                  <w:tcW w:w="916" w:type="pct"/>
                  <w:shd w:val="clear" w:color="auto" w:fill="auto"/>
                  <w:noWrap/>
                  <w:vAlign w:val="center"/>
                  <w:hideMark/>
                </w:tcPr>
                <w:p w14:paraId="70FC64FF"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82/1-20/14</w:t>
                  </w:r>
                </w:p>
              </w:tc>
              <w:tc>
                <w:tcPr>
                  <w:tcW w:w="669" w:type="pct"/>
                  <w:shd w:val="clear" w:color="auto" w:fill="auto"/>
                  <w:vAlign w:val="center"/>
                  <w:hideMark/>
                </w:tcPr>
                <w:p w14:paraId="1DBB90D6"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03-02-2014</w:t>
                  </w:r>
                </w:p>
              </w:tc>
              <w:tc>
                <w:tcPr>
                  <w:tcW w:w="1439" w:type="pct"/>
                  <w:shd w:val="clear" w:color="auto" w:fill="auto"/>
                  <w:vAlign w:val="center"/>
                  <w:hideMark/>
                </w:tcPr>
                <w:p w14:paraId="3FB02182"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*Obras con denominación V1 -V2 -V3</w:t>
                  </w:r>
                </w:p>
                <w:p w14:paraId="630241CE"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(Frente de Trabajo V1) </w:t>
                  </w:r>
                </w:p>
              </w:tc>
              <w:tc>
                <w:tcPr>
                  <w:tcW w:w="594" w:type="pct"/>
                  <w:shd w:val="clear" w:color="auto" w:fill="auto"/>
                  <w:vAlign w:val="center"/>
                  <w:hideMark/>
                </w:tcPr>
                <w:p w14:paraId="68A363E9"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2014</w:t>
                  </w:r>
                </w:p>
              </w:tc>
              <w:tc>
                <w:tcPr>
                  <w:tcW w:w="812" w:type="pct"/>
                  <w:shd w:val="clear" w:color="auto" w:fill="auto"/>
                  <w:vAlign w:val="center"/>
                  <w:hideMark/>
                </w:tcPr>
                <w:p w14:paraId="5F3CC6F2"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10,73</w:t>
                  </w:r>
                </w:p>
              </w:tc>
              <w:tc>
                <w:tcPr>
                  <w:tcW w:w="570" w:type="pct"/>
                  <w:shd w:val="clear" w:color="auto" w:fill="auto"/>
                  <w:vAlign w:val="center"/>
                  <w:hideMark/>
                </w:tcPr>
                <w:p w14:paraId="39A921EF"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2016</w:t>
                  </w:r>
                </w:p>
              </w:tc>
            </w:tr>
            <w:tr w:rsidR="005C31F9" w14:paraId="73C8B4F5" w14:textId="77777777" w:rsidTr="005C31F9">
              <w:trPr>
                <w:trHeight w:val="315"/>
              </w:trPr>
              <w:tc>
                <w:tcPr>
                  <w:tcW w:w="916" w:type="pct"/>
                  <w:shd w:val="clear" w:color="auto" w:fill="auto"/>
                  <w:noWrap/>
                  <w:vAlign w:val="center"/>
                  <w:hideMark/>
                </w:tcPr>
                <w:p w14:paraId="74A5B40B"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82/18-20/15</w:t>
                  </w:r>
                </w:p>
              </w:tc>
              <w:tc>
                <w:tcPr>
                  <w:tcW w:w="669" w:type="pct"/>
                  <w:shd w:val="clear" w:color="auto" w:fill="auto"/>
                  <w:vAlign w:val="center"/>
                  <w:hideMark/>
                </w:tcPr>
                <w:p w14:paraId="13F8FA64"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27-11-2015</w:t>
                  </w:r>
                </w:p>
              </w:tc>
              <w:tc>
                <w:tcPr>
                  <w:tcW w:w="1439" w:type="pct"/>
                  <w:shd w:val="clear" w:color="auto" w:fill="auto"/>
                  <w:vAlign w:val="center"/>
                  <w:hideMark/>
                </w:tcPr>
                <w:p w14:paraId="51AA937C"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 Obra V1</w:t>
                  </w:r>
                </w:p>
              </w:tc>
              <w:tc>
                <w:tcPr>
                  <w:tcW w:w="594" w:type="pct"/>
                  <w:shd w:val="clear" w:color="auto" w:fill="auto"/>
                  <w:vAlign w:val="center"/>
                  <w:hideMark/>
                </w:tcPr>
                <w:p w14:paraId="17E8EEFD"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2015</w:t>
                  </w:r>
                </w:p>
              </w:tc>
              <w:tc>
                <w:tcPr>
                  <w:tcW w:w="812" w:type="pct"/>
                  <w:shd w:val="clear" w:color="auto" w:fill="auto"/>
                  <w:vAlign w:val="center"/>
                  <w:hideMark/>
                </w:tcPr>
                <w:p w14:paraId="5E252BD0"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1,11</w:t>
                  </w:r>
                </w:p>
              </w:tc>
              <w:tc>
                <w:tcPr>
                  <w:tcW w:w="570" w:type="pct"/>
                  <w:shd w:val="clear" w:color="auto" w:fill="auto"/>
                  <w:vAlign w:val="center"/>
                  <w:hideMark/>
                </w:tcPr>
                <w:p w14:paraId="530EA47A"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2017</w:t>
                  </w:r>
                </w:p>
              </w:tc>
            </w:tr>
            <w:tr w:rsidR="005C31F9" w14:paraId="5590542E" w14:textId="77777777" w:rsidTr="005C31F9">
              <w:trPr>
                <w:trHeight w:val="315"/>
              </w:trPr>
              <w:tc>
                <w:tcPr>
                  <w:tcW w:w="916" w:type="pct"/>
                  <w:shd w:val="clear" w:color="auto" w:fill="auto"/>
                  <w:noWrap/>
                  <w:vAlign w:val="center"/>
                  <w:hideMark/>
                </w:tcPr>
                <w:p w14:paraId="75D316A2"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82/10,11,14-20/12</w:t>
                  </w:r>
                </w:p>
              </w:tc>
              <w:tc>
                <w:tcPr>
                  <w:tcW w:w="669" w:type="pct"/>
                  <w:shd w:val="clear" w:color="auto" w:fill="auto"/>
                  <w:vAlign w:val="center"/>
                  <w:hideMark/>
                </w:tcPr>
                <w:p w14:paraId="3E1839F7"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20-03-2013</w:t>
                  </w:r>
                </w:p>
              </w:tc>
              <w:tc>
                <w:tcPr>
                  <w:tcW w:w="1439" w:type="pct"/>
                  <w:shd w:val="clear" w:color="auto" w:fill="auto"/>
                  <w:vAlign w:val="center"/>
                  <w:hideMark/>
                </w:tcPr>
                <w:p w14:paraId="42748EF9"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Camino V1 km 0 a 2</w:t>
                  </w:r>
                </w:p>
              </w:tc>
              <w:tc>
                <w:tcPr>
                  <w:tcW w:w="594" w:type="pct"/>
                  <w:shd w:val="clear" w:color="auto" w:fill="auto"/>
                  <w:vAlign w:val="center"/>
                  <w:hideMark/>
                </w:tcPr>
                <w:p w14:paraId="0C9DC2EC"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2012</w:t>
                  </w:r>
                </w:p>
              </w:tc>
              <w:tc>
                <w:tcPr>
                  <w:tcW w:w="812" w:type="pct"/>
                  <w:shd w:val="clear" w:color="auto" w:fill="auto"/>
                  <w:vAlign w:val="center"/>
                  <w:hideMark/>
                </w:tcPr>
                <w:p w14:paraId="1B4B90C2"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2,8</w:t>
                  </w:r>
                </w:p>
              </w:tc>
              <w:tc>
                <w:tcPr>
                  <w:tcW w:w="570" w:type="pct"/>
                  <w:shd w:val="clear" w:color="auto" w:fill="auto"/>
                  <w:vAlign w:val="center"/>
                  <w:hideMark/>
                </w:tcPr>
                <w:p w14:paraId="3CFD1EB8" w14:textId="77777777" w:rsidR="000F6814" w:rsidRDefault="000F6814" w:rsidP="000F6814">
                  <w:pPr>
                    <w:spacing w:line="276" w:lineRule="auto"/>
                    <w:jc w:val="center"/>
                    <w:rPr>
                      <w:rFonts w:ascii="Arial" w:hAnsi="Arial" w:cs="Arial"/>
                      <w:color w:val="000000"/>
                      <w:sz w:val="18"/>
                      <w:szCs w:val="18"/>
                    </w:rPr>
                  </w:pPr>
                  <w:r>
                    <w:rPr>
                      <w:rFonts w:ascii="Arial" w:hAnsi="Arial" w:cs="Arial"/>
                      <w:color w:val="000000"/>
                      <w:sz w:val="18"/>
                      <w:szCs w:val="18"/>
                    </w:rPr>
                    <w:t>2015</w:t>
                  </w:r>
                </w:p>
              </w:tc>
            </w:tr>
          </w:tbl>
          <w:p w14:paraId="1CFA52A9" w14:textId="77777777" w:rsidR="000F6814" w:rsidRDefault="000F6814" w:rsidP="000F6814">
            <w:pPr>
              <w:rPr>
                <w:rFonts w:eastAsia="Times New Roman"/>
                <w:color w:val="333333"/>
                <w:sz w:val="24"/>
                <w:szCs w:val="24"/>
                <w:lang w:val="es-ES_tradnl" w:eastAsia="es-CL"/>
              </w:rPr>
            </w:pPr>
          </w:p>
          <w:p w14:paraId="4A41F117" w14:textId="77777777" w:rsidR="000F6814" w:rsidRPr="005C31F9" w:rsidRDefault="000F6814" w:rsidP="005C31F9">
            <w:pPr>
              <w:outlineLvl w:val="0"/>
              <w:rPr>
                <w:lang w:val="es-ES_tradnl"/>
              </w:rPr>
            </w:pPr>
            <w:bookmarkStart w:id="251" w:name="_Toc464036213"/>
            <w:bookmarkStart w:id="252" w:name="_Toc464145447"/>
            <w:r w:rsidRPr="005C31F9">
              <w:rPr>
                <w:lang w:val="es-ES_tradnl"/>
              </w:rPr>
              <w:t>*La solicitud N°82/1-20/14 considera la intervención de todas las obras con denominación V1, V2 y V3 por un total de 10,73 hectáreas dentro de las que se encuentra el Frente de trabajo V1. Dado que algunas obras no se ejecutaron en el año que establece la solicitud, se presentaron solicitudes posteriores por separado para las obras no ejecutadas.</w:t>
            </w:r>
            <w:bookmarkEnd w:id="251"/>
            <w:bookmarkEnd w:id="252"/>
            <w:r w:rsidRPr="005C31F9">
              <w:rPr>
                <w:lang w:val="es-ES_tradnl"/>
              </w:rPr>
              <w:t xml:space="preserve"> </w:t>
            </w:r>
          </w:p>
          <w:p w14:paraId="5ECAD512" w14:textId="77777777" w:rsidR="000F6814" w:rsidRPr="005C31F9" w:rsidRDefault="000F6814" w:rsidP="005C31F9">
            <w:pPr>
              <w:outlineLvl w:val="0"/>
              <w:rPr>
                <w:lang w:val="es-ES_tradnl"/>
              </w:rPr>
            </w:pPr>
          </w:p>
          <w:p w14:paraId="265D0BF3" w14:textId="7C9387B5" w:rsidR="000F6814" w:rsidRPr="005C31F9" w:rsidRDefault="000F6814" w:rsidP="005C31F9">
            <w:pPr>
              <w:outlineLvl w:val="0"/>
              <w:rPr>
                <w:lang w:val="es-ES_tradnl"/>
              </w:rPr>
            </w:pPr>
            <w:bookmarkStart w:id="253" w:name="_Toc464036214"/>
            <w:bookmarkStart w:id="254" w:name="_Toc464145448"/>
            <w:r w:rsidRPr="005C31F9">
              <w:rPr>
                <w:u w:val="single"/>
                <w:lang w:val="es-ES_tradnl"/>
              </w:rPr>
              <w:t>Al comparar la información colectada en terreno con la cartografía adjunta a las solicitudes de D.S.82, la cartografía enviada por el titular e imágenes Google Earth de marzo de 2016 se ha corroborado que las intervenciones realizadas en los sectores descritos se ajustan a lo aprobado por CONAF tanto en forma como en superficie. Sin embargo, se ha detectado que la cartografía asociada a las solicitudes presenta un error de geor</w:t>
            </w:r>
            <w:r w:rsidR="00C326BA">
              <w:rPr>
                <w:u w:val="single"/>
                <w:lang w:val="es-ES_tradnl"/>
              </w:rPr>
              <w:t>r</w:t>
            </w:r>
            <w:r w:rsidRPr="005C31F9">
              <w:rPr>
                <w:u w:val="single"/>
                <w:lang w:val="es-ES_tradnl"/>
              </w:rPr>
              <w:t xml:space="preserve">eferenciación. </w:t>
            </w:r>
            <w:r w:rsidRPr="005C31F9">
              <w:rPr>
                <w:u w:val="single"/>
                <w:lang w:val="es-ES_tradnl"/>
              </w:rPr>
              <w:lastRenderedPageBreak/>
              <w:t>En consecuencia, esta Corporación solicitará al titular mediante carta oficial realizar los ajustes cartográficos correspondientes</w:t>
            </w:r>
            <w:r w:rsidRPr="005C31F9">
              <w:rPr>
                <w:lang w:val="es-ES_tradnl"/>
              </w:rPr>
              <w:t>. Por otro lado, dado el alto número de solicitudes de D.S. 82/74 presentadas por el titular se solicitará generar un documento compilatorio de las solicitudes aprobadas de las diversas intervenciones realizadas por cuenca, con el objetivo de ordenar la documentación.</w:t>
            </w:r>
            <w:bookmarkEnd w:id="253"/>
            <w:bookmarkEnd w:id="254"/>
            <w:r w:rsidRPr="005C31F9">
              <w:rPr>
                <w:lang w:val="es-ES_tradnl"/>
              </w:rPr>
              <w:t xml:space="preserve"> </w:t>
            </w:r>
          </w:p>
          <w:p w14:paraId="5AA03F25" w14:textId="77777777" w:rsidR="000F6814" w:rsidRPr="005C31F9" w:rsidRDefault="000F6814" w:rsidP="000F6814">
            <w:pPr>
              <w:outlineLvl w:val="0"/>
              <w:rPr>
                <w:lang w:val="es-ES_tradnl"/>
              </w:rPr>
            </w:pPr>
          </w:p>
          <w:p w14:paraId="50A34E6D" w14:textId="77777777" w:rsidR="000F6814" w:rsidRPr="005C31F9" w:rsidRDefault="000F6814" w:rsidP="000F6814">
            <w:pPr>
              <w:outlineLvl w:val="0"/>
              <w:rPr>
                <w:lang w:val="es-ES_tradnl"/>
              </w:rPr>
            </w:pPr>
            <w:bookmarkStart w:id="255" w:name="_Toc464036215"/>
            <w:bookmarkStart w:id="256" w:name="_Toc464145449"/>
            <w:r w:rsidRPr="005C31F9">
              <w:rPr>
                <w:lang w:val="es-ES_tradnl"/>
              </w:rPr>
              <w:t>Las medidas de revegetación asociadas a las solicitudes inspeccionadas tienen año de ejecución 2016 o posterior, por lo que el estado de cumplimiento de estos compromisos no pudo ser evaluado en la fiscalización objeto del presente informe, a excepción de la solicitud N°D.S.82/10,11,14-20/12 que fue modificada por la resolución MD.S. 82/11-20/14 y cuyo estado de cumplimiento ya ha sido referido  en este informe.</w:t>
            </w:r>
            <w:bookmarkEnd w:id="255"/>
            <w:bookmarkEnd w:id="256"/>
          </w:p>
          <w:p w14:paraId="53F6CB78" w14:textId="77777777" w:rsidR="003B348C" w:rsidRDefault="003B348C" w:rsidP="00F05A56">
            <w:pPr>
              <w:jc w:val="left"/>
              <w:rPr>
                <w:b/>
                <w:lang w:val="es-ES_tradnl"/>
              </w:rPr>
            </w:pPr>
          </w:p>
          <w:p w14:paraId="3DE88CF1" w14:textId="77777777" w:rsidR="003B348C" w:rsidRDefault="003B348C" w:rsidP="00F05A56">
            <w:pPr>
              <w:jc w:val="left"/>
              <w:rPr>
                <w:b/>
                <w:lang w:val="es-ES_tradnl"/>
              </w:rPr>
            </w:pPr>
          </w:p>
          <w:p w14:paraId="15AD146E" w14:textId="77777777" w:rsidR="00F05A56" w:rsidRPr="00F05A56" w:rsidRDefault="00F05A56" w:rsidP="00131CAC">
            <w:pPr>
              <w:rPr>
                <w:b/>
                <w:lang w:val="es-ES_tradnl"/>
              </w:rPr>
            </w:pPr>
            <w:r w:rsidRPr="00F05A56">
              <w:rPr>
                <w:b/>
                <w:lang w:val="es-ES_tradnl"/>
              </w:rPr>
              <w:t>Identificación de todos aquellos hechos que constituyen no conformidades del proyecto o actividad fiscalizada, sea respecto de la RCA que la regula, sea que debiendo contar con aprobación ambiental previa no ha sido evaluado por el SEIA.</w:t>
            </w:r>
          </w:p>
          <w:p w14:paraId="2BF58160" w14:textId="77777777" w:rsidR="00F05A56" w:rsidRPr="00F05A56" w:rsidRDefault="00F05A56" w:rsidP="00131CAC">
            <w:pPr>
              <w:rPr>
                <w:lang w:val="es-ES_tradnl"/>
              </w:rPr>
            </w:pPr>
          </w:p>
          <w:p w14:paraId="0471094F" w14:textId="6670E537" w:rsidR="00F05A56" w:rsidRPr="00BF34DF" w:rsidRDefault="00F05A56" w:rsidP="00432E4B">
            <w:pPr>
              <w:pStyle w:val="Prrafodelista"/>
              <w:numPr>
                <w:ilvl w:val="0"/>
                <w:numId w:val="15"/>
              </w:numPr>
              <w:jc w:val="left"/>
              <w:rPr>
                <w:lang w:val="es-ES_tradnl"/>
              </w:rPr>
            </w:pPr>
            <w:r w:rsidRPr="00BF34DF">
              <w:rPr>
                <w:lang w:val="es-ES_tradnl"/>
              </w:rPr>
              <w:t>No cumple con la composición de especies a revegetar de la resolución del D.S. 82/11-20/12, aprobada el 21 de junio de 2012, relativa al Decreto Supremo N°82 de 1974. El compromiso de revegetación establece que se deben plantar las especies Talquenea quinquinervia,  Quillaja saponaria y Proustia cuneifolia. La revegetación a la fecha de la fiscalización no tiene incorporados individuos de la especie Proustia cuneifolia.</w:t>
            </w:r>
          </w:p>
          <w:p w14:paraId="7F7ECF79" w14:textId="77777777" w:rsidR="00F05A56" w:rsidRPr="00F05A56" w:rsidRDefault="00F05A56" w:rsidP="00F05A56">
            <w:pPr>
              <w:jc w:val="left"/>
              <w:rPr>
                <w:lang w:val="es-ES_tradnl"/>
              </w:rPr>
            </w:pPr>
          </w:p>
          <w:p w14:paraId="3EEA4281" w14:textId="54A8AFE6" w:rsidR="00F05A56" w:rsidRPr="00BF34DF" w:rsidRDefault="00F05A56" w:rsidP="00432E4B">
            <w:pPr>
              <w:pStyle w:val="Prrafodelista"/>
              <w:numPr>
                <w:ilvl w:val="0"/>
                <w:numId w:val="15"/>
              </w:numPr>
              <w:jc w:val="left"/>
              <w:rPr>
                <w:lang w:val="es-ES_tradnl"/>
              </w:rPr>
            </w:pPr>
            <w:r w:rsidRPr="00BF34DF">
              <w:rPr>
                <w:lang w:val="es-ES_tradnl"/>
              </w:rPr>
              <w:t xml:space="preserve">No cumple en su totalidad el programa de revegetación asociado a la resolución del D.S 82 de 1974, M.D.S. N° 82/11-20/14, aprobada con fecha 30 de octubre de 2014 para los sector MOD 1, MOD 2 y MOD 5. </w:t>
            </w:r>
          </w:p>
          <w:p w14:paraId="25C6BF61" w14:textId="77777777" w:rsidR="00BF34DF" w:rsidRDefault="00BF34DF" w:rsidP="00F05A56">
            <w:pPr>
              <w:jc w:val="left"/>
              <w:rPr>
                <w:lang w:val="es-ES_tradnl"/>
              </w:rPr>
            </w:pPr>
          </w:p>
          <w:p w14:paraId="50D07008" w14:textId="0BB7D082" w:rsidR="00F05A56" w:rsidRPr="00BF34DF" w:rsidRDefault="00F05A56" w:rsidP="00432E4B">
            <w:pPr>
              <w:pStyle w:val="Prrafodelista"/>
              <w:numPr>
                <w:ilvl w:val="0"/>
                <w:numId w:val="15"/>
              </w:numPr>
              <w:jc w:val="left"/>
              <w:rPr>
                <w:lang w:val="es-ES_tradnl"/>
              </w:rPr>
            </w:pPr>
            <w:r w:rsidRPr="00BF34DF">
              <w:rPr>
                <w:lang w:val="es-ES_tradnl"/>
              </w:rPr>
              <w:t xml:space="preserve">La superficie revegetada en el MOD 1 de 0,55 hectáreas es inferior a la superficie establecida en la resolución de 1,2 hectáreas. </w:t>
            </w:r>
          </w:p>
          <w:p w14:paraId="6766BEB1" w14:textId="77777777" w:rsidR="00F05A56" w:rsidRPr="00F05A56" w:rsidRDefault="00F05A56" w:rsidP="00F05A56">
            <w:pPr>
              <w:jc w:val="left"/>
              <w:rPr>
                <w:lang w:val="es-ES_tradnl"/>
              </w:rPr>
            </w:pPr>
          </w:p>
          <w:p w14:paraId="6BAE79B2" w14:textId="141666F2" w:rsidR="00F05A56" w:rsidRPr="00BF34DF" w:rsidRDefault="00F05A56" w:rsidP="00432E4B">
            <w:pPr>
              <w:pStyle w:val="Prrafodelista"/>
              <w:numPr>
                <w:ilvl w:val="0"/>
                <w:numId w:val="15"/>
              </w:numPr>
              <w:jc w:val="left"/>
              <w:rPr>
                <w:lang w:val="es-ES_tradnl"/>
              </w:rPr>
            </w:pPr>
            <w:r w:rsidRPr="00BF34DF">
              <w:rPr>
                <w:lang w:val="es-ES_tradnl"/>
              </w:rPr>
              <w:t>El sector de revegetación MOD 2 no cumple con el número de individuos a plantar ni la superficie comprometida. Para la especie Kageneckia angustifolia la resolución indica que se deben plantar un total de 472 individuos y se estima que en las 3,15 hectáreas revegetadas hay 368 plantas. Respecto del resto de las especies comprometidas el compromiso establece un total de 21.263 individuos y se estima que en el sector hay 11.760 plantas. La superficie revegetada del MOD 2 de 3,15 hectáreas es inferior a las 4,1 hectáreas establecidas en la solicitud.</w:t>
            </w:r>
          </w:p>
          <w:p w14:paraId="1F7F8300" w14:textId="77777777" w:rsidR="00F05A56" w:rsidRPr="00F05A56" w:rsidRDefault="00F05A56" w:rsidP="00F05A56">
            <w:pPr>
              <w:jc w:val="left"/>
              <w:rPr>
                <w:lang w:val="es-ES_tradnl"/>
              </w:rPr>
            </w:pPr>
          </w:p>
          <w:p w14:paraId="4681CEC2" w14:textId="3A77FDF9" w:rsidR="00F05A56" w:rsidRPr="00BF34DF" w:rsidRDefault="00F05A56" w:rsidP="00432E4B">
            <w:pPr>
              <w:pStyle w:val="Prrafodelista"/>
              <w:numPr>
                <w:ilvl w:val="0"/>
                <w:numId w:val="15"/>
              </w:numPr>
              <w:jc w:val="left"/>
              <w:rPr>
                <w:lang w:val="es-ES_tradnl"/>
              </w:rPr>
            </w:pPr>
            <w:r w:rsidRPr="00BF34DF">
              <w:rPr>
                <w:lang w:val="es-ES_tradnl"/>
              </w:rPr>
              <w:t>El sector MOD 5 tiene un total de 119 plantas, cifra inferior a los 196 individuos a plantar que establece la resolución.</w:t>
            </w:r>
          </w:p>
          <w:p w14:paraId="201B8006" w14:textId="77777777" w:rsidR="00F05A56" w:rsidRPr="00F05A56" w:rsidRDefault="00F05A56" w:rsidP="00F05A56">
            <w:pPr>
              <w:rPr>
                <w:lang w:val="es-ES"/>
              </w:rPr>
            </w:pPr>
          </w:p>
        </w:tc>
      </w:tr>
    </w:tbl>
    <w:p w14:paraId="79C3F298" w14:textId="77777777" w:rsidR="00E2451F" w:rsidRDefault="00E2451F" w:rsidP="00E2451F">
      <w:pPr>
        <w:jc w:val="left"/>
        <w:rPr>
          <w:rFonts w:cstheme="minorHAnsi"/>
          <w:b/>
          <w:sz w:val="14"/>
          <w:szCs w:val="24"/>
        </w:rPr>
        <w:sectPr w:rsidR="00E2451F">
          <w:pgSz w:w="15840" w:h="12240" w:orient="landscape"/>
          <w:pgMar w:top="1134" w:right="1134" w:bottom="1134" w:left="1134" w:header="709" w:footer="709" w:gutter="0"/>
          <w:cols w:space="720"/>
        </w:sectPr>
      </w:pPr>
    </w:p>
    <w:p w14:paraId="6D3E9DCA" w14:textId="77777777" w:rsidR="00E2451F" w:rsidRDefault="00E2451F" w:rsidP="00E2451F"/>
    <w:tbl>
      <w:tblPr>
        <w:tblW w:w="13712" w:type="dxa"/>
        <w:jc w:val="center"/>
        <w:tblCellMar>
          <w:left w:w="70" w:type="dxa"/>
          <w:right w:w="70" w:type="dxa"/>
        </w:tblCellMar>
        <w:tblLook w:val="04A0" w:firstRow="1" w:lastRow="0" w:firstColumn="1" w:lastColumn="0" w:noHBand="0" w:noVBand="1"/>
      </w:tblPr>
      <w:tblGrid>
        <w:gridCol w:w="3428"/>
        <w:gridCol w:w="10284"/>
      </w:tblGrid>
      <w:tr w:rsidR="00E2451F" w14:paraId="04911744" w14:textId="77777777" w:rsidTr="006266C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16382FDE" w14:textId="77777777" w:rsidR="00E2451F" w:rsidRDefault="00E2451F" w:rsidP="006266CA">
            <w:pPr>
              <w:jc w:val="center"/>
              <w:rPr>
                <w:rFonts w:eastAsia="Times New Roman"/>
                <w:b/>
                <w:bCs/>
                <w:color w:val="000000"/>
                <w:sz w:val="20"/>
                <w:szCs w:val="20"/>
                <w:lang w:val="es-ES" w:eastAsia="es-CL"/>
              </w:rPr>
            </w:pPr>
            <w:r>
              <w:rPr>
                <w:rFonts w:eastAsia="Times New Roman"/>
                <w:b/>
                <w:bCs/>
                <w:color w:val="000000"/>
                <w:sz w:val="20"/>
                <w:szCs w:val="20"/>
                <w:lang w:val="es-ES" w:eastAsia="es-CL"/>
              </w:rPr>
              <w:t xml:space="preserve">Registros </w:t>
            </w:r>
          </w:p>
        </w:tc>
      </w:tr>
      <w:tr w:rsidR="005C31F9" w14:paraId="7F5E3412" w14:textId="77777777" w:rsidTr="005C31F9">
        <w:trPr>
          <w:trHeight w:val="6079"/>
          <w:jc w:val="center"/>
        </w:trPr>
        <w:tc>
          <w:tcPr>
            <w:tcW w:w="5000" w:type="pct"/>
            <w:gridSpan w:val="2"/>
            <w:tcBorders>
              <w:top w:val="nil"/>
              <w:left w:val="single" w:sz="4" w:space="0" w:color="auto"/>
              <w:bottom w:val="nil"/>
              <w:right w:val="single" w:sz="4" w:space="0" w:color="auto"/>
            </w:tcBorders>
            <w:noWrap/>
            <w:vAlign w:val="center"/>
          </w:tcPr>
          <w:p w14:paraId="365BEB4A" w14:textId="311DAC34" w:rsidR="005C31F9" w:rsidRDefault="00F90A26" w:rsidP="006266CA">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209BC36E" wp14:editId="05C892CD">
                  <wp:extent cx="8258175" cy="4649791"/>
                  <wp:effectExtent l="0" t="0" r="0" b="0"/>
                  <wp:docPr id="150" name="Imagen 150" descr="C:\JBastias\SMA_jbastias\Fichas de Proyectos y Programacion\Programacion 2016\004. Alto Maipo\Informe Denuncias\Informe CONAF ORD 83-2016\INTERVENCIONES SECTOR EL VOLCÁN\Intervenciones sector El Volcá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2" descr="C:\JBastias\SMA_jbastias\Fichas de Proyectos y Programacion\Programacion 2016\004. Alto Maipo\Informe Denuncias\Informe CONAF ORD 83-2016\INTERVENCIONES SECTOR EL VOLCÁN\Intervenciones sector El Volcán.jpg"/>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8263962" cy="4653049"/>
                          </a:xfrm>
                          <a:prstGeom prst="rect">
                            <a:avLst/>
                          </a:prstGeom>
                          <a:noFill/>
                          <a:ln>
                            <a:noFill/>
                          </a:ln>
                        </pic:spPr>
                      </pic:pic>
                    </a:graphicData>
                  </a:graphic>
                </wp:inline>
              </w:drawing>
            </w:r>
          </w:p>
        </w:tc>
      </w:tr>
      <w:tr w:rsidR="005C31F9" w14:paraId="5ADB7F00" w14:textId="77777777" w:rsidTr="005C31F9">
        <w:trPr>
          <w:trHeight w:val="300"/>
          <w:jc w:val="center"/>
        </w:trPr>
        <w:tc>
          <w:tcPr>
            <w:tcW w:w="1250" w:type="pct"/>
            <w:tcBorders>
              <w:top w:val="single" w:sz="4" w:space="0" w:color="auto"/>
              <w:left w:val="single" w:sz="4" w:space="0" w:color="auto"/>
              <w:bottom w:val="single" w:sz="4" w:space="0" w:color="auto"/>
              <w:right w:val="nil"/>
            </w:tcBorders>
            <w:noWrap/>
            <w:vAlign w:val="center"/>
            <w:hideMark/>
          </w:tcPr>
          <w:p w14:paraId="5C008D99" w14:textId="48F213EB" w:rsidR="005C31F9" w:rsidRDefault="005C31F9" w:rsidP="006266CA">
            <w:pPr>
              <w:pStyle w:val="Descripcin"/>
              <w:rPr>
                <w:rFonts w:eastAsia="Times New Roman"/>
                <w:color w:val="000000"/>
                <w:szCs w:val="18"/>
                <w:lang w:val="es-ES" w:eastAsia="es-CL"/>
              </w:rPr>
            </w:pPr>
            <w:bookmarkStart w:id="257" w:name="_Toc464036216"/>
            <w:bookmarkStart w:id="258" w:name="_Toc464145450"/>
            <w:r>
              <w:t xml:space="preserve">Imagen </w:t>
            </w:r>
            <w:r>
              <w:fldChar w:fldCharType="begin"/>
            </w:r>
            <w:r>
              <w:instrText xml:space="preserve"> SEQ Imagen \* ARABIC </w:instrText>
            </w:r>
            <w:r>
              <w:fldChar w:fldCharType="separate"/>
            </w:r>
            <w:r w:rsidR="006F4830">
              <w:rPr>
                <w:noProof/>
              </w:rPr>
              <w:t>14</w:t>
            </w:r>
            <w:bookmarkEnd w:id="257"/>
            <w:bookmarkEnd w:id="258"/>
            <w:r>
              <w:fldChar w:fldCharType="end"/>
            </w:r>
          </w:p>
        </w:tc>
        <w:tc>
          <w:tcPr>
            <w:tcW w:w="3750" w:type="pct"/>
            <w:tcBorders>
              <w:top w:val="single" w:sz="4" w:space="0" w:color="auto"/>
              <w:left w:val="single" w:sz="4" w:space="0" w:color="auto"/>
              <w:bottom w:val="single" w:sz="4" w:space="0" w:color="auto"/>
              <w:right w:val="single" w:sz="4" w:space="0" w:color="000000"/>
            </w:tcBorders>
            <w:noWrap/>
            <w:vAlign w:val="center"/>
            <w:hideMark/>
          </w:tcPr>
          <w:p w14:paraId="1A76CE78" w14:textId="12C8B122" w:rsidR="005C31F9" w:rsidRDefault="005C31F9" w:rsidP="00F90A26">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sidR="00F90A26">
              <w:rPr>
                <w:rFonts w:eastAsia="Times New Roman"/>
                <w:color w:val="000000"/>
                <w:sz w:val="18"/>
                <w:szCs w:val="18"/>
                <w:lang w:val="es-ES" w:eastAsia="es-CL"/>
              </w:rPr>
              <w:t>26-04-2016</w:t>
            </w:r>
          </w:p>
        </w:tc>
      </w:tr>
      <w:tr w:rsidR="00F90A26" w14:paraId="74828BE0" w14:textId="77777777" w:rsidTr="00F90A26">
        <w:trPr>
          <w:trHeight w:val="669"/>
          <w:jc w:val="center"/>
        </w:trPr>
        <w:tc>
          <w:tcPr>
            <w:tcW w:w="5000" w:type="pct"/>
            <w:gridSpan w:val="2"/>
            <w:tcBorders>
              <w:top w:val="single" w:sz="4" w:space="0" w:color="auto"/>
              <w:left w:val="single" w:sz="4" w:space="0" w:color="auto"/>
              <w:bottom w:val="single" w:sz="4" w:space="0" w:color="000000"/>
              <w:right w:val="single" w:sz="4" w:space="0" w:color="000000"/>
            </w:tcBorders>
            <w:hideMark/>
          </w:tcPr>
          <w:p w14:paraId="17AB07F6" w14:textId="77777777" w:rsidR="00F90A26" w:rsidRDefault="00F90A26" w:rsidP="006266CA">
            <w:pPr>
              <w:jc w:val="left"/>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p>
          <w:p w14:paraId="59718EDD" w14:textId="4E3A78F8" w:rsidR="00F90A26" w:rsidRPr="004516BA" w:rsidRDefault="004516BA" w:rsidP="006266CA">
            <w:pPr>
              <w:jc w:val="left"/>
              <w:rPr>
                <w:rFonts w:eastAsia="Times New Roman"/>
                <w:color w:val="000000"/>
                <w:sz w:val="18"/>
                <w:szCs w:val="18"/>
                <w:lang w:val="es-ES" w:eastAsia="es-CL"/>
              </w:rPr>
            </w:pPr>
            <w:r w:rsidRPr="004516BA">
              <w:rPr>
                <w:rFonts w:eastAsia="Times New Roman"/>
                <w:color w:val="000000"/>
                <w:sz w:val="18"/>
                <w:szCs w:val="18"/>
                <w:lang w:val="es-ES" w:eastAsia="es-CL"/>
              </w:rPr>
              <w:t xml:space="preserve">Imagen de informe presentado por CONAF, donde se visualiza las áreas </w:t>
            </w:r>
            <w:r w:rsidR="004232ED" w:rsidRPr="004516BA">
              <w:rPr>
                <w:rFonts w:eastAsia="Times New Roman"/>
                <w:color w:val="000000"/>
                <w:sz w:val="18"/>
                <w:szCs w:val="18"/>
                <w:lang w:val="es-ES" w:eastAsia="es-CL"/>
              </w:rPr>
              <w:t>intervenida</w:t>
            </w:r>
            <w:r w:rsidRPr="004516BA">
              <w:rPr>
                <w:rFonts w:eastAsia="Times New Roman"/>
                <w:color w:val="000000"/>
                <w:sz w:val="18"/>
                <w:szCs w:val="18"/>
                <w:lang w:val="es-ES" w:eastAsia="es-CL"/>
              </w:rPr>
              <w:t xml:space="preserve"> en el sector El </w:t>
            </w:r>
            <w:r w:rsidR="004232ED" w:rsidRPr="004516BA">
              <w:rPr>
                <w:rFonts w:eastAsia="Times New Roman"/>
                <w:color w:val="000000"/>
                <w:sz w:val="18"/>
                <w:szCs w:val="18"/>
                <w:lang w:val="es-ES" w:eastAsia="es-CL"/>
              </w:rPr>
              <w:t>Volcán</w:t>
            </w:r>
            <w:r w:rsidR="0023375D">
              <w:rPr>
                <w:rFonts w:eastAsia="Times New Roman"/>
                <w:color w:val="000000"/>
                <w:sz w:val="18"/>
                <w:szCs w:val="18"/>
                <w:lang w:val="es-ES" w:eastAsia="es-CL"/>
              </w:rPr>
              <w:t>.</w:t>
            </w:r>
          </w:p>
        </w:tc>
      </w:tr>
    </w:tbl>
    <w:p w14:paraId="601B2079" w14:textId="7CD63E72" w:rsidR="005C31F9" w:rsidRDefault="005C31F9">
      <w:pPr>
        <w:jc w:val="left"/>
      </w:pPr>
      <w:bookmarkStart w:id="259" w:name="_Toc352840404"/>
      <w:bookmarkStart w:id="260" w:name="_Toc352841464"/>
    </w:p>
    <w:p w14:paraId="4226A369" w14:textId="77777777" w:rsidR="005C31F9" w:rsidRDefault="005C31F9">
      <w:pPr>
        <w:jc w:val="left"/>
      </w:pPr>
      <w:r>
        <w:br w:type="page"/>
      </w:r>
    </w:p>
    <w:p w14:paraId="6E458A44" w14:textId="77777777" w:rsidR="005C31F9" w:rsidRDefault="005C31F9">
      <w:pPr>
        <w:jc w:val="left"/>
      </w:pPr>
    </w:p>
    <w:tbl>
      <w:tblPr>
        <w:tblW w:w="13712" w:type="dxa"/>
        <w:jc w:val="center"/>
        <w:tblCellMar>
          <w:left w:w="70" w:type="dxa"/>
          <w:right w:w="70" w:type="dxa"/>
        </w:tblCellMar>
        <w:tblLook w:val="04A0" w:firstRow="1" w:lastRow="0" w:firstColumn="1" w:lastColumn="0" w:noHBand="0" w:noVBand="1"/>
      </w:tblPr>
      <w:tblGrid>
        <w:gridCol w:w="3428"/>
        <w:gridCol w:w="10284"/>
      </w:tblGrid>
      <w:tr w:rsidR="005C31F9" w14:paraId="6AB1B1BF" w14:textId="77777777" w:rsidTr="00F90A2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0BB99C66" w14:textId="77777777" w:rsidR="005C31F9" w:rsidRDefault="005C31F9" w:rsidP="00F90A26">
            <w:pPr>
              <w:jc w:val="center"/>
              <w:rPr>
                <w:rFonts w:eastAsia="Times New Roman"/>
                <w:b/>
                <w:bCs/>
                <w:color w:val="000000"/>
                <w:sz w:val="20"/>
                <w:szCs w:val="20"/>
                <w:lang w:val="es-ES" w:eastAsia="es-CL"/>
              </w:rPr>
            </w:pPr>
            <w:r>
              <w:rPr>
                <w:rFonts w:eastAsia="Times New Roman"/>
                <w:b/>
                <w:bCs/>
                <w:color w:val="000000"/>
                <w:sz w:val="20"/>
                <w:szCs w:val="20"/>
                <w:lang w:val="es-ES" w:eastAsia="es-CL"/>
              </w:rPr>
              <w:t xml:space="preserve">Registros </w:t>
            </w:r>
          </w:p>
        </w:tc>
      </w:tr>
      <w:tr w:rsidR="005C31F9" w14:paraId="260B2835" w14:textId="77777777" w:rsidTr="00F90A26">
        <w:trPr>
          <w:trHeight w:val="6079"/>
          <w:jc w:val="center"/>
        </w:trPr>
        <w:tc>
          <w:tcPr>
            <w:tcW w:w="5000" w:type="pct"/>
            <w:gridSpan w:val="2"/>
            <w:tcBorders>
              <w:top w:val="nil"/>
              <w:left w:val="single" w:sz="4" w:space="0" w:color="auto"/>
              <w:bottom w:val="nil"/>
              <w:right w:val="single" w:sz="4" w:space="0" w:color="auto"/>
            </w:tcBorders>
            <w:noWrap/>
            <w:vAlign w:val="center"/>
          </w:tcPr>
          <w:p w14:paraId="3DFCCB2C" w14:textId="64A2C975" w:rsidR="005C31F9" w:rsidRDefault="00F90A26" w:rsidP="00F90A26">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6A103A0C" wp14:editId="180B7E95">
                  <wp:extent cx="8272266" cy="4657725"/>
                  <wp:effectExtent l="0" t="0" r="0" b="0"/>
                  <wp:docPr id="151" name="Imagen 151" descr="C:\JBastias\SMA_jbastias\Fichas de Proyectos y Programacion\Programacion 2016\004. Alto Maipo\Informe Denuncias\Informe CONAF ORD 83-2016\INTERVENCIONES SECTOR EL VOLCÁN\Intervenciones sector El Volcá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descr="C:\JBastias\SMA_jbastias\Fichas de Proyectos y Programacion\Programacion 2016\004. Alto Maipo\Informe Denuncias\Informe CONAF ORD 83-2016\INTERVENCIONES SECTOR EL VOLCÁN\Intervenciones sector El Volcán2.jpg"/>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8274512" cy="4658990"/>
                          </a:xfrm>
                          <a:prstGeom prst="rect">
                            <a:avLst/>
                          </a:prstGeom>
                          <a:noFill/>
                          <a:ln>
                            <a:noFill/>
                          </a:ln>
                        </pic:spPr>
                      </pic:pic>
                    </a:graphicData>
                  </a:graphic>
                </wp:inline>
              </w:drawing>
            </w:r>
          </w:p>
        </w:tc>
      </w:tr>
      <w:tr w:rsidR="005C31F9" w14:paraId="792B0066" w14:textId="77777777" w:rsidTr="00F90A26">
        <w:trPr>
          <w:trHeight w:val="300"/>
          <w:jc w:val="center"/>
        </w:trPr>
        <w:tc>
          <w:tcPr>
            <w:tcW w:w="1250" w:type="pct"/>
            <w:tcBorders>
              <w:top w:val="single" w:sz="4" w:space="0" w:color="auto"/>
              <w:left w:val="single" w:sz="4" w:space="0" w:color="auto"/>
              <w:bottom w:val="single" w:sz="4" w:space="0" w:color="auto"/>
              <w:right w:val="nil"/>
            </w:tcBorders>
            <w:noWrap/>
            <w:vAlign w:val="center"/>
            <w:hideMark/>
          </w:tcPr>
          <w:p w14:paraId="15124F33" w14:textId="47969365" w:rsidR="005C31F9" w:rsidRDefault="005C31F9" w:rsidP="00F90A26">
            <w:pPr>
              <w:pStyle w:val="Descripcin"/>
              <w:rPr>
                <w:rFonts w:eastAsia="Times New Roman"/>
                <w:color w:val="000000"/>
                <w:szCs w:val="18"/>
                <w:lang w:val="es-ES" w:eastAsia="es-CL"/>
              </w:rPr>
            </w:pPr>
            <w:bookmarkStart w:id="261" w:name="_Toc464036217"/>
            <w:bookmarkStart w:id="262" w:name="_Toc464145451"/>
            <w:r>
              <w:t xml:space="preserve">Imagen </w:t>
            </w:r>
            <w:r>
              <w:fldChar w:fldCharType="begin"/>
            </w:r>
            <w:r>
              <w:instrText xml:space="preserve"> SEQ Imagen \* ARABIC </w:instrText>
            </w:r>
            <w:r>
              <w:fldChar w:fldCharType="separate"/>
            </w:r>
            <w:r w:rsidR="006F4830">
              <w:rPr>
                <w:noProof/>
              </w:rPr>
              <w:t>15</w:t>
            </w:r>
            <w:bookmarkEnd w:id="261"/>
            <w:bookmarkEnd w:id="262"/>
            <w:r>
              <w:fldChar w:fldCharType="end"/>
            </w:r>
          </w:p>
        </w:tc>
        <w:tc>
          <w:tcPr>
            <w:tcW w:w="3750" w:type="pct"/>
            <w:tcBorders>
              <w:top w:val="single" w:sz="4" w:space="0" w:color="auto"/>
              <w:left w:val="single" w:sz="4" w:space="0" w:color="auto"/>
              <w:bottom w:val="single" w:sz="4" w:space="0" w:color="auto"/>
              <w:right w:val="single" w:sz="4" w:space="0" w:color="000000"/>
            </w:tcBorders>
            <w:noWrap/>
            <w:vAlign w:val="center"/>
            <w:hideMark/>
          </w:tcPr>
          <w:p w14:paraId="7A75181D" w14:textId="1E545AFD" w:rsidR="005C31F9" w:rsidRDefault="005C31F9" w:rsidP="00F90A26">
            <w:pPr>
              <w:jc w:val="left"/>
              <w:rPr>
                <w:rFonts w:eastAsia="Times New Roman"/>
                <w:b/>
                <w:color w:val="000000"/>
                <w:sz w:val="18"/>
                <w:szCs w:val="18"/>
                <w:lang w:val="es-ES" w:eastAsia="es-CL"/>
              </w:rPr>
            </w:pPr>
            <w:r>
              <w:rPr>
                <w:rFonts w:eastAsia="Times New Roman"/>
                <w:b/>
                <w:color w:val="000000"/>
                <w:sz w:val="18"/>
                <w:szCs w:val="18"/>
                <w:lang w:val="es-ES" w:eastAsia="es-CL"/>
              </w:rPr>
              <w:t>Fecha</w:t>
            </w:r>
            <w:r>
              <w:rPr>
                <w:rFonts w:eastAsia="Times New Roman"/>
                <w:color w:val="000000"/>
                <w:sz w:val="18"/>
                <w:szCs w:val="18"/>
                <w:lang w:val="es-ES" w:eastAsia="es-CL"/>
              </w:rPr>
              <w:t xml:space="preserve">  </w:t>
            </w:r>
            <w:r w:rsidR="00F90A26">
              <w:rPr>
                <w:rFonts w:eastAsia="Times New Roman"/>
                <w:color w:val="000000"/>
                <w:sz w:val="18"/>
                <w:szCs w:val="18"/>
                <w:lang w:val="es-ES" w:eastAsia="es-CL"/>
              </w:rPr>
              <w:t>26-04-2016</w:t>
            </w:r>
          </w:p>
        </w:tc>
      </w:tr>
      <w:tr w:rsidR="00F90A26" w14:paraId="202C34DB" w14:textId="77777777" w:rsidTr="00F90A26">
        <w:trPr>
          <w:trHeight w:val="669"/>
          <w:jc w:val="center"/>
        </w:trPr>
        <w:tc>
          <w:tcPr>
            <w:tcW w:w="5000" w:type="pct"/>
            <w:gridSpan w:val="2"/>
            <w:tcBorders>
              <w:top w:val="single" w:sz="4" w:space="0" w:color="auto"/>
              <w:left w:val="single" w:sz="4" w:space="0" w:color="auto"/>
              <w:bottom w:val="single" w:sz="4" w:space="0" w:color="000000"/>
              <w:right w:val="single" w:sz="4" w:space="0" w:color="000000"/>
            </w:tcBorders>
            <w:hideMark/>
          </w:tcPr>
          <w:p w14:paraId="0A0FEE0E" w14:textId="698E8AB5" w:rsidR="00F90A26" w:rsidRDefault="00F90A26" w:rsidP="00F90A26">
            <w:pPr>
              <w:jc w:val="left"/>
              <w:rPr>
                <w:rFonts w:eastAsia="Times New Roman"/>
                <w:b/>
                <w:color w:val="000000"/>
                <w:sz w:val="18"/>
                <w:szCs w:val="18"/>
                <w:lang w:val="es-ES" w:eastAsia="es-CL"/>
              </w:rPr>
            </w:pPr>
            <w:r>
              <w:rPr>
                <w:rFonts w:eastAsia="Times New Roman"/>
                <w:b/>
                <w:color w:val="000000"/>
                <w:sz w:val="18"/>
                <w:szCs w:val="18"/>
                <w:lang w:val="es-ES" w:eastAsia="es-CL"/>
              </w:rPr>
              <w:t>Descripción medio de prueba:</w:t>
            </w:r>
            <w:r>
              <w:rPr>
                <w:rFonts w:eastAsia="Times New Roman"/>
                <w:color w:val="000000"/>
                <w:sz w:val="18"/>
                <w:szCs w:val="18"/>
                <w:lang w:val="es-ES" w:eastAsia="es-CL"/>
              </w:rPr>
              <w:t xml:space="preserve"> </w:t>
            </w:r>
            <w:r w:rsidR="004516BA" w:rsidRPr="004516BA">
              <w:rPr>
                <w:rFonts w:eastAsia="Times New Roman"/>
                <w:color w:val="000000"/>
                <w:sz w:val="18"/>
                <w:szCs w:val="18"/>
                <w:lang w:val="es-ES" w:eastAsia="es-CL"/>
              </w:rPr>
              <w:t xml:space="preserve">Imagen de informe presentado por CONAF, donde se visualiza las áreas </w:t>
            </w:r>
            <w:r w:rsidR="004232ED" w:rsidRPr="004516BA">
              <w:rPr>
                <w:rFonts w:eastAsia="Times New Roman"/>
                <w:color w:val="000000"/>
                <w:sz w:val="18"/>
                <w:szCs w:val="18"/>
                <w:lang w:val="es-ES" w:eastAsia="es-CL"/>
              </w:rPr>
              <w:t>intervenida</w:t>
            </w:r>
            <w:r w:rsidR="004516BA" w:rsidRPr="004516BA">
              <w:rPr>
                <w:rFonts w:eastAsia="Times New Roman"/>
                <w:color w:val="000000"/>
                <w:sz w:val="18"/>
                <w:szCs w:val="18"/>
                <w:lang w:val="es-ES" w:eastAsia="es-CL"/>
              </w:rPr>
              <w:t xml:space="preserve"> en el sector El </w:t>
            </w:r>
            <w:r w:rsidR="004232ED" w:rsidRPr="004516BA">
              <w:rPr>
                <w:rFonts w:eastAsia="Times New Roman"/>
                <w:color w:val="000000"/>
                <w:sz w:val="18"/>
                <w:szCs w:val="18"/>
                <w:lang w:val="es-ES" w:eastAsia="es-CL"/>
              </w:rPr>
              <w:t>Volcán</w:t>
            </w:r>
          </w:p>
        </w:tc>
      </w:tr>
    </w:tbl>
    <w:p w14:paraId="77BDBCCF" w14:textId="77777777" w:rsidR="0090500A" w:rsidRDefault="0090500A">
      <w:pPr>
        <w:jc w:val="left"/>
      </w:pPr>
    </w:p>
    <w:p w14:paraId="3060E811" w14:textId="6C0A45A0" w:rsidR="0090500A" w:rsidRDefault="0090500A" w:rsidP="0090500A">
      <w:pPr>
        <w:pStyle w:val="Ttulo1"/>
      </w:pPr>
      <w:bookmarkStart w:id="263" w:name="_Toc464145452"/>
      <w:r>
        <w:lastRenderedPageBreak/>
        <w:t>OTROS HECHOS</w:t>
      </w:r>
      <w:bookmarkEnd w:id="263"/>
    </w:p>
    <w:p w14:paraId="6B2B0275" w14:textId="77777777" w:rsidR="0090500A" w:rsidRDefault="0090500A" w:rsidP="0090500A"/>
    <w:tbl>
      <w:tblPr>
        <w:tblStyle w:val="Tablaconcuadrcula"/>
        <w:tblW w:w="0" w:type="auto"/>
        <w:tblLook w:val="04A0" w:firstRow="1" w:lastRow="0" w:firstColumn="1" w:lastColumn="0" w:noHBand="0" w:noVBand="1"/>
      </w:tblPr>
      <w:tblGrid>
        <w:gridCol w:w="13562"/>
      </w:tblGrid>
      <w:tr w:rsidR="0090500A" w14:paraId="6C0F8C5F" w14:textId="77777777" w:rsidTr="0090500A">
        <w:tc>
          <w:tcPr>
            <w:tcW w:w="13562" w:type="dxa"/>
          </w:tcPr>
          <w:p w14:paraId="2B88FE1E" w14:textId="77777777" w:rsidR="0090500A" w:rsidRDefault="0090500A" w:rsidP="0090500A">
            <w:r>
              <w:t>Otras denuncias abordadas</w:t>
            </w:r>
          </w:p>
          <w:p w14:paraId="0F299F19" w14:textId="77777777" w:rsidR="00127A31" w:rsidRDefault="00127A31" w:rsidP="0090500A"/>
          <w:tbl>
            <w:tblPr>
              <w:tblStyle w:val="Tablaconcuadrcula"/>
              <w:tblW w:w="0" w:type="auto"/>
              <w:tblInd w:w="24" w:type="dxa"/>
              <w:tblLook w:val="04A0" w:firstRow="1" w:lastRow="0" w:firstColumn="1" w:lastColumn="0" w:noHBand="0" w:noVBand="1"/>
            </w:tblPr>
            <w:tblGrid>
              <w:gridCol w:w="1276"/>
              <w:gridCol w:w="1417"/>
              <w:gridCol w:w="2510"/>
              <w:gridCol w:w="8109"/>
            </w:tblGrid>
            <w:tr w:rsidR="006A7127" w14:paraId="7208CCAE" w14:textId="77777777" w:rsidTr="003106B7">
              <w:tc>
                <w:tcPr>
                  <w:tcW w:w="1276" w:type="dxa"/>
                  <w:tcBorders>
                    <w:top w:val="single" w:sz="4" w:space="0" w:color="auto"/>
                    <w:left w:val="single" w:sz="4" w:space="0" w:color="auto"/>
                    <w:bottom w:val="single" w:sz="4" w:space="0" w:color="auto"/>
                    <w:right w:val="single" w:sz="4" w:space="0" w:color="auto"/>
                  </w:tcBorders>
                  <w:hideMark/>
                </w:tcPr>
                <w:p w14:paraId="68140E04" w14:textId="77777777" w:rsidR="0090500A" w:rsidRDefault="0090500A" w:rsidP="0090500A">
                  <w:pPr>
                    <w:jc w:val="center"/>
                    <w:rPr>
                      <w:b/>
                    </w:rPr>
                  </w:pPr>
                  <w:r>
                    <w:rPr>
                      <w:b/>
                    </w:rPr>
                    <w:t>ID Denuncia</w:t>
                  </w:r>
                </w:p>
              </w:tc>
              <w:tc>
                <w:tcPr>
                  <w:tcW w:w="1417" w:type="dxa"/>
                  <w:tcBorders>
                    <w:top w:val="single" w:sz="4" w:space="0" w:color="auto"/>
                    <w:left w:val="single" w:sz="4" w:space="0" w:color="auto"/>
                    <w:bottom w:val="single" w:sz="4" w:space="0" w:color="auto"/>
                    <w:right w:val="single" w:sz="4" w:space="0" w:color="auto"/>
                  </w:tcBorders>
                  <w:hideMark/>
                </w:tcPr>
                <w:p w14:paraId="646AA4DD" w14:textId="77777777" w:rsidR="0090500A" w:rsidRDefault="0090500A" w:rsidP="0090500A">
                  <w:pPr>
                    <w:jc w:val="center"/>
                    <w:rPr>
                      <w:b/>
                    </w:rPr>
                  </w:pPr>
                  <w:r>
                    <w:rPr>
                      <w:b/>
                    </w:rPr>
                    <w:t>Denunciante</w:t>
                  </w:r>
                </w:p>
              </w:tc>
              <w:tc>
                <w:tcPr>
                  <w:tcW w:w="2510" w:type="dxa"/>
                  <w:tcBorders>
                    <w:top w:val="single" w:sz="4" w:space="0" w:color="auto"/>
                    <w:left w:val="single" w:sz="4" w:space="0" w:color="auto"/>
                    <w:bottom w:val="single" w:sz="4" w:space="0" w:color="auto"/>
                    <w:right w:val="single" w:sz="4" w:space="0" w:color="auto"/>
                  </w:tcBorders>
                  <w:hideMark/>
                </w:tcPr>
                <w:p w14:paraId="6A43A453" w14:textId="77777777" w:rsidR="0090500A" w:rsidRDefault="0090500A" w:rsidP="0090500A">
                  <w:pPr>
                    <w:jc w:val="center"/>
                    <w:rPr>
                      <w:b/>
                    </w:rPr>
                  </w:pPr>
                  <w:r>
                    <w:rPr>
                      <w:b/>
                    </w:rPr>
                    <w:t xml:space="preserve">Materia </w:t>
                  </w:r>
                </w:p>
              </w:tc>
              <w:tc>
                <w:tcPr>
                  <w:tcW w:w="8109" w:type="dxa"/>
                  <w:tcBorders>
                    <w:top w:val="single" w:sz="4" w:space="0" w:color="auto"/>
                    <w:left w:val="single" w:sz="4" w:space="0" w:color="auto"/>
                    <w:bottom w:val="single" w:sz="4" w:space="0" w:color="auto"/>
                    <w:right w:val="single" w:sz="4" w:space="0" w:color="auto"/>
                  </w:tcBorders>
                  <w:hideMark/>
                </w:tcPr>
                <w:p w14:paraId="4003EF86" w14:textId="77777777" w:rsidR="0090500A" w:rsidRDefault="0090500A" w:rsidP="0090500A">
                  <w:pPr>
                    <w:jc w:val="center"/>
                    <w:rPr>
                      <w:b/>
                    </w:rPr>
                  </w:pPr>
                  <w:r>
                    <w:rPr>
                      <w:b/>
                    </w:rPr>
                    <w:t>Estado</w:t>
                  </w:r>
                </w:p>
              </w:tc>
            </w:tr>
            <w:tr w:rsidR="006A7127" w14:paraId="51D1CA23" w14:textId="77777777" w:rsidTr="003106B7">
              <w:tc>
                <w:tcPr>
                  <w:tcW w:w="1276" w:type="dxa"/>
                  <w:tcBorders>
                    <w:top w:val="single" w:sz="4" w:space="0" w:color="auto"/>
                    <w:left w:val="single" w:sz="4" w:space="0" w:color="auto"/>
                    <w:bottom w:val="single" w:sz="4" w:space="0" w:color="auto"/>
                    <w:right w:val="single" w:sz="4" w:space="0" w:color="auto"/>
                  </w:tcBorders>
                  <w:hideMark/>
                </w:tcPr>
                <w:p w14:paraId="56A129B8" w14:textId="77777777" w:rsidR="0090500A" w:rsidRPr="0090500A" w:rsidRDefault="0090500A" w:rsidP="0090500A">
                  <w:pPr>
                    <w:jc w:val="left"/>
                    <w:rPr>
                      <w:sz w:val="22"/>
                      <w:szCs w:val="22"/>
                    </w:rPr>
                  </w:pPr>
                  <w:r w:rsidRPr="0090500A">
                    <w:t>2398-2014</w:t>
                  </w:r>
                </w:p>
              </w:tc>
              <w:tc>
                <w:tcPr>
                  <w:tcW w:w="1417" w:type="dxa"/>
                  <w:tcBorders>
                    <w:top w:val="single" w:sz="4" w:space="0" w:color="auto"/>
                    <w:left w:val="single" w:sz="4" w:space="0" w:color="auto"/>
                    <w:bottom w:val="single" w:sz="4" w:space="0" w:color="auto"/>
                    <w:right w:val="single" w:sz="4" w:space="0" w:color="auto"/>
                  </w:tcBorders>
                  <w:hideMark/>
                </w:tcPr>
                <w:p w14:paraId="7FCA5114" w14:textId="77777777" w:rsidR="0090500A" w:rsidRPr="0090500A" w:rsidRDefault="0090500A" w:rsidP="0090500A">
                  <w:pPr>
                    <w:jc w:val="left"/>
                  </w:pPr>
                  <w:r w:rsidRPr="0090500A">
                    <w:t>Carta de 10/10/14 Marcela Mella y Otros</w:t>
                  </w:r>
                </w:p>
              </w:tc>
              <w:tc>
                <w:tcPr>
                  <w:tcW w:w="2510" w:type="dxa"/>
                  <w:tcBorders>
                    <w:top w:val="single" w:sz="4" w:space="0" w:color="auto"/>
                    <w:left w:val="single" w:sz="4" w:space="0" w:color="auto"/>
                    <w:bottom w:val="single" w:sz="4" w:space="0" w:color="auto"/>
                    <w:right w:val="single" w:sz="4" w:space="0" w:color="auto"/>
                  </w:tcBorders>
                  <w:hideMark/>
                </w:tcPr>
                <w:p w14:paraId="0F957949" w14:textId="77777777" w:rsidR="0090500A" w:rsidRPr="0090500A" w:rsidRDefault="0090500A" w:rsidP="0090500A">
                  <w:pPr>
                    <w:jc w:val="left"/>
                  </w:pPr>
                  <w:r w:rsidRPr="0090500A">
                    <w:t>Construcción e instalación de campamentos no declarados en la evaluación (Campamento Valle La Arena, Campamento Volcán)</w:t>
                  </w:r>
                </w:p>
              </w:tc>
              <w:tc>
                <w:tcPr>
                  <w:tcW w:w="8109" w:type="dxa"/>
                  <w:tcBorders>
                    <w:top w:val="single" w:sz="4" w:space="0" w:color="auto"/>
                    <w:left w:val="single" w:sz="4" w:space="0" w:color="auto"/>
                    <w:bottom w:val="single" w:sz="4" w:space="0" w:color="auto"/>
                    <w:right w:val="single" w:sz="4" w:space="0" w:color="auto"/>
                  </w:tcBorders>
                  <w:hideMark/>
                </w:tcPr>
                <w:p w14:paraId="1D1CDFF4" w14:textId="77777777" w:rsidR="0090500A" w:rsidRDefault="00127A31" w:rsidP="0090500A">
                  <w:pPr>
                    <w:jc w:val="left"/>
                  </w:pPr>
                  <w:r>
                    <w:t>La denuncia señala dos lugares de intalacion de faenas que pertenecerían a Alto Maipo.</w:t>
                  </w:r>
                </w:p>
                <w:p w14:paraId="5B31A67D" w14:textId="34BB2B87" w:rsidR="00127A31" w:rsidRPr="003106B7" w:rsidRDefault="00127A31" w:rsidP="0090500A">
                  <w:pPr>
                    <w:jc w:val="left"/>
                    <w:rPr>
                      <w:b/>
                    </w:rPr>
                  </w:pPr>
                  <w:r w:rsidRPr="003106B7">
                    <w:rPr>
                      <w:b/>
                    </w:rPr>
                    <w:t>Campamento Volc</w:t>
                  </w:r>
                  <w:r w:rsidR="0023375D">
                    <w:rPr>
                      <w:b/>
                    </w:rPr>
                    <w:t>á</w:t>
                  </w:r>
                  <w:r w:rsidRPr="003106B7">
                    <w:rPr>
                      <w:b/>
                    </w:rPr>
                    <w:t>n</w:t>
                  </w:r>
                </w:p>
                <w:p w14:paraId="5039773C" w14:textId="0B1DC86C" w:rsidR="00127A31" w:rsidRDefault="00127A31" w:rsidP="00127A31">
                  <w:pPr>
                    <w:jc w:val="left"/>
                  </w:pPr>
                  <w:r>
                    <w:t xml:space="preserve">Corresponde a una actividad de un tercero “Chancado </w:t>
                  </w:r>
                  <w:r w:rsidR="006A7127">
                    <w:t>y Transporte de Caliza Minera Javiera- San Jos</w:t>
                  </w:r>
                  <w:r w:rsidR="0023375D">
                    <w:t>é</w:t>
                  </w:r>
                  <w:r w:rsidR="006A7127">
                    <w:t xml:space="preserve"> de Maipo”</w:t>
                  </w:r>
                </w:p>
                <w:p w14:paraId="19EAB5E3" w14:textId="77777777" w:rsidR="006A7127" w:rsidRDefault="006A7127" w:rsidP="006A7127">
                  <w:pPr>
                    <w:jc w:val="center"/>
                  </w:pPr>
                  <w:r>
                    <w:rPr>
                      <w:noProof/>
                      <w:lang w:eastAsia="es-CL"/>
                    </w:rPr>
                    <w:drawing>
                      <wp:inline distT="0" distB="0" distL="0" distR="0" wp14:anchorId="3B08A102" wp14:editId="7B4860B3">
                        <wp:extent cx="3363402" cy="2963120"/>
                        <wp:effectExtent l="0" t="0" r="8890" b="8890"/>
                        <wp:docPr id="157" name="Imagen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3409371" cy="3003618"/>
                                </a:xfrm>
                                <a:prstGeom prst="rect">
                                  <a:avLst/>
                                </a:prstGeom>
                              </pic:spPr>
                            </pic:pic>
                          </a:graphicData>
                        </a:graphic>
                      </wp:inline>
                    </w:drawing>
                  </w:r>
                </w:p>
                <w:p w14:paraId="35DF5E6D" w14:textId="6AF2056D" w:rsidR="006A7127" w:rsidRDefault="00131CAC" w:rsidP="006A7127">
                  <w:pPr>
                    <w:jc w:val="left"/>
                  </w:pPr>
                  <w:r>
                    <w:t xml:space="preserve">La actividad </w:t>
                  </w:r>
                  <w:r w:rsidR="006A7127">
                    <w:t xml:space="preserve">cuenta con RCA 324/2001 </w:t>
                  </w:r>
                  <w:r w:rsidR="006A7127" w:rsidRPr="006A7127">
                    <w:t>http://seia.sea.gob.cl/expediente/expedientesEvaluacion.php?modo=ficha&amp;id_expediente=3569</w:t>
                  </w:r>
                </w:p>
                <w:p w14:paraId="55364BC5" w14:textId="77777777" w:rsidR="006A7127" w:rsidRPr="003106B7" w:rsidRDefault="006A7127" w:rsidP="006A7127">
                  <w:pPr>
                    <w:jc w:val="left"/>
                    <w:rPr>
                      <w:b/>
                    </w:rPr>
                  </w:pPr>
                  <w:r w:rsidRPr="003106B7">
                    <w:rPr>
                      <w:b/>
                    </w:rPr>
                    <w:t>Campamento Valle La arena</w:t>
                  </w:r>
                </w:p>
                <w:p w14:paraId="745A934C" w14:textId="2D98F5B5" w:rsidR="006A7127" w:rsidRPr="0090500A" w:rsidRDefault="006A7127" w:rsidP="006A7127">
                  <w:pPr>
                    <w:jc w:val="left"/>
                  </w:pPr>
                  <w:r>
                    <w:t>Corresponde a frente de trabajo por</w:t>
                  </w:r>
                  <w:r w:rsidR="00131CAC">
                    <w:t xml:space="preserve"> la construcción de camino;</w:t>
                  </w:r>
                  <w:r>
                    <w:t xml:space="preserve"> en fiscalizaciones posteriores no se visualiza evidencia de lo indicado por el denunciante.</w:t>
                  </w:r>
                </w:p>
              </w:tc>
            </w:tr>
            <w:tr w:rsidR="006A7127" w14:paraId="351E7FE0" w14:textId="77777777" w:rsidTr="003106B7">
              <w:tc>
                <w:tcPr>
                  <w:tcW w:w="1276" w:type="dxa"/>
                  <w:tcBorders>
                    <w:top w:val="single" w:sz="4" w:space="0" w:color="auto"/>
                    <w:left w:val="single" w:sz="4" w:space="0" w:color="auto"/>
                    <w:bottom w:val="single" w:sz="4" w:space="0" w:color="auto"/>
                    <w:right w:val="single" w:sz="4" w:space="0" w:color="auto"/>
                  </w:tcBorders>
                  <w:hideMark/>
                </w:tcPr>
                <w:p w14:paraId="7844808C" w14:textId="1F05AC0B" w:rsidR="0090500A" w:rsidRPr="0090500A" w:rsidRDefault="0090500A" w:rsidP="0090500A">
                  <w:pPr>
                    <w:jc w:val="left"/>
                  </w:pPr>
                  <w:r w:rsidRPr="0090500A">
                    <w:t>2631-2014</w:t>
                  </w:r>
                </w:p>
              </w:tc>
              <w:tc>
                <w:tcPr>
                  <w:tcW w:w="1417" w:type="dxa"/>
                  <w:tcBorders>
                    <w:top w:val="single" w:sz="4" w:space="0" w:color="auto"/>
                    <w:left w:val="single" w:sz="4" w:space="0" w:color="auto"/>
                    <w:bottom w:val="single" w:sz="4" w:space="0" w:color="auto"/>
                    <w:right w:val="single" w:sz="4" w:space="0" w:color="auto"/>
                  </w:tcBorders>
                  <w:hideMark/>
                </w:tcPr>
                <w:p w14:paraId="770460E9" w14:textId="77777777" w:rsidR="0090500A" w:rsidRPr="0090500A" w:rsidRDefault="0090500A" w:rsidP="0090500A">
                  <w:pPr>
                    <w:jc w:val="left"/>
                    <w:rPr>
                      <w:b/>
                    </w:rPr>
                  </w:pPr>
                  <w:r w:rsidRPr="0090500A">
                    <w:t>Carta de 11/12/14 Marcela Mella y Otros</w:t>
                  </w:r>
                </w:p>
              </w:tc>
              <w:tc>
                <w:tcPr>
                  <w:tcW w:w="2510" w:type="dxa"/>
                  <w:tcBorders>
                    <w:top w:val="single" w:sz="4" w:space="0" w:color="auto"/>
                    <w:left w:val="single" w:sz="4" w:space="0" w:color="auto"/>
                    <w:bottom w:val="single" w:sz="4" w:space="0" w:color="auto"/>
                    <w:right w:val="single" w:sz="4" w:space="0" w:color="auto"/>
                  </w:tcBorders>
                  <w:hideMark/>
                </w:tcPr>
                <w:p w14:paraId="7E06B3C4" w14:textId="77777777" w:rsidR="0090500A" w:rsidRPr="0090500A" w:rsidRDefault="0090500A" w:rsidP="0023375D">
                  <w:r w:rsidRPr="0090500A">
                    <w:t xml:space="preserve">Circulación de camiones sin lonas, no se humectan los caminos donde se desarrollan las obras, circulación de buses y </w:t>
                  </w:r>
                  <w:r w:rsidRPr="0090500A">
                    <w:lastRenderedPageBreak/>
                    <w:t>camiones fuera de horario (se genera congestión y Estudio de Impacto Vial es del año 2007, no considera aumento del parque automotriz)</w:t>
                  </w:r>
                </w:p>
              </w:tc>
              <w:tc>
                <w:tcPr>
                  <w:tcW w:w="8109" w:type="dxa"/>
                  <w:tcBorders>
                    <w:top w:val="single" w:sz="4" w:space="0" w:color="auto"/>
                    <w:left w:val="single" w:sz="4" w:space="0" w:color="auto"/>
                    <w:bottom w:val="single" w:sz="4" w:space="0" w:color="auto"/>
                    <w:right w:val="single" w:sz="4" w:space="0" w:color="auto"/>
                  </w:tcBorders>
                  <w:hideMark/>
                </w:tcPr>
                <w:p w14:paraId="622B6069" w14:textId="27901428" w:rsidR="0090500A" w:rsidRPr="0090500A" w:rsidRDefault="0090500A" w:rsidP="006A7127">
                  <w:pPr>
                    <w:jc w:val="left"/>
                    <w:rPr>
                      <w:b/>
                    </w:rPr>
                  </w:pPr>
                  <w:r w:rsidRPr="0090500A">
                    <w:lastRenderedPageBreak/>
                    <w:t xml:space="preserve">Verificación de Humectación en fiscalizaciones 2015 y 2016. </w:t>
                  </w:r>
                  <w:r w:rsidR="006A7127">
                    <w:t>Abordado en punto 5.3 del presente informe.</w:t>
                  </w:r>
                </w:p>
              </w:tc>
            </w:tr>
            <w:tr w:rsidR="006A7127" w14:paraId="597D28D7" w14:textId="77777777" w:rsidTr="003106B7">
              <w:tc>
                <w:tcPr>
                  <w:tcW w:w="1276" w:type="dxa"/>
                  <w:tcBorders>
                    <w:top w:val="single" w:sz="4" w:space="0" w:color="auto"/>
                    <w:left w:val="single" w:sz="4" w:space="0" w:color="auto"/>
                    <w:bottom w:val="single" w:sz="4" w:space="0" w:color="auto"/>
                    <w:right w:val="single" w:sz="4" w:space="0" w:color="auto"/>
                  </w:tcBorders>
                  <w:hideMark/>
                </w:tcPr>
                <w:p w14:paraId="6E1C8525" w14:textId="77777777" w:rsidR="0090500A" w:rsidRPr="0090500A" w:rsidRDefault="0090500A" w:rsidP="0090500A">
                  <w:pPr>
                    <w:jc w:val="left"/>
                  </w:pPr>
                  <w:r w:rsidRPr="0090500A">
                    <w:lastRenderedPageBreak/>
                    <w:t>999-2015</w:t>
                  </w:r>
                </w:p>
              </w:tc>
              <w:tc>
                <w:tcPr>
                  <w:tcW w:w="1417" w:type="dxa"/>
                  <w:tcBorders>
                    <w:top w:val="single" w:sz="4" w:space="0" w:color="auto"/>
                    <w:left w:val="single" w:sz="4" w:space="0" w:color="auto"/>
                    <w:bottom w:val="single" w:sz="4" w:space="0" w:color="auto"/>
                    <w:right w:val="single" w:sz="4" w:space="0" w:color="auto"/>
                  </w:tcBorders>
                  <w:hideMark/>
                </w:tcPr>
                <w:p w14:paraId="572CD54D" w14:textId="77777777" w:rsidR="0090500A" w:rsidRPr="0090500A" w:rsidRDefault="0090500A" w:rsidP="0090500A">
                  <w:pPr>
                    <w:jc w:val="left"/>
                  </w:pPr>
                  <w:r w:rsidRPr="0090500A">
                    <w:t>Carta de 27/07/15 de Andy Ortiz A., Concejal I. Municipalidad de San José de Maipo</w:t>
                  </w:r>
                </w:p>
              </w:tc>
              <w:tc>
                <w:tcPr>
                  <w:tcW w:w="2510" w:type="dxa"/>
                  <w:tcBorders>
                    <w:top w:val="single" w:sz="4" w:space="0" w:color="auto"/>
                    <w:left w:val="single" w:sz="4" w:space="0" w:color="auto"/>
                    <w:bottom w:val="single" w:sz="4" w:space="0" w:color="auto"/>
                    <w:right w:val="single" w:sz="4" w:space="0" w:color="auto"/>
                  </w:tcBorders>
                  <w:hideMark/>
                </w:tcPr>
                <w:p w14:paraId="6DFFC45C" w14:textId="77777777" w:rsidR="0090500A" w:rsidRPr="0090500A" w:rsidRDefault="0090500A" w:rsidP="0023375D">
                  <w:r w:rsidRPr="0090500A">
                    <w:t>Extracción de empréstitos en el sector El Yeso. Verificar bocatomas, enrocados, estribos de puentes y sifones. En sector de río Colorado hay chancado de material; se solicita fiscalización de plantas de hormigón y cumplimiento de permisos municipales de construcción y recepción de obras</w:t>
                  </w:r>
                </w:p>
              </w:tc>
              <w:tc>
                <w:tcPr>
                  <w:tcW w:w="8109" w:type="dxa"/>
                  <w:tcBorders>
                    <w:top w:val="single" w:sz="4" w:space="0" w:color="auto"/>
                    <w:left w:val="single" w:sz="4" w:space="0" w:color="auto"/>
                    <w:bottom w:val="single" w:sz="4" w:space="0" w:color="auto"/>
                    <w:right w:val="single" w:sz="4" w:space="0" w:color="auto"/>
                  </w:tcBorders>
                  <w:hideMark/>
                </w:tcPr>
                <w:p w14:paraId="64811631" w14:textId="1BB39C0D" w:rsidR="0090500A" w:rsidRDefault="00772761" w:rsidP="003106B7">
                  <w:pPr>
                    <w:jc w:val="left"/>
                  </w:pPr>
                  <w:r>
                    <w:t>S</w:t>
                  </w:r>
                  <w:r w:rsidR="0090500A" w:rsidRPr="0090500A">
                    <w:t xml:space="preserve">egún EIA el proyecto </w:t>
                  </w:r>
                  <w:r w:rsidR="003106B7">
                    <w:t>señala que</w:t>
                  </w:r>
                  <w:r>
                    <w:t>:</w:t>
                  </w:r>
                </w:p>
                <w:p w14:paraId="18A97C91" w14:textId="0E093BB8" w:rsidR="00772761" w:rsidRDefault="0023375D" w:rsidP="003106B7">
                  <w:pPr>
                    <w:jc w:val="left"/>
                  </w:pPr>
                  <w:r>
                    <w:t>Capitulo 2: Descripció</w:t>
                  </w:r>
                  <w:r w:rsidR="00772761">
                    <w:t xml:space="preserve">n del proyecto, 2.3.2.7 Extracción, Uso y Manejo de Empréstitos </w:t>
                  </w:r>
                </w:p>
                <w:p w14:paraId="1344B758" w14:textId="77777777" w:rsidR="00772761" w:rsidRDefault="00772761" w:rsidP="00772761">
                  <w:r>
                    <w:t>El proyecto no contempla áreas especiales para la extracción de materiales de empréstito ni de áridos. En los sectores de obras de El Volcán y El Yeso, los requerimientos de estos materiales serán cubiertos con los excedentes de las excavaciones de las obras existentes en los cauces de los ríos del proyecto. A saber, bocatomas, sifones, estribos de puentes y enrocados de protección. El material producto de las excavaciones para las fundaciones de estas obras será reutilizado para obtener los áridos requeridos por la construcción del Proyecto. Los sitios a utilizar serán dejados como se muestra en los planos respectivos. En Anexo 1, están los planos de las obras del Proyecto. En tanto que para aquellas obras localizadas en la cuenca del Río Colorado los áridos serán proporcionados por terceros autorizados localizados en el sector de la Obra. La cuantificación de los requerimientos de áridos se indican en Tabla 2.3.13 de la sección 2.4 de este Capitulo.</w:t>
                  </w:r>
                </w:p>
                <w:p w14:paraId="081CF204" w14:textId="391C7FB2" w:rsidR="0023375D" w:rsidRPr="0090500A" w:rsidRDefault="0023375D" w:rsidP="00772761">
                  <w:pPr>
                    <w:rPr>
                      <w:b/>
                    </w:rPr>
                  </w:pPr>
                </w:p>
              </w:tc>
            </w:tr>
            <w:tr w:rsidR="006A7127" w14:paraId="434974EE" w14:textId="77777777" w:rsidTr="003106B7">
              <w:tc>
                <w:tcPr>
                  <w:tcW w:w="1276" w:type="dxa"/>
                  <w:tcBorders>
                    <w:top w:val="single" w:sz="4" w:space="0" w:color="auto"/>
                    <w:left w:val="single" w:sz="4" w:space="0" w:color="auto"/>
                    <w:bottom w:val="single" w:sz="4" w:space="0" w:color="auto"/>
                    <w:right w:val="single" w:sz="4" w:space="0" w:color="auto"/>
                  </w:tcBorders>
                  <w:hideMark/>
                </w:tcPr>
                <w:p w14:paraId="3194B272" w14:textId="473D552E" w:rsidR="0090500A" w:rsidRPr="0090500A" w:rsidRDefault="0090500A" w:rsidP="0090500A">
                  <w:pPr>
                    <w:jc w:val="left"/>
                  </w:pPr>
                  <w:r w:rsidRPr="0090500A">
                    <w:t>1067-2015</w:t>
                  </w:r>
                </w:p>
              </w:tc>
              <w:tc>
                <w:tcPr>
                  <w:tcW w:w="1417" w:type="dxa"/>
                  <w:tcBorders>
                    <w:top w:val="single" w:sz="4" w:space="0" w:color="auto"/>
                    <w:left w:val="single" w:sz="4" w:space="0" w:color="auto"/>
                    <w:bottom w:val="single" w:sz="4" w:space="0" w:color="auto"/>
                    <w:right w:val="single" w:sz="4" w:space="0" w:color="auto"/>
                  </w:tcBorders>
                  <w:hideMark/>
                </w:tcPr>
                <w:p w14:paraId="308EA04C" w14:textId="77777777" w:rsidR="0090500A" w:rsidRPr="0090500A" w:rsidRDefault="0090500A" w:rsidP="0090500A">
                  <w:pPr>
                    <w:jc w:val="left"/>
                  </w:pPr>
                  <w:r w:rsidRPr="0090500A">
                    <w:t>Carta de 20/08/15 Marcela Mella y Otros</w:t>
                  </w:r>
                </w:p>
              </w:tc>
              <w:tc>
                <w:tcPr>
                  <w:tcW w:w="2510" w:type="dxa"/>
                  <w:tcBorders>
                    <w:top w:val="single" w:sz="4" w:space="0" w:color="auto"/>
                    <w:left w:val="single" w:sz="4" w:space="0" w:color="auto"/>
                    <w:bottom w:val="single" w:sz="4" w:space="0" w:color="auto"/>
                    <w:right w:val="single" w:sz="4" w:space="0" w:color="auto"/>
                  </w:tcBorders>
                  <w:hideMark/>
                </w:tcPr>
                <w:p w14:paraId="6AA85820" w14:textId="77777777" w:rsidR="0090500A" w:rsidRPr="0090500A" w:rsidRDefault="0090500A" w:rsidP="0023375D">
                  <w:r w:rsidRPr="0090500A">
                    <w:t>Falta de humectación en la obra y frentes de trabajo, acopio de materiales en riberas de río, no tomar precauciones para prevenir derrames, generación y descarga de aguas residuales</w:t>
                  </w:r>
                </w:p>
              </w:tc>
              <w:tc>
                <w:tcPr>
                  <w:tcW w:w="8109" w:type="dxa"/>
                  <w:tcBorders>
                    <w:top w:val="single" w:sz="4" w:space="0" w:color="auto"/>
                    <w:left w:val="single" w:sz="4" w:space="0" w:color="auto"/>
                    <w:bottom w:val="single" w:sz="4" w:space="0" w:color="auto"/>
                    <w:right w:val="single" w:sz="4" w:space="0" w:color="auto"/>
                  </w:tcBorders>
                  <w:hideMark/>
                </w:tcPr>
                <w:p w14:paraId="5749BFA1" w14:textId="7EC6AF97" w:rsidR="0090500A" w:rsidRPr="0090500A" w:rsidRDefault="006A7127" w:rsidP="0090500A">
                  <w:pPr>
                    <w:jc w:val="left"/>
                    <w:rPr>
                      <w:b/>
                    </w:rPr>
                  </w:pPr>
                  <w:r w:rsidRPr="0090500A">
                    <w:t xml:space="preserve">Verificación de Humectación en fiscalizaciones 2015 y 2016. </w:t>
                  </w:r>
                  <w:r>
                    <w:t>Abordado en punto 5.3 del presente informe.</w:t>
                  </w:r>
                </w:p>
              </w:tc>
            </w:tr>
            <w:tr w:rsidR="006A7127" w14:paraId="7D0E67F1" w14:textId="77777777" w:rsidTr="003106B7">
              <w:tc>
                <w:tcPr>
                  <w:tcW w:w="1276" w:type="dxa"/>
                  <w:tcBorders>
                    <w:top w:val="single" w:sz="4" w:space="0" w:color="auto"/>
                    <w:left w:val="single" w:sz="4" w:space="0" w:color="auto"/>
                    <w:bottom w:val="single" w:sz="4" w:space="0" w:color="auto"/>
                    <w:right w:val="single" w:sz="4" w:space="0" w:color="auto"/>
                  </w:tcBorders>
                  <w:hideMark/>
                </w:tcPr>
                <w:p w14:paraId="7417A872" w14:textId="77777777" w:rsidR="0090500A" w:rsidRPr="0090500A" w:rsidRDefault="0090500A" w:rsidP="0090500A">
                  <w:pPr>
                    <w:jc w:val="left"/>
                  </w:pPr>
                  <w:r w:rsidRPr="0090500A">
                    <w:t>276-2016</w:t>
                  </w:r>
                </w:p>
              </w:tc>
              <w:tc>
                <w:tcPr>
                  <w:tcW w:w="1417" w:type="dxa"/>
                  <w:tcBorders>
                    <w:top w:val="single" w:sz="4" w:space="0" w:color="auto"/>
                    <w:left w:val="single" w:sz="4" w:space="0" w:color="auto"/>
                    <w:bottom w:val="single" w:sz="4" w:space="0" w:color="auto"/>
                    <w:right w:val="single" w:sz="4" w:space="0" w:color="auto"/>
                  </w:tcBorders>
                </w:tcPr>
                <w:p w14:paraId="4AA62363" w14:textId="77777777" w:rsidR="0090500A" w:rsidRPr="0090500A" w:rsidRDefault="0090500A" w:rsidP="0090500A">
                  <w:pPr>
                    <w:jc w:val="left"/>
                  </w:pPr>
                  <w:r w:rsidRPr="0090500A">
                    <w:t xml:space="preserve">Carta de 04/03/16 </w:t>
                  </w:r>
                </w:p>
                <w:p w14:paraId="702F4D82" w14:textId="66C12919" w:rsidR="0090500A" w:rsidRPr="0090500A" w:rsidRDefault="0090500A" w:rsidP="0090500A">
                  <w:pPr>
                    <w:jc w:val="left"/>
                  </w:pPr>
                  <w:r w:rsidRPr="0090500A">
                    <w:t>Anthony Prior Carvajal y Otros</w:t>
                  </w:r>
                </w:p>
              </w:tc>
              <w:tc>
                <w:tcPr>
                  <w:tcW w:w="2510" w:type="dxa"/>
                  <w:tcBorders>
                    <w:top w:val="single" w:sz="4" w:space="0" w:color="auto"/>
                    <w:left w:val="single" w:sz="4" w:space="0" w:color="auto"/>
                    <w:bottom w:val="single" w:sz="4" w:space="0" w:color="auto"/>
                    <w:right w:val="single" w:sz="4" w:space="0" w:color="auto"/>
                  </w:tcBorders>
                  <w:hideMark/>
                </w:tcPr>
                <w:p w14:paraId="61BD5F4C" w14:textId="77777777" w:rsidR="0090500A" w:rsidRPr="0090500A" w:rsidRDefault="0090500A" w:rsidP="0023375D">
                  <w:r w:rsidRPr="0090500A">
                    <w:t>Trabajos y localización de maquinaria en ribera del río Maipo, sector Las Lajas</w:t>
                  </w:r>
                </w:p>
              </w:tc>
              <w:tc>
                <w:tcPr>
                  <w:tcW w:w="8109" w:type="dxa"/>
                  <w:tcBorders>
                    <w:top w:val="single" w:sz="4" w:space="0" w:color="auto"/>
                    <w:left w:val="single" w:sz="4" w:space="0" w:color="auto"/>
                    <w:bottom w:val="single" w:sz="4" w:space="0" w:color="auto"/>
                    <w:right w:val="single" w:sz="4" w:space="0" w:color="auto"/>
                  </w:tcBorders>
                  <w:hideMark/>
                </w:tcPr>
                <w:p w14:paraId="38FDD62E" w14:textId="5FDC4257" w:rsidR="0090500A" w:rsidRPr="0090500A" w:rsidRDefault="0090500A" w:rsidP="0023375D">
                  <w:pPr>
                    <w:rPr>
                      <w:b/>
                    </w:rPr>
                  </w:pPr>
                  <w:r>
                    <w:t>Trabajos corresponden a Instalaci</w:t>
                  </w:r>
                  <w:r w:rsidR="0023375D">
                    <w:t>ó</w:t>
                  </w:r>
                  <w:r>
                    <w:t>n de faena N° 7, SAM 12 y enrocado, obras autorizadas por Res Exenta DGA N° 2860 del 20 de septiembre de 2011</w:t>
                  </w:r>
                  <w:r w:rsidR="004B358E">
                    <w:t xml:space="preserve"> (Anexo 12)</w:t>
                  </w:r>
                  <w:r>
                    <w:t>.</w:t>
                  </w:r>
                </w:p>
              </w:tc>
            </w:tr>
            <w:tr w:rsidR="006A7127" w14:paraId="1D3DC940" w14:textId="77777777" w:rsidTr="003106B7">
              <w:tc>
                <w:tcPr>
                  <w:tcW w:w="1276" w:type="dxa"/>
                  <w:tcBorders>
                    <w:top w:val="single" w:sz="4" w:space="0" w:color="auto"/>
                    <w:left w:val="single" w:sz="4" w:space="0" w:color="auto"/>
                    <w:bottom w:val="single" w:sz="4" w:space="0" w:color="auto"/>
                    <w:right w:val="single" w:sz="4" w:space="0" w:color="auto"/>
                  </w:tcBorders>
                  <w:hideMark/>
                </w:tcPr>
                <w:p w14:paraId="2CB68276" w14:textId="77777777" w:rsidR="0090500A" w:rsidRPr="0090500A" w:rsidRDefault="0090500A" w:rsidP="0090500A">
                  <w:pPr>
                    <w:jc w:val="left"/>
                  </w:pPr>
                  <w:r w:rsidRPr="0090500A">
                    <w:t>324-2016</w:t>
                  </w:r>
                </w:p>
              </w:tc>
              <w:tc>
                <w:tcPr>
                  <w:tcW w:w="1417" w:type="dxa"/>
                  <w:tcBorders>
                    <w:top w:val="single" w:sz="4" w:space="0" w:color="auto"/>
                    <w:left w:val="single" w:sz="4" w:space="0" w:color="auto"/>
                    <w:bottom w:val="single" w:sz="4" w:space="0" w:color="auto"/>
                    <w:right w:val="single" w:sz="4" w:space="0" w:color="auto"/>
                  </w:tcBorders>
                </w:tcPr>
                <w:p w14:paraId="70B7B0B9" w14:textId="77777777" w:rsidR="0090500A" w:rsidRPr="0090500A" w:rsidRDefault="0090500A" w:rsidP="0090500A">
                  <w:pPr>
                    <w:jc w:val="left"/>
                  </w:pPr>
                  <w:r w:rsidRPr="0090500A">
                    <w:t xml:space="preserve">Carta de 04/03/16 </w:t>
                  </w:r>
                </w:p>
                <w:p w14:paraId="6CE3C860" w14:textId="43EFEF6E" w:rsidR="0090500A" w:rsidRPr="0090500A" w:rsidRDefault="0090500A" w:rsidP="0090500A">
                  <w:pPr>
                    <w:jc w:val="left"/>
                  </w:pPr>
                  <w:r w:rsidRPr="0090500A">
                    <w:t>Anthony Prior Carvajal y Otros</w:t>
                  </w:r>
                </w:p>
              </w:tc>
              <w:tc>
                <w:tcPr>
                  <w:tcW w:w="2510" w:type="dxa"/>
                  <w:tcBorders>
                    <w:top w:val="single" w:sz="4" w:space="0" w:color="auto"/>
                    <w:left w:val="single" w:sz="4" w:space="0" w:color="auto"/>
                    <w:bottom w:val="single" w:sz="4" w:space="0" w:color="auto"/>
                    <w:right w:val="single" w:sz="4" w:space="0" w:color="auto"/>
                  </w:tcBorders>
                  <w:hideMark/>
                </w:tcPr>
                <w:p w14:paraId="798B0036" w14:textId="77777777" w:rsidR="0090500A" w:rsidRPr="0090500A" w:rsidRDefault="0090500A" w:rsidP="0023375D">
                  <w:r w:rsidRPr="0090500A">
                    <w:t>Falta de implementación de programa de monitoreo de vibraciones de tronaduras</w:t>
                  </w:r>
                </w:p>
              </w:tc>
              <w:tc>
                <w:tcPr>
                  <w:tcW w:w="8109" w:type="dxa"/>
                  <w:tcBorders>
                    <w:top w:val="single" w:sz="4" w:space="0" w:color="auto"/>
                    <w:left w:val="single" w:sz="4" w:space="0" w:color="auto"/>
                    <w:bottom w:val="single" w:sz="4" w:space="0" w:color="auto"/>
                    <w:right w:val="single" w:sz="4" w:space="0" w:color="auto"/>
                  </w:tcBorders>
                  <w:hideMark/>
                </w:tcPr>
                <w:p w14:paraId="649402D6" w14:textId="72486F21" w:rsidR="0090500A" w:rsidRPr="0090500A" w:rsidRDefault="0090500A" w:rsidP="004B358E">
                  <w:pPr>
                    <w:rPr>
                      <w:b/>
                    </w:rPr>
                  </w:pPr>
                  <w:r w:rsidRPr="0090500A">
                    <w:t>Materia inclu</w:t>
                  </w:r>
                  <w:r w:rsidR="004B358E">
                    <w:t>i</w:t>
                  </w:r>
                  <w:r w:rsidRPr="0090500A">
                    <w:t>da en Expediente DFZ-2016-647-XIII-RCA-IA, se solicita a servicios sectoriales evaluar plan de Monitoreo de ruido y vibraciones</w:t>
                  </w:r>
                  <w:r w:rsidR="0023375D">
                    <w:t>;</w:t>
                  </w:r>
                  <w:r w:rsidRPr="0090500A">
                    <w:t xml:space="preserve"> RCA s</w:t>
                  </w:r>
                  <w:r w:rsidR="00DC3969">
                    <w:t>ó</w:t>
                  </w:r>
                  <w:r w:rsidRPr="0090500A">
                    <w:t>lo contempla medidas asociadas a</w:t>
                  </w:r>
                  <w:r w:rsidR="0023375D">
                    <w:t>l</w:t>
                  </w:r>
                  <w:r w:rsidRPr="0090500A">
                    <w:t xml:space="preserve"> sector El Morado</w:t>
                  </w:r>
                  <w:r w:rsidR="00DC3969">
                    <w:t>.</w:t>
                  </w:r>
                </w:p>
              </w:tc>
            </w:tr>
          </w:tbl>
          <w:p w14:paraId="66D09C78" w14:textId="77777777" w:rsidR="0090500A" w:rsidRDefault="0090500A" w:rsidP="0090500A"/>
        </w:tc>
      </w:tr>
    </w:tbl>
    <w:p w14:paraId="6DF5921F" w14:textId="77777777" w:rsidR="005C31F9" w:rsidRDefault="005C31F9">
      <w:pPr>
        <w:jc w:val="left"/>
        <w:rPr>
          <w:rFonts w:cstheme="minorHAnsi"/>
          <w:b/>
          <w:sz w:val="24"/>
          <w:szCs w:val="20"/>
        </w:rPr>
      </w:pPr>
      <w:r>
        <w:lastRenderedPageBreak/>
        <w:br w:type="page"/>
      </w:r>
    </w:p>
    <w:p w14:paraId="7F683EBA" w14:textId="312240D8" w:rsidR="007015BE" w:rsidRPr="0025129B" w:rsidRDefault="005C31F9" w:rsidP="00C958D0">
      <w:pPr>
        <w:pStyle w:val="Ttulo1"/>
      </w:pPr>
      <w:bookmarkStart w:id="264" w:name="_Toc464145453"/>
      <w:r>
        <w:lastRenderedPageBreak/>
        <w:t>C</w:t>
      </w:r>
      <w:r w:rsidR="007015BE" w:rsidRPr="0025129B">
        <w:t>ONCLUSIONES</w:t>
      </w:r>
      <w:bookmarkEnd w:id="259"/>
      <w:bookmarkEnd w:id="260"/>
      <w:bookmarkEnd w:id="264"/>
    </w:p>
    <w:p w14:paraId="5D3B60E7" w14:textId="77777777" w:rsidR="00CE010E" w:rsidRPr="0025129B" w:rsidRDefault="00CE010E" w:rsidP="00893A4E">
      <w:pPr>
        <w:pStyle w:val="Prrafodelista"/>
        <w:ind w:left="0"/>
        <w:rPr>
          <w:rFonts w:cstheme="minorHAnsi"/>
          <w:b/>
          <w:sz w:val="14"/>
          <w:szCs w:val="24"/>
        </w:rPr>
      </w:pPr>
    </w:p>
    <w:p w14:paraId="4A015728" w14:textId="7B662813" w:rsidR="00F36F7C" w:rsidRPr="00B16ECF" w:rsidRDefault="008D6661" w:rsidP="00694B31">
      <w:pPr>
        <w:rPr>
          <w:rFonts w:cstheme="minorHAnsi"/>
        </w:rPr>
      </w:pPr>
      <w:r w:rsidRPr="00B16ECF">
        <w:rPr>
          <w:rFonts w:cstheme="minorHAnsi"/>
        </w:rPr>
        <w:t xml:space="preserve">De los resultados de las actividades de fiscalización, asociados los Instrumentos de Gestión Ambiental indicados en el </w:t>
      </w:r>
      <w:r w:rsidR="00F90AA0" w:rsidRPr="00B16ECF">
        <w:rPr>
          <w:rFonts w:cstheme="minorHAnsi"/>
        </w:rPr>
        <w:t>punto 3, se puede indicar que los principales hallazgos</w:t>
      </w:r>
      <w:r w:rsidRPr="00B16ECF">
        <w:rPr>
          <w:rFonts w:cstheme="minorHAnsi"/>
        </w:rPr>
        <w:t xml:space="preserve"> </w:t>
      </w:r>
      <w:r w:rsidR="00F90AA0" w:rsidRPr="00B16ECF">
        <w:rPr>
          <w:rFonts w:cstheme="minorHAnsi"/>
        </w:rPr>
        <w:t>detectado</w:t>
      </w:r>
      <w:r w:rsidR="00DE7039" w:rsidRPr="00B16ECF">
        <w:rPr>
          <w:rFonts w:cstheme="minorHAnsi"/>
        </w:rPr>
        <w:t>s</w:t>
      </w:r>
      <w:r w:rsidRPr="00B16ECF">
        <w:rPr>
          <w:rFonts w:cstheme="minorHAnsi"/>
        </w:rPr>
        <w:t xml:space="preserve"> se presentan a continuación. Al respecto</w:t>
      </w:r>
      <w:r w:rsidR="00B16ECF">
        <w:rPr>
          <w:rFonts w:cstheme="minorHAnsi"/>
        </w:rPr>
        <w:t>,</w:t>
      </w:r>
      <w:r w:rsidRPr="00B16ECF">
        <w:rPr>
          <w:rFonts w:cstheme="minorHAnsi"/>
        </w:rPr>
        <w:t xml:space="preserve"> de</w:t>
      </w:r>
      <w:r w:rsidR="00DE7039" w:rsidRPr="00B16ECF">
        <w:rPr>
          <w:rFonts w:cstheme="minorHAnsi"/>
        </w:rPr>
        <w:t xml:space="preserve"> los hechos que constituyen</w:t>
      </w:r>
      <w:r w:rsidRPr="00B16ECF">
        <w:rPr>
          <w:rFonts w:cstheme="minorHAnsi"/>
        </w:rPr>
        <w:t xml:space="preserve"> las conformidades, </w:t>
      </w:r>
      <w:r w:rsidR="00B16ECF">
        <w:rPr>
          <w:rFonts w:cstheme="minorHAnsi"/>
        </w:rPr>
        <w:t>é</w:t>
      </w:r>
      <w:r w:rsidRPr="00B16ECF">
        <w:rPr>
          <w:rFonts w:cstheme="minorHAnsi"/>
        </w:rPr>
        <w:t>st</w:t>
      </w:r>
      <w:r w:rsidR="00B16ECF">
        <w:rPr>
          <w:rFonts w:cstheme="minorHAnsi"/>
        </w:rPr>
        <w:t>o</w:t>
      </w:r>
      <w:r w:rsidRPr="00B16ECF">
        <w:rPr>
          <w:rFonts w:cstheme="minorHAnsi"/>
        </w:rPr>
        <w:t>s se encuentra</w:t>
      </w:r>
      <w:r w:rsidR="00B16ECF">
        <w:rPr>
          <w:rFonts w:cstheme="minorHAnsi"/>
        </w:rPr>
        <w:t>n descrito</w:t>
      </w:r>
      <w:r w:rsidRPr="00B16ECF">
        <w:rPr>
          <w:rFonts w:cstheme="minorHAnsi"/>
        </w:rPr>
        <w:t>s en l</w:t>
      </w:r>
      <w:r w:rsidR="00B16ECF">
        <w:rPr>
          <w:rFonts w:cstheme="minorHAnsi"/>
        </w:rPr>
        <w:t>as</w:t>
      </w:r>
      <w:r w:rsidRPr="00B16ECF">
        <w:rPr>
          <w:rFonts w:cstheme="minorHAnsi"/>
        </w:rPr>
        <w:t xml:space="preserve"> acta</w:t>
      </w:r>
      <w:r w:rsidR="00B16ECF">
        <w:rPr>
          <w:rFonts w:cstheme="minorHAnsi"/>
        </w:rPr>
        <w:t>s</w:t>
      </w:r>
      <w:r w:rsidRPr="00B16ECF">
        <w:rPr>
          <w:rFonts w:cstheme="minorHAnsi"/>
        </w:rPr>
        <w:t xml:space="preserve"> de </w:t>
      </w:r>
      <w:r w:rsidR="00F90AA0" w:rsidRPr="00B16ECF">
        <w:rPr>
          <w:rFonts w:cstheme="minorHAnsi"/>
        </w:rPr>
        <w:t xml:space="preserve">inspección </w:t>
      </w:r>
      <w:r w:rsidRPr="00B16ECF">
        <w:rPr>
          <w:rFonts w:cstheme="minorHAnsi"/>
        </w:rPr>
        <w:t>ambiental</w:t>
      </w:r>
      <w:r w:rsidR="00F36F7C" w:rsidRPr="00B16ECF">
        <w:rPr>
          <w:rFonts w:cstheme="minorHAnsi"/>
        </w:rPr>
        <w:t>:</w:t>
      </w:r>
    </w:p>
    <w:p w14:paraId="3079802F" w14:textId="77777777" w:rsidR="00F36F7C" w:rsidRDefault="00F36F7C" w:rsidP="00F36F7C">
      <w:pPr>
        <w:rPr>
          <w:rFonts w:cstheme="minorHAnsi"/>
        </w:rPr>
      </w:pPr>
    </w:p>
    <w:tbl>
      <w:tblPr>
        <w:tblStyle w:val="Tablaconcuadrcula"/>
        <w:tblW w:w="13687" w:type="dxa"/>
        <w:jc w:val="center"/>
        <w:tblLook w:val="04A0" w:firstRow="1" w:lastRow="0" w:firstColumn="1" w:lastColumn="0" w:noHBand="0" w:noVBand="1"/>
      </w:tblPr>
      <w:tblGrid>
        <w:gridCol w:w="1334"/>
        <w:gridCol w:w="1782"/>
        <w:gridCol w:w="6093"/>
        <w:gridCol w:w="4478"/>
      </w:tblGrid>
      <w:tr w:rsidR="0084091D" w14:paraId="34DA2C1B" w14:textId="77777777" w:rsidTr="00F34ABF">
        <w:trPr>
          <w:trHeight w:val="395"/>
          <w:tblHeader/>
          <w:jc w:val="center"/>
        </w:trPr>
        <w:tc>
          <w:tcPr>
            <w:tcW w:w="48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5A9289B" w14:textId="77777777" w:rsidR="0084091D" w:rsidRDefault="0084091D">
            <w:pPr>
              <w:jc w:val="center"/>
              <w:rPr>
                <w:rFonts w:ascii="Calibri" w:hAnsi="Calibri" w:cs="Calibri"/>
                <w:b/>
                <w:lang w:eastAsia="es-ES"/>
              </w:rPr>
            </w:pPr>
            <w:r>
              <w:rPr>
                <w:rFonts w:cs="Calibri"/>
                <w:b/>
              </w:rPr>
              <w:t>N° Hecho Constatado</w:t>
            </w:r>
          </w:p>
        </w:tc>
        <w:tc>
          <w:tcPr>
            <w:tcW w:w="65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87684C" w14:textId="77777777" w:rsidR="0084091D" w:rsidRDefault="0084091D">
            <w:pPr>
              <w:jc w:val="center"/>
              <w:rPr>
                <w:rFonts w:cs="Calibri"/>
                <w:b/>
                <w:color w:val="A6A6A6"/>
              </w:rPr>
            </w:pPr>
            <w:r>
              <w:rPr>
                <w:rFonts w:cs="Calibri"/>
                <w:b/>
              </w:rPr>
              <w:t>Materia Objeto de Fiscalización</w:t>
            </w:r>
          </w:p>
        </w:tc>
        <w:tc>
          <w:tcPr>
            <w:tcW w:w="222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6B908F8" w14:textId="77777777" w:rsidR="0084091D" w:rsidRDefault="0084091D">
            <w:pPr>
              <w:jc w:val="center"/>
              <w:rPr>
                <w:rFonts w:cs="Calibri"/>
                <w:b/>
              </w:rPr>
            </w:pPr>
            <w:r>
              <w:rPr>
                <w:rFonts w:cs="Calibri"/>
                <w:b/>
              </w:rPr>
              <w:t>Exigencia Asociada</w:t>
            </w:r>
          </w:p>
        </w:tc>
        <w:tc>
          <w:tcPr>
            <w:tcW w:w="163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399F85F" w14:textId="77777777" w:rsidR="0084091D" w:rsidRDefault="0084091D">
            <w:pPr>
              <w:jc w:val="center"/>
              <w:rPr>
                <w:rFonts w:cs="Calibri"/>
                <w:b/>
              </w:rPr>
            </w:pPr>
            <w:r>
              <w:rPr>
                <w:rFonts w:cs="Calibri"/>
                <w:b/>
              </w:rPr>
              <w:t>Descripción de los Hallazgos</w:t>
            </w:r>
          </w:p>
        </w:tc>
      </w:tr>
      <w:tr w:rsidR="00F34ABF" w14:paraId="26E6786C" w14:textId="77777777" w:rsidTr="00F34ABF">
        <w:tblPrEx>
          <w:jc w:val="left"/>
        </w:tblPrEx>
        <w:tc>
          <w:tcPr>
            <w:tcW w:w="487" w:type="pct"/>
            <w:hideMark/>
          </w:tcPr>
          <w:p w14:paraId="386CD1BF" w14:textId="77777777" w:rsidR="00F34ABF" w:rsidRDefault="00F34ABF">
            <w:pPr>
              <w:widowControl w:val="0"/>
              <w:overflowPunct w:val="0"/>
              <w:autoSpaceDE w:val="0"/>
              <w:autoSpaceDN w:val="0"/>
              <w:adjustRightInd w:val="0"/>
              <w:spacing w:after="120" w:line="283" w:lineRule="auto"/>
              <w:jc w:val="center"/>
              <w:rPr>
                <w:rFonts w:cstheme="minorHAnsi"/>
                <w:iCs/>
                <w:lang w:val="es-ES"/>
              </w:rPr>
            </w:pPr>
            <w:r>
              <w:rPr>
                <w:rFonts w:cstheme="minorHAnsi"/>
                <w:iCs/>
                <w:lang w:val="es-ES"/>
              </w:rPr>
              <w:t>1</w:t>
            </w:r>
          </w:p>
        </w:tc>
        <w:tc>
          <w:tcPr>
            <w:tcW w:w="651" w:type="pct"/>
            <w:hideMark/>
          </w:tcPr>
          <w:p w14:paraId="41B74DE0" w14:textId="77777777" w:rsidR="00F34ABF" w:rsidRDefault="00F34ABF">
            <w:pPr>
              <w:widowControl w:val="0"/>
              <w:overflowPunct w:val="0"/>
              <w:autoSpaceDE w:val="0"/>
              <w:autoSpaceDN w:val="0"/>
              <w:adjustRightInd w:val="0"/>
              <w:spacing w:after="120" w:line="283" w:lineRule="auto"/>
              <w:jc w:val="center"/>
              <w:rPr>
                <w:rFonts w:cstheme="minorHAnsi"/>
                <w:iCs/>
                <w:lang w:val="es-ES"/>
              </w:rPr>
            </w:pPr>
            <w:r>
              <w:rPr>
                <w:rFonts w:cstheme="minorHAnsi"/>
                <w:iCs/>
                <w:lang w:val="es-ES"/>
              </w:rPr>
              <w:t>Afectación de suelo</w:t>
            </w:r>
          </w:p>
        </w:tc>
        <w:tc>
          <w:tcPr>
            <w:tcW w:w="2226" w:type="pct"/>
          </w:tcPr>
          <w:p w14:paraId="30335AC6" w14:textId="77777777" w:rsidR="00F34ABF" w:rsidRDefault="00F34ABF">
            <w:pPr>
              <w:rPr>
                <w:b/>
                <w:color w:val="000000" w:themeColor="text1"/>
                <w:lang w:val="es-ES"/>
              </w:rPr>
            </w:pPr>
            <w:r>
              <w:rPr>
                <w:b/>
                <w:color w:val="000000" w:themeColor="text1"/>
                <w:lang w:val="es-ES"/>
              </w:rPr>
              <w:t>RCA 256/09</w:t>
            </w:r>
          </w:p>
          <w:p w14:paraId="3D2E33F3" w14:textId="77777777" w:rsidR="00F34ABF" w:rsidRDefault="00F34ABF">
            <w:pPr>
              <w:rPr>
                <w:b/>
                <w:color w:val="000000" w:themeColor="text1"/>
                <w:lang w:val="es-ES"/>
              </w:rPr>
            </w:pPr>
            <w:r>
              <w:rPr>
                <w:b/>
                <w:color w:val="000000" w:themeColor="text1"/>
                <w:lang w:val="es-ES"/>
              </w:rPr>
              <w:t>Considerando 4.4.1.4 Construcción y Mejoramiento de Caminos de Acceso a los Frentes de Trabajo</w:t>
            </w:r>
          </w:p>
          <w:p w14:paraId="308BB8D6" w14:textId="77777777" w:rsidR="00F34ABF" w:rsidRDefault="00F34ABF">
            <w:pPr>
              <w:rPr>
                <w:b/>
                <w:color w:val="000000" w:themeColor="text1"/>
                <w:lang w:val="es-ES"/>
              </w:rPr>
            </w:pPr>
          </w:p>
          <w:p w14:paraId="7B3EAF1F" w14:textId="77777777" w:rsidR="00F34ABF" w:rsidRDefault="00F34ABF">
            <w:pPr>
              <w:rPr>
                <w:b/>
                <w:color w:val="000000" w:themeColor="text1"/>
                <w:lang w:val="es-ES"/>
              </w:rPr>
            </w:pPr>
            <w:r>
              <w:rPr>
                <w:b/>
                <w:color w:val="000000" w:themeColor="text1"/>
                <w:lang w:val="es-ES"/>
              </w:rPr>
              <w:t>Nuevos Caminos de Servicios</w:t>
            </w:r>
          </w:p>
          <w:p w14:paraId="72A3CE06" w14:textId="004EE0D9" w:rsidR="00F34ABF" w:rsidRPr="00F34ABF" w:rsidRDefault="00F34ABF" w:rsidP="00F34ABF">
            <w:pPr>
              <w:autoSpaceDE w:val="0"/>
              <w:autoSpaceDN w:val="0"/>
              <w:adjustRightInd w:val="0"/>
              <w:rPr>
                <w:color w:val="000000" w:themeColor="text1"/>
                <w:lang w:val="es-ES"/>
              </w:rPr>
            </w:pPr>
            <w:r>
              <w:rPr>
                <w:color w:val="000000" w:themeColor="text1"/>
                <w:lang w:val="es-ES"/>
              </w:rPr>
              <w:t>Se contempla habilitar un total de aprox. 31 km de caminos, los cuales serán utilizados para el traslado de la marina y movimientos de tierra en general, movilización del personal, maquinarias, equipos y suministros e insumos que el contratista requiera en los campamentos, instalaciones de faenas y frentes de trabajo. Asimismo, algunos de estos caminos serán utilizados durante la etapa de operación para el traslado del personal que realiza las tareas de mantención y monitoreo de las instalaciones permanentes. Todos los caminos que el Titular construirá (empalme, interno, de conexión etc.) deberán ser habilitados en el primer año de construcción del proyecto. La tabla que se adjunta indica la construcción de caminos.</w:t>
            </w:r>
          </w:p>
        </w:tc>
        <w:tc>
          <w:tcPr>
            <w:tcW w:w="1636" w:type="pct"/>
          </w:tcPr>
          <w:p w14:paraId="1123AC80" w14:textId="77777777" w:rsidR="00F34ABF" w:rsidRDefault="00F34ABF">
            <w:pPr>
              <w:rPr>
                <w:color w:val="000000" w:themeColor="text1"/>
                <w:lang w:val="es-ES"/>
              </w:rPr>
            </w:pPr>
            <w:r>
              <w:rPr>
                <w:color w:val="000000" w:themeColor="text1"/>
                <w:lang w:val="es-ES"/>
              </w:rPr>
              <w:t>Se realizó medición del ancho del camino en el sector Alto Aucayes en 11 puntos, en los cuales se tomó registro fotográfico y coordenadas UTM en Datum WGS84, registrando valores de 5 m, 6.3 m, 6.7 m, 6.6 m, 11.4 m, 7.5 m, 12 m, 8.1 m, 10.5, 11.1 m, 7.2 m.</w:t>
            </w:r>
          </w:p>
          <w:p w14:paraId="209D68C5" w14:textId="77777777" w:rsidR="00F34ABF" w:rsidRDefault="00F34ABF">
            <w:pPr>
              <w:rPr>
                <w:color w:val="000000" w:themeColor="text1"/>
                <w:lang w:val="es-ES"/>
              </w:rPr>
            </w:pPr>
          </w:p>
          <w:p w14:paraId="51C8FEDE" w14:textId="77777777" w:rsidR="00F34ABF" w:rsidRDefault="00F34ABF">
            <w:pPr>
              <w:widowControl w:val="0"/>
              <w:overflowPunct w:val="0"/>
              <w:autoSpaceDE w:val="0"/>
              <w:autoSpaceDN w:val="0"/>
              <w:adjustRightInd w:val="0"/>
              <w:spacing w:after="120"/>
              <w:rPr>
                <w:rFonts w:cstheme="minorHAnsi"/>
                <w:iCs/>
                <w:lang w:val="es-ES"/>
              </w:rPr>
            </w:pPr>
            <w:r>
              <w:rPr>
                <w:color w:val="000000" w:themeColor="text1"/>
                <w:lang w:val="es-ES"/>
              </w:rPr>
              <w:t>Se pudo constatar un área intervenida de aproximadamente 23.23 m x 22.70 aprox, a orilla del camino, que según lo señalado por Elio Bucarey, corresponde a un área del frente de trabajo por la habilitación del camino (N 6.284.838 E 384.569).</w:t>
            </w:r>
          </w:p>
        </w:tc>
      </w:tr>
      <w:tr w:rsidR="00F34ABF" w14:paraId="282C7B1A" w14:textId="77777777" w:rsidTr="00F34ABF">
        <w:tblPrEx>
          <w:jc w:val="left"/>
        </w:tblPrEx>
        <w:tc>
          <w:tcPr>
            <w:tcW w:w="487" w:type="pct"/>
            <w:hideMark/>
          </w:tcPr>
          <w:p w14:paraId="03B4AA4E" w14:textId="77777777" w:rsidR="00F34ABF" w:rsidRDefault="00F34ABF">
            <w:pPr>
              <w:widowControl w:val="0"/>
              <w:overflowPunct w:val="0"/>
              <w:autoSpaceDE w:val="0"/>
              <w:autoSpaceDN w:val="0"/>
              <w:adjustRightInd w:val="0"/>
              <w:spacing w:after="120" w:line="283" w:lineRule="auto"/>
              <w:jc w:val="center"/>
              <w:rPr>
                <w:rFonts w:cstheme="minorHAnsi"/>
                <w:iCs/>
                <w:lang w:val="es-ES"/>
              </w:rPr>
            </w:pPr>
            <w:r>
              <w:rPr>
                <w:rFonts w:cstheme="minorHAnsi"/>
                <w:iCs/>
                <w:lang w:val="es-ES"/>
              </w:rPr>
              <w:t>3</w:t>
            </w:r>
          </w:p>
        </w:tc>
        <w:tc>
          <w:tcPr>
            <w:tcW w:w="651" w:type="pct"/>
            <w:hideMark/>
          </w:tcPr>
          <w:p w14:paraId="44F62DC1" w14:textId="77777777" w:rsidR="00F34ABF" w:rsidRDefault="00F34ABF">
            <w:pPr>
              <w:widowControl w:val="0"/>
              <w:overflowPunct w:val="0"/>
              <w:autoSpaceDE w:val="0"/>
              <w:autoSpaceDN w:val="0"/>
              <w:adjustRightInd w:val="0"/>
              <w:spacing w:after="120" w:line="283" w:lineRule="auto"/>
              <w:jc w:val="center"/>
              <w:rPr>
                <w:rFonts w:cstheme="minorHAnsi"/>
                <w:iCs/>
                <w:lang w:val="es-ES"/>
              </w:rPr>
            </w:pPr>
            <w:r>
              <w:rPr>
                <w:rFonts w:cstheme="minorHAnsi"/>
                <w:iCs/>
                <w:lang w:val="es-ES"/>
              </w:rPr>
              <w:t>Modificación de cauces</w:t>
            </w:r>
          </w:p>
        </w:tc>
        <w:tc>
          <w:tcPr>
            <w:tcW w:w="2226" w:type="pct"/>
          </w:tcPr>
          <w:p w14:paraId="33462087" w14:textId="77777777" w:rsidR="00F34ABF" w:rsidRDefault="00F34ABF">
            <w:pPr>
              <w:rPr>
                <w:b/>
                <w:lang w:val="es-ES"/>
              </w:rPr>
            </w:pPr>
            <w:r>
              <w:rPr>
                <w:b/>
                <w:lang w:val="es-ES"/>
              </w:rPr>
              <w:t>RCA 256/09</w:t>
            </w:r>
          </w:p>
          <w:p w14:paraId="245AA599" w14:textId="77777777" w:rsidR="00F34ABF" w:rsidRDefault="00F34ABF">
            <w:pPr>
              <w:rPr>
                <w:b/>
                <w:lang w:val="es-ES"/>
              </w:rPr>
            </w:pPr>
            <w:r>
              <w:rPr>
                <w:b/>
                <w:lang w:val="es-ES"/>
              </w:rPr>
              <w:t>Considerando 4.2 Obras Superficiales.</w:t>
            </w:r>
          </w:p>
          <w:p w14:paraId="448FAE28" w14:textId="77777777" w:rsidR="00F34ABF" w:rsidRDefault="00F34ABF">
            <w:pPr>
              <w:rPr>
                <w:lang w:val="es-ES"/>
              </w:rPr>
            </w:pPr>
            <w:r>
              <w:rPr>
                <w:lang w:val="es-ES"/>
              </w:rPr>
              <w:t>Las obras superficiales contempladas en el proyecto corresponden a bocatomas, ductos, cámaras de carga, sifones y puentes.</w:t>
            </w:r>
          </w:p>
          <w:p w14:paraId="57190A9F" w14:textId="77777777" w:rsidR="00F34ABF" w:rsidRDefault="00F34ABF">
            <w:pPr>
              <w:rPr>
                <w:lang w:val="es-ES"/>
              </w:rPr>
            </w:pPr>
          </w:p>
          <w:p w14:paraId="76B96AA6" w14:textId="77777777" w:rsidR="00F34ABF" w:rsidRDefault="00F34ABF">
            <w:pPr>
              <w:rPr>
                <w:lang w:val="es-ES"/>
              </w:rPr>
            </w:pPr>
            <w:r>
              <w:rPr>
                <w:lang w:val="es-ES"/>
              </w:rPr>
              <w:t xml:space="preserve">Considerando 4.2.5 Puentes y Obras Menores de Cruce. </w:t>
            </w:r>
          </w:p>
          <w:p w14:paraId="423D49EE" w14:textId="77777777" w:rsidR="00F34ABF" w:rsidRDefault="00F34ABF">
            <w:pPr>
              <w:rPr>
                <w:lang w:val="es-ES"/>
              </w:rPr>
            </w:pPr>
            <w:r>
              <w:rPr>
                <w:lang w:val="es-ES"/>
              </w:rPr>
              <w:t>El PHAM contempla la construcción de puentes en el Río Colorado, Yeso y en los esteros Manzanito y Aucayes, todos ellos emplazados en caminos privados.</w:t>
            </w:r>
          </w:p>
          <w:p w14:paraId="444A1164" w14:textId="77777777" w:rsidR="00F34ABF" w:rsidRDefault="00F34ABF">
            <w:pPr>
              <w:rPr>
                <w:lang w:val="es-ES"/>
              </w:rPr>
            </w:pPr>
          </w:p>
          <w:p w14:paraId="688A12AD" w14:textId="77777777" w:rsidR="00F34ABF" w:rsidRDefault="00F34ABF">
            <w:pPr>
              <w:rPr>
                <w:lang w:val="es-ES"/>
              </w:rPr>
            </w:pPr>
          </w:p>
          <w:p w14:paraId="13FB5F87" w14:textId="77777777" w:rsidR="00F34ABF" w:rsidRDefault="00F34ABF">
            <w:pPr>
              <w:rPr>
                <w:lang w:val="es-ES"/>
              </w:rPr>
            </w:pPr>
          </w:p>
        </w:tc>
        <w:tc>
          <w:tcPr>
            <w:tcW w:w="1636" w:type="pct"/>
          </w:tcPr>
          <w:p w14:paraId="2D8C6801" w14:textId="77777777" w:rsidR="00F34ABF" w:rsidRDefault="00F34ABF">
            <w:pPr>
              <w:rPr>
                <w:lang w:val="es-ES"/>
              </w:rPr>
            </w:pPr>
            <w:r>
              <w:rPr>
                <w:lang w:val="es-ES"/>
              </w:rPr>
              <w:t>Mediante Resolución Exenta SMA N° 744/2016 del 11 de agosto del presente año, se efectuó al titular del proyecto un requerimiento de información, a objeto que informe acerca de las obras construidas sobre el Estero Manzanito, con sus respectivas coordenadas UTM, indicando si éstas consisten en un puente o un badén, acompañando además, la autorización pertinente y fotografías del mismo, así como de su entorno.</w:t>
            </w:r>
          </w:p>
          <w:p w14:paraId="7E7EBD69" w14:textId="77777777" w:rsidR="00F34ABF" w:rsidRDefault="00F34ABF">
            <w:pPr>
              <w:rPr>
                <w:lang w:val="es-ES"/>
              </w:rPr>
            </w:pPr>
          </w:p>
          <w:p w14:paraId="5F35572F" w14:textId="77777777" w:rsidR="00F34ABF" w:rsidRDefault="00F34ABF">
            <w:pPr>
              <w:rPr>
                <w:lang w:val="es-ES"/>
              </w:rPr>
            </w:pPr>
            <w:r>
              <w:rPr>
                <w:lang w:val="es-ES"/>
              </w:rPr>
              <w:t xml:space="preserve">Según lo indicado por el titular, la obra de cruce sobre el Estero Manzanito, </w:t>
            </w:r>
            <w:r>
              <w:rPr>
                <w:u w:val="single"/>
                <w:lang w:val="es-ES"/>
              </w:rPr>
              <w:t xml:space="preserve">corresponde a un </w:t>
            </w:r>
            <w:r>
              <w:rPr>
                <w:b/>
                <w:u w:val="single"/>
                <w:lang w:val="es-ES"/>
              </w:rPr>
              <w:t>puente</w:t>
            </w:r>
            <w:r>
              <w:rPr>
                <w:u w:val="single"/>
                <w:lang w:val="es-ES"/>
              </w:rPr>
              <w:t xml:space="preserve"> formado por 6 alcantarillas de acero corrugado</w:t>
            </w:r>
            <w:r>
              <w:rPr>
                <w:lang w:val="es-ES"/>
              </w:rPr>
              <w:t xml:space="preserve"> de </w:t>
            </w:r>
            <w:r>
              <w:rPr>
                <w:lang w:val="es-ES"/>
              </w:rPr>
              <w:lastRenderedPageBreak/>
              <w:t>2,5 metros de diámetro y de una longitud de 21,5 metros.</w:t>
            </w:r>
          </w:p>
          <w:p w14:paraId="1C5E9199" w14:textId="77777777" w:rsidR="00F34ABF" w:rsidRDefault="00F34ABF">
            <w:pPr>
              <w:rPr>
                <w:lang w:val="es-ES"/>
              </w:rPr>
            </w:pPr>
          </w:p>
          <w:p w14:paraId="73046728" w14:textId="77777777" w:rsidR="00F34ABF" w:rsidRDefault="00F34ABF">
            <w:pPr>
              <w:rPr>
                <w:lang w:val="es-ES"/>
              </w:rPr>
            </w:pPr>
            <w:r>
              <w:rPr>
                <w:lang w:val="es-ES"/>
              </w:rPr>
              <w:t xml:space="preserve">Sin embargo, la Resolución Exenta DGA RM N° 1652, de fecha 21 de septiembre de 2016, que apruebas el proyecto, señala que la obra de cruce sobre el Estero El Manzanito, </w:t>
            </w:r>
            <w:r>
              <w:rPr>
                <w:u w:val="single"/>
                <w:lang w:val="es-ES"/>
              </w:rPr>
              <w:t>consiste en un terraplén dotado de una batería de 6 tubos de acero corrugado</w:t>
            </w:r>
            <w:r>
              <w:rPr>
                <w:lang w:val="es-ES"/>
              </w:rPr>
              <w:t>, de 2,5 m, que permite el cruce de vehículos de trabajo al lugar del proyecto.</w:t>
            </w:r>
          </w:p>
          <w:p w14:paraId="03B99FAB" w14:textId="77777777" w:rsidR="007D52D7" w:rsidRDefault="007D52D7">
            <w:pPr>
              <w:rPr>
                <w:lang w:val="es-ES"/>
              </w:rPr>
            </w:pPr>
          </w:p>
          <w:p w14:paraId="2E87C7FA" w14:textId="77777777" w:rsidR="007D52D7" w:rsidRDefault="007D52D7" w:rsidP="007D52D7">
            <w:pPr>
              <w:rPr>
                <w:lang w:val="es-ES"/>
              </w:rPr>
            </w:pPr>
            <w:r>
              <w:rPr>
                <w:lang w:val="es-ES"/>
              </w:rPr>
              <w:t xml:space="preserve">De acuerdo a las fotografías proporcionadas por el titular, la obra correspondería a un badén con un terraplén sobrepuesto. </w:t>
            </w:r>
          </w:p>
          <w:p w14:paraId="2A0F83E9" w14:textId="77777777" w:rsidR="007D52D7" w:rsidRDefault="007D52D7" w:rsidP="007D52D7">
            <w:pPr>
              <w:rPr>
                <w:lang w:val="es-ES"/>
              </w:rPr>
            </w:pPr>
          </w:p>
          <w:p w14:paraId="1FE9FF77" w14:textId="77777777" w:rsidR="00F34ABF" w:rsidRDefault="007D52D7">
            <w:pPr>
              <w:rPr>
                <w:lang w:val="es-ES"/>
              </w:rPr>
            </w:pPr>
            <w:r>
              <w:rPr>
                <w:lang w:val="es-ES"/>
              </w:rPr>
              <w:t>De acuerdo a lo señalado, el titular procedió a construir una obra sin contar con la aprobación previa del servicio competente.</w:t>
            </w:r>
          </w:p>
          <w:p w14:paraId="0AF65BCD" w14:textId="44E76A3A" w:rsidR="004B358E" w:rsidRPr="007D52D7" w:rsidRDefault="004B358E">
            <w:pPr>
              <w:rPr>
                <w:lang w:val="es-ES"/>
              </w:rPr>
            </w:pPr>
          </w:p>
        </w:tc>
      </w:tr>
      <w:tr w:rsidR="00F34ABF" w14:paraId="69146F8E" w14:textId="77777777" w:rsidTr="00F34ABF">
        <w:tblPrEx>
          <w:jc w:val="left"/>
        </w:tblPrEx>
        <w:tc>
          <w:tcPr>
            <w:tcW w:w="487" w:type="pct"/>
            <w:hideMark/>
          </w:tcPr>
          <w:p w14:paraId="66F0A935" w14:textId="77777777" w:rsidR="00F34ABF" w:rsidRDefault="00F34ABF">
            <w:pPr>
              <w:widowControl w:val="0"/>
              <w:overflowPunct w:val="0"/>
              <w:autoSpaceDE w:val="0"/>
              <w:autoSpaceDN w:val="0"/>
              <w:adjustRightInd w:val="0"/>
              <w:spacing w:after="120" w:line="283" w:lineRule="auto"/>
              <w:jc w:val="center"/>
              <w:rPr>
                <w:rFonts w:cstheme="minorHAnsi"/>
                <w:iCs/>
                <w:lang w:val="es-ES"/>
              </w:rPr>
            </w:pPr>
            <w:r>
              <w:rPr>
                <w:rFonts w:cstheme="minorHAnsi"/>
                <w:iCs/>
                <w:lang w:val="es-ES"/>
              </w:rPr>
              <w:lastRenderedPageBreak/>
              <w:t>5</w:t>
            </w:r>
          </w:p>
        </w:tc>
        <w:tc>
          <w:tcPr>
            <w:tcW w:w="651" w:type="pct"/>
            <w:hideMark/>
          </w:tcPr>
          <w:p w14:paraId="399834AA" w14:textId="77777777" w:rsidR="00F34ABF" w:rsidRDefault="00F34ABF">
            <w:pPr>
              <w:widowControl w:val="0"/>
              <w:overflowPunct w:val="0"/>
              <w:autoSpaceDE w:val="0"/>
              <w:autoSpaceDN w:val="0"/>
              <w:adjustRightInd w:val="0"/>
              <w:spacing w:after="120" w:line="283" w:lineRule="auto"/>
              <w:jc w:val="center"/>
              <w:rPr>
                <w:rFonts w:cstheme="minorHAnsi"/>
                <w:iCs/>
                <w:lang w:val="es-ES"/>
              </w:rPr>
            </w:pPr>
            <w:r>
              <w:rPr>
                <w:rFonts w:cstheme="minorHAnsi"/>
                <w:iCs/>
                <w:lang w:val="es-ES"/>
              </w:rPr>
              <w:t xml:space="preserve">Vialidad </w:t>
            </w:r>
          </w:p>
        </w:tc>
        <w:tc>
          <w:tcPr>
            <w:tcW w:w="2226" w:type="pct"/>
          </w:tcPr>
          <w:p w14:paraId="1F293281" w14:textId="77777777" w:rsidR="00F34ABF" w:rsidRDefault="00F34ABF">
            <w:pPr>
              <w:autoSpaceDE w:val="0"/>
              <w:autoSpaceDN w:val="0"/>
              <w:adjustRightInd w:val="0"/>
              <w:jc w:val="left"/>
              <w:rPr>
                <w:b/>
                <w:color w:val="000000" w:themeColor="text1"/>
                <w:lang w:val="es-ES"/>
              </w:rPr>
            </w:pPr>
            <w:r>
              <w:rPr>
                <w:b/>
                <w:color w:val="000000" w:themeColor="text1"/>
                <w:lang w:val="es-ES"/>
              </w:rPr>
              <w:t>RCA 256/09</w:t>
            </w:r>
          </w:p>
          <w:p w14:paraId="0A83430D" w14:textId="77777777" w:rsidR="00F34ABF" w:rsidRDefault="00F34ABF">
            <w:pPr>
              <w:rPr>
                <w:lang w:val="es-ES"/>
              </w:rPr>
            </w:pPr>
            <w:r>
              <w:rPr>
                <w:b/>
                <w:lang w:val="es-ES"/>
              </w:rPr>
              <w:t>Considerando 7 .1.2.9</w:t>
            </w:r>
            <w:r>
              <w:rPr>
                <w:lang w:val="es-ES"/>
              </w:rPr>
              <w:t xml:space="preserve"> </w:t>
            </w:r>
          </w:p>
          <w:p w14:paraId="68B0086F" w14:textId="77777777" w:rsidR="00F34ABF" w:rsidRDefault="00F34ABF">
            <w:pPr>
              <w:rPr>
                <w:lang w:val="es-ES"/>
              </w:rPr>
            </w:pPr>
            <w:r>
              <w:rPr>
                <w:lang w:val="es-ES"/>
              </w:rPr>
              <w:t>Durante la etapa de construcción el tránsito tanto de camiones como de buses de traslado de personal sólo podrá efectuarse entre las 8:30 y las 17:30 horas (Lunes a Viernes) y entre las 9:30 y las 14:00 horas (Sábados). Además, el titular deberá disponer que el traslado de personal y de carga se efectúe en horarios distintos.</w:t>
            </w:r>
          </w:p>
          <w:p w14:paraId="44408BCD" w14:textId="77777777" w:rsidR="00F34ABF" w:rsidRDefault="00F34ABF">
            <w:pPr>
              <w:rPr>
                <w:b/>
                <w:color w:val="000000" w:themeColor="text1"/>
                <w:lang w:val="es-ES"/>
              </w:rPr>
            </w:pPr>
            <w:r>
              <w:rPr>
                <w:b/>
                <w:color w:val="000000" w:themeColor="text1"/>
                <w:lang w:val="es-ES"/>
              </w:rPr>
              <w:t>Considerando 7.1.2.10</w:t>
            </w:r>
          </w:p>
          <w:p w14:paraId="7B400C83" w14:textId="77777777" w:rsidR="00F34ABF" w:rsidRDefault="00F34ABF">
            <w:pPr>
              <w:rPr>
                <w:color w:val="000000" w:themeColor="text1"/>
                <w:lang w:val="es-ES"/>
              </w:rPr>
            </w:pPr>
            <w:r>
              <w:rPr>
                <w:color w:val="000000" w:themeColor="text1"/>
                <w:lang w:val="es-ES"/>
              </w:rPr>
              <w:t xml:space="preserve">Se deberá establecer un plan de manejo con la comunidad, indicando el tipo de obra que se realizará, sus dimensiones y plazos de construcción, el horario de trabajo, cantidad y horario de tránsito de camiones y otros vehículos pesados, el horario en el que se producirán las mayores emisiones de ruido y la duración de tales eventos, con el objeto de reducir los impactos y minimizar la molestia que ello pudiera causar en la comunidad. Lo anterior, a través de la entrega de cartillas informativas, las que deben ser entregadas a la comunidad en forma previa al inicio de cada fase de la etapa de construcción. Se deberá designar además a un </w:t>
            </w:r>
            <w:r>
              <w:rPr>
                <w:color w:val="000000" w:themeColor="text1"/>
                <w:lang w:val="es-ES"/>
              </w:rPr>
              <w:lastRenderedPageBreak/>
              <w:t>encargado en la obra que pueda recoger los reclamos de la comunidad de modo de tomar las acciones correctivas en el momento en que se produzcan las molestias y establecer un teléfono de reclamos para complementar el plan de manejo.</w:t>
            </w:r>
          </w:p>
          <w:p w14:paraId="632D0402" w14:textId="77777777" w:rsidR="00F34ABF" w:rsidRDefault="00F34ABF">
            <w:pPr>
              <w:autoSpaceDE w:val="0"/>
              <w:autoSpaceDN w:val="0"/>
              <w:adjustRightInd w:val="0"/>
              <w:rPr>
                <w:lang w:val="es-ES"/>
              </w:rPr>
            </w:pPr>
            <w:r>
              <w:rPr>
                <w:b/>
                <w:lang w:val="es-ES"/>
              </w:rPr>
              <w:t>Considerando</w:t>
            </w:r>
            <w:r>
              <w:rPr>
                <w:lang w:val="es-ES"/>
              </w:rPr>
              <w:t xml:space="preserve"> </w:t>
            </w:r>
            <w:r>
              <w:rPr>
                <w:b/>
                <w:lang w:val="es-ES"/>
              </w:rPr>
              <w:t>7.1.4.4</w:t>
            </w:r>
            <w:r>
              <w:rPr>
                <w:lang w:val="es-ES"/>
              </w:rPr>
              <w:t xml:space="preserve"> </w:t>
            </w:r>
          </w:p>
          <w:p w14:paraId="50FFBBD5" w14:textId="77777777" w:rsidR="00F34ABF" w:rsidRDefault="00F34ABF">
            <w:pPr>
              <w:autoSpaceDE w:val="0"/>
              <w:autoSpaceDN w:val="0"/>
              <w:adjustRightInd w:val="0"/>
              <w:rPr>
                <w:lang w:val="es-ES"/>
              </w:rPr>
            </w:pPr>
            <w:r>
              <w:rPr>
                <w:lang w:val="es-ES"/>
              </w:rPr>
              <w:t>De preferencia los camiones deberán regresar a Santiago por la ruta G-25 y atravesar las zonas urbanas de Puente Alto y La Florida, entre las 7:00 y las 9:00 horas de cada día laboral. Por otra parte, se dará cumplimiento a lo dispuesto en el Decreto Exento N° 130/1997 de la Ilustre Municipalidad de San José de Maipo, que establece la suspensión del tránsito de camiones de más de cuatro toneladas desde las 14:00 horas de los días sábados hasta las 24:00 horas de los días domingo por las rutas G-25 Puente Alto- El Volcán y G-421 San Juan de Pirque- El Toyo.</w:t>
            </w:r>
          </w:p>
          <w:p w14:paraId="7DD5C4EC" w14:textId="77777777" w:rsidR="00F34ABF" w:rsidRDefault="00F34ABF">
            <w:pPr>
              <w:autoSpaceDE w:val="0"/>
              <w:autoSpaceDN w:val="0"/>
              <w:adjustRightInd w:val="0"/>
              <w:rPr>
                <w:b/>
                <w:lang w:val="es-ES"/>
              </w:rPr>
            </w:pPr>
            <w:r>
              <w:rPr>
                <w:b/>
                <w:lang w:val="es-ES"/>
              </w:rPr>
              <w:t xml:space="preserve">Considerando 7 .1.4.5 </w:t>
            </w:r>
          </w:p>
          <w:p w14:paraId="0CF09D2E" w14:textId="77777777" w:rsidR="00F34ABF" w:rsidRDefault="00F34ABF">
            <w:pPr>
              <w:autoSpaceDE w:val="0"/>
              <w:autoSpaceDN w:val="0"/>
              <w:adjustRightInd w:val="0"/>
              <w:rPr>
                <w:lang w:val="es-ES"/>
              </w:rPr>
            </w:pPr>
            <w:r>
              <w:rPr>
                <w:lang w:val="es-ES"/>
              </w:rPr>
              <w:t>Durante la etapa de construcción, donde se concentrará el mayor movimiento de vehículos de carga y traslado de personal, el transporte del proyecto deberá tener lugar de lunes a viernes, de modo de no superponerse con la mayoría de los viajes con fines de deporte y turismo que ocurren los fines de semana y festivos.</w:t>
            </w:r>
          </w:p>
          <w:p w14:paraId="05CAA28A" w14:textId="77777777" w:rsidR="00F34ABF" w:rsidRDefault="00F34ABF">
            <w:pPr>
              <w:autoSpaceDE w:val="0"/>
              <w:autoSpaceDN w:val="0"/>
              <w:adjustRightInd w:val="0"/>
              <w:rPr>
                <w:lang w:val="es-ES"/>
              </w:rPr>
            </w:pPr>
            <w:r>
              <w:rPr>
                <w:b/>
                <w:lang w:val="es-ES"/>
              </w:rPr>
              <w:t>Considerando</w:t>
            </w:r>
            <w:r>
              <w:rPr>
                <w:lang w:val="es-ES"/>
              </w:rPr>
              <w:t xml:space="preserve"> </w:t>
            </w:r>
            <w:r>
              <w:rPr>
                <w:b/>
                <w:lang w:val="es-ES"/>
              </w:rPr>
              <w:t>7.2.5.1</w:t>
            </w:r>
            <w:r>
              <w:rPr>
                <w:lang w:val="es-ES"/>
              </w:rPr>
              <w:t xml:space="preserve"> </w:t>
            </w:r>
          </w:p>
          <w:p w14:paraId="49CA3DC8" w14:textId="77777777" w:rsidR="00F34ABF" w:rsidRDefault="00F34ABF">
            <w:pPr>
              <w:autoSpaceDE w:val="0"/>
              <w:autoSpaceDN w:val="0"/>
              <w:adjustRightInd w:val="0"/>
              <w:rPr>
                <w:b/>
                <w:color w:val="000000" w:themeColor="text1"/>
                <w:lang w:val="es-ES"/>
              </w:rPr>
            </w:pPr>
            <w:r>
              <w:rPr>
                <w:lang w:val="es-ES"/>
              </w:rPr>
              <w:t>Asumir las restricciones de tránsito vehicular para camiones mayores de 4 Ton, establecidas en la Ordenanza Municipal Decreto Exento N°130 del 12 de junio 1997. Particularmente, estas restricciones están referidas a la suspensión de este tipo de vehículos en días festivos y fines de semana (a partir del mediodía del sábado hasta las 24 h del domingo).</w:t>
            </w:r>
          </w:p>
          <w:p w14:paraId="6EB0FD97" w14:textId="77777777" w:rsidR="00F34ABF" w:rsidRDefault="00F34ABF">
            <w:pPr>
              <w:autoSpaceDE w:val="0"/>
              <w:autoSpaceDN w:val="0"/>
              <w:adjustRightInd w:val="0"/>
              <w:jc w:val="left"/>
              <w:rPr>
                <w:b/>
                <w:color w:val="000000" w:themeColor="text1"/>
                <w:lang w:val="es-ES"/>
              </w:rPr>
            </w:pPr>
          </w:p>
        </w:tc>
        <w:tc>
          <w:tcPr>
            <w:tcW w:w="1636" w:type="pct"/>
          </w:tcPr>
          <w:p w14:paraId="16FD8531" w14:textId="77777777" w:rsidR="00F34ABF" w:rsidRDefault="00F34ABF">
            <w:pPr>
              <w:rPr>
                <w:lang w:val="es-ES"/>
              </w:rPr>
            </w:pPr>
            <w:r>
              <w:rPr>
                <w:lang w:val="es-ES"/>
              </w:rPr>
              <w:lastRenderedPageBreak/>
              <w:t xml:space="preserve">Mediante Resolución Exenta N° 744, de 11 de agosto de </w:t>
            </w:r>
            <w:r>
              <w:rPr>
                <w:color w:val="000000" w:themeColor="text1"/>
                <w:lang w:val="es-ES"/>
              </w:rPr>
              <w:t xml:space="preserve">2016, se efectuó un requerimiento </w:t>
            </w:r>
            <w:r>
              <w:rPr>
                <w:lang w:val="es-ES"/>
              </w:rPr>
              <w:t>de información al titular, en el cual se solicitó: “Informe de movimiento de vehículos asociados a la carga y traslado de personal del proyecto indicando tipo de vehículo, fecha de movimiento, horario de salida, punto de salida y destino, en el período 2015-2016, así como un catrastro de las matrículas de todos los vehículos empleados en la construcción del proyecto (contratistas y titular), en formato Excel y “Registro de notificaciones por escrito de las cartillas informativas que debían ser entregadas a la comunidad en forma previa al inicio de cada fase de la etapa de construcción para el período comprendido entre 2015 – 2016. Además acompañar copia de dichas cartillas informativas”.</w:t>
            </w:r>
          </w:p>
          <w:p w14:paraId="16EB5BAE" w14:textId="77777777" w:rsidR="00F34ABF" w:rsidRDefault="00F34ABF">
            <w:pPr>
              <w:rPr>
                <w:lang w:val="es-ES"/>
              </w:rPr>
            </w:pPr>
          </w:p>
          <w:p w14:paraId="5E28E27F" w14:textId="77777777" w:rsidR="00F34ABF" w:rsidRDefault="00F34ABF">
            <w:pPr>
              <w:rPr>
                <w:rFonts w:ascii="Calibri" w:eastAsia="Times New Roman" w:hAnsi="Calibri" w:cs="Calibri"/>
                <w:color w:val="000000" w:themeColor="text1"/>
                <w:lang w:val="es-ES" w:eastAsia="es-CL"/>
              </w:rPr>
            </w:pPr>
            <w:r>
              <w:rPr>
                <w:lang w:val="es-ES"/>
              </w:rPr>
              <w:lastRenderedPageBreak/>
              <w:t>Consultada la bases de datos de las patentes de los vehículos empleados por el titular</w:t>
            </w:r>
            <w:r>
              <w:rPr>
                <w:rFonts w:ascii="Calibri" w:eastAsia="Times New Roman" w:hAnsi="Calibri" w:cs="Calibri"/>
                <w:color w:val="000000" w:themeColor="text1"/>
                <w:lang w:val="es-ES" w:eastAsia="es-CL"/>
              </w:rPr>
              <w:t xml:space="preserve">, las patentes </w:t>
            </w:r>
            <w:r>
              <w:rPr>
                <w:rFonts w:ascii="Calibri" w:eastAsia="Times New Roman" w:hAnsi="Calibri" w:cs="Calibri"/>
                <w:b/>
                <w:color w:val="000000" w:themeColor="text1"/>
                <w:lang w:val="es-ES" w:eastAsia="es-CL"/>
              </w:rPr>
              <w:t xml:space="preserve">DRYB78 </w:t>
            </w:r>
            <w:r>
              <w:rPr>
                <w:rFonts w:ascii="Calibri" w:eastAsia="Times New Roman" w:hAnsi="Calibri" w:cs="Calibri"/>
                <w:color w:val="000000" w:themeColor="text1"/>
                <w:lang w:val="es-ES" w:eastAsia="es-CL"/>
              </w:rPr>
              <w:t>y</w:t>
            </w:r>
            <w:r>
              <w:rPr>
                <w:rFonts w:ascii="Calibri" w:eastAsia="Times New Roman" w:hAnsi="Calibri" w:cs="Calibri"/>
                <w:b/>
                <w:color w:val="000000" w:themeColor="text1"/>
                <w:lang w:val="es-ES" w:eastAsia="es-CL"/>
              </w:rPr>
              <w:t xml:space="preserve"> CDXR46</w:t>
            </w:r>
            <w:r>
              <w:rPr>
                <w:rFonts w:ascii="Calibri" w:eastAsia="Times New Roman" w:hAnsi="Calibri" w:cs="Calibri"/>
                <w:color w:val="000000" w:themeColor="text1"/>
                <w:lang w:val="es-ES" w:eastAsia="es-CL"/>
              </w:rPr>
              <w:t>, circularon en día sábado pasadas las 14:00 horas por el área de influencia del proyecto, la cual quedó determinada en el Capítulo 5 del EIA, donde se definió la línea base.</w:t>
            </w:r>
          </w:p>
          <w:p w14:paraId="61861C7E" w14:textId="77777777" w:rsidR="00F34ABF" w:rsidRDefault="00F34ABF">
            <w:pPr>
              <w:rPr>
                <w:rFonts w:ascii="Calibri" w:eastAsia="Times New Roman" w:hAnsi="Calibri" w:cs="Calibri"/>
                <w:color w:val="000000" w:themeColor="text1"/>
                <w:lang w:val="es-ES" w:eastAsia="es-CL"/>
              </w:rPr>
            </w:pPr>
          </w:p>
          <w:p w14:paraId="70FFFF5D" w14:textId="77777777" w:rsidR="00F34ABF" w:rsidRDefault="00F34ABF">
            <w:pPr>
              <w:rPr>
                <w:lang w:val="es-ES"/>
              </w:rPr>
            </w:pPr>
            <w:r>
              <w:rPr>
                <w:lang w:val="es-ES"/>
              </w:rPr>
              <w:t xml:space="preserve">Consultada la base de datos de las patentes asociadas al proyecto, se pudo determinar que el vehículo patente </w:t>
            </w:r>
            <w:r>
              <w:rPr>
                <w:b/>
                <w:lang w:val="es-ES"/>
              </w:rPr>
              <w:t>HGWL10</w:t>
            </w:r>
            <w:r>
              <w:rPr>
                <w:lang w:val="es-ES"/>
              </w:rPr>
              <w:t>, que corresponde a uno de los utilizados en el proyecto, circuló el día viernes 04-03-2015 después de las 17:30 horas, por el área de influencia.</w:t>
            </w:r>
          </w:p>
          <w:p w14:paraId="27F47AB6" w14:textId="77777777" w:rsidR="00F34ABF" w:rsidRDefault="00F34ABF">
            <w:pPr>
              <w:autoSpaceDE w:val="0"/>
              <w:autoSpaceDN w:val="0"/>
              <w:adjustRightInd w:val="0"/>
              <w:rPr>
                <w:lang w:val="es-ES"/>
              </w:rPr>
            </w:pPr>
          </w:p>
        </w:tc>
      </w:tr>
      <w:tr w:rsidR="0084091D" w14:paraId="35CDEE4A" w14:textId="77777777" w:rsidTr="00F34ABF">
        <w:trPr>
          <w:jc w:val="center"/>
        </w:trPr>
        <w:tc>
          <w:tcPr>
            <w:tcW w:w="487" w:type="pct"/>
            <w:tcBorders>
              <w:top w:val="single" w:sz="4" w:space="0" w:color="auto"/>
              <w:left w:val="single" w:sz="4" w:space="0" w:color="auto"/>
              <w:bottom w:val="single" w:sz="4" w:space="0" w:color="auto"/>
              <w:right w:val="single" w:sz="4" w:space="0" w:color="auto"/>
            </w:tcBorders>
            <w:vAlign w:val="center"/>
            <w:hideMark/>
          </w:tcPr>
          <w:p w14:paraId="30DAC840" w14:textId="7501AABC" w:rsidR="0084091D" w:rsidRDefault="00F34ABF">
            <w:pPr>
              <w:widowControl w:val="0"/>
              <w:overflowPunct w:val="0"/>
              <w:autoSpaceDE w:val="0"/>
              <w:autoSpaceDN w:val="0"/>
              <w:adjustRightInd w:val="0"/>
              <w:spacing w:after="120" w:line="283" w:lineRule="auto"/>
              <w:jc w:val="center"/>
              <w:rPr>
                <w:rFonts w:cs="Calibri"/>
                <w:iCs/>
              </w:rPr>
            </w:pPr>
            <w:r>
              <w:rPr>
                <w:rFonts w:cs="Calibri"/>
                <w:iCs/>
              </w:rPr>
              <w:lastRenderedPageBreak/>
              <w:t>7</w:t>
            </w:r>
          </w:p>
        </w:tc>
        <w:tc>
          <w:tcPr>
            <w:tcW w:w="651" w:type="pct"/>
            <w:tcBorders>
              <w:top w:val="single" w:sz="4" w:space="0" w:color="auto"/>
              <w:left w:val="single" w:sz="4" w:space="0" w:color="auto"/>
              <w:bottom w:val="single" w:sz="4" w:space="0" w:color="auto"/>
              <w:right w:val="single" w:sz="4" w:space="0" w:color="auto"/>
            </w:tcBorders>
            <w:vAlign w:val="center"/>
            <w:hideMark/>
          </w:tcPr>
          <w:p w14:paraId="5440FAD1" w14:textId="77777777" w:rsidR="0084091D" w:rsidRDefault="0084091D">
            <w:pPr>
              <w:widowControl w:val="0"/>
              <w:overflowPunct w:val="0"/>
              <w:autoSpaceDE w:val="0"/>
              <w:autoSpaceDN w:val="0"/>
              <w:adjustRightInd w:val="0"/>
              <w:spacing w:after="120" w:line="283" w:lineRule="auto"/>
              <w:jc w:val="left"/>
              <w:rPr>
                <w:rFonts w:cs="Calibri"/>
                <w:iCs/>
              </w:rPr>
            </w:pPr>
            <w:r>
              <w:rPr>
                <w:rFonts w:cs="Calibri"/>
                <w:iCs/>
              </w:rPr>
              <w:t>Monitoreo ruido por obras y tronaduras</w:t>
            </w:r>
          </w:p>
        </w:tc>
        <w:tc>
          <w:tcPr>
            <w:tcW w:w="2226" w:type="pct"/>
            <w:tcBorders>
              <w:top w:val="single" w:sz="4" w:space="0" w:color="auto"/>
              <w:left w:val="single" w:sz="4" w:space="0" w:color="auto"/>
              <w:bottom w:val="single" w:sz="4" w:space="0" w:color="auto"/>
              <w:right w:val="single" w:sz="4" w:space="0" w:color="auto"/>
            </w:tcBorders>
          </w:tcPr>
          <w:p w14:paraId="5BE30D46" w14:textId="77777777" w:rsidR="0084091D" w:rsidRDefault="0084091D">
            <w:r>
              <w:t>RCA 256/2009</w:t>
            </w:r>
          </w:p>
          <w:p w14:paraId="30811F1B" w14:textId="77777777" w:rsidR="0084091D" w:rsidRDefault="0084091D">
            <w:r>
              <w:t>Considerando 8.3.2 Contenido de los Informes</w:t>
            </w:r>
          </w:p>
          <w:p w14:paraId="64931F21" w14:textId="77777777" w:rsidR="0084091D" w:rsidRDefault="0084091D">
            <w:r>
              <w:t>Los informes de monitoreo contendrán los siguientes ítems:</w:t>
            </w:r>
          </w:p>
          <w:p w14:paraId="7B1E2A66" w14:textId="77777777" w:rsidR="0084091D" w:rsidRDefault="0084091D">
            <w:r>
              <w:t>[…]..</w:t>
            </w:r>
          </w:p>
          <w:p w14:paraId="4F4D7D18" w14:textId="77777777" w:rsidR="0084091D" w:rsidRDefault="0084091D">
            <w:r>
              <w:t>• Cronograma de la etapa de construcción del proyecto, de manera de justificar la elección de los días y los horarios de las mediciones. Para cada fase de la etapa de construcción del proyecto deberán indicarse todas las faenas y maquinarias consideradas.</w:t>
            </w:r>
          </w:p>
          <w:p w14:paraId="6AC4ED3D" w14:textId="77777777" w:rsidR="0084091D" w:rsidRDefault="0084091D">
            <w:r>
              <w:t xml:space="preserve">• Faenas realizadas y maquinaria utilizada al momento de las mediciones, de modo que sea coherente con las faenas y maquinarias indicadas en el </w:t>
            </w:r>
            <w:r>
              <w:lastRenderedPageBreak/>
              <w:t>punto anterior (cronograma). Se indicará además, en caso que sea relevante, cualquier fuente de ruido ajena a la actividad de construcción del proyecto (ruido de fondo). Fichas de medición y evaluación de ruido dadas en el manual de aplicación de la norma vigente, que contendrá los siguientes datos:</w:t>
            </w:r>
          </w:p>
          <w:p w14:paraId="1FCE301A" w14:textId="77777777" w:rsidR="0084091D" w:rsidRDefault="0084091D">
            <w:r>
              <w:t>[…]..</w:t>
            </w:r>
          </w:p>
          <w:p w14:paraId="4418217F" w14:textId="77777777" w:rsidR="0084091D" w:rsidRDefault="0084091D">
            <w:r>
              <w:t>f) Certificación de instrumental utilizado vigente.</w:t>
            </w:r>
          </w:p>
          <w:p w14:paraId="6CC9ECFC" w14:textId="77777777" w:rsidR="0084091D" w:rsidRDefault="0084091D">
            <w:pPr>
              <w:rPr>
                <w:rFonts w:ascii="Calibri" w:hAnsi="Calibri"/>
                <w:lang w:val="es-ES" w:eastAsia="es-ES"/>
              </w:rPr>
            </w:pPr>
          </w:p>
          <w:p w14:paraId="19957650" w14:textId="77777777" w:rsidR="0084091D" w:rsidRDefault="0084091D">
            <w:r>
              <w:t>• Los informes de monitoreo deberán ser semestrales, y deberán ser mantenidos en el lugar de las faenas en todo momento, disponibles ante visitas realizadas por las autoridades, o ser enviadas a éstas si así se solicita. Cuando en una medición se detecte la superación de la norma, se deberán implementar de inmediato medidas adicionales de mitigación que permitan subsanar el incumplimiento, siendo esto evaluado y señalado en el mismo informe, el que deberá ser enviado, sólo en este caso, a la SEREMI de Salud R.M. para su conocimiento. Los informes de monitoreo serán incluidos en un Informe Consolidado, que será presentado al Servicio de Salud Regional y CONAMA, con una frecuencia semestral.</w:t>
            </w:r>
          </w:p>
          <w:p w14:paraId="15E88ACB" w14:textId="77777777" w:rsidR="0084091D" w:rsidRDefault="0084091D">
            <w:pPr>
              <w:rPr>
                <w:rFonts w:ascii="Calibri" w:hAnsi="Calibri"/>
                <w:lang w:val="es-ES" w:eastAsia="es-ES"/>
              </w:rPr>
            </w:pPr>
          </w:p>
          <w:p w14:paraId="3BDDAAB1" w14:textId="77777777" w:rsidR="0084091D" w:rsidRDefault="0084091D">
            <w:pPr>
              <w:rPr>
                <w:rFonts w:ascii="Calibri" w:hAnsi="Calibri"/>
                <w:lang w:val="es-ES" w:eastAsia="es-ES"/>
              </w:rPr>
            </w:pPr>
          </w:p>
        </w:tc>
        <w:tc>
          <w:tcPr>
            <w:tcW w:w="1636" w:type="pct"/>
            <w:tcBorders>
              <w:top w:val="single" w:sz="4" w:space="0" w:color="auto"/>
              <w:left w:val="single" w:sz="4" w:space="0" w:color="auto"/>
              <w:bottom w:val="single" w:sz="4" w:space="0" w:color="auto"/>
              <w:right w:val="single" w:sz="4" w:space="0" w:color="auto"/>
            </w:tcBorders>
          </w:tcPr>
          <w:p w14:paraId="41EA2A28" w14:textId="77777777" w:rsidR="0084091D" w:rsidRDefault="0084091D">
            <w:pPr>
              <w:rPr>
                <w:rFonts w:eastAsia="Times New Roman"/>
                <w:lang w:eastAsia="es-CL"/>
              </w:rPr>
            </w:pPr>
            <w:r>
              <w:rPr>
                <w:rFonts w:eastAsia="Times New Roman"/>
                <w:color w:val="000000"/>
                <w:lang w:eastAsia="es-CL"/>
              </w:rPr>
              <w:lastRenderedPageBreak/>
              <w:t xml:space="preserve">Dos de las mediciones de ruido por tronadura realizadas en septiembre del año 2014 y en marzo del año 2015, no presentaron los certificados de calibración de los </w:t>
            </w:r>
            <w:r>
              <w:rPr>
                <w:rFonts w:eastAsia="Times New Roman"/>
                <w:lang w:eastAsia="es-CL"/>
              </w:rPr>
              <w:t>instrumentos de medición utilizados.</w:t>
            </w:r>
          </w:p>
          <w:p w14:paraId="4F6022E9" w14:textId="77777777" w:rsidR="0084091D" w:rsidRDefault="0084091D">
            <w:pPr>
              <w:rPr>
                <w:rFonts w:ascii="Calibri" w:eastAsia="Times New Roman" w:hAnsi="Calibri"/>
                <w:lang w:val="es-ES" w:eastAsia="es-CL"/>
              </w:rPr>
            </w:pPr>
          </w:p>
          <w:p w14:paraId="36283171" w14:textId="77777777" w:rsidR="0084091D" w:rsidRDefault="0084091D">
            <w:pPr>
              <w:rPr>
                <w:rFonts w:eastAsia="Times New Roman"/>
                <w:lang w:eastAsia="es-CL"/>
              </w:rPr>
            </w:pPr>
            <w:r>
              <w:rPr>
                <w:rFonts w:eastAsia="Times New Roman"/>
                <w:lang w:eastAsia="es-CL"/>
              </w:rPr>
              <w:t>Ocho de las mediciones de ruido por tronadura realizadas durante los meses de:</w:t>
            </w:r>
          </w:p>
          <w:p w14:paraId="3EFD8C00" w14:textId="77777777" w:rsidR="0084091D" w:rsidRDefault="0084091D">
            <w:pPr>
              <w:rPr>
                <w:rFonts w:eastAsia="Times New Roman"/>
                <w:lang w:eastAsia="es-CL"/>
              </w:rPr>
            </w:pPr>
            <w:r>
              <w:rPr>
                <w:rFonts w:eastAsia="Times New Roman"/>
                <w:lang w:eastAsia="es-CL"/>
              </w:rPr>
              <w:t xml:space="preserve">Septiembre del año 2014 (2 mediciones), marzo (4 mediciones), septiembre (1 medición) y octubre (1 </w:t>
            </w:r>
            <w:r>
              <w:rPr>
                <w:rFonts w:eastAsia="Times New Roman"/>
                <w:lang w:eastAsia="es-CL"/>
              </w:rPr>
              <w:lastRenderedPageBreak/>
              <w:t>medición) del año 2015, no presentan el cronograma de faenas a realizar.</w:t>
            </w:r>
          </w:p>
          <w:p w14:paraId="1FF0AE93" w14:textId="77777777" w:rsidR="0084091D" w:rsidRDefault="0084091D">
            <w:pPr>
              <w:rPr>
                <w:rFonts w:ascii="Calibri" w:eastAsia="Times New Roman" w:hAnsi="Calibri"/>
                <w:color w:val="000000"/>
                <w:lang w:val="es-ES" w:eastAsia="es-CL"/>
              </w:rPr>
            </w:pPr>
          </w:p>
          <w:p w14:paraId="6F65F752" w14:textId="77777777" w:rsidR="0084091D" w:rsidRDefault="0084091D">
            <w:pPr>
              <w:rPr>
                <w:rFonts w:eastAsia="Times New Roman"/>
                <w:color w:val="000000"/>
                <w:lang w:eastAsia="es-CL"/>
              </w:rPr>
            </w:pPr>
            <w:r>
              <w:rPr>
                <w:rFonts w:eastAsia="Times New Roman"/>
                <w:color w:val="000000"/>
                <w:lang w:eastAsia="es-CL"/>
              </w:rPr>
              <w:t xml:space="preserve">En los informes técnicos de las 28 campañas realizadas, en las 24 que hubo superaciones a la norma de ruido por tronaduras, se presentan medidas </w:t>
            </w:r>
            <w:r>
              <w:rPr>
                <w:rFonts w:eastAsia="Times New Roman"/>
                <w:bCs/>
                <w:color w:val="000000"/>
                <w:lang w:eastAsia="es-CL"/>
              </w:rPr>
              <w:t xml:space="preserve">de control que consisten en la reducción de la carga explosiva y confinamiento de la fuente, las cuales no cuentan con un respaldo de aplicación.  Lo anterior queda en evidencia en los informes técnicos, en la revisión de la carga explosiva del período correspondiente al 29 de enero al 31 de marzo de 2015, para el Punto 10 (VL5), donde de 17 mediciones, 16 presentaron superaciones al límite normativo, no observándose una reducción de la carga explosiva luego de cada medición con superación. </w:t>
            </w:r>
          </w:p>
        </w:tc>
      </w:tr>
      <w:tr w:rsidR="0084091D" w14:paraId="0364816C" w14:textId="77777777" w:rsidTr="00F34ABF">
        <w:trPr>
          <w:jc w:val="center"/>
        </w:trPr>
        <w:tc>
          <w:tcPr>
            <w:tcW w:w="487" w:type="pct"/>
            <w:tcBorders>
              <w:top w:val="single" w:sz="4" w:space="0" w:color="auto"/>
              <w:left w:val="single" w:sz="4" w:space="0" w:color="auto"/>
              <w:bottom w:val="single" w:sz="4" w:space="0" w:color="auto"/>
              <w:right w:val="single" w:sz="4" w:space="0" w:color="auto"/>
            </w:tcBorders>
            <w:vAlign w:val="center"/>
            <w:hideMark/>
          </w:tcPr>
          <w:p w14:paraId="383B5D22" w14:textId="00E3FEEA" w:rsidR="0084091D" w:rsidRDefault="00F34ABF">
            <w:pPr>
              <w:widowControl w:val="0"/>
              <w:overflowPunct w:val="0"/>
              <w:autoSpaceDE w:val="0"/>
              <w:autoSpaceDN w:val="0"/>
              <w:adjustRightInd w:val="0"/>
              <w:spacing w:after="120" w:line="283" w:lineRule="auto"/>
              <w:jc w:val="center"/>
              <w:rPr>
                <w:rFonts w:cs="Calibri"/>
                <w:iCs/>
                <w:lang w:eastAsia="es-ES"/>
              </w:rPr>
            </w:pPr>
            <w:r>
              <w:rPr>
                <w:rFonts w:cs="Calibri"/>
                <w:iCs/>
              </w:rPr>
              <w:lastRenderedPageBreak/>
              <w:t>8</w:t>
            </w:r>
          </w:p>
        </w:tc>
        <w:tc>
          <w:tcPr>
            <w:tcW w:w="651" w:type="pct"/>
            <w:tcBorders>
              <w:top w:val="single" w:sz="4" w:space="0" w:color="auto"/>
              <w:left w:val="single" w:sz="4" w:space="0" w:color="auto"/>
              <w:bottom w:val="single" w:sz="4" w:space="0" w:color="auto"/>
              <w:right w:val="single" w:sz="4" w:space="0" w:color="auto"/>
            </w:tcBorders>
            <w:vAlign w:val="center"/>
          </w:tcPr>
          <w:p w14:paraId="5870A96E" w14:textId="77777777" w:rsidR="0084091D" w:rsidRDefault="0084091D">
            <w:pPr>
              <w:widowControl w:val="0"/>
              <w:overflowPunct w:val="0"/>
              <w:autoSpaceDE w:val="0"/>
              <w:autoSpaceDN w:val="0"/>
              <w:adjustRightInd w:val="0"/>
              <w:spacing w:after="120" w:line="283" w:lineRule="auto"/>
              <w:jc w:val="left"/>
              <w:rPr>
                <w:rFonts w:cs="Calibri"/>
                <w:iCs/>
              </w:rPr>
            </w:pPr>
          </w:p>
          <w:p w14:paraId="7520D71F" w14:textId="77777777" w:rsidR="0084091D" w:rsidRDefault="0084091D">
            <w:pPr>
              <w:widowControl w:val="0"/>
              <w:overflowPunct w:val="0"/>
              <w:autoSpaceDE w:val="0"/>
              <w:autoSpaceDN w:val="0"/>
              <w:adjustRightInd w:val="0"/>
              <w:spacing w:after="120" w:line="283" w:lineRule="auto"/>
              <w:jc w:val="center"/>
              <w:rPr>
                <w:rFonts w:cs="Calibri"/>
                <w:iCs/>
              </w:rPr>
            </w:pPr>
            <w:r>
              <w:rPr>
                <w:rFonts w:cs="Calibri"/>
                <w:iCs/>
              </w:rPr>
              <w:t>Monitoreo ruido por obras y tronaduras</w:t>
            </w:r>
          </w:p>
        </w:tc>
        <w:tc>
          <w:tcPr>
            <w:tcW w:w="2226" w:type="pct"/>
            <w:tcBorders>
              <w:top w:val="single" w:sz="4" w:space="0" w:color="auto"/>
              <w:left w:val="single" w:sz="4" w:space="0" w:color="auto"/>
              <w:bottom w:val="single" w:sz="4" w:space="0" w:color="auto"/>
              <w:right w:val="single" w:sz="4" w:space="0" w:color="auto"/>
            </w:tcBorders>
          </w:tcPr>
          <w:p w14:paraId="07E9AB43" w14:textId="77777777" w:rsidR="0084091D" w:rsidRDefault="0084091D">
            <w:pPr>
              <w:rPr>
                <w:b/>
                <w:u w:val="single"/>
              </w:rPr>
            </w:pPr>
            <w:r>
              <w:rPr>
                <w:b/>
                <w:u w:val="single"/>
              </w:rPr>
              <w:t>Art. 4., D.S. 146/1997</w:t>
            </w:r>
          </w:p>
          <w:p w14:paraId="2A5BEB81" w14:textId="77777777" w:rsidR="0084091D" w:rsidRDefault="0084091D">
            <w:r>
              <w:t>TITULO III</w:t>
            </w:r>
          </w:p>
          <w:p w14:paraId="23667640" w14:textId="77777777" w:rsidR="0084091D" w:rsidRDefault="0084091D">
            <w:r>
              <w:t>De los Niveles Máximos Permisibles de Presión Sonora Corregido</w:t>
            </w:r>
          </w:p>
          <w:p w14:paraId="2CD34C8B" w14:textId="77777777" w:rsidR="0084091D" w:rsidRDefault="0084091D">
            <w:r>
              <w:t>4°.- Los niveles de presión sonora corregidos que se obtengan de la emisión de una fuente fija emisora de ruido, medidos en el lugar donde se encuentre el receptor, no podrán exceder los valores que se fijan a continuación:</w:t>
            </w:r>
          </w:p>
          <w:p w14:paraId="412C3B6D" w14:textId="77777777" w:rsidR="0084091D" w:rsidRDefault="0084091D">
            <w:r>
              <w:t>Niveles Máximos Permisibles de Presión</w:t>
            </w:r>
          </w:p>
          <w:tbl>
            <w:tblPr>
              <w:tblStyle w:val="Tablaconcuadrcula"/>
              <w:tblW w:w="0" w:type="auto"/>
              <w:jc w:val="center"/>
              <w:tblLook w:val="04A0" w:firstRow="1" w:lastRow="0" w:firstColumn="1" w:lastColumn="0" w:noHBand="0" w:noVBand="1"/>
            </w:tblPr>
            <w:tblGrid>
              <w:gridCol w:w="765"/>
              <w:gridCol w:w="1348"/>
              <w:gridCol w:w="1348"/>
            </w:tblGrid>
            <w:tr w:rsidR="0084091D" w14:paraId="1FEA1828" w14:textId="77777777">
              <w:trPr>
                <w:jc w:val="center"/>
              </w:trPr>
              <w:tc>
                <w:tcPr>
                  <w:tcW w:w="0" w:type="auto"/>
                  <w:gridSpan w:val="3"/>
                  <w:tcBorders>
                    <w:top w:val="single" w:sz="4" w:space="0" w:color="auto"/>
                    <w:left w:val="single" w:sz="4" w:space="0" w:color="auto"/>
                    <w:bottom w:val="single" w:sz="4" w:space="0" w:color="auto"/>
                    <w:right w:val="single" w:sz="4" w:space="0" w:color="auto"/>
                  </w:tcBorders>
                  <w:hideMark/>
                </w:tcPr>
                <w:p w14:paraId="58F090A6" w14:textId="77777777" w:rsidR="0084091D" w:rsidRDefault="0084091D">
                  <w:pPr>
                    <w:rPr>
                      <w:sz w:val="18"/>
                    </w:rPr>
                  </w:pPr>
                  <w:r>
                    <w:rPr>
                      <w:sz w:val="18"/>
                    </w:rPr>
                    <w:t>Sonora Corregidos (NPC) en dB (A) lento</w:t>
                  </w:r>
                </w:p>
              </w:tc>
            </w:tr>
            <w:tr w:rsidR="0084091D" w14:paraId="7F18CBE7" w14:textId="77777777">
              <w:trPr>
                <w:jc w:val="center"/>
              </w:trPr>
              <w:tc>
                <w:tcPr>
                  <w:tcW w:w="0" w:type="auto"/>
                  <w:tcBorders>
                    <w:top w:val="single" w:sz="4" w:space="0" w:color="auto"/>
                    <w:left w:val="single" w:sz="4" w:space="0" w:color="auto"/>
                    <w:bottom w:val="single" w:sz="4" w:space="0" w:color="auto"/>
                    <w:right w:val="single" w:sz="4" w:space="0" w:color="auto"/>
                  </w:tcBorders>
                </w:tcPr>
                <w:p w14:paraId="72AD86ED" w14:textId="77777777" w:rsidR="0084091D" w:rsidRDefault="0084091D">
                  <w:pPr>
                    <w:rPr>
                      <w:rFonts w:ascii="Calibri" w:hAnsi="Calibri"/>
                      <w:sz w:val="18"/>
                      <w:lang w:val="es-ES" w:eastAsia="es-ES"/>
                    </w:rPr>
                  </w:pPr>
                </w:p>
              </w:tc>
              <w:tc>
                <w:tcPr>
                  <w:tcW w:w="0" w:type="auto"/>
                  <w:tcBorders>
                    <w:top w:val="single" w:sz="4" w:space="0" w:color="auto"/>
                    <w:left w:val="single" w:sz="4" w:space="0" w:color="auto"/>
                    <w:bottom w:val="single" w:sz="4" w:space="0" w:color="auto"/>
                    <w:right w:val="single" w:sz="4" w:space="0" w:color="auto"/>
                  </w:tcBorders>
                  <w:hideMark/>
                </w:tcPr>
                <w:p w14:paraId="061E2E7C" w14:textId="77777777" w:rsidR="0084091D" w:rsidRDefault="0084091D">
                  <w:pPr>
                    <w:rPr>
                      <w:sz w:val="18"/>
                    </w:rPr>
                  </w:pPr>
                  <w:r>
                    <w:rPr>
                      <w:sz w:val="18"/>
                    </w:rPr>
                    <w:t>De 7 a 21 horas</w:t>
                  </w:r>
                </w:p>
              </w:tc>
              <w:tc>
                <w:tcPr>
                  <w:tcW w:w="0" w:type="auto"/>
                  <w:tcBorders>
                    <w:top w:val="single" w:sz="4" w:space="0" w:color="auto"/>
                    <w:left w:val="single" w:sz="4" w:space="0" w:color="auto"/>
                    <w:bottom w:val="single" w:sz="4" w:space="0" w:color="auto"/>
                    <w:right w:val="single" w:sz="4" w:space="0" w:color="auto"/>
                  </w:tcBorders>
                  <w:hideMark/>
                </w:tcPr>
                <w:p w14:paraId="4EE9EC3D" w14:textId="77777777" w:rsidR="0084091D" w:rsidRDefault="0084091D">
                  <w:pPr>
                    <w:rPr>
                      <w:sz w:val="18"/>
                    </w:rPr>
                  </w:pPr>
                  <w:r>
                    <w:rPr>
                      <w:sz w:val="18"/>
                    </w:rPr>
                    <w:t>De 21 a 7 horas</w:t>
                  </w:r>
                </w:p>
              </w:tc>
            </w:tr>
            <w:tr w:rsidR="0084091D" w14:paraId="34CC83A6" w14:textId="77777777">
              <w:trPr>
                <w:jc w:val="center"/>
              </w:trPr>
              <w:tc>
                <w:tcPr>
                  <w:tcW w:w="0" w:type="auto"/>
                  <w:tcBorders>
                    <w:top w:val="single" w:sz="4" w:space="0" w:color="auto"/>
                    <w:left w:val="single" w:sz="4" w:space="0" w:color="auto"/>
                    <w:bottom w:val="single" w:sz="4" w:space="0" w:color="auto"/>
                    <w:right w:val="single" w:sz="4" w:space="0" w:color="auto"/>
                  </w:tcBorders>
                  <w:hideMark/>
                </w:tcPr>
                <w:p w14:paraId="755364C3" w14:textId="77777777" w:rsidR="0084091D" w:rsidRDefault="0084091D">
                  <w:pPr>
                    <w:rPr>
                      <w:sz w:val="18"/>
                    </w:rPr>
                  </w:pPr>
                  <w:r>
                    <w:rPr>
                      <w:sz w:val="18"/>
                    </w:rPr>
                    <w:t>Zona I</w:t>
                  </w:r>
                </w:p>
              </w:tc>
              <w:tc>
                <w:tcPr>
                  <w:tcW w:w="0" w:type="auto"/>
                  <w:tcBorders>
                    <w:top w:val="single" w:sz="4" w:space="0" w:color="auto"/>
                    <w:left w:val="single" w:sz="4" w:space="0" w:color="auto"/>
                    <w:bottom w:val="single" w:sz="4" w:space="0" w:color="auto"/>
                    <w:right w:val="single" w:sz="4" w:space="0" w:color="auto"/>
                  </w:tcBorders>
                  <w:hideMark/>
                </w:tcPr>
                <w:p w14:paraId="1B4D72D2" w14:textId="77777777" w:rsidR="0084091D" w:rsidRDefault="0084091D">
                  <w:pPr>
                    <w:rPr>
                      <w:sz w:val="18"/>
                    </w:rPr>
                  </w:pPr>
                  <w:r>
                    <w:rPr>
                      <w:sz w:val="18"/>
                    </w:rPr>
                    <w:t>55</w:t>
                  </w:r>
                </w:p>
              </w:tc>
              <w:tc>
                <w:tcPr>
                  <w:tcW w:w="0" w:type="auto"/>
                  <w:tcBorders>
                    <w:top w:val="single" w:sz="4" w:space="0" w:color="auto"/>
                    <w:left w:val="single" w:sz="4" w:space="0" w:color="auto"/>
                    <w:bottom w:val="single" w:sz="4" w:space="0" w:color="auto"/>
                    <w:right w:val="single" w:sz="4" w:space="0" w:color="auto"/>
                  </w:tcBorders>
                  <w:hideMark/>
                </w:tcPr>
                <w:p w14:paraId="053A9E03" w14:textId="77777777" w:rsidR="0084091D" w:rsidRDefault="0084091D">
                  <w:pPr>
                    <w:rPr>
                      <w:sz w:val="18"/>
                    </w:rPr>
                  </w:pPr>
                  <w:r>
                    <w:rPr>
                      <w:sz w:val="18"/>
                    </w:rPr>
                    <w:t>45</w:t>
                  </w:r>
                </w:p>
              </w:tc>
            </w:tr>
            <w:tr w:rsidR="0084091D" w14:paraId="65BD4B2A" w14:textId="77777777">
              <w:trPr>
                <w:jc w:val="center"/>
              </w:trPr>
              <w:tc>
                <w:tcPr>
                  <w:tcW w:w="0" w:type="auto"/>
                  <w:tcBorders>
                    <w:top w:val="single" w:sz="4" w:space="0" w:color="auto"/>
                    <w:left w:val="single" w:sz="4" w:space="0" w:color="auto"/>
                    <w:bottom w:val="single" w:sz="4" w:space="0" w:color="auto"/>
                    <w:right w:val="single" w:sz="4" w:space="0" w:color="auto"/>
                  </w:tcBorders>
                  <w:hideMark/>
                </w:tcPr>
                <w:p w14:paraId="24E357BD" w14:textId="77777777" w:rsidR="0084091D" w:rsidRDefault="0084091D">
                  <w:pPr>
                    <w:rPr>
                      <w:sz w:val="18"/>
                    </w:rPr>
                  </w:pPr>
                  <w:r>
                    <w:rPr>
                      <w:sz w:val="18"/>
                    </w:rPr>
                    <w:t>Zona II</w:t>
                  </w:r>
                </w:p>
              </w:tc>
              <w:tc>
                <w:tcPr>
                  <w:tcW w:w="0" w:type="auto"/>
                  <w:tcBorders>
                    <w:top w:val="single" w:sz="4" w:space="0" w:color="auto"/>
                    <w:left w:val="single" w:sz="4" w:space="0" w:color="auto"/>
                    <w:bottom w:val="single" w:sz="4" w:space="0" w:color="auto"/>
                    <w:right w:val="single" w:sz="4" w:space="0" w:color="auto"/>
                  </w:tcBorders>
                  <w:hideMark/>
                </w:tcPr>
                <w:p w14:paraId="40A9BEBC" w14:textId="77777777" w:rsidR="0084091D" w:rsidRDefault="0084091D">
                  <w:pPr>
                    <w:rPr>
                      <w:sz w:val="18"/>
                    </w:rPr>
                  </w:pPr>
                  <w:r>
                    <w:rPr>
                      <w:sz w:val="18"/>
                    </w:rPr>
                    <w:t>60</w:t>
                  </w:r>
                </w:p>
              </w:tc>
              <w:tc>
                <w:tcPr>
                  <w:tcW w:w="0" w:type="auto"/>
                  <w:tcBorders>
                    <w:top w:val="single" w:sz="4" w:space="0" w:color="auto"/>
                    <w:left w:val="single" w:sz="4" w:space="0" w:color="auto"/>
                    <w:bottom w:val="single" w:sz="4" w:space="0" w:color="auto"/>
                    <w:right w:val="single" w:sz="4" w:space="0" w:color="auto"/>
                  </w:tcBorders>
                  <w:hideMark/>
                </w:tcPr>
                <w:p w14:paraId="4B06FA4D" w14:textId="77777777" w:rsidR="0084091D" w:rsidRDefault="0084091D">
                  <w:pPr>
                    <w:rPr>
                      <w:sz w:val="18"/>
                    </w:rPr>
                  </w:pPr>
                  <w:r>
                    <w:rPr>
                      <w:sz w:val="18"/>
                    </w:rPr>
                    <w:t>45</w:t>
                  </w:r>
                </w:p>
              </w:tc>
            </w:tr>
            <w:tr w:rsidR="0084091D" w14:paraId="5383B1AC" w14:textId="77777777">
              <w:trPr>
                <w:jc w:val="center"/>
              </w:trPr>
              <w:tc>
                <w:tcPr>
                  <w:tcW w:w="0" w:type="auto"/>
                  <w:tcBorders>
                    <w:top w:val="single" w:sz="4" w:space="0" w:color="auto"/>
                    <w:left w:val="single" w:sz="4" w:space="0" w:color="auto"/>
                    <w:bottom w:val="single" w:sz="4" w:space="0" w:color="auto"/>
                    <w:right w:val="single" w:sz="4" w:space="0" w:color="auto"/>
                  </w:tcBorders>
                  <w:hideMark/>
                </w:tcPr>
                <w:p w14:paraId="29F97961" w14:textId="77777777" w:rsidR="0084091D" w:rsidRDefault="0084091D">
                  <w:pPr>
                    <w:rPr>
                      <w:sz w:val="18"/>
                    </w:rPr>
                  </w:pPr>
                  <w:r>
                    <w:rPr>
                      <w:sz w:val="18"/>
                    </w:rPr>
                    <w:t>Zona III</w:t>
                  </w:r>
                </w:p>
              </w:tc>
              <w:tc>
                <w:tcPr>
                  <w:tcW w:w="0" w:type="auto"/>
                  <w:tcBorders>
                    <w:top w:val="single" w:sz="4" w:space="0" w:color="auto"/>
                    <w:left w:val="single" w:sz="4" w:space="0" w:color="auto"/>
                    <w:bottom w:val="single" w:sz="4" w:space="0" w:color="auto"/>
                    <w:right w:val="single" w:sz="4" w:space="0" w:color="auto"/>
                  </w:tcBorders>
                  <w:hideMark/>
                </w:tcPr>
                <w:p w14:paraId="62B24006" w14:textId="77777777" w:rsidR="0084091D" w:rsidRDefault="0084091D">
                  <w:pPr>
                    <w:rPr>
                      <w:sz w:val="18"/>
                    </w:rPr>
                  </w:pPr>
                  <w:r>
                    <w:rPr>
                      <w:sz w:val="18"/>
                    </w:rPr>
                    <w:t>65</w:t>
                  </w:r>
                </w:p>
              </w:tc>
              <w:tc>
                <w:tcPr>
                  <w:tcW w:w="0" w:type="auto"/>
                  <w:tcBorders>
                    <w:top w:val="single" w:sz="4" w:space="0" w:color="auto"/>
                    <w:left w:val="single" w:sz="4" w:space="0" w:color="auto"/>
                    <w:bottom w:val="single" w:sz="4" w:space="0" w:color="auto"/>
                    <w:right w:val="single" w:sz="4" w:space="0" w:color="auto"/>
                  </w:tcBorders>
                  <w:hideMark/>
                </w:tcPr>
                <w:p w14:paraId="6B4F1273" w14:textId="77777777" w:rsidR="0084091D" w:rsidRDefault="0084091D">
                  <w:pPr>
                    <w:rPr>
                      <w:sz w:val="18"/>
                    </w:rPr>
                  </w:pPr>
                  <w:r>
                    <w:rPr>
                      <w:sz w:val="18"/>
                    </w:rPr>
                    <w:t>50</w:t>
                  </w:r>
                </w:p>
              </w:tc>
            </w:tr>
            <w:tr w:rsidR="0084091D" w14:paraId="1432B05D" w14:textId="77777777">
              <w:trPr>
                <w:jc w:val="center"/>
              </w:trPr>
              <w:tc>
                <w:tcPr>
                  <w:tcW w:w="0" w:type="auto"/>
                  <w:tcBorders>
                    <w:top w:val="single" w:sz="4" w:space="0" w:color="auto"/>
                    <w:left w:val="single" w:sz="4" w:space="0" w:color="auto"/>
                    <w:bottom w:val="single" w:sz="4" w:space="0" w:color="auto"/>
                    <w:right w:val="single" w:sz="4" w:space="0" w:color="auto"/>
                  </w:tcBorders>
                  <w:hideMark/>
                </w:tcPr>
                <w:p w14:paraId="7E4402E6" w14:textId="77777777" w:rsidR="0084091D" w:rsidRDefault="0084091D">
                  <w:pPr>
                    <w:rPr>
                      <w:sz w:val="18"/>
                    </w:rPr>
                  </w:pPr>
                  <w:r>
                    <w:rPr>
                      <w:sz w:val="18"/>
                    </w:rPr>
                    <w:t>Zona IV</w:t>
                  </w:r>
                </w:p>
              </w:tc>
              <w:tc>
                <w:tcPr>
                  <w:tcW w:w="0" w:type="auto"/>
                  <w:tcBorders>
                    <w:top w:val="single" w:sz="4" w:space="0" w:color="auto"/>
                    <w:left w:val="single" w:sz="4" w:space="0" w:color="auto"/>
                    <w:bottom w:val="single" w:sz="4" w:space="0" w:color="auto"/>
                    <w:right w:val="single" w:sz="4" w:space="0" w:color="auto"/>
                  </w:tcBorders>
                  <w:hideMark/>
                </w:tcPr>
                <w:p w14:paraId="12303595" w14:textId="77777777" w:rsidR="0084091D" w:rsidRDefault="0084091D">
                  <w:pPr>
                    <w:rPr>
                      <w:sz w:val="18"/>
                    </w:rPr>
                  </w:pPr>
                  <w:r>
                    <w:rPr>
                      <w:sz w:val="18"/>
                    </w:rPr>
                    <w:t>70</w:t>
                  </w:r>
                </w:p>
              </w:tc>
              <w:tc>
                <w:tcPr>
                  <w:tcW w:w="0" w:type="auto"/>
                  <w:tcBorders>
                    <w:top w:val="single" w:sz="4" w:space="0" w:color="auto"/>
                    <w:left w:val="single" w:sz="4" w:space="0" w:color="auto"/>
                    <w:bottom w:val="single" w:sz="4" w:space="0" w:color="auto"/>
                    <w:right w:val="single" w:sz="4" w:space="0" w:color="auto"/>
                  </w:tcBorders>
                  <w:hideMark/>
                </w:tcPr>
                <w:p w14:paraId="5E844AB3" w14:textId="77777777" w:rsidR="0084091D" w:rsidRDefault="0084091D">
                  <w:pPr>
                    <w:rPr>
                      <w:sz w:val="18"/>
                    </w:rPr>
                  </w:pPr>
                  <w:r>
                    <w:rPr>
                      <w:sz w:val="18"/>
                    </w:rPr>
                    <w:t>70</w:t>
                  </w:r>
                </w:p>
              </w:tc>
            </w:tr>
          </w:tbl>
          <w:p w14:paraId="77A49282" w14:textId="77777777" w:rsidR="0084091D" w:rsidRDefault="0084091D">
            <w:pPr>
              <w:rPr>
                <w:rFonts w:ascii="Calibri" w:hAnsi="Calibri"/>
                <w:lang w:val="es-ES" w:eastAsia="es-ES"/>
              </w:rPr>
            </w:pPr>
          </w:p>
          <w:p w14:paraId="7F95844D" w14:textId="77777777" w:rsidR="0084091D" w:rsidRDefault="0084091D">
            <w:r>
              <w:lastRenderedPageBreak/>
              <w:t>5°.- En las áreas rurales, los niveles de presión sonora corregidos que se obtengan de la emisión de una fuente fija emisora de ruido, medidos en el lugar donde se encuentre el receptor, no podrán superar al ruido de fondo en 10 dB (A) o más.</w:t>
            </w:r>
          </w:p>
          <w:p w14:paraId="26018093" w14:textId="77777777" w:rsidR="0084091D" w:rsidRDefault="0084091D">
            <w:r>
              <w:t>6°.- Las fuentes fijas emisoras de ruido deberán cumplir con los niveles máximos permisibles de presión sonora corregidos correspondientes a la zona en que se encuentra el receptor.</w:t>
            </w:r>
          </w:p>
          <w:p w14:paraId="22AE51F5" w14:textId="77777777" w:rsidR="0084091D" w:rsidRDefault="0084091D">
            <w:pPr>
              <w:rPr>
                <w:rFonts w:ascii="Calibri" w:hAnsi="Calibri"/>
                <w:lang w:val="es-ES" w:eastAsia="es-ES"/>
              </w:rPr>
            </w:pPr>
          </w:p>
          <w:p w14:paraId="148AF395" w14:textId="77777777" w:rsidR="0084091D" w:rsidRDefault="0084091D">
            <w:pPr>
              <w:rPr>
                <w:b/>
                <w:u w:val="single"/>
              </w:rPr>
            </w:pPr>
            <w:r>
              <w:rPr>
                <w:b/>
                <w:u w:val="single"/>
              </w:rPr>
              <w:t>Art. 7, D.S. 38/2011</w:t>
            </w:r>
          </w:p>
          <w:p w14:paraId="31AF4ADC" w14:textId="77777777" w:rsidR="0084091D" w:rsidRDefault="0084091D">
            <w:r>
              <w:t>IV Niveles máximos permisibles de presión sonora corregidos</w:t>
            </w:r>
          </w:p>
          <w:p w14:paraId="2CD7A873" w14:textId="77777777" w:rsidR="0084091D" w:rsidRDefault="0084091D">
            <w:r>
              <w:t>Artículo 7°.- Los niveles de presión sonora corregidos que se obtengan de la emisión de una fuente emisora de ruido, medidos en el lugar donde se encuentre el receptor, no podrán exceder los valores de la Tabla Nº 1:</w:t>
            </w:r>
          </w:p>
          <w:p w14:paraId="6866050A" w14:textId="77777777" w:rsidR="0084091D" w:rsidRDefault="0084091D">
            <w:pPr>
              <w:rPr>
                <w:rFonts w:ascii="Calibri" w:hAnsi="Calibri"/>
                <w:lang w:val="es-ES" w:eastAsia="es-ES"/>
              </w:rPr>
            </w:pPr>
          </w:p>
          <w:tbl>
            <w:tblPr>
              <w:tblStyle w:val="Tablaconcuadrcula"/>
              <w:tblW w:w="0" w:type="auto"/>
              <w:jc w:val="center"/>
              <w:tblLook w:val="04A0" w:firstRow="1" w:lastRow="0" w:firstColumn="1" w:lastColumn="0" w:noHBand="0" w:noVBand="1"/>
            </w:tblPr>
            <w:tblGrid>
              <w:gridCol w:w="1319"/>
              <w:gridCol w:w="2274"/>
              <w:gridCol w:w="2274"/>
            </w:tblGrid>
            <w:tr w:rsidR="0084091D" w14:paraId="1689C7CB" w14:textId="77777777">
              <w:trPr>
                <w:jc w:val="center"/>
              </w:trPr>
              <w:tc>
                <w:tcPr>
                  <w:tcW w:w="0" w:type="auto"/>
                  <w:gridSpan w:val="3"/>
                  <w:tcBorders>
                    <w:top w:val="single" w:sz="4" w:space="0" w:color="auto"/>
                    <w:left w:val="single" w:sz="4" w:space="0" w:color="auto"/>
                    <w:bottom w:val="single" w:sz="4" w:space="0" w:color="auto"/>
                    <w:right w:val="single" w:sz="4" w:space="0" w:color="auto"/>
                  </w:tcBorders>
                  <w:hideMark/>
                </w:tcPr>
                <w:p w14:paraId="2CDC327E" w14:textId="77777777" w:rsidR="0084091D" w:rsidRDefault="0084091D">
                  <w:pPr>
                    <w:rPr>
                      <w:sz w:val="18"/>
                    </w:rPr>
                  </w:pPr>
                  <w:r>
                    <w:rPr>
                      <w:sz w:val="18"/>
                    </w:rPr>
                    <w:t>Tabla N°1 Niveles Máximos Permisibles De Presión Sonora Corregidos (Npc) en db (A)</w:t>
                  </w:r>
                </w:p>
              </w:tc>
            </w:tr>
            <w:tr w:rsidR="0084091D" w14:paraId="6E5C1A03" w14:textId="77777777">
              <w:trPr>
                <w:jc w:val="center"/>
              </w:trPr>
              <w:tc>
                <w:tcPr>
                  <w:tcW w:w="0" w:type="auto"/>
                  <w:tcBorders>
                    <w:top w:val="single" w:sz="4" w:space="0" w:color="auto"/>
                    <w:left w:val="single" w:sz="4" w:space="0" w:color="auto"/>
                    <w:bottom w:val="single" w:sz="4" w:space="0" w:color="auto"/>
                    <w:right w:val="single" w:sz="4" w:space="0" w:color="auto"/>
                  </w:tcBorders>
                </w:tcPr>
                <w:p w14:paraId="3EC27D2E" w14:textId="77777777" w:rsidR="0084091D" w:rsidRDefault="0084091D">
                  <w:pPr>
                    <w:rPr>
                      <w:rFonts w:ascii="Calibri" w:hAnsi="Calibri"/>
                      <w:sz w:val="18"/>
                      <w:lang w:val="es-ES" w:eastAsia="es-ES"/>
                    </w:rPr>
                  </w:pPr>
                </w:p>
              </w:tc>
              <w:tc>
                <w:tcPr>
                  <w:tcW w:w="0" w:type="auto"/>
                  <w:tcBorders>
                    <w:top w:val="single" w:sz="4" w:space="0" w:color="auto"/>
                    <w:left w:val="single" w:sz="4" w:space="0" w:color="auto"/>
                    <w:bottom w:val="single" w:sz="4" w:space="0" w:color="auto"/>
                    <w:right w:val="single" w:sz="4" w:space="0" w:color="auto"/>
                  </w:tcBorders>
                  <w:hideMark/>
                </w:tcPr>
                <w:p w14:paraId="46491DA9" w14:textId="77777777" w:rsidR="0084091D" w:rsidRDefault="0084091D">
                  <w:pPr>
                    <w:rPr>
                      <w:sz w:val="18"/>
                    </w:rPr>
                  </w:pPr>
                  <w:r>
                    <w:rPr>
                      <w:sz w:val="18"/>
                    </w:rPr>
                    <w:t>De 7 a 21 horas</w:t>
                  </w:r>
                </w:p>
              </w:tc>
              <w:tc>
                <w:tcPr>
                  <w:tcW w:w="0" w:type="auto"/>
                  <w:tcBorders>
                    <w:top w:val="single" w:sz="4" w:space="0" w:color="auto"/>
                    <w:left w:val="single" w:sz="4" w:space="0" w:color="auto"/>
                    <w:bottom w:val="single" w:sz="4" w:space="0" w:color="auto"/>
                    <w:right w:val="single" w:sz="4" w:space="0" w:color="auto"/>
                  </w:tcBorders>
                  <w:hideMark/>
                </w:tcPr>
                <w:p w14:paraId="7E03AEF6" w14:textId="77777777" w:rsidR="0084091D" w:rsidRDefault="0084091D">
                  <w:pPr>
                    <w:rPr>
                      <w:sz w:val="18"/>
                    </w:rPr>
                  </w:pPr>
                  <w:r>
                    <w:rPr>
                      <w:sz w:val="18"/>
                    </w:rPr>
                    <w:t>De 21 a 7 horas</w:t>
                  </w:r>
                </w:p>
              </w:tc>
            </w:tr>
            <w:tr w:rsidR="0084091D" w14:paraId="5C3B1AB8" w14:textId="77777777">
              <w:trPr>
                <w:jc w:val="center"/>
              </w:trPr>
              <w:tc>
                <w:tcPr>
                  <w:tcW w:w="0" w:type="auto"/>
                  <w:tcBorders>
                    <w:top w:val="single" w:sz="4" w:space="0" w:color="auto"/>
                    <w:left w:val="single" w:sz="4" w:space="0" w:color="auto"/>
                    <w:bottom w:val="single" w:sz="4" w:space="0" w:color="auto"/>
                    <w:right w:val="single" w:sz="4" w:space="0" w:color="auto"/>
                  </w:tcBorders>
                  <w:hideMark/>
                </w:tcPr>
                <w:p w14:paraId="5E5ECEAA" w14:textId="77777777" w:rsidR="0084091D" w:rsidRDefault="0084091D">
                  <w:pPr>
                    <w:rPr>
                      <w:sz w:val="18"/>
                    </w:rPr>
                  </w:pPr>
                  <w:r>
                    <w:rPr>
                      <w:sz w:val="18"/>
                    </w:rPr>
                    <w:t>Zona I</w:t>
                  </w:r>
                </w:p>
              </w:tc>
              <w:tc>
                <w:tcPr>
                  <w:tcW w:w="0" w:type="auto"/>
                  <w:tcBorders>
                    <w:top w:val="single" w:sz="4" w:space="0" w:color="auto"/>
                    <w:left w:val="single" w:sz="4" w:space="0" w:color="auto"/>
                    <w:bottom w:val="single" w:sz="4" w:space="0" w:color="auto"/>
                    <w:right w:val="single" w:sz="4" w:space="0" w:color="auto"/>
                  </w:tcBorders>
                  <w:hideMark/>
                </w:tcPr>
                <w:p w14:paraId="762B270C" w14:textId="77777777" w:rsidR="0084091D" w:rsidRDefault="0084091D">
                  <w:pPr>
                    <w:rPr>
                      <w:sz w:val="18"/>
                    </w:rPr>
                  </w:pPr>
                  <w:r>
                    <w:rPr>
                      <w:sz w:val="18"/>
                    </w:rPr>
                    <w:t>55</w:t>
                  </w:r>
                </w:p>
              </w:tc>
              <w:tc>
                <w:tcPr>
                  <w:tcW w:w="0" w:type="auto"/>
                  <w:tcBorders>
                    <w:top w:val="single" w:sz="4" w:space="0" w:color="auto"/>
                    <w:left w:val="single" w:sz="4" w:space="0" w:color="auto"/>
                    <w:bottom w:val="single" w:sz="4" w:space="0" w:color="auto"/>
                    <w:right w:val="single" w:sz="4" w:space="0" w:color="auto"/>
                  </w:tcBorders>
                  <w:hideMark/>
                </w:tcPr>
                <w:p w14:paraId="7085E8A6" w14:textId="77777777" w:rsidR="0084091D" w:rsidRDefault="0084091D">
                  <w:pPr>
                    <w:rPr>
                      <w:sz w:val="18"/>
                    </w:rPr>
                  </w:pPr>
                  <w:r>
                    <w:rPr>
                      <w:sz w:val="18"/>
                    </w:rPr>
                    <w:t>45</w:t>
                  </w:r>
                </w:p>
              </w:tc>
            </w:tr>
            <w:tr w:rsidR="0084091D" w14:paraId="7ADE3336" w14:textId="77777777">
              <w:trPr>
                <w:jc w:val="center"/>
              </w:trPr>
              <w:tc>
                <w:tcPr>
                  <w:tcW w:w="0" w:type="auto"/>
                  <w:tcBorders>
                    <w:top w:val="single" w:sz="4" w:space="0" w:color="auto"/>
                    <w:left w:val="single" w:sz="4" w:space="0" w:color="auto"/>
                    <w:bottom w:val="single" w:sz="4" w:space="0" w:color="auto"/>
                    <w:right w:val="single" w:sz="4" w:space="0" w:color="auto"/>
                  </w:tcBorders>
                  <w:hideMark/>
                </w:tcPr>
                <w:p w14:paraId="627CECC4" w14:textId="77777777" w:rsidR="0084091D" w:rsidRDefault="0084091D">
                  <w:pPr>
                    <w:rPr>
                      <w:sz w:val="18"/>
                    </w:rPr>
                  </w:pPr>
                  <w:r>
                    <w:rPr>
                      <w:sz w:val="18"/>
                    </w:rPr>
                    <w:t>Zona II</w:t>
                  </w:r>
                </w:p>
              </w:tc>
              <w:tc>
                <w:tcPr>
                  <w:tcW w:w="0" w:type="auto"/>
                  <w:tcBorders>
                    <w:top w:val="single" w:sz="4" w:space="0" w:color="auto"/>
                    <w:left w:val="single" w:sz="4" w:space="0" w:color="auto"/>
                    <w:bottom w:val="single" w:sz="4" w:space="0" w:color="auto"/>
                    <w:right w:val="single" w:sz="4" w:space="0" w:color="auto"/>
                  </w:tcBorders>
                  <w:hideMark/>
                </w:tcPr>
                <w:p w14:paraId="6D9418EE" w14:textId="77777777" w:rsidR="0084091D" w:rsidRDefault="0084091D">
                  <w:pPr>
                    <w:rPr>
                      <w:sz w:val="18"/>
                    </w:rPr>
                  </w:pPr>
                  <w:r>
                    <w:rPr>
                      <w:sz w:val="18"/>
                    </w:rPr>
                    <w:t>60</w:t>
                  </w:r>
                </w:p>
              </w:tc>
              <w:tc>
                <w:tcPr>
                  <w:tcW w:w="0" w:type="auto"/>
                  <w:tcBorders>
                    <w:top w:val="single" w:sz="4" w:space="0" w:color="auto"/>
                    <w:left w:val="single" w:sz="4" w:space="0" w:color="auto"/>
                    <w:bottom w:val="single" w:sz="4" w:space="0" w:color="auto"/>
                    <w:right w:val="single" w:sz="4" w:space="0" w:color="auto"/>
                  </w:tcBorders>
                  <w:hideMark/>
                </w:tcPr>
                <w:p w14:paraId="658D5AB8" w14:textId="77777777" w:rsidR="0084091D" w:rsidRDefault="0084091D">
                  <w:pPr>
                    <w:rPr>
                      <w:sz w:val="18"/>
                    </w:rPr>
                  </w:pPr>
                  <w:r>
                    <w:rPr>
                      <w:sz w:val="18"/>
                    </w:rPr>
                    <w:t>45</w:t>
                  </w:r>
                </w:p>
              </w:tc>
            </w:tr>
            <w:tr w:rsidR="0084091D" w14:paraId="7B8A47AC" w14:textId="77777777">
              <w:trPr>
                <w:jc w:val="center"/>
              </w:trPr>
              <w:tc>
                <w:tcPr>
                  <w:tcW w:w="0" w:type="auto"/>
                  <w:tcBorders>
                    <w:top w:val="single" w:sz="4" w:space="0" w:color="auto"/>
                    <w:left w:val="single" w:sz="4" w:space="0" w:color="auto"/>
                    <w:bottom w:val="single" w:sz="4" w:space="0" w:color="auto"/>
                    <w:right w:val="single" w:sz="4" w:space="0" w:color="auto"/>
                  </w:tcBorders>
                  <w:hideMark/>
                </w:tcPr>
                <w:p w14:paraId="395F8DD0" w14:textId="77777777" w:rsidR="0084091D" w:rsidRDefault="0084091D">
                  <w:pPr>
                    <w:rPr>
                      <w:sz w:val="18"/>
                    </w:rPr>
                  </w:pPr>
                  <w:r>
                    <w:rPr>
                      <w:sz w:val="18"/>
                    </w:rPr>
                    <w:t>Zona III</w:t>
                  </w:r>
                </w:p>
              </w:tc>
              <w:tc>
                <w:tcPr>
                  <w:tcW w:w="0" w:type="auto"/>
                  <w:tcBorders>
                    <w:top w:val="single" w:sz="4" w:space="0" w:color="auto"/>
                    <w:left w:val="single" w:sz="4" w:space="0" w:color="auto"/>
                    <w:bottom w:val="single" w:sz="4" w:space="0" w:color="auto"/>
                    <w:right w:val="single" w:sz="4" w:space="0" w:color="auto"/>
                  </w:tcBorders>
                  <w:hideMark/>
                </w:tcPr>
                <w:p w14:paraId="21D02D52" w14:textId="77777777" w:rsidR="0084091D" w:rsidRDefault="0084091D">
                  <w:pPr>
                    <w:rPr>
                      <w:sz w:val="18"/>
                    </w:rPr>
                  </w:pPr>
                  <w:r>
                    <w:rPr>
                      <w:sz w:val="18"/>
                    </w:rPr>
                    <w:t>65</w:t>
                  </w:r>
                </w:p>
              </w:tc>
              <w:tc>
                <w:tcPr>
                  <w:tcW w:w="0" w:type="auto"/>
                  <w:tcBorders>
                    <w:top w:val="single" w:sz="4" w:space="0" w:color="auto"/>
                    <w:left w:val="single" w:sz="4" w:space="0" w:color="auto"/>
                    <w:bottom w:val="single" w:sz="4" w:space="0" w:color="auto"/>
                    <w:right w:val="single" w:sz="4" w:space="0" w:color="auto"/>
                  </w:tcBorders>
                  <w:hideMark/>
                </w:tcPr>
                <w:p w14:paraId="4A676493" w14:textId="77777777" w:rsidR="0084091D" w:rsidRDefault="0084091D">
                  <w:pPr>
                    <w:rPr>
                      <w:sz w:val="18"/>
                    </w:rPr>
                  </w:pPr>
                  <w:r>
                    <w:rPr>
                      <w:sz w:val="18"/>
                    </w:rPr>
                    <w:t>50</w:t>
                  </w:r>
                </w:p>
              </w:tc>
            </w:tr>
            <w:tr w:rsidR="0084091D" w14:paraId="0CE4C418" w14:textId="77777777">
              <w:trPr>
                <w:jc w:val="center"/>
              </w:trPr>
              <w:tc>
                <w:tcPr>
                  <w:tcW w:w="0" w:type="auto"/>
                  <w:tcBorders>
                    <w:top w:val="single" w:sz="4" w:space="0" w:color="auto"/>
                    <w:left w:val="single" w:sz="4" w:space="0" w:color="auto"/>
                    <w:bottom w:val="single" w:sz="4" w:space="0" w:color="auto"/>
                    <w:right w:val="single" w:sz="4" w:space="0" w:color="auto"/>
                  </w:tcBorders>
                  <w:hideMark/>
                </w:tcPr>
                <w:p w14:paraId="02EC7D63" w14:textId="77777777" w:rsidR="0084091D" w:rsidRDefault="0084091D">
                  <w:pPr>
                    <w:rPr>
                      <w:sz w:val="18"/>
                    </w:rPr>
                  </w:pPr>
                  <w:r>
                    <w:rPr>
                      <w:sz w:val="18"/>
                    </w:rPr>
                    <w:t>Zona IV</w:t>
                  </w:r>
                </w:p>
              </w:tc>
              <w:tc>
                <w:tcPr>
                  <w:tcW w:w="0" w:type="auto"/>
                  <w:tcBorders>
                    <w:top w:val="single" w:sz="4" w:space="0" w:color="auto"/>
                    <w:left w:val="single" w:sz="4" w:space="0" w:color="auto"/>
                    <w:bottom w:val="single" w:sz="4" w:space="0" w:color="auto"/>
                    <w:right w:val="single" w:sz="4" w:space="0" w:color="auto"/>
                  </w:tcBorders>
                  <w:hideMark/>
                </w:tcPr>
                <w:p w14:paraId="4592E1A8" w14:textId="77777777" w:rsidR="0084091D" w:rsidRDefault="0084091D">
                  <w:pPr>
                    <w:rPr>
                      <w:sz w:val="18"/>
                    </w:rPr>
                  </w:pPr>
                  <w:r>
                    <w:rPr>
                      <w:sz w:val="18"/>
                    </w:rPr>
                    <w:t>70</w:t>
                  </w:r>
                </w:p>
              </w:tc>
              <w:tc>
                <w:tcPr>
                  <w:tcW w:w="0" w:type="auto"/>
                  <w:tcBorders>
                    <w:top w:val="single" w:sz="4" w:space="0" w:color="auto"/>
                    <w:left w:val="single" w:sz="4" w:space="0" w:color="auto"/>
                    <w:bottom w:val="single" w:sz="4" w:space="0" w:color="auto"/>
                    <w:right w:val="single" w:sz="4" w:space="0" w:color="auto"/>
                  </w:tcBorders>
                  <w:hideMark/>
                </w:tcPr>
                <w:p w14:paraId="2EE7C7B2" w14:textId="77777777" w:rsidR="0084091D" w:rsidRDefault="0084091D">
                  <w:pPr>
                    <w:rPr>
                      <w:sz w:val="18"/>
                    </w:rPr>
                  </w:pPr>
                  <w:r>
                    <w:rPr>
                      <w:sz w:val="18"/>
                    </w:rPr>
                    <w:t>70</w:t>
                  </w:r>
                </w:p>
              </w:tc>
            </w:tr>
          </w:tbl>
          <w:p w14:paraId="3F438AAF" w14:textId="77777777" w:rsidR="0084091D" w:rsidRDefault="0084091D">
            <w:pPr>
              <w:rPr>
                <w:rFonts w:ascii="Calibri" w:hAnsi="Calibri"/>
                <w:lang w:val="es-ES" w:eastAsia="es-ES"/>
              </w:rPr>
            </w:pPr>
          </w:p>
        </w:tc>
        <w:tc>
          <w:tcPr>
            <w:tcW w:w="1636" w:type="pct"/>
            <w:tcBorders>
              <w:top w:val="single" w:sz="4" w:space="0" w:color="auto"/>
              <w:left w:val="single" w:sz="4" w:space="0" w:color="auto"/>
              <w:bottom w:val="single" w:sz="4" w:space="0" w:color="auto"/>
              <w:right w:val="single" w:sz="4" w:space="0" w:color="auto"/>
            </w:tcBorders>
          </w:tcPr>
          <w:p w14:paraId="1D2C3DBC" w14:textId="77777777" w:rsidR="0084091D" w:rsidRDefault="0084091D">
            <w:pPr>
              <w:spacing w:after="200"/>
              <w:rPr>
                <w:rFonts w:eastAsia="Times New Roman"/>
                <w:lang w:eastAsia="es-CL"/>
              </w:rPr>
            </w:pPr>
            <w:r>
              <w:rPr>
                <w:rFonts w:eastAsia="Times New Roman"/>
                <w:lang w:eastAsia="es-CL"/>
              </w:rPr>
              <w:lastRenderedPageBreak/>
              <w:t>Los siguientes informes presentan irregularidades con sus certificados de calibración vigentes:</w:t>
            </w:r>
          </w:p>
          <w:p w14:paraId="454906D3" w14:textId="77777777" w:rsidR="0084091D" w:rsidRDefault="0084091D">
            <w:pPr>
              <w:rPr>
                <w:rFonts w:eastAsia="Times New Roman"/>
                <w:color w:val="000000"/>
                <w:lang w:eastAsia="es-CL"/>
              </w:rPr>
            </w:pPr>
            <w:r>
              <w:rPr>
                <w:rFonts w:eastAsia="Times New Roman"/>
                <w:color w:val="000000"/>
                <w:lang w:eastAsia="es-CL"/>
              </w:rPr>
              <w:t>Sin certificados:</w:t>
            </w:r>
          </w:p>
          <w:p w14:paraId="1D97A8F7" w14:textId="77777777" w:rsidR="0084091D" w:rsidRDefault="0084091D">
            <w:pPr>
              <w:rPr>
                <w:rFonts w:eastAsia="Times New Roman"/>
                <w:color w:val="000000"/>
                <w:lang w:eastAsia="es-CL"/>
              </w:rPr>
            </w:pPr>
            <w:r>
              <w:rPr>
                <w:rFonts w:eastAsia="Times New Roman"/>
                <w:color w:val="000000"/>
                <w:lang w:eastAsia="es-CL"/>
              </w:rPr>
              <w:t>-Junio y agosto 2014: De sonómetro y calibrador.</w:t>
            </w:r>
          </w:p>
          <w:p w14:paraId="5E39DD2D" w14:textId="77777777" w:rsidR="0084091D" w:rsidRDefault="0084091D">
            <w:pPr>
              <w:rPr>
                <w:rFonts w:eastAsia="Times New Roman"/>
                <w:color w:val="000000"/>
                <w:lang w:eastAsia="es-CL"/>
              </w:rPr>
            </w:pPr>
            <w:r>
              <w:rPr>
                <w:rFonts w:eastAsia="Times New Roman"/>
                <w:color w:val="000000"/>
                <w:lang w:eastAsia="es-CL"/>
              </w:rPr>
              <w:t>-Noviembre2014 a marzo 2015: De calibrador.</w:t>
            </w:r>
          </w:p>
          <w:p w14:paraId="6CE6F231" w14:textId="77777777" w:rsidR="0084091D" w:rsidRDefault="0084091D">
            <w:pPr>
              <w:rPr>
                <w:rFonts w:ascii="Calibri" w:eastAsia="Times New Roman" w:hAnsi="Calibri"/>
                <w:color w:val="000000"/>
                <w:lang w:val="es-ES" w:eastAsia="es-CL"/>
              </w:rPr>
            </w:pPr>
          </w:p>
          <w:p w14:paraId="72E642C0" w14:textId="77777777" w:rsidR="0084091D" w:rsidRDefault="0084091D">
            <w:pPr>
              <w:rPr>
                <w:rFonts w:eastAsia="Times New Roman"/>
                <w:color w:val="000000"/>
                <w:lang w:eastAsia="es-CL"/>
              </w:rPr>
            </w:pPr>
            <w:r>
              <w:rPr>
                <w:rFonts w:eastAsia="Times New Roman"/>
                <w:color w:val="000000"/>
                <w:lang w:eastAsia="es-CL"/>
              </w:rPr>
              <w:t>No coinciden los instrumentos indicados en los certificados con los indicados en las fichas de medición:</w:t>
            </w:r>
          </w:p>
          <w:p w14:paraId="069BB0D2" w14:textId="77777777" w:rsidR="0084091D" w:rsidRDefault="0084091D">
            <w:pPr>
              <w:rPr>
                <w:rFonts w:eastAsia="Times New Roman"/>
                <w:color w:val="000000"/>
                <w:lang w:eastAsia="es-CL"/>
              </w:rPr>
            </w:pPr>
            <w:r>
              <w:rPr>
                <w:rFonts w:eastAsia="Times New Roman"/>
                <w:color w:val="000000"/>
                <w:lang w:eastAsia="es-CL"/>
              </w:rPr>
              <w:t>-Febrero 2015: De sonómetro</w:t>
            </w:r>
          </w:p>
          <w:p w14:paraId="1DDB1F83" w14:textId="77777777" w:rsidR="0084091D" w:rsidRDefault="0084091D">
            <w:pPr>
              <w:rPr>
                <w:rFonts w:eastAsia="Times New Roman"/>
                <w:color w:val="000000"/>
                <w:lang w:eastAsia="es-CL"/>
              </w:rPr>
            </w:pPr>
            <w:r>
              <w:rPr>
                <w:rFonts w:eastAsia="Times New Roman"/>
                <w:color w:val="000000"/>
                <w:lang w:eastAsia="es-CL"/>
              </w:rPr>
              <w:t>-Mayo 2015: De calibrador</w:t>
            </w:r>
          </w:p>
          <w:p w14:paraId="7A54B968" w14:textId="77777777" w:rsidR="0084091D" w:rsidRDefault="0084091D">
            <w:pPr>
              <w:rPr>
                <w:rFonts w:eastAsia="Times New Roman"/>
                <w:color w:val="000000"/>
                <w:lang w:eastAsia="es-CL"/>
              </w:rPr>
            </w:pPr>
            <w:r>
              <w:rPr>
                <w:rFonts w:eastAsia="Times New Roman"/>
                <w:color w:val="000000"/>
                <w:lang w:eastAsia="es-CL"/>
              </w:rPr>
              <w:t>-Agosto 2015: De sonómetro y calibrador</w:t>
            </w:r>
          </w:p>
          <w:p w14:paraId="1F59BC4D" w14:textId="77777777" w:rsidR="0084091D" w:rsidRDefault="0084091D">
            <w:pPr>
              <w:rPr>
                <w:rFonts w:ascii="Calibri" w:eastAsia="Times New Roman" w:hAnsi="Calibri"/>
                <w:color w:val="000000"/>
                <w:lang w:val="es-ES" w:eastAsia="es-CL"/>
              </w:rPr>
            </w:pPr>
          </w:p>
          <w:p w14:paraId="509990A4" w14:textId="77777777" w:rsidR="0084091D" w:rsidRDefault="0084091D">
            <w:pPr>
              <w:rPr>
                <w:rFonts w:eastAsia="Times New Roman"/>
                <w:color w:val="000000"/>
                <w:lang w:eastAsia="es-CL"/>
              </w:rPr>
            </w:pPr>
            <w:r>
              <w:rPr>
                <w:rFonts w:eastAsia="Times New Roman"/>
                <w:color w:val="000000"/>
                <w:lang w:eastAsia="es-CL"/>
              </w:rPr>
              <w:lastRenderedPageBreak/>
              <w:t>Realizar una medición para dos puntos, cuando en RCA se establece que son dos mediciones, una por cada punto:</w:t>
            </w:r>
          </w:p>
          <w:p w14:paraId="2E4EC609" w14:textId="77777777" w:rsidR="0084091D" w:rsidRDefault="0084091D">
            <w:pPr>
              <w:rPr>
                <w:rFonts w:eastAsia="Times New Roman"/>
                <w:color w:val="000000"/>
                <w:lang w:eastAsia="es-CL"/>
              </w:rPr>
            </w:pPr>
            <w:r>
              <w:rPr>
                <w:rFonts w:eastAsia="Times New Roman"/>
                <w:color w:val="000000"/>
                <w:lang w:eastAsia="es-CL"/>
              </w:rPr>
              <w:t>-Febrero 2015: Punto 1 y 7</w:t>
            </w:r>
          </w:p>
          <w:p w14:paraId="1F1014AC" w14:textId="77777777" w:rsidR="0084091D" w:rsidRDefault="0084091D">
            <w:pPr>
              <w:rPr>
                <w:rFonts w:eastAsia="Times New Roman"/>
                <w:color w:val="000000"/>
                <w:lang w:eastAsia="es-CL"/>
              </w:rPr>
            </w:pPr>
            <w:r>
              <w:rPr>
                <w:rFonts w:eastAsia="Times New Roman"/>
                <w:color w:val="000000"/>
                <w:lang w:eastAsia="es-CL"/>
              </w:rPr>
              <w:t>-Abril 2015: Punto 1 y 7</w:t>
            </w:r>
          </w:p>
          <w:p w14:paraId="46F5D650" w14:textId="77777777" w:rsidR="0084091D" w:rsidRDefault="0084091D">
            <w:pPr>
              <w:rPr>
                <w:rFonts w:ascii="Calibri" w:eastAsia="Times New Roman" w:hAnsi="Calibri"/>
                <w:color w:val="000000"/>
                <w:lang w:val="es-ES" w:eastAsia="es-CL"/>
              </w:rPr>
            </w:pPr>
          </w:p>
          <w:p w14:paraId="602B8E02" w14:textId="77777777" w:rsidR="0084091D" w:rsidRDefault="0084091D">
            <w:pPr>
              <w:rPr>
                <w:rFonts w:eastAsia="Times New Roman"/>
                <w:color w:val="000000"/>
                <w:lang w:eastAsia="es-CL"/>
              </w:rPr>
            </w:pPr>
            <w:r>
              <w:rPr>
                <w:rFonts w:eastAsia="Times New Roman"/>
                <w:color w:val="000000"/>
                <w:lang w:eastAsia="es-CL"/>
              </w:rPr>
              <w:t>Calibrador de clase inferior a sonómetro:</w:t>
            </w:r>
          </w:p>
          <w:p w14:paraId="01F3BF7E" w14:textId="77777777" w:rsidR="0084091D" w:rsidRDefault="0084091D">
            <w:pPr>
              <w:rPr>
                <w:rFonts w:eastAsia="Times New Roman"/>
                <w:color w:val="000000"/>
                <w:lang w:eastAsia="es-CL"/>
              </w:rPr>
            </w:pPr>
            <w:r>
              <w:rPr>
                <w:rFonts w:eastAsia="Times New Roman"/>
                <w:color w:val="000000"/>
                <w:lang w:eastAsia="es-CL"/>
              </w:rPr>
              <w:t>-Junio y agosto 2014</w:t>
            </w:r>
          </w:p>
          <w:p w14:paraId="7F05F34D" w14:textId="77777777" w:rsidR="0084091D" w:rsidRDefault="0084091D">
            <w:pPr>
              <w:rPr>
                <w:rFonts w:ascii="Calibri" w:eastAsia="Times New Roman" w:hAnsi="Calibri"/>
                <w:color w:val="000000"/>
                <w:lang w:val="es-ES" w:eastAsia="es-CL"/>
              </w:rPr>
            </w:pPr>
          </w:p>
          <w:p w14:paraId="2253C976" w14:textId="77777777" w:rsidR="0084091D" w:rsidRDefault="0084091D">
            <w:pPr>
              <w:rPr>
                <w:rFonts w:ascii="Calibri" w:eastAsia="Times New Roman" w:hAnsi="Calibri"/>
                <w:color w:val="000000"/>
                <w:lang w:val="es-ES" w:eastAsia="es-CL"/>
              </w:rPr>
            </w:pPr>
          </w:p>
        </w:tc>
      </w:tr>
      <w:tr w:rsidR="0084091D" w14:paraId="1CF73438" w14:textId="77777777" w:rsidTr="00F34ABF">
        <w:trPr>
          <w:jc w:val="center"/>
        </w:trPr>
        <w:tc>
          <w:tcPr>
            <w:tcW w:w="487" w:type="pct"/>
            <w:tcBorders>
              <w:top w:val="single" w:sz="4" w:space="0" w:color="auto"/>
              <w:left w:val="single" w:sz="4" w:space="0" w:color="auto"/>
              <w:bottom w:val="single" w:sz="4" w:space="0" w:color="auto"/>
              <w:right w:val="single" w:sz="4" w:space="0" w:color="auto"/>
            </w:tcBorders>
            <w:vAlign w:val="center"/>
          </w:tcPr>
          <w:p w14:paraId="41C5BFA3" w14:textId="1D528F6E" w:rsidR="0084091D" w:rsidRDefault="00F34ABF">
            <w:pPr>
              <w:widowControl w:val="0"/>
              <w:overflowPunct w:val="0"/>
              <w:autoSpaceDE w:val="0"/>
              <w:autoSpaceDN w:val="0"/>
              <w:adjustRightInd w:val="0"/>
              <w:spacing w:after="120" w:line="283" w:lineRule="auto"/>
              <w:jc w:val="center"/>
              <w:rPr>
                <w:rFonts w:cs="Calibri"/>
                <w:iCs/>
                <w:lang w:eastAsia="es-ES"/>
              </w:rPr>
            </w:pPr>
            <w:r>
              <w:rPr>
                <w:rFonts w:cs="Calibri"/>
                <w:iCs/>
                <w:lang w:eastAsia="es-ES"/>
              </w:rPr>
              <w:lastRenderedPageBreak/>
              <w:t>8</w:t>
            </w:r>
          </w:p>
        </w:tc>
        <w:tc>
          <w:tcPr>
            <w:tcW w:w="651" w:type="pct"/>
            <w:tcBorders>
              <w:top w:val="single" w:sz="4" w:space="0" w:color="auto"/>
              <w:left w:val="single" w:sz="4" w:space="0" w:color="auto"/>
              <w:bottom w:val="single" w:sz="4" w:space="0" w:color="auto"/>
              <w:right w:val="single" w:sz="4" w:space="0" w:color="auto"/>
            </w:tcBorders>
            <w:vAlign w:val="center"/>
            <w:hideMark/>
          </w:tcPr>
          <w:p w14:paraId="5A559AEB" w14:textId="77777777" w:rsidR="0084091D" w:rsidRDefault="0084091D">
            <w:pPr>
              <w:widowControl w:val="0"/>
              <w:overflowPunct w:val="0"/>
              <w:autoSpaceDE w:val="0"/>
              <w:autoSpaceDN w:val="0"/>
              <w:adjustRightInd w:val="0"/>
              <w:spacing w:after="120" w:line="283" w:lineRule="auto"/>
              <w:jc w:val="center"/>
              <w:rPr>
                <w:rFonts w:cs="Calibri"/>
                <w:iCs/>
              </w:rPr>
            </w:pPr>
            <w:r>
              <w:rPr>
                <w:rFonts w:cs="Calibri"/>
                <w:iCs/>
              </w:rPr>
              <w:t>Monitoreo ruido por obras y tronaduras</w:t>
            </w:r>
          </w:p>
        </w:tc>
        <w:tc>
          <w:tcPr>
            <w:tcW w:w="2226" w:type="pct"/>
            <w:tcBorders>
              <w:top w:val="single" w:sz="4" w:space="0" w:color="auto"/>
              <w:left w:val="single" w:sz="4" w:space="0" w:color="auto"/>
              <w:bottom w:val="single" w:sz="4" w:space="0" w:color="auto"/>
              <w:right w:val="single" w:sz="4" w:space="0" w:color="auto"/>
            </w:tcBorders>
            <w:hideMark/>
          </w:tcPr>
          <w:p w14:paraId="212506E2" w14:textId="77777777" w:rsidR="0084091D" w:rsidRDefault="0084091D">
            <w:pPr>
              <w:rPr>
                <w:b/>
                <w:u w:val="single"/>
              </w:rPr>
            </w:pPr>
            <w:r>
              <w:rPr>
                <w:b/>
                <w:u w:val="single"/>
              </w:rPr>
              <w:t>Art. 19, D.S. 38 /2011</w:t>
            </w:r>
          </w:p>
          <w:p w14:paraId="2485D9F4" w14:textId="77777777" w:rsidR="0084091D" w:rsidRDefault="0084091D">
            <w:r>
              <w:t xml:space="preserve">f) En el caso de "medición nula", será necesario medir bajo condiciones de menor ruido de fondo. No obstante, si los valores obtenidos en el artículo 18º letra b), y para el caso de mediciones internas, el artículo 18º letra c), están bajo los límites máximos permisibles, se considerará que la fuente cumple con la normativa, aun cuando la medición sea nula. </w:t>
            </w:r>
          </w:p>
          <w:p w14:paraId="3E0734EA" w14:textId="77777777" w:rsidR="0084091D" w:rsidRDefault="0084091D">
            <w:r>
              <w:t>g) Sólo si la condición anterior no fuere posible, se podrán realizar predicciones de los niveles de ruido mediante el procedimiento técnico descrito en la norma técnica ISO 9613 "Acústica - Atenuación del sonido durante la propagación en exteriores" ("Acoustics - Attenuation of sound during propagation outdoors"), con los alcances y consideraciones que dicha norma técnica especifica.</w:t>
            </w:r>
          </w:p>
          <w:p w14:paraId="3585D597" w14:textId="77777777" w:rsidR="0084091D" w:rsidRDefault="0084091D">
            <w:pPr>
              <w:rPr>
                <w:b/>
                <w:u w:val="single"/>
              </w:rPr>
            </w:pPr>
            <w:r>
              <w:t>h) Sin perjuicio de lo establecido en la letra g) precedente, prevalecerán los niveles de ruido medidos por sobre los valores proyectados.</w:t>
            </w:r>
          </w:p>
        </w:tc>
        <w:tc>
          <w:tcPr>
            <w:tcW w:w="1636" w:type="pct"/>
            <w:tcBorders>
              <w:top w:val="single" w:sz="4" w:space="0" w:color="auto"/>
              <w:left w:val="single" w:sz="4" w:space="0" w:color="auto"/>
              <w:bottom w:val="single" w:sz="4" w:space="0" w:color="auto"/>
              <w:right w:val="single" w:sz="4" w:space="0" w:color="auto"/>
            </w:tcBorders>
          </w:tcPr>
          <w:p w14:paraId="6A5FE0DD" w14:textId="77777777" w:rsidR="0084091D" w:rsidRDefault="0084091D">
            <w:pPr>
              <w:spacing w:after="200"/>
            </w:pPr>
            <w:r>
              <w:rPr>
                <w:rFonts w:eastAsia="Times New Roman"/>
                <w:lang w:eastAsia="es-CL"/>
              </w:rPr>
              <w:t xml:space="preserve">Todos los informes con mediciones proyectadas, los que corresponden al sexto, séptimo, octavo y noveno informe consolidado, </w:t>
            </w:r>
            <w:r>
              <w:t>no se ajustan a las mediciones según D.S. N°38/11 MMA, debido a que no se presenta medición de ruido para el cálculo del NPC en Informe técnico, que justifique el uso de la predicción de los niveles de ruido mediante proyección.</w:t>
            </w:r>
          </w:p>
          <w:p w14:paraId="7B426469" w14:textId="77777777" w:rsidR="0084091D" w:rsidRDefault="0084091D">
            <w:pPr>
              <w:spacing w:after="200"/>
              <w:rPr>
                <w:rFonts w:eastAsia="Times New Roman"/>
                <w:lang w:eastAsia="es-CL"/>
              </w:rPr>
            </w:pPr>
          </w:p>
          <w:p w14:paraId="3D130017" w14:textId="77777777" w:rsidR="0084091D" w:rsidRDefault="0084091D">
            <w:pPr>
              <w:spacing w:after="200"/>
              <w:rPr>
                <w:rFonts w:eastAsia="Times New Roman"/>
                <w:lang w:eastAsia="es-CL"/>
              </w:rPr>
            </w:pPr>
          </w:p>
        </w:tc>
      </w:tr>
      <w:tr w:rsidR="00F34ABF" w14:paraId="0628F32C" w14:textId="77777777" w:rsidTr="00F34ABF">
        <w:tblPrEx>
          <w:jc w:val="left"/>
        </w:tblPrEx>
        <w:tc>
          <w:tcPr>
            <w:tcW w:w="487" w:type="pct"/>
            <w:hideMark/>
          </w:tcPr>
          <w:p w14:paraId="76CC1226" w14:textId="77777777" w:rsidR="00F34ABF" w:rsidRDefault="00F34ABF">
            <w:pPr>
              <w:widowControl w:val="0"/>
              <w:overflowPunct w:val="0"/>
              <w:autoSpaceDE w:val="0"/>
              <w:autoSpaceDN w:val="0"/>
              <w:adjustRightInd w:val="0"/>
              <w:spacing w:after="120" w:line="283" w:lineRule="auto"/>
              <w:jc w:val="center"/>
              <w:rPr>
                <w:rFonts w:cstheme="minorHAnsi"/>
                <w:iCs/>
                <w:lang w:val="es-ES"/>
              </w:rPr>
            </w:pPr>
            <w:r>
              <w:rPr>
                <w:rFonts w:cstheme="minorHAnsi"/>
                <w:iCs/>
                <w:lang w:val="es-ES"/>
              </w:rPr>
              <w:lastRenderedPageBreak/>
              <w:t>9</w:t>
            </w:r>
          </w:p>
        </w:tc>
        <w:tc>
          <w:tcPr>
            <w:tcW w:w="651" w:type="pct"/>
            <w:hideMark/>
          </w:tcPr>
          <w:p w14:paraId="0DE143CE" w14:textId="77777777" w:rsidR="00F34ABF" w:rsidRDefault="00F34ABF">
            <w:pPr>
              <w:widowControl w:val="0"/>
              <w:overflowPunct w:val="0"/>
              <w:autoSpaceDE w:val="0"/>
              <w:autoSpaceDN w:val="0"/>
              <w:adjustRightInd w:val="0"/>
              <w:spacing w:after="120" w:line="283" w:lineRule="auto"/>
              <w:jc w:val="center"/>
              <w:rPr>
                <w:rFonts w:cstheme="minorHAnsi"/>
                <w:iCs/>
                <w:lang w:val="es-ES"/>
              </w:rPr>
            </w:pPr>
            <w:r>
              <w:rPr>
                <w:rFonts w:cstheme="minorHAnsi"/>
                <w:iCs/>
                <w:lang w:val="es-ES"/>
              </w:rPr>
              <w:t xml:space="preserve">Afectación de vegas </w:t>
            </w:r>
          </w:p>
        </w:tc>
        <w:tc>
          <w:tcPr>
            <w:tcW w:w="2226" w:type="pct"/>
          </w:tcPr>
          <w:p w14:paraId="15F2DD07" w14:textId="77777777" w:rsidR="00F34ABF" w:rsidRDefault="00F34ABF">
            <w:pPr>
              <w:rPr>
                <w:b/>
                <w:lang w:val="es-ES"/>
              </w:rPr>
            </w:pPr>
            <w:r>
              <w:rPr>
                <w:b/>
                <w:lang w:val="es-ES"/>
              </w:rPr>
              <w:t xml:space="preserve">RCA 256/09 </w:t>
            </w:r>
          </w:p>
          <w:p w14:paraId="211608F2" w14:textId="77777777" w:rsidR="00F34ABF" w:rsidRDefault="00F34ABF">
            <w:pPr>
              <w:rPr>
                <w:b/>
                <w:lang w:val="es-ES"/>
              </w:rPr>
            </w:pPr>
            <w:r>
              <w:rPr>
                <w:b/>
                <w:lang w:val="es-ES"/>
              </w:rPr>
              <w:t>Considerando 6.1.1 Flora y Vegetación</w:t>
            </w:r>
          </w:p>
          <w:p w14:paraId="6561F69E" w14:textId="77777777" w:rsidR="00F34ABF" w:rsidRDefault="00F34ABF">
            <w:pPr>
              <w:rPr>
                <w:lang w:val="es-ES"/>
              </w:rPr>
            </w:pPr>
            <w:r>
              <w:rPr>
                <w:lang w:val="es-ES"/>
              </w:rPr>
              <w:t>(…) Durante la fase de construcción, el proyecto afectará una fracción de las vegas ubicadas en el sector de La Engorda. Las unidades de vegetación con presencia de vegas corresponden a las unidades LE-3 (matorral andino con vegas estacionales) y LE-4 (vegas de borde de estero). La superficie a afectar se estima en 3,64 y 2,64 hás para LE-3 y LE-4 respectivamente, las cuales serían afectadas directamente por las obras de captación y canal de conducción (…).</w:t>
            </w:r>
          </w:p>
          <w:p w14:paraId="7A3EE8E8" w14:textId="77777777" w:rsidR="00F34ABF" w:rsidRDefault="00F34ABF">
            <w:pPr>
              <w:rPr>
                <w:rFonts w:cstheme="minorHAnsi"/>
                <w:lang w:val="es-ES"/>
              </w:rPr>
            </w:pPr>
          </w:p>
        </w:tc>
        <w:tc>
          <w:tcPr>
            <w:tcW w:w="1636" w:type="pct"/>
          </w:tcPr>
          <w:p w14:paraId="5A7A007E" w14:textId="77777777" w:rsidR="00F34ABF" w:rsidRDefault="00F34ABF">
            <w:pPr>
              <w:rPr>
                <w:lang w:val="es-ES"/>
              </w:rPr>
            </w:pPr>
            <w:r>
              <w:rPr>
                <w:lang w:val="es-ES"/>
              </w:rPr>
              <w:t xml:space="preserve">Posible impacto no evaluado que se habría ocasionado producto de la intervención de las obras, partes y acciones del proyecto Hidroeléctrico Alto Maipo en el Sector Aucayes Alto, en la habilitación de la Instalación de faenas N° 3 y Sitio de Acopio de Marina SAM N° 5. </w:t>
            </w:r>
          </w:p>
          <w:p w14:paraId="1571D77D" w14:textId="77777777" w:rsidR="00F34ABF" w:rsidRDefault="00F34ABF">
            <w:pPr>
              <w:rPr>
                <w:lang w:val="es-ES"/>
              </w:rPr>
            </w:pPr>
          </w:p>
          <w:p w14:paraId="4B649799" w14:textId="77777777" w:rsidR="00F34ABF" w:rsidRDefault="00F34ABF">
            <w:pPr>
              <w:rPr>
                <w:color w:val="000000" w:themeColor="text1"/>
                <w:lang w:val="es-ES"/>
              </w:rPr>
            </w:pPr>
            <w:r>
              <w:rPr>
                <w:color w:val="000000" w:themeColor="text1"/>
                <w:lang w:val="es-ES"/>
              </w:rPr>
              <w:t>El emplazamiento del Campamento N° 3 e IF N° 3 corresponde a una vega de uso ganadero, dominada por especies herbáceas, que no fue descrita por el EIA ni en los microruteos N° 23, efectuado con posterioridad al EIA como parte de los compromisos.</w:t>
            </w:r>
          </w:p>
          <w:p w14:paraId="6D18A378" w14:textId="77777777" w:rsidR="00F34ABF" w:rsidRDefault="00F34ABF">
            <w:pPr>
              <w:rPr>
                <w:color w:val="000000" w:themeColor="text1"/>
                <w:lang w:val="es-ES"/>
              </w:rPr>
            </w:pPr>
          </w:p>
          <w:p w14:paraId="65441918" w14:textId="77777777" w:rsidR="00F34ABF" w:rsidRDefault="00F34ABF">
            <w:pPr>
              <w:rPr>
                <w:color w:val="000000" w:themeColor="text1"/>
                <w:lang w:val="es-ES"/>
              </w:rPr>
            </w:pPr>
            <w:r>
              <w:rPr>
                <w:color w:val="000000" w:themeColor="text1"/>
                <w:lang w:val="es-ES"/>
              </w:rPr>
              <w:t>La superficie aproximada de vega afectada es de 29.936,39 m2 y respecto a las características de la vegetación correspondería a herbáceas.</w:t>
            </w:r>
          </w:p>
          <w:p w14:paraId="00839A25" w14:textId="77777777" w:rsidR="00F34ABF" w:rsidRDefault="00F34ABF">
            <w:pPr>
              <w:rPr>
                <w:color w:val="000000" w:themeColor="text1"/>
                <w:lang w:val="es-ES"/>
              </w:rPr>
            </w:pPr>
          </w:p>
          <w:p w14:paraId="42E30837" w14:textId="77A3B90D" w:rsidR="004B358E" w:rsidRDefault="00F34ABF">
            <w:pPr>
              <w:rPr>
                <w:rFonts w:ascii="Calibri" w:hAnsi="Calibri"/>
                <w:lang w:val="es-ES"/>
              </w:rPr>
            </w:pPr>
            <w:r>
              <w:rPr>
                <w:color w:val="000000" w:themeColor="text1"/>
                <w:lang w:val="es-ES"/>
              </w:rPr>
              <w:t>No obstante lo ind</w:t>
            </w:r>
            <w:r w:rsidR="00DC3969">
              <w:rPr>
                <w:color w:val="000000" w:themeColor="text1"/>
                <w:lang w:val="es-ES"/>
              </w:rPr>
              <w:t>i</w:t>
            </w:r>
            <w:r>
              <w:rPr>
                <w:color w:val="000000" w:themeColor="text1"/>
                <w:lang w:val="es-ES"/>
              </w:rPr>
              <w:t>cado, el Servicio Agrícola y Ganadero emitió un Informe Favorable de Construcción mediante el Ord. N°</w:t>
            </w:r>
            <w:r w:rsidR="00F04F91">
              <w:rPr>
                <w:color w:val="000000" w:themeColor="text1"/>
                <w:lang w:val="es-ES"/>
              </w:rPr>
              <w:t>2639</w:t>
            </w:r>
            <w:r>
              <w:rPr>
                <w:color w:val="000000" w:themeColor="text1"/>
                <w:lang w:val="es-ES"/>
              </w:rPr>
              <w:t xml:space="preserve">, de </w:t>
            </w:r>
            <w:r w:rsidR="00F04F91">
              <w:rPr>
                <w:color w:val="000000" w:themeColor="text1"/>
                <w:lang w:val="es-ES"/>
              </w:rPr>
              <w:t>14-12-2015</w:t>
            </w:r>
            <w:r>
              <w:rPr>
                <w:color w:val="000000" w:themeColor="text1"/>
                <w:lang w:val="es-ES"/>
              </w:rPr>
              <w:t xml:space="preserve">, y la SEREMI de Agricultura </w:t>
            </w:r>
            <w:r w:rsidR="00F04F91">
              <w:rPr>
                <w:color w:val="000000" w:themeColor="text1"/>
                <w:lang w:val="es-ES"/>
              </w:rPr>
              <w:t>RMS</w:t>
            </w:r>
            <w:r w:rsidR="00DC3969">
              <w:rPr>
                <w:color w:val="000000" w:themeColor="text1"/>
                <w:lang w:val="es-ES"/>
              </w:rPr>
              <w:t xml:space="preserve"> </w:t>
            </w:r>
            <w:r w:rsidR="00DC3969" w:rsidRPr="00B80B86">
              <w:rPr>
                <w:color w:val="000000" w:themeColor="text1"/>
                <w:lang w:val="es-ES"/>
              </w:rPr>
              <w:t>dictó la Res. E</w:t>
            </w:r>
            <w:r w:rsidR="00DC3969" w:rsidRPr="00DC3969">
              <w:rPr>
                <w:color w:val="000000" w:themeColor="text1"/>
                <w:lang w:val="es-ES"/>
              </w:rPr>
              <w:t xml:space="preserve">xenta N°029, de 19 de febrero de 2016, que </w:t>
            </w:r>
            <w:r w:rsidR="004B358E">
              <w:rPr>
                <w:color w:val="000000" w:themeColor="text1"/>
                <w:lang w:val="es-ES"/>
              </w:rPr>
              <w:t>a</w:t>
            </w:r>
            <w:r w:rsidR="004B358E">
              <w:rPr>
                <w:lang w:val="es-ES"/>
              </w:rPr>
              <w:t>utoriza al interesado para desarrollar proyecto, de acuerdo a lo señalado en el Considerando N°1, correspondiente a campamento de trabajadores e instalación de faenas N° 3 sector VA2 Aucayes Alto, por una superficie total de emplazamiento de 2.148, 48 m2.</w:t>
            </w:r>
          </w:p>
          <w:p w14:paraId="3B715725" w14:textId="77777777" w:rsidR="004B358E" w:rsidRDefault="004B358E">
            <w:pPr>
              <w:rPr>
                <w:rFonts w:ascii="Calibri" w:hAnsi="Calibri"/>
                <w:lang w:val="es-ES"/>
              </w:rPr>
            </w:pPr>
          </w:p>
        </w:tc>
      </w:tr>
      <w:tr w:rsidR="00F34ABF" w14:paraId="036E9963" w14:textId="77777777" w:rsidTr="00F34ABF">
        <w:tblPrEx>
          <w:jc w:val="left"/>
        </w:tblPrEx>
        <w:tc>
          <w:tcPr>
            <w:tcW w:w="487" w:type="pct"/>
          </w:tcPr>
          <w:p w14:paraId="59990E5B" w14:textId="77777777" w:rsidR="00F34ABF" w:rsidRDefault="00F34ABF">
            <w:pPr>
              <w:widowControl w:val="0"/>
              <w:overflowPunct w:val="0"/>
              <w:autoSpaceDE w:val="0"/>
              <w:autoSpaceDN w:val="0"/>
              <w:adjustRightInd w:val="0"/>
              <w:spacing w:after="120" w:line="283" w:lineRule="auto"/>
              <w:jc w:val="center"/>
              <w:rPr>
                <w:rFonts w:cstheme="minorHAnsi"/>
                <w:iCs/>
                <w:lang w:val="es-ES"/>
              </w:rPr>
            </w:pPr>
          </w:p>
          <w:p w14:paraId="5FC8996A" w14:textId="77777777" w:rsidR="00F34ABF" w:rsidRDefault="00F34ABF">
            <w:pPr>
              <w:widowControl w:val="0"/>
              <w:overflowPunct w:val="0"/>
              <w:autoSpaceDE w:val="0"/>
              <w:autoSpaceDN w:val="0"/>
              <w:adjustRightInd w:val="0"/>
              <w:spacing w:after="120" w:line="283" w:lineRule="auto"/>
              <w:jc w:val="center"/>
              <w:rPr>
                <w:rFonts w:cstheme="minorHAnsi"/>
                <w:iCs/>
                <w:lang w:val="es-ES"/>
              </w:rPr>
            </w:pPr>
          </w:p>
          <w:p w14:paraId="2DB267FA" w14:textId="77777777" w:rsidR="00F34ABF" w:rsidRDefault="00F34ABF">
            <w:pPr>
              <w:widowControl w:val="0"/>
              <w:overflowPunct w:val="0"/>
              <w:autoSpaceDE w:val="0"/>
              <w:autoSpaceDN w:val="0"/>
              <w:adjustRightInd w:val="0"/>
              <w:spacing w:after="120" w:line="283" w:lineRule="auto"/>
              <w:jc w:val="center"/>
              <w:rPr>
                <w:rFonts w:cstheme="minorHAnsi"/>
                <w:iCs/>
                <w:lang w:val="es-ES"/>
              </w:rPr>
            </w:pPr>
            <w:r>
              <w:rPr>
                <w:rFonts w:cstheme="minorHAnsi"/>
                <w:iCs/>
                <w:lang w:val="es-ES"/>
              </w:rPr>
              <w:t>14</w:t>
            </w:r>
          </w:p>
          <w:p w14:paraId="304BADF3" w14:textId="77777777" w:rsidR="00F34ABF" w:rsidRDefault="00F34ABF">
            <w:pPr>
              <w:widowControl w:val="0"/>
              <w:overflowPunct w:val="0"/>
              <w:autoSpaceDE w:val="0"/>
              <w:autoSpaceDN w:val="0"/>
              <w:adjustRightInd w:val="0"/>
              <w:spacing w:after="120" w:line="283" w:lineRule="auto"/>
              <w:jc w:val="center"/>
              <w:rPr>
                <w:rFonts w:cstheme="minorHAnsi"/>
                <w:iCs/>
                <w:lang w:val="es-ES"/>
              </w:rPr>
            </w:pPr>
          </w:p>
          <w:p w14:paraId="625D0BBB" w14:textId="77777777" w:rsidR="00F34ABF" w:rsidRDefault="00F34ABF">
            <w:pPr>
              <w:widowControl w:val="0"/>
              <w:overflowPunct w:val="0"/>
              <w:autoSpaceDE w:val="0"/>
              <w:autoSpaceDN w:val="0"/>
              <w:adjustRightInd w:val="0"/>
              <w:spacing w:after="120" w:line="283" w:lineRule="auto"/>
              <w:jc w:val="center"/>
              <w:rPr>
                <w:rFonts w:cstheme="minorHAnsi"/>
                <w:iCs/>
                <w:lang w:val="es-ES"/>
              </w:rPr>
            </w:pPr>
          </w:p>
        </w:tc>
        <w:tc>
          <w:tcPr>
            <w:tcW w:w="651" w:type="pct"/>
            <w:hideMark/>
          </w:tcPr>
          <w:p w14:paraId="2697F793" w14:textId="77777777" w:rsidR="00F34ABF" w:rsidRDefault="00F34ABF">
            <w:pPr>
              <w:widowControl w:val="0"/>
              <w:overflowPunct w:val="0"/>
              <w:autoSpaceDE w:val="0"/>
              <w:autoSpaceDN w:val="0"/>
              <w:adjustRightInd w:val="0"/>
              <w:spacing w:after="120" w:line="283" w:lineRule="auto"/>
              <w:jc w:val="center"/>
              <w:rPr>
                <w:rFonts w:cstheme="minorHAnsi"/>
                <w:iCs/>
                <w:lang w:val="es-ES"/>
              </w:rPr>
            </w:pPr>
            <w:r>
              <w:rPr>
                <w:rFonts w:cstheme="minorHAnsi"/>
                <w:iCs/>
                <w:lang w:val="es-ES"/>
              </w:rPr>
              <w:lastRenderedPageBreak/>
              <w:t>Afectación de fauna</w:t>
            </w:r>
          </w:p>
        </w:tc>
        <w:tc>
          <w:tcPr>
            <w:tcW w:w="2226" w:type="pct"/>
          </w:tcPr>
          <w:p w14:paraId="2F0198CC" w14:textId="77777777" w:rsidR="00F34ABF" w:rsidRDefault="00F34ABF">
            <w:pPr>
              <w:rPr>
                <w:color w:val="000000" w:themeColor="text1"/>
                <w:lang w:val="es-ES"/>
              </w:rPr>
            </w:pPr>
            <w:r>
              <w:rPr>
                <w:color w:val="000000" w:themeColor="text1"/>
                <w:lang w:val="es-ES"/>
              </w:rPr>
              <w:t xml:space="preserve">Mediante la Resolución Exenta N° 395, de 16 de agosto de 2013 de la Comisión de Evaluación de la Región Metropolitana (Anexo 7) se resolvió la sanción contra AES Gener S.A. por incumplimiento de la RCA N° 256/2009, que calificó ambientalmente el Proyecto Hidroeléctrico Alto Maipo, siendo uno de los aspectos considerados la presencia de un trabajo de postación de un tramo de 70 kms entre el cruce del camino Al </w:t>
            </w:r>
            <w:r>
              <w:rPr>
                <w:color w:val="000000" w:themeColor="text1"/>
                <w:lang w:val="es-ES"/>
              </w:rPr>
              <w:lastRenderedPageBreak/>
              <w:t xml:space="preserve">Volcán y Central Queltehues hasta la Vega de Lo Valdés, localizada en el sector El Volcán.  </w:t>
            </w:r>
          </w:p>
          <w:p w14:paraId="6B4F8E24" w14:textId="77777777" w:rsidR="00F34ABF" w:rsidRDefault="00F34ABF">
            <w:pPr>
              <w:rPr>
                <w:color w:val="000000" w:themeColor="text1"/>
                <w:lang w:val="es-ES"/>
              </w:rPr>
            </w:pPr>
          </w:p>
          <w:p w14:paraId="720755BE" w14:textId="77777777" w:rsidR="00F04F91" w:rsidRPr="00A96A9B" w:rsidRDefault="00F04F91" w:rsidP="00F04F91">
            <w:r w:rsidRPr="00A96A9B">
              <w:t xml:space="preserve">El Considerando 9.2 de dicha resolución señala: “Que, </w:t>
            </w:r>
            <w:r>
              <w:t>no obstante lo anterior, AES GENER S.A. mediante la presentación de un téngase presente de fecha 24 de julio de 2013, se comprometio a implementar las siguientes medidas adicionales en relación con la instalación de faenas:”</w:t>
            </w:r>
          </w:p>
          <w:p w14:paraId="1E713EA8" w14:textId="77777777" w:rsidR="00F04F91" w:rsidRPr="00A96A9B" w:rsidRDefault="00F04F91" w:rsidP="00F04F91"/>
          <w:p w14:paraId="797D6468" w14:textId="77777777" w:rsidR="00F04F91" w:rsidRPr="00A96A9B" w:rsidRDefault="00F04F91" w:rsidP="00F04F91">
            <w:r w:rsidRPr="00A96A9B">
              <w:t>El Considerando 9.2.2 indica “Elaborar un estudio sobre aves rapaces para establecer mejores prácticas que permitan integrar</w:t>
            </w:r>
            <w:r>
              <w:t xml:space="preserve"> la infraestuctura correspondiente a las líneas de faenas al hábitat de especies. Los resultados deberán incorporar un conjunto de medidas orientadas a la protección y preservación de las aves. Los términos de referencia del estudio, serán presentados al Servicio de Evaluacion Ambiental Region Metropolitana con copia al SAG RM y a CONAF RM</w:t>
            </w:r>
            <w:r w:rsidRPr="00A96A9B">
              <w:t>”.</w:t>
            </w:r>
          </w:p>
          <w:p w14:paraId="0BB5737A" w14:textId="77777777" w:rsidR="00F34ABF" w:rsidRDefault="00F34ABF">
            <w:pPr>
              <w:rPr>
                <w:b/>
                <w:lang w:val="es-ES"/>
              </w:rPr>
            </w:pPr>
          </w:p>
        </w:tc>
        <w:tc>
          <w:tcPr>
            <w:tcW w:w="1636" w:type="pct"/>
          </w:tcPr>
          <w:p w14:paraId="14EE5EBC" w14:textId="77777777" w:rsidR="00610204" w:rsidRPr="00A96A9B" w:rsidRDefault="00610204" w:rsidP="00610204">
            <w:r w:rsidRPr="00A96A9B">
              <w:lastRenderedPageBreak/>
              <w:t xml:space="preserve">La “Propuesta de Medidas de </w:t>
            </w:r>
            <w:r>
              <w:t>Mitigacion para evitar eventos de electrocución de aves en el tendido eléctrico de media tensión del proyecto Alto Maipo</w:t>
            </w:r>
            <w:r w:rsidRPr="00A96A9B">
              <w:t xml:space="preserve">” sólo comprende el sector El Volcán, siendo que de acuerdo al Considerando 9.2 de la Res. Exenta 395/13 el titular se comprometió a implementar medidas en relación con la instalación de faenas de </w:t>
            </w:r>
            <w:r w:rsidRPr="00A96A9B">
              <w:lastRenderedPageBreak/>
              <w:t>su proyecto, lo que se condice con el estudio elaborado por la Universidad de Chile a su petición .</w:t>
            </w:r>
          </w:p>
          <w:p w14:paraId="17B505A0" w14:textId="77777777" w:rsidR="00F34ABF" w:rsidRDefault="00F34ABF">
            <w:pPr>
              <w:rPr>
                <w:rFonts w:ascii="Calibri" w:hAnsi="Calibri"/>
              </w:rPr>
            </w:pPr>
          </w:p>
          <w:p w14:paraId="2B7266CE" w14:textId="5EFF16C4" w:rsidR="00610204" w:rsidRPr="008C6696" w:rsidRDefault="00610204" w:rsidP="00610204">
            <w:pPr>
              <w:rPr>
                <w:lang w:val="es-ES"/>
              </w:rPr>
            </w:pPr>
            <w:r>
              <w:rPr>
                <w:lang w:val="es-ES"/>
              </w:rPr>
              <w:t>Con fecha 05 de octubre de 2016, se visitó el sector de la denuncia, verificando que no existen medidas implementadas, esto es</w:t>
            </w:r>
            <w:r w:rsidR="004B358E">
              <w:rPr>
                <w:lang w:val="es-ES"/>
              </w:rPr>
              <w:t>,</w:t>
            </w:r>
            <w:r>
              <w:rPr>
                <w:lang w:val="es-ES"/>
              </w:rPr>
              <w:t xml:space="preserve"> sistemas disuasivos y/o sistemas aisladores de conductores, en función de impedir la interacción de aves con los conductores.</w:t>
            </w:r>
          </w:p>
          <w:p w14:paraId="4B1BC558" w14:textId="77777777" w:rsidR="00610204" w:rsidRPr="00610204" w:rsidRDefault="00610204">
            <w:pPr>
              <w:rPr>
                <w:rFonts w:ascii="Calibri" w:hAnsi="Calibri"/>
                <w:lang w:val="es-ES"/>
              </w:rPr>
            </w:pPr>
          </w:p>
        </w:tc>
      </w:tr>
      <w:tr w:rsidR="00F34ABF" w14:paraId="01C06E4A" w14:textId="77777777" w:rsidTr="00F34ABF">
        <w:tblPrEx>
          <w:jc w:val="left"/>
        </w:tblPrEx>
        <w:tc>
          <w:tcPr>
            <w:tcW w:w="487" w:type="pct"/>
          </w:tcPr>
          <w:p w14:paraId="31DD13C1" w14:textId="77777777" w:rsidR="00F34ABF" w:rsidRDefault="00F34ABF">
            <w:pPr>
              <w:widowControl w:val="0"/>
              <w:overflowPunct w:val="0"/>
              <w:autoSpaceDE w:val="0"/>
              <w:autoSpaceDN w:val="0"/>
              <w:adjustRightInd w:val="0"/>
              <w:spacing w:after="120" w:line="283" w:lineRule="auto"/>
              <w:jc w:val="center"/>
              <w:rPr>
                <w:rFonts w:cstheme="minorHAnsi"/>
                <w:iCs/>
                <w:lang w:val="es-ES"/>
              </w:rPr>
            </w:pPr>
          </w:p>
          <w:p w14:paraId="094BA696" w14:textId="77777777" w:rsidR="00F34ABF" w:rsidRDefault="00F34ABF">
            <w:pPr>
              <w:widowControl w:val="0"/>
              <w:overflowPunct w:val="0"/>
              <w:autoSpaceDE w:val="0"/>
              <w:autoSpaceDN w:val="0"/>
              <w:adjustRightInd w:val="0"/>
              <w:spacing w:after="120" w:line="283" w:lineRule="auto"/>
              <w:jc w:val="center"/>
              <w:rPr>
                <w:rFonts w:cstheme="minorHAnsi"/>
                <w:iCs/>
                <w:lang w:val="es-ES"/>
              </w:rPr>
            </w:pPr>
            <w:r>
              <w:rPr>
                <w:rFonts w:cstheme="minorHAnsi"/>
                <w:iCs/>
                <w:lang w:val="es-ES"/>
              </w:rPr>
              <w:t>15</w:t>
            </w:r>
          </w:p>
          <w:p w14:paraId="3642894E" w14:textId="77777777" w:rsidR="00F34ABF" w:rsidRDefault="00F34ABF">
            <w:pPr>
              <w:widowControl w:val="0"/>
              <w:overflowPunct w:val="0"/>
              <w:autoSpaceDE w:val="0"/>
              <w:autoSpaceDN w:val="0"/>
              <w:adjustRightInd w:val="0"/>
              <w:spacing w:after="120" w:line="283" w:lineRule="auto"/>
              <w:jc w:val="center"/>
              <w:rPr>
                <w:rFonts w:cstheme="minorHAnsi"/>
                <w:iCs/>
                <w:lang w:val="es-ES"/>
              </w:rPr>
            </w:pPr>
          </w:p>
          <w:p w14:paraId="319A53BF" w14:textId="77777777" w:rsidR="00F34ABF" w:rsidRDefault="00F34ABF">
            <w:pPr>
              <w:widowControl w:val="0"/>
              <w:overflowPunct w:val="0"/>
              <w:autoSpaceDE w:val="0"/>
              <w:autoSpaceDN w:val="0"/>
              <w:adjustRightInd w:val="0"/>
              <w:spacing w:after="120" w:line="283" w:lineRule="auto"/>
              <w:jc w:val="center"/>
              <w:rPr>
                <w:rFonts w:cstheme="minorHAnsi"/>
                <w:iCs/>
                <w:lang w:val="es-ES"/>
              </w:rPr>
            </w:pPr>
          </w:p>
        </w:tc>
        <w:tc>
          <w:tcPr>
            <w:tcW w:w="651" w:type="pct"/>
            <w:hideMark/>
          </w:tcPr>
          <w:p w14:paraId="088B9B22" w14:textId="77777777" w:rsidR="00F34ABF" w:rsidRDefault="00F34ABF">
            <w:pPr>
              <w:widowControl w:val="0"/>
              <w:overflowPunct w:val="0"/>
              <w:autoSpaceDE w:val="0"/>
              <w:autoSpaceDN w:val="0"/>
              <w:adjustRightInd w:val="0"/>
              <w:spacing w:after="120" w:line="283" w:lineRule="auto"/>
              <w:jc w:val="center"/>
              <w:rPr>
                <w:rFonts w:cstheme="minorHAnsi"/>
                <w:iCs/>
                <w:lang w:val="es-ES"/>
              </w:rPr>
            </w:pPr>
            <w:r>
              <w:rPr>
                <w:rFonts w:cstheme="minorHAnsi"/>
                <w:iCs/>
                <w:lang w:val="es-ES"/>
              </w:rPr>
              <w:t>Implementación de planes de manejo forestal</w:t>
            </w:r>
          </w:p>
        </w:tc>
        <w:tc>
          <w:tcPr>
            <w:tcW w:w="2226" w:type="pct"/>
          </w:tcPr>
          <w:p w14:paraId="6ECB2B89" w14:textId="77777777" w:rsidR="00F34ABF" w:rsidRDefault="00F34ABF">
            <w:pPr>
              <w:rPr>
                <w:color w:val="FF0000"/>
                <w:lang w:val="es-ES"/>
              </w:rPr>
            </w:pPr>
            <w:r>
              <w:rPr>
                <w:b/>
                <w:lang w:val="es-ES"/>
              </w:rPr>
              <w:t>RCA 256/2009</w:t>
            </w:r>
          </w:p>
          <w:p w14:paraId="03520BDA" w14:textId="77777777" w:rsidR="00F34ABF" w:rsidRDefault="00F34ABF">
            <w:pPr>
              <w:autoSpaceDE w:val="0"/>
              <w:autoSpaceDN w:val="0"/>
              <w:adjustRightInd w:val="0"/>
              <w:rPr>
                <w:lang w:val="es-ES"/>
              </w:rPr>
            </w:pPr>
            <w:r>
              <w:rPr>
                <w:b/>
                <w:lang w:val="es-ES"/>
              </w:rPr>
              <w:t>Considerando 7.2.1.8</w:t>
            </w:r>
            <w:r>
              <w:rPr>
                <w:lang w:val="es-ES"/>
              </w:rPr>
              <w:t xml:space="preserve"> Se trasplantarán a lugares cercanos, el 30% de los individuos de Guayacán (aprox. 170 individuos) de altura superior a 1 m, que deban ser removidos por obras del proyecto, como una medida de carácter experimental. Se hará un registro de los individuos trasplantados, indicando fecha, tamaño de los individuos y sitios de reubicación. Estos registros serán presentados a la Corporación Nacional Forestal de la Región Metropolitana (CONAF RM) y al Servicio Agrícola y Ganadero de la Región Metropolitana (SAG RM). Sin perjuicio de lo anterior, esta Comisión establece que el titular deberá:</w:t>
            </w:r>
          </w:p>
          <w:p w14:paraId="7D9D5F04" w14:textId="77777777" w:rsidR="00F34ABF" w:rsidRDefault="00F34ABF">
            <w:pPr>
              <w:autoSpaceDE w:val="0"/>
              <w:autoSpaceDN w:val="0"/>
              <w:adjustRightInd w:val="0"/>
              <w:rPr>
                <w:lang w:val="es-ES"/>
              </w:rPr>
            </w:pPr>
          </w:p>
          <w:p w14:paraId="19531ED5" w14:textId="77777777" w:rsidR="00F34ABF" w:rsidRDefault="00F34ABF">
            <w:pPr>
              <w:autoSpaceDE w:val="0"/>
              <w:autoSpaceDN w:val="0"/>
              <w:adjustRightInd w:val="0"/>
              <w:rPr>
                <w:lang w:val="es-ES"/>
              </w:rPr>
            </w:pPr>
            <w:r>
              <w:rPr>
                <w:b/>
                <w:lang w:val="es-ES"/>
              </w:rPr>
              <w:t>Considerando 7.2.1.9</w:t>
            </w:r>
            <w:r>
              <w:rPr>
                <w:lang w:val="es-ES"/>
              </w:rPr>
              <w:t xml:space="preserve"> Presentar a la Corporación Nacional Forestal RM (CONAF) RM, dentro del plazo de 90 días a contar de la fecha de notificación de la presenta Resolución, para su aprobación, un Plan de Manejo de Preservación que incorpore las medidas tendientes a asegurar la protección y recuperación de las especies involucradas, y los antecedentes señalados en la Ley N° 20283 sobre recuperación del bosque nativo y fomento.</w:t>
            </w:r>
          </w:p>
          <w:p w14:paraId="24D29E08" w14:textId="77777777" w:rsidR="00F34ABF" w:rsidRDefault="00F34ABF">
            <w:pPr>
              <w:rPr>
                <w:b/>
                <w:lang w:val="es-ES"/>
              </w:rPr>
            </w:pPr>
          </w:p>
        </w:tc>
        <w:tc>
          <w:tcPr>
            <w:tcW w:w="1636" w:type="pct"/>
          </w:tcPr>
          <w:p w14:paraId="3F056BC7" w14:textId="77777777" w:rsidR="00F34ABF" w:rsidRDefault="00F34ABF">
            <w:pPr>
              <w:rPr>
                <w:lang w:val="es-ES_tradnl"/>
              </w:rPr>
            </w:pPr>
            <w:r>
              <w:rPr>
                <w:lang w:val="es-ES_tradnl"/>
              </w:rPr>
              <w:t>No cumple con la composición de especies a revegetar de la resolución del D.S. 82/11-20/12, aprobada el 21 de junio de 2012, relativa al Decreto Supremo N°82 de 1974. El compromiso de revegetación establece que se deben plantar las especies Talquenea quinquinervia,  Quillaja saponaria y Proustia cuneifolia. La revegetación a la fecha de la fiscalización no tiene incorporados individuos de la especie Proustia cuneifolia.</w:t>
            </w:r>
          </w:p>
          <w:p w14:paraId="4E048716" w14:textId="77777777" w:rsidR="00F34ABF" w:rsidRDefault="00F34ABF">
            <w:pPr>
              <w:jc w:val="left"/>
              <w:rPr>
                <w:lang w:val="es-ES_tradnl"/>
              </w:rPr>
            </w:pPr>
          </w:p>
          <w:p w14:paraId="1EBF3002" w14:textId="77777777" w:rsidR="00F34ABF" w:rsidRDefault="00F34ABF">
            <w:pPr>
              <w:rPr>
                <w:lang w:val="es-ES_tradnl"/>
              </w:rPr>
            </w:pPr>
            <w:r>
              <w:rPr>
                <w:lang w:val="es-ES_tradnl"/>
              </w:rPr>
              <w:t xml:space="preserve">No cumple en su totalidad el programa de revegetación asociado a la resolución del D.S 82 de 1974, M.D.S. N° 82/11-20/14, aprobada con fecha 30 de octubre de 2014 para los sector MOD 1, MOD 2 y MOD 5. </w:t>
            </w:r>
          </w:p>
          <w:p w14:paraId="27A18E7A" w14:textId="77777777" w:rsidR="00F34ABF" w:rsidRDefault="00F34ABF">
            <w:pPr>
              <w:jc w:val="left"/>
              <w:rPr>
                <w:lang w:val="es-ES_tradnl"/>
              </w:rPr>
            </w:pPr>
          </w:p>
          <w:p w14:paraId="7BE39850" w14:textId="77777777" w:rsidR="00F34ABF" w:rsidRDefault="00F34ABF">
            <w:pPr>
              <w:rPr>
                <w:lang w:val="es-ES_tradnl"/>
              </w:rPr>
            </w:pPr>
            <w:r>
              <w:rPr>
                <w:lang w:val="es-ES_tradnl"/>
              </w:rPr>
              <w:t xml:space="preserve">La superficie revegetada en el MOD 1 de 0,55 hectáreas es inferior a la superficie establecida en la resolución de 1,2 hectáreas. </w:t>
            </w:r>
          </w:p>
          <w:p w14:paraId="65572587" w14:textId="77777777" w:rsidR="00F34ABF" w:rsidRDefault="00F34ABF">
            <w:pPr>
              <w:jc w:val="left"/>
              <w:rPr>
                <w:lang w:val="es-ES_tradnl"/>
              </w:rPr>
            </w:pPr>
          </w:p>
          <w:p w14:paraId="5B479E9B" w14:textId="77777777" w:rsidR="00F34ABF" w:rsidRDefault="00F34ABF">
            <w:pPr>
              <w:rPr>
                <w:lang w:val="es-ES_tradnl"/>
              </w:rPr>
            </w:pPr>
            <w:r>
              <w:rPr>
                <w:lang w:val="es-ES_tradnl"/>
              </w:rPr>
              <w:t>El sector de revegetación MOD 2 no cumple con el número de individuos a plantar ni la superficie comprometida. Para la especie Kageneckia angustifolia la resolución indica que se deben plantar un total de 472 individuos y se estima que en las 3,15 hectáreas revegetadas hay 368 plantas. Respecto del resto de las especies comprometidas el compromiso establece un total de 21.263 individuos y se estima que en el sector hay 11.760 plantas. La superficie revegetada del MOD 2 de 3,15 hectáreas es inferior a las 4,1 hectáreas establecidas en la solicitud.</w:t>
            </w:r>
          </w:p>
          <w:p w14:paraId="659C9618" w14:textId="77777777" w:rsidR="00F34ABF" w:rsidRDefault="00F34ABF">
            <w:pPr>
              <w:jc w:val="left"/>
              <w:rPr>
                <w:lang w:val="es-ES_tradnl"/>
              </w:rPr>
            </w:pPr>
          </w:p>
          <w:p w14:paraId="552C29F9" w14:textId="4E53CF92" w:rsidR="00F34ABF" w:rsidRDefault="00F34ABF" w:rsidP="00F34ABF">
            <w:pPr>
              <w:rPr>
                <w:lang w:val="es-ES_tradnl"/>
              </w:rPr>
            </w:pPr>
            <w:r>
              <w:rPr>
                <w:lang w:val="es-ES_tradnl"/>
              </w:rPr>
              <w:t>El sector MOD 5 tiene un total de 119 plantas, cifra inferior a los 196 individuos a plantar que establece la resolución.</w:t>
            </w:r>
          </w:p>
          <w:p w14:paraId="1A531E5C" w14:textId="77777777" w:rsidR="00F34ABF" w:rsidRDefault="00F34ABF">
            <w:pPr>
              <w:rPr>
                <w:rFonts w:ascii="Calibri" w:hAnsi="Calibri"/>
                <w:lang w:val="es-ES_tradnl"/>
              </w:rPr>
            </w:pPr>
          </w:p>
        </w:tc>
      </w:tr>
    </w:tbl>
    <w:p w14:paraId="5EA2FABA" w14:textId="77777777" w:rsidR="0084091D" w:rsidRPr="0025129B" w:rsidRDefault="0084091D" w:rsidP="00F36F7C">
      <w:pPr>
        <w:rPr>
          <w:rFonts w:cstheme="minorHAnsi"/>
        </w:rPr>
      </w:pPr>
    </w:p>
    <w:p w14:paraId="7755A6E7"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0B3955B9" w14:textId="77777777" w:rsidR="005B38F1" w:rsidRPr="0025129B" w:rsidRDefault="005B38F1" w:rsidP="005B38F1">
      <w:pPr>
        <w:pStyle w:val="Ttulo1"/>
      </w:pPr>
      <w:bookmarkStart w:id="265" w:name="_Toc352840405"/>
      <w:bookmarkStart w:id="266" w:name="_Toc352841465"/>
      <w:bookmarkStart w:id="267" w:name="_Toc464145454"/>
      <w:r w:rsidRPr="0025129B">
        <w:lastRenderedPageBreak/>
        <w:t>ANEXOS.</w:t>
      </w:r>
      <w:bookmarkEnd w:id="265"/>
      <w:bookmarkEnd w:id="266"/>
      <w:bookmarkEnd w:id="267"/>
    </w:p>
    <w:p w14:paraId="319A594C" w14:textId="77777777" w:rsidR="005B38F1" w:rsidRPr="0025129B" w:rsidRDefault="005B38F1" w:rsidP="005B38F1">
      <w:pPr>
        <w:rPr>
          <w:sz w:val="20"/>
          <w:szCs w:val="20"/>
        </w:rPr>
      </w:pPr>
    </w:p>
    <w:p w14:paraId="09609034" w14:textId="77777777" w:rsidR="005B38F1" w:rsidRPr="0025129B" w:rsidRDefault="005B38F1" w:rsidP="005B38F1">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8"/>
        <w:gridCol w:w="7894"/>
      </w:tblGrid>
      <w:tr w:rsidR="005B38F1" w:rsidRPr="0025129B" w14:paraId="2D5189C4" w14:textId="77777777" w:rsidTr="005F5B84">
        <w:trPr>
          <w:trHeight w:val="286"/>
          <w:jc w:val="center"/>
        </w:trPr>
        <w:tc>
          <w:tcPr>
            <w:tcW w:w="1038" w:type="pct"/>
            <w:shd w:val="clear" w:color="auto" w:fill="D9D9D9" w:themeFill="background1" w:themeFillShade="D9"/>
          </w:tcPr>
          <w:p w14:paraId="5888DB54"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15530773"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5A8F40D7" w14:textId="77777777" w:rsidTr="005F5B84">
        <w:trPr>
          <w:trHeight w:val="286"/>
          <w:jc w:val="center"/>
        </w:trPr>
        <w:tc>
          <w:tcPr>
            <w:tcW w:w="1038" w:type="pct"/>
            <w:vAlign w:val="center"/>
          </w:tcPr>
          <w:p w14:paraId="2C1EE684" w14:textId="7964971D" w:rsidR="005B38F1" w:rsidRPr="003B348C" w:rsidRDefault="00BC36E2" w:rsidP="003B348C">
            <w:pPr>
              <w:jc w:val="center"/>
            </w:pPr>
            <w:r>
              <w:t xml:space="preserve">Anexo </w:t>
            </w:r>
            <w:r>
              <w:fldChar w:fldCharType="begin"/>
            </w:r>
            <w:r>
              <w:instrText xml:space="preserve"> SEQ Anexo \* ARABIC </w:instrText>
            </w:r>
            <w:r>
              <w:fldChar w:fldCharType="separate"/>
            </w:r>
            <w:r w:rsidR="006F4830">
              <w:rPr>
                <w:noProof/>
              </w:rPr>
              <w:t>1</w:t>
            </w:r>
            <w:r>
              <w:fldChar w:fldCharType="end"/>
            </w:r>
          </w:p>
        </w:tc>
        <w:tc>
          <w:tcPr>
            <w:tcW w:w="3962" w:type="pct"/>
            <w:vAlign w:val="center"/>
          </w:tcPr>
          <w:p w14:paraId="387E2647" w14:textId="5BCB5455" w:rsidR="005B38F1" w:rsidRPr="0025129B" w:rsidRDefault="002E38FC" w:rsidP="00AE6BC8">
            <w:pPr>
              <w:rPr>
                <w:rFonts w:cstheme="minorHAnsi"/>
              </w:rPr>
            </w:pPr>
            <w:r>
              <w:rPr>
                <w:rFonts w:cstheme="minorHAnsi"/>
              </w:rPr>
              <w:t>Actas de fiscalizaci</w:t>
            </w:r>
            <w:r w:rsidR="00AE6BC8">
              <w:rPr>
                <w:rFonts w:cstheme="minorHAnsi"/>
              </w:rPr>
              <w:t>ó</w:t>
            </w:r>
            <w:r>
              <w:rPr>
                <w:rFonts w:cstheme="minorHAnsi"/>
              </w:rPr>
              <w:t>n</w:t>
            </w:r>
          </w:p>
        </w:tc>
      </w:tr>
      <w:tr w:rsidR="00BC36E2" w:rsidRPr="0025129B" w14:paraId="4B88ECE8" w14:textId="77777777" w:rsidTr="005F5B84">
        <w:trPr>
          <w:trHeight w:val="286"/>
          <w:jc w:val="center"/>
        </w:trPr>
        <w:tc>
          <w:tcPr>
            <w:tcW w:w="1038" w:type="pct"/>
            <w:vAlign w:val="center"/>
          </w:tcPr>
          <w:p w14:paraId="40982D3B" w14:textId="23063DA2" w:rsidR="00BC36E2" w:rsidRDefault="00BC36E2" w:rsidP="003B348C">
            <w:pPr>
              <w:jc w:val="center"/>
            </w:pPr>
            <w:bookmarkStart w:id="268" w:name="_Ref464053823"/>
            <w:r>
              <w:t xml:space="preserve">Anexo </w:t>
            </w:r>
            <w:r>
              <w:fldChar w:fldCharType="begin"/>
            </w:r>
            <w:r>
              <w:instrText xml:space="preserve"> SEQ Anexo \* ARABIC </w:instrText>
            </w:r>
            <w:r>
              <w:fldChar w:fldCharType="separate"/>
            </w:r>
            <w:r w:rsidR="006F4830">
              <w:rPr>
                <w:noProof/>
              </w:rPr>
              <w:t>2</w:t>
            </w:r>
            <w:r>
              <w:fldChar w:fldCharType="end"/>
            </w:r>
            <w:bookmarkEnd w:id="268"/>
          </w:p>
        </w:tc>
        <w:tc>
          <w:tcPr>
            <w:tcW w:w="3962" w:type="pct"/>
            <w:vAlign w:val="center"/>
          </w:tcPr>
          <w:p w14:paraId="290BFA2A" w14:textId="0E818CF8" w:rsidR="00BC36E2" w:rsidRPr="00552ECF" w:rsidRDefault="004B358E" w:rsidP="00C53532">
            <w:pPr>
              <w:rPr>
                <w:rFonts w:eastAsia="Times New Roman"/>
                <w:bCs/>
                <w:lang w:eastAsia="es-CL"/>
              </w:rPr>
            </w:pPr>
            <w:r w:rsidRPr="00552ECF">
              <w:rPr>
                <w:rFonts w:eastAsia="Times New Roman"/>
                <w:bCs/>
                <w:lang w:eastAsia="es-CL"/>
              </w:rPr>
              <w:t>Res. Exenta 744, de 11 de agosto de 2016</w:t>
            </w:r>
            <w:r>
              <w:rPr>
                <w:rFonts w:eastAsia="Times New Roman"/>
                <w:bCs/>
                <w:lang w:eastAsia="es-CL"/>
              </w:rPr>
              <w:t xml:space="preserve"> y </w:t>
            </w:r>
            <w:r w:rsidR="00FE29C9">
              <w:rPr>
                <w:rFonts w:eastAsia="Times New Roman"/>
                <w:bCs/>
                <w:lang w:eastAsia="es-CL"/>
              </w:rPr>
              <w:t xml:space="preserve">Carta AM 078/2016, </w:t>
            </w:r>
            <w:r>
              <w:rPr>
                <w:rFonts w:eastAsia="Times New Roman"/>
                <w:bCs/>
                <w:lang w:eastAsia="es-CL"/>
              </w:rPr>
              <w:t>d</w:t>
            </w:r>
            <w:r w:rsidR="004355BF">
              <w:rPr>
                <w:rFonts w:eastAsia="Times New Roman"/>
                <w:bCs/>
                <w:lang w:eastAsia="es-CL"/>
              </w:rPr>
              <w:t xml:space="preserve">ocumentos remitidos por </w:t>
            </w:r>
            <w:r w:rsidR="00C53532">
              <w:rPr>
                <w:rFonts w:eastAsia="Times New Roman"/>
                <w:bCs/>
                <w:lang w:eastAsia="es-CL"/>
              </w:rPr>
              <w:t xml:space="preserve">el </w:t>
            </w:r>
            <w:r w:rsidR="004355BF">
              <w:rPr>
                <w:rFonts w:eastAsia="Times New Roman"/>
                <w:bCs/>
                <w:lang w:eastAsia="es-CL"/>
              </w:rPr>
              <w:t>titular</w:t>
            </w:r>
            <w:r w:rsidR="00BC36E2" w:rsidRPr="00552ECF">
              <w:rPr>
                <w:rFonts w:eastAsia="Times New Roman"/>
                <w:bCs/>
                <w:lang w:eastAsia="es-CL"/>
              </w:rPr>
              <w:t xml:space="preserve"> </w:t>
            </w:r>
            <w:r w:rsidR="00C53532">
              <w:rPr>
                <w:rFonts w:eastAsia="Times New Roman"/>
                <w:bCs/>
                <w:lang w:eastAsia="es-CL"/>
              </w:rPr>
              <w:t>por el</w:t>
            </w:r>
            <w:r w:rsidR="00BC36E2" w:rsidRPr="00552ECF">
              <w:rPr>
                <w:rFonts w:eastAsia="Times New Roman"/>
                <w:bCs/>
                <w:lang w:eastAsia="es-CL"/>
              </w:rPr>
              <w:t xml:space="preserve"> requerimiento de informaci</w:t>
            </w:r>
            <w:r w:rsidR="00C53532">
              <w:rPr>
                <w:rFonts w:eastAsia="Times New Roman"/>
                <w:bCs/>
                <w:lang w:eastAsia="es-CL"/>
              </w:rPr>
              <w:t>ó</w:t>
            </w:r>
            <w:r w:rsidR="00BC36E2" w:rsidRPr="00552ECF">
              <w:rPr>
                <w:rFonts w:eastAsia="Times New Roman"/>
                <w:bCs/>
                <w:lang w:eastAsia="es-CL"/>
              </w:rPr>
              <w:t>n</w:t>
            </w:r>
          </w:p>
        </w:tc>
      </w:tr>
      <w:tr w:rsidR="00BC36E2" w:rsidRPr="0025129B" w14:paraId="364987E0" w14:textId="77777777" w:rsidTr="005F5B84">
        <w:trPr>
          <w:trHeight w:val="286"/>
          <w:jc w:val="center"/>
        </w:trPr>
        <w:tc>
          <w:tcPr>
            <w:tcW w:w="1038" w:type="pct"/>
            <w:vAlign w:val="center"/>
          </w:tcPr>
          <w:p w14:paraId="65F5FB83" w14:textId="41773144" w:rsidR="00BC36E2" w:rsidRDefault="00BC36E2" w:rsidP="003B348C">
            <w:pPr>
              <w:jc w:val="center"/>
            </w:pPr>
            <w:bookmarkStart w:id="269" w:name="_Ref464056133"/>
            <w:r>
              <w:t xml:space="preserve">Anexo </w:t>
            </w:r>
            <w:r>
              <w:fldChar w:fldCharType="begin"/>
            </w:r>
            <w:r>
              <w:instrText xml:space="preserve"> SEQ Anexo \* ARABIC </w:instrText>
            </w:r>
            <w:r>
              <w:fldChar w:fldCharType="separate"/>
            </w:r>
            <w:r w:rsidR="006F4830">
              <w:rPr>
                <w:noProof/>
              </w:rPr>
              <w:t>3</w:t>
            </w:r>
            <w:r>
              <w:fldChar w:fldCharType="end"/>
            </w:r>
            <w:bookmarkEnd w:id="269"/>
          </w:p>
        </w:tc>
        <w:tc>
          <w:tcPr>
            <w:tcW w:w="3962" w:type="pct"/>
            <w:vAlign w:val="center"/>
          </w:tcPr>
          <w:p w14:paraId="28BEAEED" w14:textId="1EDF9D2D" w:rsidR="00BC36E2" w:rsidRPr="00552ECF" w:rsidRDefault="004B358E" w:rsidP="00995411">
            <w:pPr>
              <w:rPr>
                <w:rFonts w:eastAsia="Times New Roman"/>
                <w:bCs/>
                <w:lang w:eastAsia="es-CL"/>
              </w:rPr>
            </w:pPr>
            <w:r>
              <w:rPr>
                <w:rFonts w:eastAsia="Times New Roman"/>
                <w:bCs/>
                <w:lang w:eastAsia="es-CL"/>
              </w:rPr>
              <w:t xml:space="preserve">Carta AM 102 y </w:t>
            </w:r>
            <w:r w:rsidR="00552ECF">
              <w:rPr>
                <w:rFonts w:eastAsia="Times New Roman"/>
                <w:bCs/>
                <w:lang w:eastAsia="es-CL"/>
              </w:rPr>
              <w:t>Res Ex DGA N° 1652</w:t>
            </w:r>
            <w:r>
              <w:rPr>
                <w:rFonts w:eastAsia="Times New Roman"/>
                <w:bCs/>
                <w:lang w:eastAsia="es-CL"/>
              </w:rPr>
              <w:t>/2016</w:t>
            </w:r>
          </w:p>
        </w:tc>
      </w:tr>
      <w:tr w:rsidR="006F4830" w:rsidRPr="0025129B" w14:paraId="7F0661EF" w14:textId="77777777" w:rsidTr="005F5B84">
        <w:trPr>
          <w:trHeight w:val="286"/>
          <w:jc w:val="center"/>
        </w:trPr>
        <w:tc>
          <w:tcPr>
            <w:tcW w:w="1038" w:type="pct"/>
            <w:vAlign w:val="center"/>
          </w:tcPr>
          <w:p w14:paraId="70FD0B98" w14:textId="372498EE" w:rsidR="006F4830" w:rsidRDefault="006F4830" w:rsidP="006F4830">
            <w:pPr>
              <w:jc w:val="center"/>
            </w:pPr>
            <w:bookmarkStart w:id="270" w:name="_Ref464057048"/>
            <w:r>
              <w:t xml:space="preserve">Anexo </w:t>
            </w:r>
            <w:r>
              <w:fldChar w:fldCharType="begin"/>
            </w:r>
            <w:r>
              <w:instrText xml:space="preserve"> SEQ Anexo \* ARABIC </w:instrText>
            </w:r>
            <w:r>
              <w:fldChar w:fldCharType="separate"/>
            </w:r>
            <w:r>
              <w:rPr>
                <w:noProof/>
              </w:rPr>
              <w:t>4</w:t>
            </w:r>
            <w:r>
              <w:fldChar w:fldCharType="end"/>
            </w:r>
            <w:bookmarkEnd w:id="270"/>
          </w:p>
        </w:tc>
        <w:tc>
          <w:tcPr>
            <w:tcW w:w="3962" w:type="pct"/>
            <w:vAlign w:val="center"/>
          </w:tcPr>
          <w:p w14:paraId="36B2A8E6" w14:textId="40FBF659" w:rsidR="006F4830" w:rsidRPr="00552ECF" w:rsidRDefault="006F4830" w:rsidP="00165E32">
            <w:pPr>
              <w:rPr>
                <w:rFonts w:eastAsia="Times New Roman"/>
                <w:bCs/>
                <w:lang w:eastAsia="es-CL"/>
              </w:rPr>
            </w:pPr>
            <w:r>
              <w:rPr>
                <w:lang w:val="es-ES"/>
              </w:rPr>
              <w:t>Ord SMA 1953</w:t>
            </w:r>
            <w:r w:rsidR="004B358E">
              <w:rPr>
                <w:lang w:val="es-ES"/>
              </w:rPr>
              <w:t>/2016</w:t>
            </w:r>
            <w:r w:rsidR="00165E32">
              <w:rPr>
                <w:lang w:val="es-ES"/>
              </w:rPr>
              <w:t xml:space="preserve"> y</w:t>
            </w:r>
            <w:r>
              <w:rPr>
                <w:lang w:val="es-ES"/>
              </w:rPr>
              <w:t xml:space="preserve"> Ord DGA 1134</w:t>
            </w:r>
            <w:r w:rsidR="004B358E">
              <w:rPr>
                <w:lang w:val="es-ES"/>
              </w:rPr>
              <w:t>/2016</w:t>
            </w:r>
          </w:p>
        </w:tc>
      </w:tr>
      <w:tr w:rsidR="006F4830" w:rsidRPr="0025129B" w14:paraId="6A116AC3" w14:textId="77777777" w:rsidTr="005F5B84">
        <w:trPr>
          <w:trHeight w:val="286"/>
          <w:jc w:val="center"/>
        </w:trPr>
        <w:tc>
          <w:tcPr>
            <w:tcW w:w="1038" w:type="pct"/>
            <w:vAlign w:val="center"/>
          </w:tcPr>
          <w:p w14:paraId="35C21729" w14:textId="5DBCEAC1" w:rsidR="006F4830" w:rsidRDefault="006F4830" w:rsidP="006F4830">
            <w:pPr>
              <w:jc w:val="center"/>
            </w:pPr>
            <w:bookmarkStart w:id="271" w:name="_Ref464058091"/>
            <w:r>
              <w:t xml:space="preserve">Anexo </w:t>
            </w:r>
            <w:r>
              <w:fldChar w:fldCharType="begin"/>
            </w:r>
            <w:r>
              <w:instrText xml:space="preserve"> SEQ Anexo \* ARABIC </w:instrText>
            </w:r>
            <w:r>
              <w:fldChar w:fldCharType="separate"/>
            </w:r>
            <w:r>
              <w:rPr>
                <w:noProof/>
              </w:rPr>
              <w:t>5</w:t>
            </w:r>
            <w:r>
              <w:fldChar w:fldCharType="end"/>
            </w:r>
            <w:bookmarkEnd w:id="271"/>
          </w:p>
        </w:tc>
        <w:tc>
          <w:tcPr>
            <w:tcW w:w="3962" w:type="pct"/>
            <w:vAlign w:val="center"/>
          </w:tcPr>
          <w:p w14:paraId="71FF4BF2" w14:textId="7D1730A3" w:rsidR="006F4830" w:rsidRPr="00552ECF" w:rsidRDefault="006F4830" w:rsidP="00C53532">
            <w:pPr>
              <w:rPr>
                <w:rFonts w:eastAsia="Times New Roman"/>
                <w:bCs/>
                <w:lang w:eastAsia="es-CL"/>
              </w:rPr>
            </w:pPr>
            <w:r w:rsidRPr="006469AE">
              <w:rPr>
                <w:lang w:val="es-ES"/>
              </w:rPr>
              <w:t>ORD SAG N°2623/2015</w:t>
            </w:r>
          </w:p>
        </w:tc>
      </w:tr>
      <w:tr w:rsidR="006F4830" w:rsidRPr="0025129B" w14:paraId="2C345BFF" w14:textId="77777777" w:rsidTr="005F5B84">
        <w:trPr>
          <w:trHeight w:val="286"/>
          <w:jc w:val="center"/>
        </w:trPr>
        <w:tc>
          <w:tcPr>
            <w:tcW w:w="1038" w:type="pct"/>
            <w:vAlign w:val="center"/>
          </w:tcPr>
          <w:p w14:paraId="485F79A7" w14:textId="1E9103B9" w:rsidR="006F4830" w:rsidRDefault="006F4830" w:rsidP="006F4830">
            <w:pPr>
              <w:jc w:val="center"/>
            </w:pPr>
            <w:bookmarkStart w:id="272" w:name="_Ref464121731"/>
            <w:r>
              <w:t xml:space="preserve">Anexo </w:t>
            </w:r>
            <w:r>
              <w:fldChar w:fldCharType="begin"/>
            </w:r>
            <w:r>
              <w:instrText xml:space="preserve"> SEQ Anexo \* ARABIC </w:instrText>
            </w:r>
            <w:r>
              <w:fldChar w:fldCharType="separate"/>
            </w:r>
            <w:r>
              <w:rPr>
                <w:noProof/>
              </w:rPr>
              <w:t>6</w:t>
            </w:r>
            <w:r>
              <w:fldChar w:fldCharType="end"/>
            </w:r>
            <w:bookmarkEnd w:id="272"/>
          </w:p>
        </w:tc>
        <w:tc>
          <w:tcPr>
            <w:tcW w:w="3962" w:type="pct"/>
            <w:vAlign w:val="center"/>
          </w:tcPr>
          <w:p w14:paraId="11CACD58" w14:textId="0815E88F" w:rsidR="006F4830" w:rsidRPr="00552ECF" w:rsidRDefault="006F4830" w:rsidP="004B358E">
            <w:pPr>
              <w:rPr>
                <w:rFonts w:eastAsia="Times New Roman"/>
                <w:bCs/>
                <w:lang w:eastAsia="es-CL"/>
              </w:rPr>
            </w:pPr>
            <w:r>
              <w:rPr>
                <w:lang w:val="es-ES"/>
              </w:rPr>
              <w:t>Ord. SAG 2175</w:t>
            </w:r>
            <w:r w:rsidR="00C53532">
              <w:rPr>
                <w:lang w:val="es-ES"/>
              </w:rPr>
              <w:t>/2016</w:t>
            </w:r>
            <w:r w:rsidR="004B358E">
              <w:rPr>
                <w:lang w:val="es-ES"/>
              </w:rPr>
              <w:t xml:space="preserve"> y </w:t>
            </w:r>
            <w:r>
              <w:rPr>
                <w:lang w:val="es-ES"/>
              </w:rPr>
              <w:t>antecedentes acompañados</w:t>
            </w:r>
          </w:p>
        </w:tc>
      </w:tr>
      <w:tr w:rsidR="006F4830" w:rsidRPr="00C53532" w14:paraId="0B596CCA" w14:textId="77777777" w:rsidTr="005F5B84">
        <w:trPr>
          <w:trHeight w:val="286"/>
          <w:jc w:val="center"/>
        </w:trPr>
        <w:tc>
          <w:tcPr>
            <w:tcW w:w="1038" w:type="pct"/>
            <w:vAlign w:val="center"/>
          </w:tcPr>
          <w:p w14:paraId="7DD50E33" w14:textId="5CFEA585" w:rsidR="006F4830" w:rsidRDefault="006F4830" w:rsidP="006F4830">
            <w:pPr>
              <w:jc w:val="center"/>
            </w:pPr>
            <w:bookmarkStart w:id="273" w:name="_Ref464035786"/>
            <w:r>
              <w:t xml:space="preserve">Anexo </w:t>
            </w:r>
            <w:r>
              <w:fldChar w:fldCharType="begin"/>
            </w:r>
            <w:r>
              <w:instrText xml:space="preserve"> SEQ Anexo \* ARABIC </w:instrText>
            </w:r>
            <w:r>
              <w:fldChar w:fldCharType="separate"/>
            </w:r>
            <w:r>
              <w:rPr>
                <w:noProof/>
              </w:rPr>
              <w:t>7</w:t>
            </w:r>
            <w:r>
              <w:fldChar w:fldCharType="end"/>
            </w:r>
            <w:bookmarkEnd w:id="273"/>
          </w:p>
        </w:tc>
        <w:tc>
          <w:tcPr>
            <w:tcW w:w="3962" w:type="pct"/>
            <w:vAlign w:val="center"/>
          </w:tcPr>
          <w:p w14:paraId="718EB8EE" w14:textId="00A9F3FF" w:rsidR="006F4830" w:rsidRPr="00C53532" w:rsidRDefault="006F4830" w:rsidP="00C53532">
            <w:pPr>
              <w:rPr>
                <w:rFonts w:eastAsia="Times New Roman"/>
                <w:bCs/>
                <w:lang w:eastAsia="es-CL"/>
              </w:rPr>
            </w:pPr>
            <w:r w:rsidRPr="00C53532">
              <w:rPr>
                <w:rFonts w:cstheme="minorHAnsi"/>
              </w:rPr>
              <w:t xml:space="preserve">Carta AM 072/2016, </w:t>
            </w:r>
            <w:r w:rsidR="00C53532" w:rsidRPr="00C53532">
              <w:rPr>
                <w:rFonts w:cstheme="minorHAnsi"/>
              </w:rPr>
              <w:t xml:space="preserve">Carta </w:t>
            </w:r>
            <w:r w:rsidR="00C53532">
              <w:t>AM 058/2015 y</w:t>
            </w:r>
            <w:r w:rsidRPr="00C53532">
              <w:t xml:space="preserve"> Carta AM 093/2016</w:t>
            </w:r>
          </w:p>
        </w:tc>
      </w:tr>
      <w:tr w:rsidR="006F4830" w:rsidRPr="0025129B" w14:paraId="157CBA5E" w14:textId="77777777" w:rsidTr="005F5B84">
        <w:trPr>
          <w:trHeight w:val="286"/>
          <w:jc w:val="center"/>
        </w:trPr>
        <w:tc>
          <w:tcPr>
            <w:tcW w:w="1038" w:type="pct"/>
            <w:vAlign w:val="center"/>
          </w:tcPr>
          <w:p w14:paraId="6739FAAC" w14:textId="1D8917A9" w:rsidR="006F4830" w:rsidRDefault="006F4830" w:rsidP="006F4830">
            <w:pPr>
              <w:jc w:val="center"/>
            </w:pPr>
            <w:bookmarkStart w:id="274" w:name="_Ref464059932"/>
            <w:r>
              <w:t xml:space="preserve">Anexo </w:t>
            </w:r>
            <w:r>
              <w:fldChar w:fldCharType="begin"/>
            </w:r>
            <w:r>
              <w:instrText xml:space="preserve"> SEQ Anexo \* ARABIC </w:instrText>
            </w:r>
            <w:r>
              <w:fldChar w:fldCharType="separate"/>
            </w:r>
            <w:r>
              <w:rPr>
                <w:noProof/>
              </w:rPr>
              <w:t>8</w:t>
            </w:r>
            <w:r>
              <w:fldChar w:fldCharType="end"/>
            </w:r>
            <w:bookmarkEnd w:id="274"/>
          </w:p>
        </w:tc>
        <w:tc>
          <w:tcPr>
            <w:tcW w:w="3962" w:type="pct"/>
            <w:vAlign w:val="center"/>
          </w:tcPr>
          <w:p w14:paraId="36527C71" w14:textId="550C23C0" w:rsidR="006F4830" w:rsidRPr="00552ECF" w:rsidRDefault="006F4830" w:rsidP="00C53532">
            <w:pPr>
              <w:rPr>
                <w:rFonts w:eastAsia="Times New Roman"/>
                <w:bCs/>
                <w:lang w:eastAsia="es-CL"/>
              </w:rPr>
            </w:pPr>
            <w:r>
              <w:rPr>
                <w:lang w:val="es-ES"/>
              </w:rPr>
              <w:t xml:space="preserve">Memorándum DFZ </w:t>
            </w:r>
            <w:r w:rsidRPr="00C326BA">
              <w:t>N°336/2016</w:t>
            </w:r>
            <w:r w:rsidR="00C53532">
              <w:t xml:space="preserve"> y</w:t>
            </w:r>
            <w:r>
              <w:t xml:space="preserve"> </w:t>
            </w:r>
            <w:r w:rsidRPr="00C326BA">
              <w:rPr>
                <w:lang w:val="es-ES"/>
              </w:rPr>
              <w:t>Memorándum DGI N° 061/2016</w:t>
            </w:r>
          </w:p>
        </w:tc>
      </w:tr>
      <w:tr w:rsidR="006F4830" w:rsidRPr="00516C55" w14:paraId="0F09DF1C" w14:textId="77777777" w:rsidTr="005F5B84">
        <w:trPr>
          <w:trHeight w:val="286"/>
          <w:jc w:val="center"/>
        </w:trPr>
        <w:tc>
          <w:tcPr>
            <w:tcW w:w="1038" w:type="pct"/>
            <w:vAlign w:val="center"/>
          </w:tcPr>
          <w:p w14:paraId="7D80AE0F" w14:textId="00C574DC" w:rsidR="006F4830" w:rsidRDefault="006F4830" w:rsidP="006F4830">
            <w:pPr>
              <w:jc w:val="center"/>
            </w:pPr>
            <w:bookmarkStart w:id="275" w:name="_Ref464035872"/>
            <w:r>
              <w:t xml:space="preserve">Anexo </w:t>
            </w:r>
            <w:r>
              <w:fldChar w:fldCharType="begin"/>
            </w:r>
            <w:r>
              <w:instrText xml:space="preserve"> SEQ Anexo \* ARABIC </w:instrText>
            </w:r>
            <w:r>
              <w:fldChar w:fldCharType="separate"/>
            </w:r>
            <w:r>
              <w:rPr>
                <w:noProof/>
              </w:rPr>
              <w:t>9</w:t>
            </w:r>
            <w:r>
              <w:fldChar w:fldCharType="end"/>
            </w:r>
            <w:bookmarkEnd w:id="275"/>
          </w:p>
        </w:tc>
        <w:tc>
          <w:tcPr>
            <w:tcW w:w="3962" w:type="pct"/>
            <w:vAlign w:val="center"/>
          </w:tcPr>
          <w:p w14:paraId="4CA2725B" w14:textId="7DB1DBD7" w:rsidR="006F4830" w:rsidRPr="00C53532" w:rsidRDefault="004B358E" w:rsidP="006F4830">
            <w:pPr>
              <w:rPr>
                <w:rFonts w:eastAsia="Times New Roman"/>
                <w:bCs/>
                <w:lang w:val="en-US" w:eastAsia="es-CL"/>
              </w:rPr>
            </w:pPr>
            <w:r w:rsidRPr="00C53532">
              <w:rPr>
                <w:rFonts w:cstheme="minorHAnsi"/>
                <w:lang w:val="en-US"/>
              </w:rPr>
              <w:t>Ord. SAG 2099/20</w:t>
            </w:r>
            <w:r w:rsidR="00C53532" w:rsidRPr="00C53532">
              <w:rPr>
                <w:rFonts w:cstheme="minorHAnsi"/>
                <w:lang w:val="en-US"/>
              </w:rPr>
              <w:t xml:space="preserve">15 y </w:t>
            </w:r>
            <w:r w:rsidR="006F4830" w:rsidRPr="00C53532">
              <w:rPr>
                <w:rFonts w:cstheme="minorHAnsi"/>
                <w:lang w:val="en-US"/>
              </w:rPr>
              <w:t>Ord SMA 2047</w:t>
            </w:r>
            <w:r w:rsidR="00C53532">
              <w:rPr>
                <w:rFonts w:cstheme="minorHAnsi"/>
                <w:lang w:val="en-US"/>
              </w:rPr>
              <w:t>/2016</w:t>
            </w:r>
          </w:p>
        </w:tc>
      </w:tr>
      <w:tr w:rsidR="006F4830" w:rsidRPr="0025129B" w14:paraId="78C6AB34" w14:textId="77777777" w:rsidTr="005F5B84">
        <w:trPr>
          <w:trHeight w:val="286"/>
          <w:jc w:val="center"/>
        </w:trPr>
        <w:tc>
          <w:tcPr>
            <w:tcW w:w="1038" w:type="pct"/>
            <w:vAlign w:val="center"/>
          </w:tcPr>
          <w:p w14:paraId="3666CE94" w14:textId="2C77B134" w:rsidR="006F4830" w:rsidRDefault="006F4830" w:rsidP="006F4830">
            <w:pPr>
              <w:jc w:val="center"/>
            </w:pPr>
            <w:bookmarkStart w:id="276" w:name="_Ref464135579"/>
            <w:r>
              <w:t xml:space="preserve">Anexo </w:t>
            </w:r>
            <w:r>
              <w:fldChar w:fldCharType="begin"/>
            </w:r>
            <w:r>
              <w:instrText xml:space="preserve"> SEQ Anexo \* ARABIC </w:instrText>
            </w:r>
            <w:r>
              <w:fldChar w:fldCharType="separate"/>
            </w:r>
            <w:r>
              <w:rPr>
                <w:noProof/>
              </w:rPr>
              <w:t>10</w:t>
            </w:r>
            <w:r>
              <w:fldChar w:fldCharType="end"/>
            </w:r>
            <w:bookmarkEnd w:id="276"/>
          </w:p>
        </w:tc>
        <w:tc>
          <w:tcPr>
            <w:tcW w:w="3962" w:type="pct"/>
            <w:vAlign w:val="center"/>
          </w:tcPr>
          <w:p w14:paraId="210FDE0F" w14:textId="2B4BC669" w:rsidR="006F4830" w:rsidRPr="00552ECF" w:rsidRDefault="00C53532" w:rsidP="006F4830">
            <w:pPr>
              <w:rPr>
                <w:rFonts w:eastAsia="Times New Roman"/>
                <w:bCs/>
                <w:lang w:eastAsia="es-CL"/>
              </w:rPr>
            </w:pPr>
            <w:r>
              <w:rPr>
                <w:lang w:val="es-ES"/>
              </w:rPr>
              <w:t>Ord SEA 1480/2016 y</w:t>
            </w:r>
            <w:r w:rsidR="006F4830">
              <w:rPr>
                <w:lang w:val="es-ES"/>
              </w:rPr>
              <w:t xml:space="preserve"> antecedentes</w:t>
            </w:r>
          </w:p>
        </w:tc>
      </w:tr>
      <w:tr w:rsidR="006F4830" w:rsidRPr="0025129B" w14:paraId="190FFF47" w14:textId="77777777" w:rsidTr="005F5B84">
        <w:trPr>
          <w:trHeight w:val="286"/>
          <w:jc w:val="center"/>
        </w:trPr>
        <w:tc>
          <w:tcPr>
            <w:tcW w:w="1038" w:type="pct"/>
            <w:vAlign w:val="center"/>
          </w:tcPr>
          <w:p w14:paraId="68063D6D" w14:textId="5A9A4BA8" w:rsidR="006F4830" w:rsidRDefault="006F4830" w:rsidP="006F4830">
            <w:pPr>
              <w:jc w:val="center"/>
            </w:pPr>
            <w:bookmarkStart w:id="277" w:name="_Ref464033207"/>
            <w:r>
              <w:t xml:space="preserve">Anexo </w:t>
            </w:r>
            <w:r>
              <w:fldChar w:fldCharType="begin"/>
            </w:r>
            <w:r>
              <w:instrText xml:space="preserve"> SEQ Anexo \* ARABIC </w:instrText>
            </w:r>
            <w:r>
              <w:fldChar w:fldCharType="separate"/>
            </w:r>
            <w:r>
              <w:rPr>
                <w:noProof/>
              </w:rPr>
              <w:t>11</w:t>
            </w:r>
            <w:r>
              <w:fldChar w:fldCharType="end"/>
            </w:r>
            <w:bookmarkEnd w:id="277"/>
          </w:p>
        </w:tc>
        <w:tc>
          <w:tcPr>
            <w:tcW w:w="3962" w:type="pct"/>
            <w:vAlign w:val="center"/>
          </w:tcPr>
          <w:p w14:paraId="526F7608" w14:textId="70430BBE" w:rsidR="006F4830" w:rsidRDefault="00C53532" w:rsidP="00C53532">
            <w:pPr>
              <w:rPr>
                <w:lang w:val="es-ES"/>
              </w:rPr>
            </w:pPr>
            <w:r>
              <w:rPr>
                <w:rFonts w:cstheme="minorHAnsi"/>
              </w:rPr>
              <w:t>Ord. CONAF 83/2016 e i</w:t>
            </w:r>
            <w:r w:rsidR="006F4830" w:rsidRPr="00552ECF">
              <w:rPr>
                <w:rFonts w:cstheme="minorHAnsi"/>
              </w:rPr>
              <w:t xml:space="preserve">nforme  </w:t>
            </w:r>
          </w:p>
        </w:tc>
      </w:tr>
      <w:tr w:rsidR="006F4830" w:rsidRPr="0025129B" w14:paraId="7D022EA4" w14:textId="77777777" w:rsidTr="005F5B84">
        <w:trPr>
          <w:trHeight w:val="286"/>
          <w:jc w:val="center"/>
        </w:trPr>
        <w:tc>
          <w:tcPr>
            <w:tcW w:w="1038" w:type="pct"/>
            <w:vAlign w:val="center"/>
          </w:tcPr>
          <w:p w14:paraId="3DEE64AE" w14:textId="4FA03349" w:rsidR="006F4830" w:rsidRDefault="006F4830" w:rsidP="006F4830">
            <w:pPr>
              <w:jc w:val="center"/>
            </w:pPr>
            <w:bookmarkStart w:id="278" w:name="_Ref464033285"/>
            <w:r>
              <w:t xml:space="preserve">Anexo </w:t>
            </w:r>
            <w:r>
              <w:fldChar w:fldCharType="begin"/>
            </w:r>
            <w:r>
              <w:instrText xml:space="preserve"> SEQ Anexo \* ARABIC </w:instrText>
            </w:r>
            <w:r>
              <w:fldChar w:fldCharType="separate"/>
            </w:r>
            <w:r>
              <w:rPr>
                <w:noProof/>
              </w:rPr>
              <w:t>12</w:t>
            </w:r>
            <w:r>
              <w:fldChar w:fldCharType="end"/>
            </w:r>
            <w:bookmarkEnd w:id="278"/>
          </w:p>
        </w:tc>
        <w:tc>
          <w:tcPr>
            <w:tcW w:w="3962" w:type="pct"/>
            <w:vAlign w:val="center"/>
          </w:tcPr>
          <w:p w14:paraId="7D994BE9" w14:textId="7E48389A" w:rsidR="006F4830" w:rsidRPr="00552ECF" w:rsidRDefault="006F4830" w:rsidP="00C53532">
            <w:pPr>
              <w:rPr>
                <w:rFonts w:eastAsia="Times New Roman"/>
                <w:bCs/>
                <w:lang w:eastAsia="es-CL"/>
              </w:rPr>
            </w:pPr>
            <w:r w:rsidRPr="00552ECF">
              <w:rPr>
                <w:rFonts w:eastAsia="Times New Roman"/>
                <w:bCs/>
                <w:lang w:eastAsia="es-CL"/>
              </w:rPr>
              <w:t xml:space="preserve">Res. </w:t>
            </w:r>
            <w:r w:rsidR="00C53532">
              <w:rPr>
                <w:rFonts w:eastAsia="Times New Roman"/>
                <w:bCs/>
                <w:lang w:eastAsia="es-CL"/>
              </w:rPr>
              <w:t>DGA 2860/2011</w:t>
            </w:r>
          </w:p>
        </w:tc>
      </w:tr>
    </w:tbl>
    <w:p w14:paraId="3CC3B423"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C30CED" w14:textId="77777777" w:rsidR="009C70E7" w:rsidRDefault="009C70E7" w:rsidP="00870FF2">
      <w:r>
        <w:separator/>
      </w:r>
    </w:p>
    <w:p w14:paraId="58D3C52D" w14:textId="77777777" w:rsidR="009C70E7" w:rsidRDefault="009C70E7" w:rsidP="00870FF2"/>
    <w:p w14:paraId="4F402A76" w14:textId="77777777" w:rsidR="009C70E7" w:rsidRDefault="009C70E7"/>
  </w:endnote>
  <w:endnote w:type="continuationSeparator" w:id="0">
    <w:p w14:paraId="6B1A5BB3" w14:textId="77777777" w:rsidR="009C70E7" w:rsidRDefault="009C70E7" w:rsidP="00870FF2">
      <w:r>
        <w:continuationSeparator/>
      </w:r>
    </w:p>
    <w:p w14:paraId="6D3CDD22" w14:textId="77777777" w:rsidR="009C70E7" w:rsidRDefault="009C70E7" w:rsidP="00870FF2"/>
    <w:p w14:paraId="52FC4BF9" w14:textId="77777777" w:rsidR="009C70E7" w:rsidRDefault="009C70E7"/>
  </w:endnote>
  <w:endnote w:type="continuationNotice" w:id="1">
    <w:p w14:paraId="51C0BABA" w14:textId="77777777" w:rsidR="009C70E7" w:rsidRDefault="009C70E7"/>
    <w:p w14:paraId="69C842DE" w14:textId="77777777" w:rsidR="009C70E7" w:rsidRDefault="009C70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0489976"/>
      <w:docPartObj>
        <w:docPartGallery w:val="Page Numbers (Bottom of Page)"/>
        <w:docPartUnique/>
      </w:docPartObj>
    </w:sdtPr>
    <w:sdtEndPr/>
    <w:sdtContent>
      <w:p w14:paraId="5B43EF59" w14:textId="77777777" w:rsidR="00217023" w:rsidRDefault="00217023">
        <w:pPr>
          <w:pStyle w:val="Piedepgina"/>
          <w:jc w:val="right"/>
        </w:pPr>
        <w:r w:rsidRPr="004E5529">
          <w:fldChar w:fldCharType="begin"/>
        </w:r>
        <w:r w:rsidRPr="004E5529">
          <w:instrText>PAGE   \* MERGEFORMAT</w:instrText>
        </w:r>
        <w:r w:rsidRPr="004E5529">
          <w:fldChar w:fldCharType="separate"/>
        </w:r>
        <w:r w:rsidR="00516C55" w:rsidRPr="00516C55">
          <w:rPr>
            <w:noProof/>
            <w:lang w:val="es-ES"/>
          </w:rPr>
          <w:t>2</w:t>
        </w:r>
        <w:r w:rsidRPr="004E5529">
          <w:fldChar w:fldCharType="end"/>
        </w:r>
      </w:p>
    </w:sdtContent>
  </w:sdt>
  <w:p w14:paraId="58422004" w14:textId="77777777" w:rsidR="00217023" w:rsidRPr="00411E4F" w:rsidRDefault="00217023"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7BD32EDD" w14:textId="6400EF5F" w:rsidR="00217023" w:rsidRPr="00411E4F" w:rsidRDefault="00217023"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6FB9C653" w14:textId="77777777" w:rsidR="00217023" w:rsidRDefault="0021702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91D4E" w14:textId="77777777" w:rsidR="00217023" w:rsidRDefault="00217023" w:rsidP="00870FF2">
    <w:pPr>
      <w:pStyle w:val="Piedepgina"/>
    </w:pPr>
  </w:p>
  <w:p w14:paraId="0B76125B" w14:textId="77777777" w:rsidR="00217023" w:rsidRDefault="0021702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BB6241" w14:textId="77777777" w:rsidR="009C70E7" w:rsidRDefault="009C70E7" w:rsidP="00870FF2">
      <w:r>
        <w:separator/>
      </w:r>
    </w:p>
    <w:p w14:paraId="67B514AE" w14:textId="77777777" w:rsidR="009C70E7" w:rsidRDefault="009C70E7" w:rsidP="00870FF2"/>
    <w:p w14:paraId="28E7327A" w14:textId="77777777" w:rsidR="009C70E7" w:rsidRDefault="009C70E7"/>
  </w:footnote>
  <w:footnote w:type="continuationSeparator" w:id="0">
    <w:p w14:paraId="2B7D8501" w14:textId="77777777" w:rsidR="009C70E7" w:rsidRDefault="009C70E7" w:rsidP="00870FF2">
      <w:r>
        <w:continuationSeparator/>
      </w:r>
    </w:p>
    <w:p w14:paraId="09644CB6" w14:textId="77777777" w:rsidR="009C70E7" w:rsidRDefault="009C70E7" w:rsidP="00870FF2"/>
    <w:p w14:paraId="67DF9152" w14:textId="77777777" w:rsidR="009C70E7" w:rsidRDefault="009C70E7"/>
  </w:footnote>
  <w:footnote w:type="continuationNotice" w:id="1">
    <w:p w14:paraId="7C8CA572" w14:textId="77777777" w:rsidR="009C70E7" w:rsidRDefault="009C70E7"/>
    <w:p w14:paraId="3AB40C03" w14:textId="77777777" w:rsidR="009C70E7" w:rsidRDefault="009C70E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E93E80" w14:textId="5D28CCDE" w:rsidR="00217023" w:rsidRDefault="00217023" w:rsidP="00870FF2">
    <w:pPr>
      <w:pStyle w:val="Encabezado"/>
    </w:pPr>
    <w:r w:rsidRPr="006F4830">
      <w:rPr>
        <w:noProof/>
        <w:lang w:eastAsia="es-CL"/>
      </w:rPr>
      <w:drawing>
        <wp:anchor distT="0" distB="0" distL="114300" distR="114300" simplePos="0" relativeHeight="251658240" behindDoc="1" locked="0" layoutInCell="1" allowOverlap="1" wp14:anchorId="75D72195" wp14:editId="70DF9D40">
          <wp:simplePos x="0" y="0"/>
          <wp:positionH relativeFrom="margin">
            <wp:align>center</wp:align>
          </wp:positionH>
          <wp:positionV relativeFrom="paragraph">
            <wp:posOffset>58199</wp:posOffset>
          </wp:positionV>
          <wp:extent cx="3085217" cy="2279954"/>
          <wp:effectExtent l="0" t="0" r="0" b="0"/>
          <wp:wrapNone/>
          <wp:docPr id="143" name="Imagen 143" descr="C:\JBastias\SMA_jbastias\Fichas de Proyectos y Programacion\Nueva Imagen Gráfica SMA\Nuevos formatos\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JBastias\SMA_jbastias\Fichas de Proyectos y Programacion\Nueva Imagen Gráfica SMA\Nuevos formatos\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85217" cy="2279954"/>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DD2A8A"/>
    <w:multiLevelType w:val="hybridMultilevel"/>
    <w:tmpl w:val="63148ED4"/>
    <w:lvl w:ilvl="0" w:tplc="7D906D80">
      <w:start w:val="8"/>
      <w:numFmt w:val="bullet"/>
      <w:lvlText w:val="-"/>
      <w:lvlJc w:val="left"/>
      <w:pPr>
        <w:ind w:left="360" w:hanging="360"/>
      </w:pPr>
      <w:rPr>
        <w:rFonts w:ascii="Calibri" w:eastAsia="Times New Roman" w:hAnsi="Calibri" w:cs="Times New Roman" w:hint="default"/>
      </w:rPr>
    </w:lvl>
    <w:lvl w:ilvl="1" w:tplc="340A0003">
      <w:start w:val="1"/>
      <w:numFmt w:val="bullet"/>
      <w:lvlText w:val="o"/>
      <w:lvlJc w:val="left"/>
      <w:pPr>
        <w:ind w:left="1080" w:hanging="360"/>
      </w:pPr>
      <w:rPr>
        <w:rFonts w:ascii="Courier New" w:hAnsi="Courier New" w:cs="Courier New" w:hint="default"/>
      </w:rPr>
    </w:lvl>
    <w:lvl w:ilvl="2" w:tplc="340A0005">
      <w:start w:val="1"/>
      <w:numFmt w:val="bullet"/>
      <w:lvlText w:val=""/>
      <w:lvlJc w:val="left"/>
      <w:pPr>
        <w:ind w:left="1800" w:hanging="360"/>
      </w:pPr>
      <w:rPr>
        <w:rFonts w:ascii="Wingdings" w:hAnsi="Wingdings"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start w:val="1"/>
      <w:numFmt w:val="bullet"/>
      <w:lvlText w:val=""/>
      <w:lvlJc w:val="left"/>
      <w:pPr>
        <w:ind w:left="3960" w:hanging="360"/>
      </w:pPr>
      <w:rPr>
        <w:rFonts w:ascii="Wingdings" w:hAnsi="Wingdings" w:hint="default"/>
      </w:rPr>
    </w:lvl>
    <w:lvl w:ilvl="6" w:tplc="340A0001">
      <w:start w:val="1"/>
      <w:numFmt w:val="bullet"/>
      <w:lvlText w:val=""/>
      <w:lvlJc w:val="left"/>
      <w:pPr>
        <w:ind w:left="4680" w:hanging="360"/>
      </w:pPr>
      <w:rPr>
        <w:rFonts w:ascii="Symbol" w:hAnsi="Symbol" w:hint="default"/>
      </w:rPr>
    </w:lvl>
    <w:lvl w:ilvl="7" w:tplc="340A0003">
      <w:start w:val="1"/>
      <w:numFmt w:val="bullet"/>
      <w:lvlText w:val="o"/>
      <w:lvlJc w:val="left"/>
      <w:pPr>
        <w:ind w:left="5400" w:hanging="360"/>
      </w:pPr>
      <w:rPr>
        <w:rFonts w:ascii="Courier New" w:hAnsi="Courier New" w:cs="Courier New" w:hint="default"/>
      </w:rPr>
    </w:lvl>
    <w:lvl w:ilvl="8" w:tplc="340A0005">
      <w:start w:val="1"/>
      <w:numFmt w:val="bullet"/>
      <w:lvlText w:val=""/>
      <w:lvlJc w:val="left"/>
      <w:pPr>
        <w:ind w:left="6120" w:hanging="360"/>
      </w:pPr>
      <w:rPr>
        <w:rFonts w:ascii="Wingdings" w:hAnsi="Wingdings" w:hint="default"/>
      </w:rPr>
    </w:lvl>
  </w:abstractNum>
  <w:abstractNum w:abstractNumId="1">
    <w:nsid w:val="08BE086B"/>
    <w:multiLevelType w:val="hybridMultilevel"/>
    <w:tmpl w:val="631A59C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A76135A"/>
    <w:multiLevelType w:val="hybridMultilevel"/>
    <w:tmpl w:val="19063ECA"/>
    <w:lvl w:ilvl="0" w:tplc="340A000F">
      <w:start w:val="1"/>
      <w:numFmt w:val="decimal"/>
      <w:lvlText w:val="%1."/>
      <w:lvlJc w:val="left"/>
      <w:pPr>
        <w:ind w:left="720" w:hanging="360"/>
      </w:pPr>
    </w:lvl>
    <w:lvl w:ilvl="1" w:tplc="340A0001">
      <w:start w:val="1"/>
      <w:numFmt w:val="bullet"/>
      <w:lvlText w:val=""/>
      <w:lvlJc w:val="left"/>
      <w:pPr>
        <w:ind w:left="1440" w:hanging="360"/>
      </w:pPr>
      <w:rPr>
        <w:rFonts w:ascii="Symbol" w:hAnsi="Symbol"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F195DE6"/>
    <w:multiLevelType w:val="hybridMultilevel"/>
    <w:tmpl w:val="D51E83B6"/>
    <w:lvl w:ilvl="0" w:tplc="025E4AF6">
      <w:start w:val="1"/>
      <w:numFmt w:val="bullet"/>
      <w:lvlText w:val="-"/>
      <w:lvlJc w:val="left"/>
      <w:pPr>
        <w:ind w:left="720" w:hanging="360"/>
      </w:pPr>
      <w:rPr>
        <w:rFonts w:ascii="Calibri" w:eastAsiaTheme="minorHAnsi" w:hAnsi="Calibri" w:cs="Calibri" w:hint="default"/>
      </w:rPr>
    </w:lvl>
    <w:lvl w:ilvl="1" w:tplc="340A0003">
      <w:start w:val="1"/>
      <w:numFmt w:val="bullet"/>
      <w:lvlText w:val="o"/>
      <w:lvlJc w:val="left"/>
      <w:pPr>
        <w:ind w:left="1800" w:hanging="360"/>
      </w:pPr>
      <w:rPr>
        <w:rFonts w:ascii="Courier New" w:hAnsi="Courier New" w:cs="Courier New" w:hint="default"/>
      </w:rPr>
    </w:lvl>
    <w:lvl w:ilvl="2" w:tplc="340A0005">
      <w:start w:val="1"/>
      <w:numFmt w:val="bullet"/>
      <w:lvlText w:val=""/>
      <w:lvlJc w:val="left"/>
      <w:pPr>
        <w:ind w:left="2520" w:hanging="360"/>
      </w:pPr>
      <w:rPr>
        <w:rFonts w:ascii="Wingdings" w:hAnsi="Wingdings" w:hint="default"/>
      </w:rPr>
    </w:lvl>
    <w:lvl w:ilvl="3" w:tplc="340A0001">
      <w:start w:val="1"/>
      <w:numFmt w:val="bullet"/>
      <w:lvlText w:val=""/>
      <w:lvlJc w:val="left"/>
      <w:pPr>
        <w:ind w:left="3240" w:hanging="360"/>
      </w:pPr>
      <w:rPr>
        <w:rFonts w:ascii="Symbol" w:hAnsi="Symbol" w:hint="default"/>
      </w:rPr>
    </w:lvl>
    <w:lvl w:ilvl="4" w:tplc="340A0003">
      <w:start w:val="1"/>
      <w:numFmt w:val="bullet"/>
      <w:lvlText w:val="o"/>
      <w:lvlJc w:val="left"/>
      <w:pPr>
        <w:ind w:left="3960" w:hanging="360"/>
      </w:pPr>
      <w:rPr>
        <w:rFonts w:ascii="Courier New" w:hAnsi="Courier New" w:cs="Courier New" w:hint="default"/>
      </w:rPr>
    </w:lvl>
    <w:lvl w:ilvl="5" w:tplc="340A0005">
      <w:start w:val="1"/>
      <w:numFmt w:val="bullet"/>
      <w:lvlText w:val=""/>
      <w:lvlJc w:val="left"/>
      <w:pPr>
        <w:ind w:left="4680" w:hanging="360"/>
      </w:pPr>
      <w:rPr>
        <w:rFonts w:ascii="Wingdings" w:hAnsi="Wingdings" w:hint="default"/>
      </w:rPr>
    </w:lvl>
    <w:lvl w:ilvl="6" w:tplc="340A0001">
      <w:start w:val="1"/>
      <w:numFmt w:val="bullet"/>
      <w:lvlText w:val=""/>
      <w:lvlJc w:val="left"/>
      <w:pPr>
        <w:ind w:left="5400" w:hanging="360"/>
      </w:pPr>
      <w:rPr>
        <w:rFonts w:ascii="Symbol" w:hAnsi="Symbol" w:hint="default"/>
      </w:rPr>
    </w:lvl>
    <w:lvl w:ilvl="7" w:tplc="340A0003">
      <w:start w:val="1"/>
      <w:numFmt w:val="bullet"/>
      <w:lvlText w:val="o"/>
      <w:lvlJc w:val="left"/>
      <w:pPr>
        <w:ind w:left="6120" w:hanging="360"/>
      </w:pPr>
      <w:rPr>
        <w:rFonts w:ascii="Courier New" w:hAnsi="Courier New" w:cs="Courier New" w:hint="default"/>
      </w:rPr>
    </w:lvl>
    <w:lvl w:ilvl="8" w:tplc="340A0005">
      <w:start w:val="1"/>
      <w:numFmt w:val="bullet"/>
      <w:lvlText w:val=""/>
      <w:lvlJc w:val="left"/>
      <w:pPr>
        <w:ind w:left="6840" w:hanging="360"/>
      </w:pPr>
      <w:rPr>
        <w:rFonts w:ascii="Wingdings" w:hAnsi="Wingdings" w:hint="default"/>
      </w:rPr>
    </w:lvl>
  </w:abstractNum>
  <w:abstractNum w:abstractNumId="4">
    <w:nsid w:val="10362B38"/>
    <w:multiLevelType w:val="hybridMultilevel"/>
    <w:tmpl w:val="3F783AA2"/>
    <w:lvl w:ilvl="0" w:tplc="340A0019">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5">
    <w:nsid w:val="13F005FD"/>
    <w:multiLevelType w:val="hybridMultilevel"/>
    <w:tmpl w:val="FA321286"/>
    <w:lvl w:ilvl="0" w:tplc="340A000F">
      <w:start w:val="1"/>
      <w:numFmt w:val="decimal"/>
      <w:lvlText w:val="%1."/>
      <w:lvlJc w:val="left"/>
      <w:pPr>
        <w:ind w:left="1776" w:hanging="360"/>
      </w:pPr>
    </w:lvl>
    <w:lvl w:ilvl="1" w:tplc="340A0019" w:tentative="1">
      <w:start w:val="1"/>
      <w:numFmt w:val="lowerLetter"/>
      <w:lvlText w:val="%2."/>
      <w:lvlJc w:val="left"/>
      <w:pPr>
        <w:ind w:left="2496" w:hanging="360"/>
      </w:pPr>
    </w:lvl>
    <w:lvl w:ilvl="2" w:tplc="340A001B" w:tentative="1">
      <w:start w:val="1"/>
      <w:numFmt w:val="lowerRoman"/>
      <w:lvlText w:val="%3."/>
      <w:lvlJc w:val="right"/>
      <w:pPr>
        <w:ind w:left="3216" w:hanging="180"/>
      </w:pPr>
    </w:lvl>
    <w:lvl w:ilvl="3" w:tplc="340A000F" w:tentative="1">
      <w:start w:val="1"/>
      <w:numFmt w:val="decimal"/>
      <w:lvlText w:val="%4."/>
      <w:lvlJc w:val="left"/>
      <w:pPr>
        <w:ind w:left="3936" w:hanging="360"/>
      </w:pPr>
    </w:lvl>
    <w:lvl w:ilvl="4" w:tplc="340A0019" w:tentative="1">
      <w:start w:val="1"/>
      <w:numFmt w:val="lowerLetter"/>
      <w:lvlText w:val="%5."/>
      <w:lvlJc w:val="left"/>
      <w:pPr>
        <w:ind w:left="4656" w:hanging="360"/>
      </w:pPr>
    </w:lvl>
    <w:lvl w:ilvl="5" w:tplc="340A001B" w:tentative="1">
      <w:start w:val="1"/>
      <w:numFmt w:val="lowerRoman"/>
      <w:lvlText w:val="%6."/>
      <w:lvlJc w:val="right"/>
      <w:pPr>
        <w:ind w:left="5376" w:hanging="180"/>
      </w:pPr>
    </w:lvl>
    <w:lvl w:ilvl="6" w:tplc="340A000F" w:tentative="1">
      <w:start w:val="1"/>
      <w:numFmt w:val="decimal"/>
      <w:lvlText w:val="%7."/>
      <w:lvlJc w:val="left"/>
      <w:pPr>
        <w:ind w:left="6096" w:hanging="360"/>
      </w:pPr>
    </w:lvl>
    <w:lvl w:ilvl="7" w:tplc="340A0019" w:tentative="1">
      <w:start w:val="1"/>
      <w:numFmt w:val="lowerLetter"/>
      <w:lvlText w:val="%8."/>
      <w:lvlJc w:val="left"/>
      <w:pPr>
        <w:ind w:left="6816" w:hanging="360"/>
      </w:pPr>
    </w:lvl>
    <w:lvl w:ilvl="8" w:tplc="340A001B" w:tentative="1">
      <w:start w:val="1"/>
      <w:numFmt w:val="lowerRoman"/>
      <w:lvlText w:val="%9."/>
      <w:lvlJc w:val="right"/>
      <w:pPr>
        <w:ind w:left="7536" w:hanging="180"/>
      </w:pPr>
    </w:lvl>
  </w:abstractNum>
  <w:abstractNum w:abstractNumId="6">
    <w:nsid w:val="1B152170"/>
    <w:multiLevelType w:val="hybridMultilevel"/>
    <w:tmpl w:val="01B6F94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D2D0722"/>
    <w:multiLevelType w:val="hybridMultilevel"/>
    <w:tmpl w:val="C5DE854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8562E6C"/>
    <w:multiLevelType w:val="hybridMultilevel"/>
    <w:tmpl w:val="F4364D00"/>
    <w:lvl w:ilvl="0" w:tplc="D7325AAC">
      <w:start w:val="1"/>
      <w:numFmt w:val="bullet"/>
      <w:lvlText w:val=""/>
      <w:lvlJc w:val="left"/>
      <w:pPr>
        <w:ind w:left="720" w:hanging="360"/>
      </w:pPr>
      <w:rPr>
        <w:rFonts w:ascii="Symbol" w:hAnsi="Symbol" w:hint="default"/>
        <w:color w:val="000000" w:themeColor="text1"/>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29BE0AFE"/>
    <w:multiLevelType w:val="hybridMultilevel"/>
    <w:tmpl w:val="D1A8A54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2BFC2B9A"/>
    <w:multiLevelType w:val="hybridMultilevel"/>
    <w:tmpl w:val="DBF285DA"/>
    <w:lvl w:ilvl="0" w:tplc="025E4AF6">
      <w:start w:val="1"/>
      <w:numFmt w:val="bullet"/>
      <w:lvlText w:val="-"/>
      <w:lvlJc w:val="left"/>
      <w:pPr>
        <w:ind w:left="360" w:hanging="360"/>
      </w:pPr>
      <w:rPr>
        <w:rFonts w:ascii="Calibri" w:eastAsiaTheme="minorHAnsi" w:hAnsi="Calibri" w:cs="Calibri"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1">
    <w:nsid w:val="2F615EFC"/>
    <w:multiLevelType w:val="hybridMultilevel"/>
    <w:tmpl w:val="1E2A9D74"/>
    <w:lvl w:ilvl="0" w:tplc="025E4AF6">
      <w:start w:val="1"/>
      <w:numFmt w:val="bullet"/>
      <w:lvlText w:val="-"/>
      <w:lvlJc w:val="left"/>
      <w:pPr>
        <w:ind w:left="360" w:hanging="360"/>
      </w:pPr>
      <w:rPr>
        <w:rFonts w:ascii="Calibri" w:eastAsiaTheme="minorHAnsi" w:hAnsi="Calibri" w:cs="Calibri"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nsid w:val="3D801377"/>
    <w:multiLevelType w:val="hybridMultilevel"/>
    <w:tmpl w:val="22C66AA0"/>
    <w:lvl w:ilvl="0" w:tplc="D7325AAC">
      <w:start w:val="1"/>
      <w:numFmt w:val="bullet"/>
      <w:lvlText w:val=""/>
      <w:lvlJc w:val="left"/>
      <w:pPr>
        <w:ind w:left="720" w:hanging="360"/>
      </w:pPr>
      <w:rPr>
        <w:rFonts w:ascii="Symbol" w:hAnsi="Symbol" w:hint="default"/>
        <w:color w:val="000000" w:themeColor="text1"/>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nsid w:val="4A015B10"/>
    <w:multiLevelType w:val="hybridMultilevel"/>
    <w:tmpl w:val="7CBEE0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AD630B4"/>
    <w:multiLevelType w:val="hybridMultilevel"/>
    <w:tmpl w:val="E918D932"/>
    <w:lvl w:ilvl="0" w:tplc="4CBC35A4">
      <w:start w:val="1"/>
      <w:numFmt w:val="lowerLetter"/>
      <w:lvlText w:val="%1."/>
      <w:lvlJc w:val="left"/>
      <w:pPr>
        <w:ind w:left="360" w:hanging="360"/>
      </w:pPr>
      <w:rPr>
        <w:b/>
      </w:rPr>
    </w:lvl>
    <w:lvl w:ilvl="1" w:tplc="340A0003">
      <w:start w:val="1"/>
      <w:numFmt w:val="bullet"/>
      <w:lvlText w:val="o"/>
      <w:lvlJc w:val="left"/>
      <w:pPr>
        <w:ind w:left="1080" w:hanging="360"/>
      </w:pPr>
      <w:rPr>
        <w:rFonts w:ascii="Courier New" w:hAnsi="Courier New" w:cs="Courier New" w:hint="default"/>
      </w:rPr>
    </w:lvl>
    <w:lvl w:ilvl="2" w:tplc="340A0005">
      <w:start w:val="1"/>
      <w:numFmt w:val="bullet"/>
      <w:lvlText w:val=""/>
      <w:lvlJc w:val="left"/>
      <w:pPr>
        <w:ind w:left="1800" w:hanging="360"/>
      </w:pPr>
      <w:rPr>
        <w:rFonts w:ascii="Wingdings" w:hAnsi="Wingdings"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start w:val="1"/>
      <w:numFmt w:val="bullet"/>
      <w:lvlText w:val=""/>
      <w:lvlJc w:val="left"/>
      <w:pPr>
        <w:ind w:left="3960" w:hanging="360"/>
      </w:pPr>
      <w:rPr>
        <w:rFonts w:ascii="Wingdings" w:hAnsi="Wingdings" w:hint="default"/>
      </w:rPr>
    </w:lvl>
    <w:lvl w:ilvl="6" w:tplc="340A0001">
      <w:start w:val="1"/>
      <w:numFmt w:val="bullet"/>
      <w:lvlText w:val=""/>
      <w:lvlJc w:val="left"/>
      <w:pPr>
        <w:ind w:left="4680" w:hanging="360"/>
      </w:pPr>
      <w:rPr>
        <w:rFonts w:ascii="Symbol" w:hAnsi="Symbol" w:hint="default"/>
      </w:rPr>
    </w:lvl>
    <w:lvl w:ilvl="7" w:tplc="340A0003">
      <w:start w:val="1"/>
      <w:numFmt w:val="bullet"/>
      <w:lvlText w:val="o"/>
      <w:lvlJc w:val="left"/>
      <w:pPr>
        <w:ind w:left="5400" w:hanging="360"/>
      </w:pPr>
      <w:rPr>
        <w:rFonts w:ascii="Courier New" w:hAnsi="Courier New" w:cs="Courier New" w:hint="default"/>
      </w:rPr>
    </w:lvl>
    <w:lvl w:ilvl="8" w:tplc="340A0005">
      <w:start w:val="1"/>
      <w:numFmt w:val="bullet"/>
      <w:lvlText w:val=""/>
      <w:lvlJc w:val="left"/>
      <w:pPr>
        <w:ind w:left="6120" w:hanging="360"/>
      </w:pPr>
      <w:rPr>
        <w:rFonts w:ascii="Wingdings" w:hAnsi="Wingdings" w:hint="default"/>
      </w:rPr>
    </w:lvl>
  </w:abstractNum>
  <w:abstractNum w:abstractNumId="16">
    <w:nsid w:val="4B024CC8"/>
    <w:multiLevelType w:val="hybridMultilevel"/>
    <w:tmpl w:val="C316CF0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B2C17CE"/>
    <w:multiLevelType w:val="hybridMultilevel"/>
    <w:tmpl w:val="C52E1C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9A30731"/>
    <w:multiLevelType w:val="hybridMultilevel"/>
    <w:tmpl w:val="1580207A"/>
    <w:lvl w:ilvl="0" w:tplc="340A0001">
      <w:start w:val="1"/>
      <w:numFmt w:val="bullet"/>
      <w:lvlText w:val=""/>
      <w:lvlJc w:val="left"/>
      <w:pPr>
        <w:ind w:left="1068" w:hanging="360"/>
      </w:pPr>
      <w:rPr>
        <w:rFonts w:ascii="Symbol" w:hAnsi="Symbol" w:hint="default"/>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20">
    <w:nsid w:val="5AB75CA3"/>
    <w:multiLevelType w:val="hybridMultilevel"/>
    <w:tmpl w:val="57FCE7EE"/>
    <w:lvl w:ilvl="0" w:tplc="340A0001">
      <w:start w:val="1"/>
      <w:numFmt w:val="bullet"/>
      <w:lvlText w:val=""/>
      <w:lvlJc w:val="left"/>
      <w:pPr>
        <w:ind w:left="1068" w:hanging="360"/>
      </w:pPr>
      <w:rPr>
        <w:rFonts w:ascii="Symbol" w:hAnsi="Symbol" w:hint="default"/>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21">
    <w:nsid w:val="5D107E4E"/>
    <w:multiLevelType w:val="hybridMultilevel"/>
    <w:tmpl w:val="88687DDE"/>
    <w:lvl w:ilvl="0" w:tplc="340A0017">
      <w:start w:val="1"/>
      <w:numFmt w:val="lowerLetter"/>
      <w:lvlText w:val="%1)"/>
      <w:lvlJc w:val="left"/>
      <w:pPr>
        <w:ind w:left="360" w:hanging="360"/>
      </w:p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2">
    <w:nsid w:val="5F260FED"/>
    <w:multiLevelType w:val="hybridMultilevel"/>
    <w:tmpl w:val="F9BEA01A"/>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697D35FD"/>
    <w:multiLevelType w:val="hybridMultilevel"/>
    <w:tmpl w:val="163C46DA"/>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D580D3D"/>
    <w:multiLevelType w:val="hybridMultilevel"/>
    <w:tmpl w:val="C316CF0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F1F5934"/>
    <w:multiLevelType w:val="hybridMultilevel"/>
    <w:tmpl w:val="8B6AD964"/>
    <w:lvl w:ilvl="0" w:tplc="025E4AF6">
      <w:start w:val="1"/>
      <w:numFmt w:val="bullet"/>
      <w:lvlText w:val="-"/>
      <w:lvlJc w:val="left"/>
      <w:pPr>
        <w:ind w:left="360" w:hanging="360"/>
      </w:pPr>
      <w:rPr>
        <w:rFonts w:ascii="Calibri" w:eastAsiaTheme="minorHAnsi" w:hAnsi="Calibri" w:cs="Calibri"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6">
    <w:nsid w:val="77A30B74"/>
    <w:multiLevelType w:val="hybridMultilevel"/>
    <w:tmpl w:val="0EC62558"/>
    <w:lvl w:ilvl="0" w:tplc="340A000F">
      <w:start w:val="1"/>
      <w:numFmt w:val="decimal"/>
      <w:lvlText w:val="%1."/>
      <w:lvlJc w:val="left"/>
      <w:pPr>
        <w:ind w:left="765" w:hanging="360"/>
      </w:pPr>
    </w:lvl>
    <w:lvl w:ilvl="1" w:tplc="340A0019" w:tentative="1">
      <w:start w:val="1"/>
      <w:numFmt w:val="lowerLetter"/>
      <w:lvlText w:val="%2."/>
      <w:lvlJc w:val="left"/>
      <w:pPr>
        <w:ind w:left="1485" w:hanging="360"/>
      </w:pPr>
    </w:lvl>
    <w:lvl w:ilvl="2" w:tplc="340A001B" w:tentative="1">
      <w:start w:val="1"/>
      <w:numFmt w:val="lowerRoman"/>
      <w:lvlText w:val="%3."/>
      <w:lvlJc w:val="right"/>
      <w:pPr>
        <w:ind w:left="2205" w:hanging="180"/>
      </w:pPr>
    </w:lvl>
    <w:lvl w:ilvl="3" w:tplc="340A000F" w:tentative="1">
      <w:start w:val="1"/>
      <w:numFmt w:val="decimal"/>
      <w:lvlText w:val="%4."/>
      <w:lvlJc w:val="left"/>
      <w:pPr>
        <w:ind w:left="2925" w:hanging="360"/>
      </w:pPr>
    </w:lvl>
    <w:lvl w:ilvl="4" w:tplc="340A0019" w:tentative="1">
      <w:start w:val="1"/>
      <w:numFmt w:val="lowerLetter"/>
      <w:lvlText w:val="%5."/>
      <w:lvlJc w:val="left"/>
      <w:pPr>
        <w:ind w:left="3645" w:hanging="360"/>
      </w:pPr>
    </w:lvl>
    <w:lvl w:ilvl="5" w:tplc="340A001B" w:tentative="1">
      <w:start w:val="1"/>
      <w:numFmt w:val="lowerRoman"/>
      <w:lvlText w:val="%6."/>
      <w:lvlJc w:val="right"/>
      <w:pPr>
        <w:ind w:left="4365" w:hanging="180"/>
      </w:pPr>
    </w:lvl>
    <w:lvl w:ilvl="6" w:tplc="340A000F" w:tentative="1">
      <w:start w:val="1"/>
      <w:numFmt w:val="decimal"/>
      <w:lvlText w:val="%7."/>
      <w:lvlJc w:val="left"/>
      <w:pPr>
        <w:ind w:left="5085" w:hanging="360"/>
      </w:pPr>
    </w:lvl>
    <w:lvl w:ilvl="7" w:tplc="340A0019" w:tentative="1">
      <w:start w:val="1"/>
      <w:numFmt w:val="lowerLetter"/>
      <w:lvlText w:val="%8."/>
      <w:lvlJc w:val="left"/>
      <w:pPr>
        <w:ind w:left="5805" w:hanging="360"/>
      </w:pPr>
    </w:lvl>
    <w:lvl w:ilvl="8" w:tplc="340A001B" w:tentative="1">
      <w:start w:val="1"/>
      <w:numFmt w:val="lowerRoman"/>
      <w:lvlText w:val="%9."/>
      <w:lvlJc w:val="right"/>
      <w:pPr>
        <w:ind w:left="6525" w:hanging="180"/>
      </w:pPr>
    </w:lvl>
  </w:abstractNum>
  <w:abstractNum w:abstractNumId="27">
    <w:nsid w:val="7B745485"/>
    <w:multiLevelType w:val="hybridMultilevel"/>
    <w:tmpl w:val="79EE39C4"/>
    <w:lvl w:ilvl="0" w:tplc="025E4AF6">
      <w:start w:val="1"/>
      <w:numFmt w:val="bullet"/>
      <w:lvlText w:val="-"/>
      <w:lvlJc w:val="left"/>
      <w:pPr>
        <w:ind w:left="360" w:hanging="360"/>
      </w:pPr>
      <w:rPr>
        <w:rFonts w:ascii="Calibri" w:eastAsiaTheme="minorHAnsi" w:hAnsi="Calibri" w:cs="Calibri"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num w:numId="1">
    <w:abstractNumId w:val="13"/>
  </w:num>
  <w:num w:numId="2">
    <w:abstractNumId w:val="18"/>
  </w:num>
  <w:num w:numId="3">
    <w:abstractNumId w:val="12"/>
  </w:num>
  <w:num w:numId="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16"/>
  </w:num>
  <w:num w:numId="7">
    <w:abstractNumId w:val="22"/>
  </w:num>
  <w:num w:numId="8">
    <w:abstractNumId w:val="9"/>
  </w:num>
  <w:num w:numId="9">
    <w:abstractNumId w:val="19"/>
  </w:num>
  <w:num w:numId="10">
    <w:abstractNumId w:val="5"/>
  </w:num>
  <w:num w:numId="11">
    <w:abstractNumId w:val="20"/>
  </w:num>
  <w:num w:numId="12">
    <w:abstractNumId w:val="2"/>
  </w:num>
  <w:num w:numId="13">
    <w:abstractNumId w:val="23"/>
  </w:num>
  <w:num w:numId="14">
    <w:abstractNumId w:val="12"/>
  </w:num>
  <w:num w:numId="15">
    <w:abstractNumId w:val="8"/>
  </w:num>
  <w:num w:numId="16">
    <w:abstractNumId w:val="15"/>
    <w:lvlOverride w:ilvl="0">
      <w:startOverride w:val="1"/>
    </w:lvlOverride>
    <w:lvlOverride w:ilvl="1"/>
    <w:lvlOverride w:ilvl="2"/>
    <w:lvlOverride w:ilvl="3"/>
    <w:lvlOverride w:ilvl="4"/>
    <w:lvlOverride w:ilvl="5"/>
    <w:lvlOverride w:ilvl="6"/>
    <w:lvlOverride w:ilvl="7"/>
    <w:lvlOverride w:ilvl="8"/>
  </w:num>
  <w:num w:numId="17">
    <w:abstractNumId w:val="27"/>
  </w:num>
  <w:num w:numId="18">
    <w:abstractNumId w:val="0"/>
  </w:num>
  <w:num w:numId="19">
    <w:abstractNumId w:val="3"/>
  </w:num>
  <w:num w:numId="20">
    <w:abstractNumId w:val="25"/>
  </w:num>
  <w:num w:numId="21">
    <w:abstractNumId w:val="21"/>
    <w:lvlOverride w:ilvl="0">
      <w:startOverride w:val="1"/>
    </w:lvlOverride>
    <w:lvlOverride w:ilvl="1"/>
    <w:lvlOverride w:ilvl="2"/>
    <w:lvlOverride w:ilvl="3"/>
    <w:lvlOverride w:ilvl="4"/>
    <w:lvlOverride w:ilvl="5"/>
    <w:lvlOverride w:ilvl="6"/>
    <w:lvlOverride w:ilvl="7"/>
    <w:lvlOverride w:ilvl="8"/>
  </w:num>
  <w:num w:numId="22">
    <w:abstractNumId w:val="11"/>
  </w:num>
  <w:num w:numId="23">
    <w:abstractNumId w:val="10"/>
  </w:num>
  <w:num w:numId="2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num>
  <w:num w:numId="30">
    <w:abstractNumId w:val="1"/>
  </w:num>
  <w:num w:numId="3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ctiveWritingStyle w:appName="MSWord" w:lang="es-ES" w:vendorID="64" w:dllVersion="131078" w:nlCheck="1" w:checkStyle="0"/>
  <w:activeWritingStyle w:appName="MSWord" w:lang="es-CL" w:vendorID="64" w:dllVersion="131078" w:nlCheck="1" w:checkStyle="1"/>
  <w:activeWritingStyle w:appName="MSWord" w:lang="es-ES_tradnl" w:vendorID="64" w:dllVersion="131078" w:nlCheck="1" w:checkStyle="1"/>
  <w:activeWritingStyle w:appName="MSWord" w:lang="en-US" w:vendorID="64" w:dllVersion="131078" w:nlCheck="1" w:checkStyle="1"/>
  <w:activeWritingStyle w:appName="MSWord" w:lang="es-MX" w:vendorID="64" w:dllVersion="131078" w:nlCheck="1" w:checkStyle="1"/>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32BC"/>
    <w:rsid w:val="00004C82"/>
    <w:rsid w:val="00004D1D"/>
    <w:rsid w:val="00004DA9"/>
    <w:rsid w:val="0000504B"/>
    <w:rsid w:val="000050B6"/>
    <w:rsid w:val="000063B5"/>
    <w:rsid w:val="0000671C"/>
    <w:rsid w:val="00006A2C"/>
    <w:rsid w:val="00006FE0"/>
    <w:rsid w:val="000070A0"/>
    <w:rsid w:val="00007F36"/>
    <w:rsid w:val="00010951"/>
    <w:rsid w:val="000111CD"/>
    <w:rsid w:val="00011A40"/>
    <w:rsid w:val="00011B43"/>
    <w:rsid w:val="00012236"/>
    <w:rsid w:val="0001223F"/>
    <w:rsid w:val="00012AA2"/>
    <w:rsid w:val="00012EFD"/>
    <w:rsid w:val="00014137"/>
    <w:rsid w:val="000143C8"/>
    <w:rsid w:val="00015199"/>
    <w:rsid w:val="000151C7"/>
    <w:rsid w:val="00015522"/>
    <w:rsid w:val="000159D2"/>
    <w:rsid w:val="000165D1"/>
    <w:rsid w:val="00016950"/>
    <w:rsid w:val="000170DA"/>
    <w:rsid w:val="00017147"/>
    <w:rsid w:val="0001781A"/>
    <w:rsid w:val="000179CE"/>
    <w:rsid w:val="0002008E"/>
    <w:rsid w:val="0002019C"/>
    <w:rsid w:val="000201D0"/>
    <w:rsid w:val="000201ED"/>
    <w:rsid w:val="000209B6"/>
    <w:rsid w:val="00021B10"/>
    <w:rsid w:val="0002234A"/>
    <w:rsid w:val="00022D91"/>
    <w:rsid w:val="00022F89"/>
    <w:rsid w:val="00024A72"/>
    <w:rsid w:val="00024ECF"/>
    <w:rsid w:val="000254B9"/>
    <w:rsid w:val="00025B2E"/>
    <w:rsid w:val="00025CB5"/>
    <w:rsid w:val="00025D19"/>
    <w:rsid w:val="000261BD"/>
    <w:rsid w:val="00026898"/>
    <w:rsid w:val="00026918"/>
    <w:rsid w:val="00026EDC"/>
    <w:rsid w:val="0003074D"/>
    <w:rsid w:val="00030FFA"/>
    <w:rsid w:val="000314CF"/>
    <w:rsid w:val="00031CDC"/>
    <w:rsid w:val="00032BC7"/>
    <w:rsid w:val="00032CEC"/>
    <w:rsid w:val="00032D4D"/>
    <w:rsid w:val="00032DB0"/>
    <w:rsid w:val="00032DDB"/>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6B1"/>
    <w:rsid w:val="00064B76"/>
    <w:rsid w:val="00064F28"/>
    <w:rsid w:val="0006599F"/>
    <w:rsid w:val="00065CBB"/>
    <w:rsid w:val="00066188"/>
    <w:rsid w:val="000667E1"/>
    <w:rsid w:val="00066E7A"/>
    <w:rsid w:val="00067155"/>
    <w:rsid w:val="0006735C"/>
    <w:rsid w:val="00067715"/>
    <w:rsid w:val="00071004"/>
    <w:rsid w:val="0007139D"/>
    <w:rsid w:val="00071ABB"/>
    <w:rsid w:val="0007229B"/>
    <w:rsid w:val="000728A8"/>
    <w:rsid w:val="000730EC"/>
    <w:rsid w:val="000739F1"/>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60E4"/>
    <w:rsid w:val="00086A12"/>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96A04"/>
    <w:rsid w:val="000A004C"/>
    <w:rsid w:val="000A027D"/>
    <w:rsid w:val="000A0A40"/>
    <w:rsid w:val="000A0A49"/>
    <w:rsid w:val="000A1202"/>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046"/>
    <w:rsid w:val="000B32AE"/>
    <w:rsid w:val="000B34B2"/>
    <w:rsid w:val="000B39C7"/>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308B"/>
    <w:rsid w:val="000C5064"/>
    <w:rsid w:val="000C63A4"/>
    <w:rsid w:val="000C64A3"/>
    <w:rsid w:val="000C76C0"/>
    <w:rsid w:val="000D03DA"/>
    <w:rsid w:val="000D079E"/>
    <w:rsid w:val="000D1CFD"/>
    <w:rsid w:val="000D259C"/>
    <w:rsid w:val="000D2741"/>
    <w:rsid w:val="000D3D2A"/>
    <w:rsid w:val="000D4297"/>
    <w:rsid w:val="000D5DA4"/>
    <w:rsid w:val="000D5DF2"/>
    <w:rsid w:val="000D607C"/>
    <w:rsid w:val="000D6468"/>
    <w:rsid w:val="000D6F8D"/>
    <w:rsid w:val="000D703E"/>
    <w:rsid w:val="000D7453"/>
    <w:rsid w:val="000E0232"/>
    <w:rsid w:val="000E0ADA"/>
    <w:rsid w:val="000E0AF3"/>
    <w:rsid w:val="000E0B34"/>
    <w:rsid w:val="000E257A"/>
    <w:rsid w:val="000E3682"/>
    <w:rsid w:val="000E4500"/>
    <w:rsid w:val="000E471C"/>
    <w:rsid w:val="000E5424"/>
    <w:rsid w:val="000E5869"/>
    <w:rsid w:val="000E6410"/>
    <w:rsid w:val="000E7F5E"/>
    <w:rsid w:val="000E7F69"/>
    <w:rsid w:val="000F0389"/>
    <w:rsid w:val="000F04B7"/>
    <w:rsid w:val="000F14FE"/>
    <w:rsid w:val="000F2852"/>
    <w:rsid w:val="000F2C31"/>
    <w:rsid w:val="000F319E"/>
    <w:rsid w:val="000F57A1"/>
    <w:rsid w:val="000F59DD"/>
    <w:rsid w:val="000F672C"/>
    <w:rsid w:val="000F6814"/>
    <w:rsid w:val="000F6848"/>
    <w:rsid w:val="000F68D3"/>
    <w:rsid w:val="000F6B45"/>
    <w:rsid w:val="000F75A2"/>
    <w:rsid w:val="000F7853"/>
    <w:rsid w:val="000F7BB4"/>
    <w:rsid w:val="000F7CAB"/>
    <w:rsid w:val="0010059B"/>
    <w:rsid w:val="00100AA4"/>
    <w:rsid w:val="00101423"/>
    <w:rsid w:val="00101474"/>
    <w:rsid w:val="00101E3C"/>
    <w:rsid w:val="001024D4"/>
    <w:rsid w:val="0010359D"/>
    <w:rsid w:val="00103B5C"/>
    <w:rsid w:val="001046C2"/>
    <w:rsid w:val="001051A0"/>
    <w:rsid w:val="00105331"/>
    <w:rsid w:val="00105956"/>
    <w:rsid w:val="001061AB"/>
    <w:rsid w:val="0010633A"/>
    <w:rsid w:val="0010657A"/>
    <w:rsid w:val="001066B9"/>
    <w:rsid w:val="00106E74"/>
    <w:rsid w:val="00106EC8"/>
    <w:rsid w:val="00106F43"/>
    <w:rsid w:val="0010707C"/>
    <w:rsid w:val="001078C3"/>
    <w:rsid w:val="0011126A"/>
    <w:rsid w:val="0011210B"/>
    <w:rsid w:val="00112F5A"/>
    <w:rsid w:val="00114819"/>
    <w:rsid w:val="00114CDD"/>
    <w:rsid w:val="00114D5B"/>
    <w:rsid w:val="00114F6F"/>
    <w:rsid w:val="001157D9"/>
    <w:rsid w:val="00115D91"/>
    <w:rsid w:val="001173C8"/>
    <w:rsid w:val="00117CCF"/>
    <w:rsid w:val="001213FE"/>
    <w:rsid w:val="00124E81"/>
    <w:rsid w:val="001258E8"/>
    <w:rsid w:val="00125EBB"/>
    <w:rsid w:val="001262E8"/>
    <w:rsid w:val="001271F2"/>
    <w:rsid w:val="00127654"/>
    <w:rsid w:val="001276E4"/>
    <w:rsid w:val="00127992"/>
    <w:rsid w:val="00127A31"/>
    <w:rsid w:val="001308C7"/>
    <w:rsid w:val="00131BE3"/>
    <w:rsid w:val="00131CAC"/>
    <w:rsid w:val="001335D6"/>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5E8"/>
    <w:rsid w:val="00143D2D"/>
    <w:rsid w:val="0014552E"/>
    <w:rsid w:val="001459F4"/>
    <w:rsid w:val="00145CEB"/>
    <w:rsid w:val="001462E0"/>
    <w:rsid w:val="0015012C"/>
    <w:rsid w:val="001502FD"/>
    <w:rsid w:val="001514DE"/>
    <w:rsid w:val="001516D4"/>
    <w:rsid w:val="00152606"/>
    <w:rsid w:val="001528A4"/>
    <w:rsid w:val="00152BEC"/>
    <w:rsid w:val="00153445"/>
    <w:rsid w:val="00153B06"/>
    <w:rsid w:val="00154606"/>
    <w:rsid w:val="00154906"/>
    <w:rsid w:val="00155411"/>
    <w:rsid w:val="00155ECF"/>
    <w:rsid w:val="0015698E"/>
    <w:rsid w:val="00157FB2"/>
    <w:rsid w:val="001600A8"/>
    <w:rsid w:val="001601E6"/>
    <w:rsid w:val="0016103C"/>
    <w:rsid w:val="0016128E"/>
    <w:rsid w:val="001612E8"/>
    <w:rsid w:val="001619D7"/>
    <w:rsid w:val="00161A44"/>
    <w:rsid w:val="00161B7D"/>
    <w:rsid w:val="00161FA2"/>
    <w:rsid w:val="0016238F"/>
    <w:rsid w:val="0016278E"/>
    <w:rsid w:val="00162AC3"/>
    <w:rsid w:val="001630E3"/>
    <w:rsid w:val="00165E3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653C"/>
    <w:rsid w:val="001779AA"/>
    <w:rsid w:val="00180229"/>
    <w:rsid w:val="0018023D"/>
    <w:rsid w:val="001806E7"/>
    <w:rsid w:val="001823F6"/>
    <w:rsid w:val="0018302C"/>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24C"/>
    <w:rsid w:val="001A0A7C"/>
    <w:rsid w:val="001A0AB6"/>
    <w:rsid w:val="001A13BC"/>
    <w:rsid w:val="001A145E"/>
    <w:rsid w:val="001A1CD5"/>
    <w:rsid w:val="001A1E8F"/>
    <w:rsid w:val="001A20BA"/>
    <w:rsid w:val="001A2732"/>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3E"/>
    <w:rsid w:val="001C0959"/>
    <w:rsid w:val="001C0C19"/>
    <w:rsid w:val="001C1DFE"/>
    <w:rsid w:val="001C21EB"/>
    <w:rsid w:val="001C249A"/>
    <w:rsid w:val="001C2896"/>
    <w:rsid w:val="001C3AF7"/>
    <w:rsid w:val="001C4159"/>
    <w:rsid w:val="001C450E"/>
    <w:rsid w:val="001C55A8"/>
    <w:rsid w:val="001C73A6"/>
    <w:rsid w:val="001C7ADB"/>
    <w:rsid w:val="001D0E57"/>
    <w:rsid w:val="001D1C40"/>
    <w:rsid w:val="001D3055"/>
    <w:rsid w:val="001D4382"/>
    <w:rsid w:val="001D4892"/>
    <w:rsid w:val="001D4DAB"/>
    <w:rsid w:val="001D4E85"/>
    <w:rsid w:val="001D589A"/>
    <w:rsid w:val="001D5ED2"/>
    <w:rsid w:val="001D628F"/>
    <w:rsid w:val="001D62BA"/>
    <w:rsid w:val="001D671B"/>
    <w:rsid w:val="001D7091"/>
    <w:rsid w:val="001D778B"/>
    <w:rsid w:val="001D7BF0"/>
    <w:rsid w:val="001D7DC5"/>
    <w:rsid w:val="001E034C"/>
    <w:rsid w:val="001E1431"/>
    <w:rsid w:val="001E1A4D"/>
    <w:rsid w:val="001E1FDE"/>
    <w:rsid w:val="001E2073"/>
    <w:rsid w:val="001E296D"/>
    <w:rsid w:val="001E2E03"/>
    <w:rsid w:val="001E2ECF"/>
    <w:rsid w:val="001E37D7"/>
    <w:rsid w:val="001E3E66"/>
    <w:rsid w:val="001E42ED"/>
    <w:rsid w:val="001E4527"/>
    <w:rsid w:val="001E52EC"/>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5BC"/>
    <w:rsid w:val="001F693A"/>
    <w:rsid w:val="001F6F6B"/>
    <w:rsid w:val="0020034A"/>
    <w:rsid w:val="00201037"/>
    <w:rsid w:val="00201F5E"/>
    <w:rsid w:val="002023A9"/>
    <w:rsid w:val="00202A97"/>
    <w:rsid w:val="00202C10"/>
    <w:rsid w:val="00203680"/>
    <w:rsid w:val="00203904"/>
    <w:rsid w:val="002041E0"/>
    <w:rsid w:val="002049F8"/>
    <w:rsid w:val="00204F4A"/>
    <w:rsid w:val="0020522F"/>
    <w:rsid w:val="00205F3E"/>
    <w:rsid w:val="00206810"/>
    <w:rsid w:val="0020745E"/>
    <w:rsid w:val="002075BD"/>
    <w:rsid w:val="002101DD"/>
    <w:rsid w:val="00210DC6"/>
    <w:rsid w:val="00210F04"/>
    <w:rsid w:val="00211110"/>
    <w:rsid w:val="00211207"/>
    <w:rsid w:val="00213626"/>
    <w:rsid w:val="00213FEE"/>
    <w:rsid w:val="002142CA"/>
    <w:rsid w:val="00215AFD"/>
    <w:rsid w:val="00216F4B"/>
    <w:rsid w:val="00217023"/>
    <w:rsid w:val="00220239"/>
    <w:rsid w:val="002205ED"/>
    <w:rsid w:val="00220810"/>
    <w:rsid w:val="0022099E"/>
    <w:rsid w:val="0022148F"/>
    <w:rsid w:val="002215AB"/>
    <w:rsid w:val="00222186"/>
    <w:rsid w:val="00222A33"/>
    <w:rsid w:val="00222AE4"/>
    <w:rsid w:val="00223350"/>
    <w:rsid w:val="0022341F"/>
    <w:rsid w:val="00223908"/>
    <w:rsid w:val="002239B3"/>
    <w:rsid w:val="00223D5D"/>
    <w:rsid w:val="00224479"/>
    <w:rsid w:val="00224527"/>
    <w:rsid w:val="00224FEB"/>
    <w:rsid w:val="00225251"/>
    <w:rsid w:val="0022587E"/>
    <w:rsid w:val="002273C4"/>
    <w:rsid w:val="00227623"/>
    <w:rsid w:val="0023004B"/>
    <w:rsid w:val="00230321"/>
    <w:rsid w:val="00230483"/>
    <w:rsid w:val="00230753"/>
    <w:rsid w:val="00231280"/>
    <w:rsid w:val="00231629"/>
    <w:rsid w:val="00231679"/>
    <w:rsid w:val="00231EAB"/>
    <w:rsid w:val="00232492"/>
    <w:rsid w:val="00232607"/>
    <w:rsid w:val="0023288E"/>
    <w:rsid w:val="00232E90"/>
    <w:rsid w:val="00233386"/>
    <w:rsid w:val="0023375D"/>
    <w:rsid w:val="00233C42"/>
    <w:rsid w:val="00234A03"/>
    <w:rsid w:val="00234AA0"/>
    <w:rsid w:val="00234EFE"/>
    <w:rsid w:val="00235364"/>
    <w:rsid w:val="00235DC7"/>
    <w:rsid w:val="0023602F"/>
    <w:rsid w:val="002363E4"/>
    <w:rsid w:val="00236583"/>
    <w:rsid w:val="002366BD"/>
    <w:rsid w:val="002366E9"/>
    <w:rsid w:val="0023706A"/>
    <w:rsid w:val="002403C0"/>
    <w:rsid w:val="0024106B"/>
    <w:rsid w:val="00241AF3"/>
    <w:rsid w:val="00241CBD"/>
    <w:rsid w:val="00242D98"/>
    <w:rsid w:val="0024310D"/>
    <w:rsid w:val="002437CC"/>
    <w:rsid w:val="00244497"/>
    <w:rsid w:val="002448D8"/>
    <w:rsid w:val="002449F3"/>
    <w:rsid w:val="00244B8C"/>
    <w:rsid w:val="00245881"/>
    <w:rsid w:val="00245C77"/>
    <w:rsid w:val="0024620A"/>
    <w:rsid w:val="00246D93"/>
    <w:rsid w:val="00247085"/>
    <w:rsid w:val="00247111"/>
    <w:rsid w:val="0024720C"/>
    <w:rsid w:val="002475AD"/>
    <w:rsid w:val="002508D1"/>
    <w:rsid w:val="00250E09"/>
    <w:rsid w:val="00250F03"/>
    <w:rsid w:val="002511A9"/>
    <w:rsid w:val="0025129B"/>
    <w:rsid w:val="002513B2"/>
    <w:rsid w:val="00252113"/>
    <w:rsid w:val="00252A13"/>
    <w:rsid w:val="002536D9"/>
    <w:rsid w:val="002543E1"/>
    <w:rsid w:val="00255BCB"/>
    <w:rsid w:val="00255D3F"/>
    <w:rsid w:val="0025629B"/>
    <w:rsid w:val="0025679A"/>
    <w:rsid w:val="00256CEC"/>
    <w:rsid w:val="00257735"/>
    <w:rsid w:val="00257FDA"/>
    <w:rsid w:val="00260C92"/>
    <w:rsid w:val="00260F3B"/>
    <w:rsid w:val="002610B0"/>
    <w:rsid w:val="00261EC8"/>
    <w:rsid w:val="00262345"/>
    <w:rsid w:val="0026265A"/>
    <w:rsid w:val="00262705"/>
    <w:rsid w:val="002628E3"/>
    <w:rsid w:val="00265340"/>
    <w:rsid w:val="00265F35"/>
    <w:rsid w:val="002663EA"/>
    <w:rsid w:val="002667BF"/>
    <w:rsid w:val="00270321"/>
    <w:rsid w:val="002706FF"/>
    <w:rsid w:val="00272050"/>
    <w:rsid w:val="00272242"/>
    <w:rsid w:val="0027313F"/>
    <w:rsid w:val="00273D9D"/>
    <w:rsid w:val="00273FC0"/>
    <w:rsid w:val="00274084"/>
    <w:rsid w:val="00274331"/>
    <w:rsid w:val="00274FA0"/>
    <w:rsid w:val="00275382"/>
    <w:rsid w:val="002754B3"/>
    <w:rsid w:val="00275782"/>
    <w:rsid w:val="00276829"/>
    <w:rsid w:val="00276BDC"/>
    <w:rsid w:val="00276C4E"/>
    <w:rsid w:val="00277045"/>
    <w:rsid w:val="002770D6"/>
    <w:rsid w:val="002776D1"/>
    <w:rsid w:val="00281A41"/>
    <w:rsid w:val="0028256B"/>
    <w:rsid w:val="00282614"/>
    <w:rsid w:val="00282D18"/>
    <w:rsid w:val="00282E21"/>
    <w:rsid w:val="00282F9A"/>
    <w:rsid w:val="00283370"/>
    <w:rsid w:val="00283641"/>
    <w:rsid w:val="00283C59"/>
    <w:rsid w:val="002840A6"/>
    <w:rsid w:val="00284B2B"/>
    <w:rsid w:val="00284C1A"/>
    <w:rsid w:val="0028548B"/>
    <w:rsid w:val="00285DFE"/>
    <w:rsid w:val="00285EBE"/>
    <w:rsid w:val="00286E65"/>
    <w:rsid w:val="002872C7"/>
    <w:rsid w:val="00287AB7"/>
    <w:rsid w:val="00290008"/>
    <w:rsid w:val="002906BC"/>
    <w:rsid w:val="00290C4F"/>
    <w:rsid w:val="002911A5"/>
    <w:rsid w:val="00291A42"/>
    <w:rsid w:val="00291C23"/>
    <w:rsid w:val="00293341"/>
    <w:rsid w:val="0029336A"/>
    <w:rsid w:val="002941AB"/>
    <w:rsid w:val="0029468E"/>
    <w:rsid w:val="00294A5D"/>
    <w:rsid w:val="002962EE"/>
    <w:rsid w:val="00296EB1"/>
    <w:rsid w:val="002A0631"/>
    <w:rsid w:val="002A08E2"/>
    <w:rsid w:val="002A0CD1"/>
    <w:rsid w:val="002A145D"/>
    <w:rsid w:val="002A234E"/>
    <w:rsid w:val="002A2426"/>
    <w:rsid w:val="002A2E40"/>
    <w:rsid w:val="002A35CA"/>
    <w:rsid w:val="002A3F87"/>
    <w:rsid w:val="002A5933"/>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419"/>
    <w:rsid w:val="002B38EB"/>
    <w:rsid w:val="002B39D3"/>
    <w:rsid w:val="002B3D93"/>
    <w:rsid w:val="002B43E1"/>
    <w:rsid w:val="002B43F8"/>
    <w:rsid w:val="002B4962"/>
    <w:rsid w:val="002B51C6"/>
    <w:rsid w:val="002B6084"/>
    <w:rsid w:val="002B6BAF"/>
    <w:rsid w:val="002B6CF4"/>
    <w:rsid w:val="002B70DE"/>
    <w:rsid w:val="002B721F"/>
    <w:rsid w:val="002B7353"/>
    <w:rsid w:val="002B745D"/>
    <w:rsid w:val="002B78CB"/>
    <w:rsid w:val="002C104B"/>
    <w:rsid w:val="002C12FB"/>
    <w:rsid w:val="002C149B"/>
    <w:rsid w:val="002C2080"/>
    <w:rsid w:val="002C26EF"/>
    <w:rsid w:val="002C2A84"/>
    <w:rsid w:val="002C3114"/>
    <w:rsid w:val="002C31C9"/>
    <w:rsid w:val="002C3879"/>
    <w:rsid w:val="002C3999"/>
    <w:rsid w:val="002C3BA1"/>
    <w:rsid w:val="002C3E40"/>
    <w:rsid w:val="002C445A"/>
    <w:rsid w:val="002C4E04"/>
    <w:rsid w:val="002C4F99"/>
    <w:rsid w:val="002C5BB7"/>
    <w:rsid w:val="002C6A61"/>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403"/>
    <w:rsid w:val="002D4814"/>
    <w:rsid w:val="002D5305"/>
    <w:rsid w:val="002D5999"/>
    <w:rsid w:val="002D5F4F"/>
    <w:rsid w:val="002D781C"/>
    <w:rsid w:val="002E0155"/>
    <w:rsid w:val="002E17E6"/>
    <w:rsid w:val="002E1A50"/>
    <w:rsid w:val="002E28D3"/>
    <w:rsid w:val="002E356D"/>
    <w:rsid w:val="002E38FC"/>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629C"/>
    <w:rsid w:val="002F763A"/>
    <w:rsid w:val="002F78B6"/>
    <w:rsid w:val="002F7F5A"/>
    <w:rsid w:val="003001D8"/>
    <w:rsid w:val="003001F1"/>
    <w:rsid w:val="003015AF"/>
    <w:rsid w:val="00301A56"/>
    <w:rsid w:val="00301D14"/>
    <w:rsid w:val="00301D78"/>
    <w:rsid w:val="00301DCD"/>
    <w:rsid w:val="00302A6A"/>
    <w:rsid w:val="00302B12"/>
    <w:rsid w:val="00302DC0"/>
    <w:rsid w:val="00302F87"/>
    <w:rsid w:val="00302FFD"/>
    <w:rsid w:val="00303666"/>
    <w:rsid w:val="003037FD"/>
    <w:rsid w:val="00304586"/>
    <w:rsid w:val="00304B84"/>
    <w:rsid w:val="00304EB8"/>
    <w:rsid w:val="00304EE3"/>
    <w:rsid w:val="00305BFA"/>
    <w:rsid w:val="0030651D"/>
    <w:rsid w:val="003078D8"/>
    <w:rsid w:val="003106B7"/>
    <w:rsid w:val="00311183"/>
    <w:rsid w:val="003117EE"/>
    <w:rsid w:val="00311D62"/>
    <w:rsid w:val="003126A6"/>
    <w:rsid w:val="00312859"/>
    <w:rsid w:val="0031288C"/>
    <w:rsid w:val="00313356"/>
    <w:rsid w:val="00313A76"/>
    <w:rsid w:val="00313C07"/>
    <w:rsid w:val="00313DCE"/>
    <w:rsid w:val="00313E65"/>
    <w:rsid w:val="0031423A"/>
    <w:rsid w:val="00314475"/>
    <w:rsid w:val="003145BB"/>
    <w:rsid w:val="00314BD9"/>
    <w:rsid w:val="003151B8"/>
    <w:rsid w:val="003154A4"/>
    <w:rsid w:val="00315626"/>
    <w:rsid w:val="003161C4"/>
    <w:rsid w:val="00316D2F"/>
    <w:rsid w:val="00317531"/>
    <w:rsid w:val="0031764D"/>
    <w:rsid w:val="00317CDB"/>
    <w:rsid w:val="00320050"/>
    <w:rsid w:val="0032011E"/>
    <w:rsid w:val="00320209"/>
    <w:rsid w:val="00320535"/>
    <w:rsid w:val="00321539"/>
    <w:rsid w:val="00322B23"/>
    <w:rsid w:val="00323004"/>
    <w:rsid w:val="003230C2"/>
    <w:rsid w:val="0032330A"/>
    <w:rsid w:val="0032443E"/>
    <w:rsid w:val="003250A7"/>
    <w:rsid w:val="00326669"/>
    <w:rsid w:val="00326FB7"/>
    <w:rsid w:val="00327316"/>
    <w:rsid w:val="003276C8"/>
    <w:rsid w:val="00327B7F"/>
    <w:rsid w:val="00327E47"/>
    <w:rsid w:val="00327E68"/>
    <w:rsid w:val="003301A9"/>
    <w:rsid w:val="003301DC"/>
    <w:rsid w:val="003307F8"/>
    <w:rsid w:val="00330C0A"/>
    <w:rsid w:val="00331741"/>
    <w:rsid w:val="003317EB"/>
    <w:rsid w:val="00331CB8"/>
    <w:rsid w:val="00332602"/>
    <w:rsid w:val="00332E3C"/>
    <w:rsid w:val="00333529"/>
    <w:rsid w:val="0033369B"/>
    <w:rsid w:val="00333FEB"/>
    <w:rsid w:val="00334979"/>
    <w:rsid w:val="00334D6D"/>
    <w:rsid w:val="0033531D"/>
    <w:rsid w:val="003354B6"/>
    <w:rsid w:val="0033586E"/>
    <w:rsid w:val="00335E8A"/>
    <w:rsid w:val="00337AC4"/>
    <w:rsid w:val="00337C34"/>
    <w:rsid w:val="003401C2"/>
    <w:rsid w:val="003402EA"/>
    <w:rsid w:val="003410F3"/>
    <w:rsid w:val="0034110B"/>
    <w:rsid w:val="0034154F"/>
    <w:rsid w:val="00341A61"/>
    <w:rsid w:val="00341AB7"/>
    <w:rsid w:val="00341ACD"/>
    <w:rsid w:val="00341B09"/>
    <w:rsid w:val="00341CF8"/>
    <w:rsid w:val="00341E30"/>
    <w:rsid w:val="00342F07"/>
    <w:rsid w:val="003440E5"/>
    <w:rsid w:val="00344651"/>
    <w:rsid w:val="00345031"/>
    <w:rsid w:val="0034592D"/>
    <w:rsid w:val="00345CB7"/>
    <w:rsid w:val="00345CF4"/>
    <w:rsid w:val="00345DA7"/>
    <w:rsid w:val="003469F6"/>
    <w:rsid w:val="00347146"/>
    <w:rsid w:val="0035002F"/>
    <w:rsid w:val="003506F5"/>
    <w:rsid w:val="00351985"/>
    <w:rsid w:val="00351AE4"/>
    <w:rsid w:val="0035202D"/>
    <w:rsid w:val="00352592"/>
    <w:rsid w:val="003528FA"/>
    <w:rsid w:val="00353892"/>
    <w:rsid w:val="00353D48"/>
    <w:rsid w:val="00353FD3"/>
    <w:rsid w:val="00354D9D"/>
    <w:rsid w:val="00355119"/>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67257"/>
    <w:rsid w:val="00370250"/>
    <w:rsid w:val="003714C8"/>
    <w:rsid w:val="003726DF"/>
    <w:rsid w:val="003730DF"/>
    <w:rsid w:val="00373C3B"/>
    <w:rsid w:val="00373F0F"/>
    <w:rsid w:val="00374A12"/>
    <w:rsid w:val="00374B8B"/>
    <w:rsid w:val="003753AB"/>
    <w:rsid w:val="003755FC"/>
    <w:rsid w:val="0037572D"/>
    <w:rsid w:val="00375CDF"/>
    <w:rsid w:val="00375F52"/>
    <w:rsid w:val="00376413"/>
    <w:rsid w:val="00377234"/>
    <w:rsid w:val="00377549"/>
    <w:rsid w:val="003800E6"/>
    <w:rsid w:val="00380626"/>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2CA0"/>
    <w:rsid w:val="00393D6E"/>
    <w:rsid w:val="003945FE"/>
    <w:rsid w:val="00394BD6"/>
    <w:rsid w:val="003958B2"/>
    <w:rsid w:val="00396086"/>
    <w:rsid w:val="003960EE"/>
    <w:rsid w:val="003964D4"/>
    <w:rsid w:val="0039671E"/>
    <w:rsid w:val="003968F2"/>
    <w:rsid w:val="00396E5D"/>
    <w:rsid w:val="003970DC"/>
    <w:rsid w:val="003A0DCD"/>
    <w:rsid w:val="003A141A"/>
    <w:rsid w:val="003A14ED"/>
    <w:rsid w:val="003A15A0"/>
    <w:rsid w:val="003A1C6E"/>
    <w:rsid w:val="003A1E28"/>
    <w:rsid w:val="003A231D"/>
    <w:rsid w:val="003A29C8"/>
    <w:rsid w:val="003A3080"/>
    <w:rsid w:val="003A3B4F"/>
    <w:rsid w:val="003A526C"/>
    <w:rsid w:val="003A617E"/>
    <w:rsid w:val="003A68E5"/>
    <w:rsid w:val="003A68F5"/>
    <w:rsid w:val="003A6D7E"/>
    <w:rsid w:val="003A7450"/>
    <w:rsid w:val="003A7596"/>
    <w:rsid w:val="003A78A4"/>
    <w:rsid w:val="003A7CCC"/>
    <w:rsid w:val="003B048F"/>
    <w:rsid w:val="003B06DF"/>
    <w:rsid w:val="003B2F78"/>
    <w:rsid w:val="003B306C"/>
    <w:rsid w:val="003B348C"/>
    <w:rsid w:val="003B3F33"/>
    <w:rsid w:val="003B4023"/>
    <w:rsid w:val="003B4468"/>
    <w:rsid w:val="003B471E"/>
    <w:rsid w:val="003B4803"/>
    <w:rsid w:val="003B492B"/>
    <w:rsid w:val="003B5469"/>
    <w:rsid w:val="003B5B0E"/>
    <w:rsid w:val="003B5DD0"/>
    <w:rsid w:val="003B616A"/>
    <w:rsid w:val="003B644E"/>
    <w:rsid w:val="003B69EC"/>
    <w:rsid w:val="003B6FEB"/>
    <w:rsid w:val="003B7804"/>
    <w:rsid w:val="003B78F8"/>
    <w:rsid w:val="003B7E73"/>
    <w:rsid w:val="003B7F85"/>
    <w:rsid w:val="003C076B"/>
    <w:rsid w:val="003C07EE"/>
    <w:rsid w:val="003C0E2F"/>
    <w:rsid w:val="003C1103"/>
    <w:rsid w:val="003C115D"/>
    <w:rsid w:val="003C1524"/>
    <w:rsid w:val="003C2165"/>
    <w:rsid w:val="003C2CAA"/>
    <w:rsid w:val="003C3727"/>
    <w:rsid w:val="003C3CE7"/>
    <w:rsid w:val="003C4280"/>
    <w:rsid w:val="003C434F"/>
    <w:rsid w:val="003C46B1"/>
    <w:rsid w:val="003C5651"/>
    <w:rsid w:val="003C5CBD"/>
    <w:rsid w:val="003C5E75"/>
    <w:rsid w:val="003C66CF"/>
    <w:rsid w:val="003C67ED"/>
    <w:rsid w:val="003C72DE"/>
    <w:rsid w:val="003C73D6"/>
    <w:rsid w:val="003C7576"/>
    <w:rsid w:val="003C7AF3"/>
    <w:rsid w:val="003C7CE4"/>
    <w:rsid w:val="003C7FBD"/>
    <w:rsid w:val="003D0187"/>
    <w:rsid w:val="003D08F7"/>
    <w:rsid w:val="003D0AE1"/>
    <w:rsid w:val="003D157A"/>
    <w:rsid w:val="003D16AF"/>
    <w:rsid w:val="003D1F08"/>
    <w:rsid w:val="003D24B7"/>
    <w:rsid w:val="003D28C1"/>
    <w:rsid w:val="003D310F"/>
    <w:rsid w:val="003D384D"/>
    <w:rsid w:val="003D3E6E"/>
    <w:rsid w:val="003D448D"/>
    <w:rsid w:val="003D44DA"/>
    <w:rsid w:val="003D4D60"/>
    <w:rsid w:val="003D64E2"/>
    <w:rsid w:val="003D6833"/>
    <w:rsid w:val="003D69F3"/>
    <w:rsid w:val="003D70F8"/>
    <w:rsid w:val="003D75A1"/>
    <w:rsid w:val="003D781E"/>
    <w:rsid w:val="003E087A"/>
    <w:rsid w:val="003E0AE2"/>
    <w:rsid w:val="003E22AE"/>
    <w:rsid w:val="003E253C"/>
    <w:rsid w:val="003E2624"/>
    <w:rsid w:val="003E2784"/>
    <w:rsid w:val="003E2A86"/>
    <w:rsid w:val="003E2C6E"/>
    <w:rsid w:val="003E3264"/>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1ABC"/>
    <w:rsid w:val="003F1E3D"/>
    <w:rsid w:val="003F2503"/>
    <w:rsid w:val="003F29F5"/>
    <w:rsid w:val="003F2A1E"/>
    <w:rsid w:val="003F2DDE"/>
    <w:rsid w:val="003F2E83"/>
    <w:rsid w:val="003F348F"/>
    <w:rsid w:val="003F42D1"/>
    <w:rsid w:val="003F445D"/>
    <w:rsid w:val="003F45CD"/>
    <w:rsid w:val="003F4E81"/>
    <w:rsid w:val="003F5557"/>
    <w:rsid w:val="003F660F"/>
    <w:rsid w:val="003F6A79"/>
    <w:rsid w:val="003F6B9D"/>
    <w:rsid w:val="004013DF"/>
    <w:rsid w:val="004013FD"/>
    <w:rsid w:val="0040162E"/>
    <w:rsid w:val="00401ED3"/>
    <w:rsid w:val="00401FDD"/>
    <w:rsid w:val="00402F58"/>
    <w:rsid w:val="00403251"/>
    <w:rsid w:val="0040340B"/>
    <w:rsid w:val="0040396F"/>
    <w:rsid w:val="00403EEA"/>
    <w:rsid w:val="004041CB"/>
    <w:rsid w:val="00404652"/>
    <w:rsid w:val="00404685"/>
    <w:rsid w:val="00404AA7"/>
    <w:rsid w:val="00404CB8"/>
    <w:rsid w:val="0040501E"/>
    <w:rsid w:val="00405128"/>
    <w:rsid w:val="004052E9"/>
    <w:rsid w:val="004055ED"/>
    <w:rsid w:val="00405BF1"/>
    <w:rsid w:val="00405C64"/>
    <w:rsid w:val="00406205"/>
    <w:rsid w:val="00406C7D"/>
    <w:rsid w:val="00407008"/>
    <w:rsid w:val="00410B2C"/>
    <w:rsid w:val="00410E97"/>
    <w:rsid w:val="004112B6"/>
    <w:rsid w:val="0041131A"/>
    <w:rsid w:val="0041181A"/>
    <w:rsid w:val="00411E4F"/>
    <w:rsid w:val="00412AF1"/>
    <w:rsid w:val="00413732"/>
    <w:rsid w:val="004138C5"/>
    <w:rsid w:val="00413B60"/>
    <w:rsid w:val="00413EC4"/>
    <w:rsid w:val="004142EF"/>
    <w:rsid w:val="004144D0"/>
    <w:rsid w:val="00415150"/>
    <w:rsid w:val="004155AC"/>
    <w:rsid w:val="004155C8"/>
    <w:rsid w:val="00417062"/>
    <w:rsid w:val="00420227"/>
    <w:rsid w:val="004210EA"/>
    <w:rsid w:val="00421B7F"/>
    <w:rsid w:val="00421FA9"/>
    <w:rsid w:val="004227AB"/>
    <w:rsid w:val="004232ED"/>
    <w:rsid w:val="00423337"/>
    <w:rsid w:val="0042374D"/>
    <w:rsid w:val="00423A56"/>
    <w:rsid w:val="00423AEA"/>
    <w:rsid w:val="00425361"/>
    <w:rsid w:val="0042580C"/>
    <w:rsid w:val="00426252"/>
    <w:rsid w:val="00426952"/>
    <w:rsid w:val="0042727C"/>
    <w:rsid w:val="00430040"/>
    <w:rsid w:val="00430271"/>
    <w:rsid w:val="00430772"/>
    <w:rsid w:val="00430B42"/>
    <w:rsid w:val="00430BF8"/>
    <w:rsid w:val="00431E10"/>
    <w:rsid w:val="00432039"/>
    <w:rsid w:val="004322D7"/>
    <w:rsid w:val="00432E4B"/>
    <w:rsid w:val="004343C5"/>
    <w:rsid w:val="00434521"/>
    <w:rsid w:val="00434883"/>
    <w:rsid w:val="004349E8"/>
    <w:rsid w:val="004355BF"/>
    <w:rsid w:val="00435638"/>
    <w:rsid w:val="00435985"/>
    <w:rsid w:val="00435D7F"/>
    <w:rsid w:val="00435F87"/>
    <w:rsid w:val="00436FC3"/>
    <w:rsid w:val="004379EE"/>
    <w:rsid w:val="00437A64"/>
    <w:rsid w:val="004404C2"/>
    <w:rsid w:val="00440575"/>
    <w:rsid w:val="00440CF3"/>
    <w:rsid w:val="00442474"/>
    <w:rsid w:val="00442855"/>
    <w:rsid w:val="00442C02"/>
    <w:rsid w:val="004435F2"/>
    <w:rsid w:val="00443E10"/>
    <w:rsid w:val="0044417B"/>
    <w:rsid w:val="00444804"/>
    <w:rsid w:val="004449C5"/>
    <w:rsid w:val="004451A0"/>
    <w:rsid w:val="00445553"/>
    <w:rsid w:val="00446035"/>
    <w:rsid w:val="00446AB4"/>
    <w:rsid w:val="00446BB4"/>
    <w:rsid w:val="00450001"/>
    <w:rsid w:val="0045092A"/>
    <w:rsid w:val="0045093A"/>
    <w:rsid w:val="00450B79"/>
    <w:rsid w:val="004516BA"/>
    <w:rsid w:val="00451D48"/>
    <w:rsid w:val="00452486"/>
    <w:rsid w:val="0045292B"/>
    <w:rsid w:val="00452BD8"/>
    <w:rsid w:val="00453471"/>
    <w:rsid w:val="00453DF7"/>
    <w:rsid w:val="00454853"/>
    <w:rsid w:val="00454BAD"/>
    <w:rsid w:val="0045519A"/>
    <w:rsid w:val="00455921"/>
    <w:rsid w:val="0045600B"/>
    <w:rsid w:val="0045696E"/>
    <w:rsid w:val="00456EC8"/>
    <w:rsid w:val="00457D05"/>
    <w:rsid w:val="00457D34"/>
    <w:rsid w:val="00461887"/>
    <w:rsid w:val="00461B5E"/>
    <w:rsid w:val="00462857"/>
    <w:rsid w:val="00462BB1"/>
    <w:rsid w:val="004638B4"/>
    <w:rsid w:val="004648A4"/>
    <w:rsid w:val="0046541D"/>
    <w:rsid w:val="00465A70"/>
    <w:rsid w:val="00466427"/>
    <w:rsid w:val="00466594"/>
    <w:rsid w:val="00467477"/>
    <w:rsid w:val="00467CA9"/>
    <w:rsid w:val="00470E80"/>
    <w:rsid w:val="004710DD"/>
    <w:rsid w:val="0047130A"/>
    <w:rsid w:val="0047227A"/>
    <w:rsid w:val="00472320"/>
    <w:rsid w:val="00474868"/>
    <w:rsid w:val="0047548F"/>
    <w:rsid w:val="00475A32"/>
    <w:rsid w:val="00476725"/>
    <w:rsid w:val="004772E3"/>
    <w:rsid w:val="004775DB"/>
    <w:rsid w:val="0048056A"/>
    <w:rsid w:val="00480C33"/>
    <w:rsid w:val="00481401"/>
    <w:rsid w:val="00482C11"/>
    <w:rsid w:val="00483B2C"/>
    <w:rsid w:val="00483FB9"/>
    <w:rsid w:val="00484BF0"/>
    <w:rsid w:val="00485A37"/>
    <w:rsid w:val="00486F12"/>
    <w:rsid w:val="00486F67"/>
    <w:rsid w:val="0048757C"/>
    <w:rsid w:val="00487ACA"/>
    <w:rsid w:val="004902D0"/>
    <w:rsid w:val="00490357"/>
    <w:rsid w:val="00490876"/>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1DBE"/>
    <w:rsid w:val="004A26F7"/>
    <w:rsid w:val="004A33DC"/>
    <w:rsid w:val="004A3B87"/>
    <w:rsid w:val="004A3E38"/>
    <w:rsid w:val="004A462A"/>
    <w:rsid w:val="004A5B69"/>
    <w:rsid w:val="004A636C"/>
    <w:rsid w:val="004A643E"/>
    <w:rsid w:val="004A6995"/>
    <w:rsid w:val="004A6FAF"/>
    <w:rsid w:val="004A7056"/>
    <w:rsid w:val="004A77C4"/>
    <w:rsid w:val="004B0636"/>
    <w:rsid w:val="004B0D12"/>
    <w:rsid w:val="004B1613"/>
    <w:rsid w:val="004B1647"/>
    <w:rsid w:val="004B19F7"/>
    <w:rsid w:val="004B1B78"/>
    <w:rsid w:val="004B1F2E"/>
    <w:rsid w:val="004B2F8D"/>
    <w:rsid w:val="004B3101"/>
    <w:rsid w:val="004B34B5"/>
    <w:rsid w:val="004B358E"/>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3FE"/>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548"/>
    <w:rsid w:val="004D2832"/>
    <w:rsid w:val="004D37E2"/>
    <w:rsid w:val="004D3E8B"/>
    <w:rsid w:val="004D4CB9"/>
    <w:rsid w:val="004D51BF"/>
    <w:rsid w:val="004D5847"/>
    <w:rsid w:val="004D5960"/>
    <w:rsid w:val="004D5D71"/>
    <w:rsid w:val="004D7210"/>
    <w:rsid w:val="004D7305"/>
    <w:rsid w:val="004D762B"/>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E7E20"/>
    <w:rsid w:val="004F0276"/>
    <w:rsid w:val="004F03CD"/>
    <w:rsid w:val="004F04A9"/>
    <w:rsid w:val="004F074C"/>
    <w:rsid w:val="004F0FF5"/>
    <w:rsid w:val="004F1096"/>
    <w:rsid w:val="004F129C"/>
    <w:rsid w:val="004F1334"/>
    <w:rsid w:val="004F1733"/>
    <w:rsid w:val="004F1B25"/>
    <w:rsid w:val="004F1B59"/>
    <w:rsid w:val="004F1FEC"/>
    <w:rsid w:val="004F284D"/>
    <w:rsid w:val="004F3438"/>
    <w:rsid w:val="004F3484"/>
    <w:rsid w:val="004F3C95"/>
    <w:rsid w:val="004F3E7E"/>
    <w:rsid w:val="004F545B"/>
    <w:rsid w:val="004F68EA"/>
    <w:rsid w:val="004F75A5"/>
    <w:rsid w:val="004F789B"/>
    <w:rsid w:val="004F7F2A"/>
    <w:rsid w:val="00500090"/>
    <w:rsid w:val="00500550"/>
    <w:rsid w:val="00500749"/>
    <w:rsid w:val="005007A3"/>
    <w:rsid w:val="00501997"/>
    <w:rsid w:val="00502B80"/>
    <w:rsid w:val="00503112"/>
    <w:rsid w:val="00504682"/>
    <w:rsid w:val="00505871"/>
    <w:rsid w:val="00505AE9"/>
    <w:rsid w:val="005065F1"/>
    <w:rsid w:val="00506F88"/>
    <w:rsid w:val="00507892"/>
    <w:rsid w:val="00510002"/>
    <w:rsid w:val="005106A8"/>
    <w:rsid w:val="00511594"/>
    <w:rsid w:val="00511A96"/>
    <w:rsid w:val="00511AE3"/>
    <w:rsid w:val="00511B92"/>
    <w:rsid w:val="005126CA"/>
    <w:rsid w:val="00512A7D"/>
    <w:rsid w:val="00512B2D"/>
    <w:rsid w:val="00513796"/>
    <w:rsid w:val="00513B7E"/>
    <w:rsid w:val="005140CE"/>
    <w:rsid w:val="005143C1"/>
    <w:rsid w:val="00514C8B"/>
    <w:rsid w:val="00515206"/>
    <w:rsid w:val="00515A65"/>
    <w:rsid w:val="005165C6"/>
    <w:rsid w:val="00516C55"/>
    <w:rsid w:val="00516E42"/>
    <w:rsid w:val="005212B3"/>
    <w:rsid w:val="00521B13"/>
    <w:rsid w:val="00522065"/>
    <w:rsid w:val="00522616"/>
    <w:rsid w:val="00522CBC"/>
    <w:rsid w:val="00522EB1"/>
    <w:rsid w:val="005236BD"/>
    <w:rsid w:val="00523C18"/>
    <w:rsid w:val="00523DB2"/>
    <w:rsid w:val="00524A42"/>
    <w:rsid w:val="00525CD9"/>
    <w:rsid w:val="00525D4E"/>
    <w:rsid w:val="00525FA6"/>
    <w:rsid w:val="0052658E"/>
    <w:rsid w:val="005276B4"/>
    <w:rsid w:val="00527851"/>
    <w:rsid w:val="005279FE"/>
    <w:rsid w:val="00527EA9"/>
    <w:rsid w:val="00530545"/>
    <w:rsid w:val="005307F6"/>
    <w:rsid w:val="00530BFB"/>
    <w:rsid w:val="00532107"/>
    <w:rsid w:val="00532381"/>
    <w:rsid w:val="005325B1"/>
    <w:rsid w:val="00533637"/>
    <w:rsid w:val="00534223"/>
    <w:rsid w:val="00534486"/>
    <w:rsid w:val="005346BE"/>
    <w:rsid w:val="00534C73"/>
    <w:rsid w:val="00534D6D"/>
    <w:rsid w:val="005366A4"/>
    <w:rsid w:val="00537638"/>
    <w:rsid w:val="00537821"/>
    <w:rsid w:val="00537885"/>
    <w:rsid w:val="005402C3"/>
    <w:rsid w:val="00540978"/>
    <w:rsid w:val="00542757"/>
    <w:rsid w:val="0054299D"/>
    <w:rsid w:val="005430E2"/>
    <w:rsid w:val="00544322"/>
    <w:rsid w:val="00544A49"/>
    <w:rsid w:val="005456D6"/>
    <w:rsid w:val="00545BA6"/>
    <w:rsid w:val="005461B1"/>
    <w:rsid w:val="00546A68"/>
    <w:rsid w:val="00546E2F"/>
    <w:rsid w:val="0054739D"/>
    <w:rsid w:val="0054784C"/>
    <w:rsid w:val="0055048E"/>
    <w:rsid w:val="005508E5"/>
    <w:rsid w:val="00551662"/>
    <w:rsid w:val="00551817"/>
    <w:rsid w:val="00551901"/>
    <w:rsid w:val="00551E33"/>
    <w:rsid w:val="005521FF"/>
    <w:rsid w:val="0055272F"/>
    <w:rsid w:val="00552ECF"/>
    <w:rsid w:val="005530DA"/>
    <w:rsid w:val="00553469"/>
    <w:rsid w:val="00553D2C"/>
    <w:rsid w:val="00553E0A"/>
    <w:rsid w:val="00554A02"/>
    <w:rsid w:val="00554DF2"/>
    <w:rsid w:val="005567F1"/>
    <w:rsid w:val="00556C53"/>
    <w:rsid w:val="00557509"/>
    <w:rsid w:val="0055760F"/>
    <w:rsid w:val="00557733"/>
    <w:rsid w:val="005614D6"/>
    <w:rsid w:val="00561FE6"/>
    <w:rsid w:val="00562576"/>
    <w:rsid w:val="005626CB"/>
    <w:rsid w:val="00562E33"/>
    <w:rsid w:val="00562F13"/>
    <w:rsid w:val="00563CC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0EB"/>
    <w:rsid w:val="00574144"/>
    <w:rsid w:val="0057425F"/>
    <w:rsid w:val="00574352"/>
    <w:rsid w:val="005745FB"/>
    <w:rsid w:val="005749E1"/>
    <w:rsid w:val="00574B15"/>
    <w:rsid w:val="00575467"/>
    <w:rsid w:val="00576283"/>
    <w:rsid w:val="00576D82"/>
    <w:rsid w:val="00576ED0"/>
    <w:rsid w:val="005774DD"/>
    <w:rsid w:val="00577AFB"/>
    <w:rsid w:val="00577DF0"/>
    <w:rsid w:val="00580036"/>
    <w:rsid w:val="005804AE"/>
    <w:rsid w:val="00580798"/>
    <w:rsid w:val="00580A87"/>
    <w:rsid w:val="00580A96"/>
    <w:rsid w:val="0058124E"/>
    <w:rsid w:val="005814A8"/>
    <w:rsid w:val="0058172E"/>
    <w:rsid w:val="00582B2A"/>
    <w:rsid w:val="00582DBD"/>
    <w:rsid w:val="00583124"/>
    <w:rsid w:val="0058353A"/>
    <w:rsid w:val="0058386E"/>
    <w:rsid w:val="005838CB"/>
    <w:rsid w:val="00583A3A"/>
    <w:rsid w:val="005846BC"/>
    <w:rsid w:val="005849BA"/>
    <w:rsid w:val="0058506B"/>
    <w:rsid w:val="00585427"/>
    <w:rsid w:val="005857E7"/>
    <w:rsid w:val="00585F85"/>
    <w:rsid w:val="00586943"/>
    <w:rsid w:val="00586F88"/>
    <w:rsid w:val="00587070"/>
    <w:rsid w:val="00587287"/>
    <w:rsid w:val="005902C5"/>
    <w:rsid w:val="00590501"/>
    <w:rsid w:val="00590961"/>
    <w:rsid w:val="00590B9E"/>
    <w:rsid w:val="0059159E"/>
    <w:rsid w:val="0059185C"/>
    <w:rsid w:val="00591882"/>
    <w:rsid w:val="005920F3"/>
    <w:rsid w:val="005932E9"/>
    <w:rsid w:val="005941AE"/>
    <w:rsid w:val="005958F6"/>
    <w:rsid w:val="00595C0A"/>
    <w:rsid w:val="00595D98"/>
    <w:rsid w:val="00595FAB"/>
    <w:rsid w:val="00596346"/>
    <w:rsid w:val="0059679E"/>
    <w:rsid w:val="00596CC9"/>
    <w:rsid w:val="00596DB6"/>
    <w:rsid w:val="005A00CD"/>
    <w:rsid w:val="005A046E"/>
    <w:rsid w:val="005A0753"/>
    <w:rsid w:val="005A0EE2"/>
    <w:rsid w:val="005A19DF"/>
    <w:rsid w:val="005A2238"/>
    <w:rsid w:val="005A3194"/>
    <w:rsid w:val="005A36D8"/>
    <w:rsid w:val="005A4A73"/>
    <w:rsid w:val="005A5169"/>
    <w:rsid w:val="005A6BE1"/>
    <w:rsid w:val="005A707B"/>
    <w:rsid w:val="005A7733"/>
    <w:rsid w:val="005A795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A87"/>
    <w:rsid w:val="005C0DC7"/>
    <w:rsid w:val="005C1196"/>
    <w:rsid w:val="005C14D3"/>
    <w:rsid w:val="005C1760"/>
    <w:rsid w:val="005C20AF"/>
    <w:rsid w:val="005C2A02"/>
    <w:rsid w:val="005C2DDB"/>
    <w:rsid w:val="005C2EB3"/>
    <w:rsid w:val="005C31F9"/>
    <w:rsid w:val="005C3396"/>
    <w:rsid w:val="005C3CB5"/>
    <w:rsid w:val="005C3CEF"/>
    <w:rsid w:val="005C4BF1"/>
    <w:rsid w:val="005C5A92"/>
    <w:rsid w:val="005C6539"/>
    <w:rsid w:val="005C6AF1"/>
    <w:rsid w:val="005C71AA"/>
    <w:rsid w:val="005C7820"/>
    <w:rsid w:val="005C7B1F"/>
    <w:rsid w:val="005C7C9A"/>
    <w:rsid w:val="005D0362"/>
    <w:rsid w:val="005D0B83"/>
    <w:rsid w:val="005D1342"/>
    <w:rsid w:val="005D13E6"/>
    <w:rsid w:val="005D20F1"/>
    <w:rsid w:val="005D2ED0"/>
    <w:rsid w:val="005D34ED"/>
    <w:rsid w:val="005D3716"/>
    <w:rsid w:val="005D4CD7"/>
    <w:rsid w:val="005D4D9F"/>
    <w:rsid w:val="005D53B4"/>
    <w:rsid w:val="005D6975"/>
    <w:rsid w:val="005D6EF1"/>
    <w:rsid w:val="005D6F69"/>
    <w:rsid w:val="005D728A"/>
    <w:rsid w:val="005D74DB"/>
    <w:rsid w:val="005E1B47"/>
    <w:rsid w:val="005E2BD3"/>
    <w:rsid w:val="005E4562"/>
    <w:rsid w:val="005E49C4"/>
    <w:rsid w:val="005E4D43"/>
    <w:rsid w:val="005E549F"/>
    <w:rsid w:val="005E5C17"/>
    <w:rsid w:val="005E652B"/>
    <w:rsid w:val="005E6B2C"/>
    <w:rsid w:val="005E6F53"/>
    <w:rsid w:val="005E7825"/>
    <w:rsid w:val="005E795F"/>
    <w:rsid w:val="005E7F8C"/>
    <w:rsid w:val="005F0594"/>
    <w:rsid w:val="005F165A"/>
    <w:rsid w:val="005F1C45"/>
    <w:rsid w:val="005F1D40"/>
    <w:rsid w:val="005F32AE"/>
    <w:rsid w:val="005F3632"/>
    <w:rsid w:val="005F401E"/>
    <w:rsid w:val="005F5A16"/>
    <w:rsid w:val="005F5B84"/>
    <w:rsid w:val="005F5BB2"/>
    <w:rsid w:val="005F6443"/>
    <w:rsid w:val="005F662D"/>
    <w:rsid w:val="005F67E9"/>
    <w:rsid w:val="005F722C"/>
    <w:rsid w:val="005F731A"/>
    <w:rsid w:val="005F7792"/>
    <w:rsid w:val="005F7CE3"/>
    <w:rsid w:val="00600046"/>
    <w:rsid w:val="006009F9"/>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20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3B1"/>
    <w:rsid w:val="0062270E"/>
    <w:rsid w:val="00622A41"/>
    <w:rsid w:val="00622DC1"/>
    <w:rsid w:val="0062316E"/>
    <w:rsid w:val="006231A5"/>
    <w:rsid w:val="00623394"/>
    <w:rsid w:val="00624559"/>
    <w:rsid w:val="00624861"/>
    <w:rsid w:val="00624973"/>
    <w:rsid w:val="00624C7F"/>
    <w:rsid w:val="006250F4"/>
    <w:rsid w:val="006251A9"/>
    <w:rsid w:val="0062585B"/>
    <w:rsid w:val="00625B0E"/>
    <w:rsid w:val="00626046"/>
    <w:rsid w:val="006266CA"/>
    <w:rsid w:val="006269AD"/>
    <w:rsid w:val="006270FF"/>
    <w:rsid w:val="00627676"/>
    <w:rsid w:val="00627F19"/>
    <w:rsid w:val="00627F25"/>
    <w:rsid w:val="006308E9"/>
    <w:rsid w:val="0063120E"/>
    <w:rsid w:val="00631414"/>
    <w:rsid w:val="00631F67"/>
    <w:rsid w:val="00632A84"/>
    <w:rsid w:val="00632D44"/>
    <w:rsid w:val="00632DD4"/>
    <w:rsid w:val="00632EAB"/>
    <w:rsid w:val="00632EB8"/>
    <w:rsid w:val="00633274"/>
    <w:rsid w:val="006347A4"/>
    <w:rsid w:val="00634A6D"/>
    <w:rsid w:val="00634CAA"/>
    <w:rsid w:val="00635D23"/>
    <w:rsid w:val="00636C5B"/>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469AE"/>
    <w:rsid w:val="00646EB5"/>
    <w:rsid w:val="0065224C"/>
    <w:rsid w:val="00653159"/>
    <w:rsid w:val="00653573"/>
    <w:rsid w:val="00653686"/>
    <w:rsid w:val="006537F5"/>
    <w:rsid w:val="00653DEA"/>
    <w:rsid w:val="006546B8"/>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7E6"/>
    <w:rsid w:val="00667C57"/>
    <w:rsid w:val="0067005A"/>
    <w:rsid w:val="006703F2"/>
    <w:rsid w:val="006704AD"/>
    <w:rsid w:val="006707F5"/>
    <w:rsid w:val="00670A2B"/>
    <w:rsid w:val="00671017"/>
    <w:rsid w:val="006711FE"/>
    <w:rsid w:val="00671555"/>
    <w:rsid w:val="00671A79"/>
    <w:rsid w:val="00672118"/>
    <w:rsid w:val="0067245E"/>
    <w:rsid w:val="00672569"/>
    <w:rsid w:val="0067295E"/>
    <w:rsid w:val="006729AB"/>
    <w:rsid w:val="006745B4"/>
    <w:rsid w:val="0067488F"/>
    <w:rsid w:val="0067540E"/>
    <w:rsid w:val="0067615C"/>
    <w:rsid w:val="00676337"/>
    <w:rsid w:val="00676385"/>
    <w:rsid w:val="00676A0A"/>
    <w:rsid w:val="00677332"/>
    <w:rsid w:val="00677340"/>
    <w:rsid w:val="00677387"/>
    <w:rsid w:val="00677A75"/>
    <w:rsid w:val="00677E91"/>
    <w:rsid w:val="00677FFE"/>
    <w:rsid w:val="0068114C"/>
    <w:rsid w:val="00681C32"/>
    <w:rsid w:val="00682516"/>
    <w:rsid w:val="0068279C"/>
    <w:rsid w:val="00683143"/>
    <w:rsid w:val="006831A1"/>
    <w:rsid w:val="006835B8"/>
    <w:rsid w:val="0068372F"/>
    <w:rsid w:val="00683ECC"/>
    <w:rsid w:val="00684994"/>
    <w:rsid w:val="0068528C"/>
    <w:rsid w:val="0068563D"/>
    <w:rsid w:val="00685700"/>
    <w:rsid w:val="006875CB"/>
    <w:rsid w:val="006906DF"/>
    <w:rsid w:val="00690718"/>
    <w:rsid w:val="00690EE4"/>
    <w:rsid w:val="00691394"/>
    <w:rsid w:val="0069152D"/>
    <w:rsid w:val="00692519"/>
    <w:rsid w:val="006925CE"/>
    <w:rsid w:val="00692CD9"/>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151D"/>
    <w:rsid w:val="006A2724"/>
    <w:rsid w:val="006A344E"/>
    <w:rsid w:val="006A3702"/>
    <w:rsid w:val="006A3D75"/>
    <w:rsid w:val="006A3DF9"/>
    <w:rsid w:val="006A4BF8"/>
    <w:rsid w:val="006A53BB"/>
    <w:rsid w:val="006A595C"/>
    <w:rsid w:val="006A6500"/>
    <w:rsid w:val="006A7127"/>
    <w:rsid w:val="006A7579"/>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7F2"/>
    <w:rsid w:val="006B6AB0"/>
    <w:rsid w:val="006B6C7E"/>
    <w:rsid w:val="006B6D00"/>
    <w:rsid w:val="006B79F9"/>
    <w:rsid w:val="006B7CF0"/>
    <w:rsid w:val="006C1A14"/>
    <w:rsid w:val="006C210E"/>
    <w:rsid w:val="006C2C03"/>
    <w:rsid w:val="006C300B"/>
    <w:rsid w:val="006C3A04"/>
    <w:rsid w:val="006C48DD"/>
    <w:rsid w:val="006C4D3C"/>
    <w:rsid w:val="006C4F34"/>
    <w:rsid w:val="006C5B13"/>
    <w:rsid w:val="006C5FB6"/>
    <w:rsid w:val="006C6129"/>
    <w:rsid w:val="006C63B8"/>
    <w:rsid w:val="006C66E3"/>
    <w:rsid w:val="006C6860"/>
    <w:rsid w:val="006C733E"/>
    <w:rsid w:val="006C7F52"/>
    <w:rsid w:val="006D07A6"/>
    <w:rsid w:val="006D0D49"/>
    <w:rsid w:val="006D2091"/>
    <w:rsid w:val="006D224E"/>
    <w:rsid w:val="006D2E9C"/>
    <w:rsid w:val="006D3D70"/>
    <w:rsid w:val="006D4238"/>
    <w:rsid w:val="006D53CB"/>
    <w:rsid w:val="006D5B98"/>
    <w:rsid w:val="006D5CC9"/>
    <w:rsid w:val="006D673F"/>
    <w:rsid w:val="006D7104"/>
    <w:rsid w:val="006E02D5"/>
    <w:rsid w:val="006E08B3"/>
    <w:rsid w:val="006E0D68"/>
    <w:rsid w:val="006E145A"/>
    <w:rsid w:val="006E1660"/>
    <w:rsid w:val="006E16B8"/>
    <w:rsid w:val="006E2AF7"/>
    <w:rsid w:val="006E7463"/>
    <w:rsid w:val="006E76D9"/>
    <w:rsid w:val="006F19B0"/>
    <w:rsid w:val="006F2916"/>
    <w:rsid w:val="006F4013"/>
    <w:rsid w:val="006F4830"/>
    <w:rsid w:val="006F4936"/>
    <w:rsid w:val="006F4974"/>
    <w:rsid w:val="006F547C"/>
    <w:rsid w:val="006F6CAC"/>
    <w:rsid w:val="00700554"/>
    <w:rsid w:val="00700A15"/>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BC0"/>
    <w:rsid w:val="00710D1E"/>
    <w:rsid w:val="00711340"/>
    <w:rsid w:val="007117C9"/>
    <w:rsid w:val="00711A3E"/>
    <w:rsid w:val="00712330"/>
    <w:rsid w:val="0071270C"/>
    <w:rsid w:val="0071289F"/>
    <w:rsid w:val="0071371F"/>
    <w:rsid w:val="0071379D"/>
    <w:rsid w:val="00713C22"/>
    <w:rsid w:val="0071438E"/>
    <w:rsid w:val="00714B77"/>
    <w:rsid w:val="00714C4E"/>
    <w:rsid w:val="00715D6A"/>
    <w:rsid w:val="007177D0"/>
    <w:rsid w:val="007177E7"/>
    <w:rsid w:val="00720178"/>
    <w:rsid w:val="0072047F"/>
    <w:rsid w:val="00720873"/>
    <w:rsid w:val="007217D2"/>
    <w:rsid w:val="007217F4"/>
    <w:rsid w:val="00721C96"/>
    <w:rsid w:val="00721FD5"/>
    <w:rsid w:val="007223A9"/>
    <w:rsid w:val="007227B4"/>
    <w:rsid w:val="00723A43"/>
    <w:rsid w:val="00724855"/>
    <w:rsid w:val="00724B0A"/>
    <w:rsid w:val="007252DB"/>
    <w:rsid w:val="00725603"/>
    <w:rsid w:val="00726DAC"/>
    <w:rsid w:val="0072716C"/>
    <w:rsid w:val="0072757A"/>
    <w:rsid w:val="007304B0"/>
    <w:rsid w:val="00731C0C"/>
    <w:rsid w:val="00731C3C"/>
    <w:rsid w:val="0073249E"/>
    <w:rsid w:val="00732F31"/>
    <w:rsid w:val="007334C3"/>
    <w:rsid w:val="00733D76"/>
    <w:rsid w:val="00733ED7"/>
    <w:rsid w:val="00733F81"/>
    <w:rsid w:val="00734AF5"/>
    <w:rsid w:val="007351EE"/>
    <w:rsid w:val="00735419"/>
    <w:rsid w:val="00735668"/>
    <w:rsid w:val="00735A8A"/>
    <w:rsid w:val="00736349"/>
    <w:rsid w:val="00737FBF"/>
    <w:rsid w:val="00740AAA"/>
    <w:rsid w:val="00741A71"/>
    <w:rsid w:val="007422F2"/>
    <w:rsid w:val="007423C9"/>
    <w:rsid w:val="00743879"/>
    <w:rsid w:val="007455A3"/>
    <w:rsid w:val="0074576C"/>
    <w:rsid w:val="00746135"/>
    <w:rsid w:val="007464C8"/>
    <w:rsid w:val="00746992"/>
    <w:rsid w:val="00746B14"/>
    <w:rsid w:val="00750DE2"/>
    <w:rsid w:val="00751648"/>
    <w:rsid w:val="00751F36"/>
    <w:rsid w:val="007526E8"/>
    <w:rsid w:val="00752F8F"/>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60"/>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2761"/>
    <w:rsid w:val="00774918"/>
    <w:rsid w:val="00774CC5"/>
    <w:rsid w:val="00775147"/>
    <w:rsid w:val="00775F58"/>
    <w:rsid w:val="007765B6"/>
    <w:rsid w:val="007768B9"/>
    <w:rsid w:val="00776EE3"/>
    <w:rsid w:val="0077725A"/>
    <w:rsid w:val="007778B6"/>
    <w:rsid w:val="00777E94"/>
    <w:rsid w:val="00780937"/>
    <w:rsid w:val="00780B8F"/>
    <w:rsid w:val="00781488"/>
    <w:rsid w:val="00781587"/>
    <w:rsid w:val="0078267F"/>
    <w:rsid w:val="007827FB"/>
    <w:rsid w:val="00783AB2"/>
    <w:rsid w:val="00783B82"/>
    <w:rsid w:val="00784368"/>
    <w:rsid w:val="0078470F"/>
    <w:rsid w:val="00784C3B"/>
    <w:rsid w:val="007850B6"/>
    <w:rsid w:val="007853AF"/>
    <w:rsid w:val="00786A25"/>
    <w:rsid w:val="007870EC"/>
    <w:rsid w:val="00790629"/>
    <w:rsid w:val="00790ED4"/>
    <w:rsid w:val="00791465"/>
    <w:rsid w:val="00792D32"/>
    <w:rsid w:val="007934D0"/>
    <w:rsid w:val="00793572"/>
    <w:rsid w:val="00793F34"/>
    <w:rsid w:val="007946A1"/>
    <w:rsid w:val="00794AB0"/>
    <w:rsid w:val="00794FE7"/>
    <w:rsid w:val="007951B4"/>
    <w:rsid w:val="007951D2"/>
    <w:rsid w:val="007966D5"/>
    <w:rsid w:val="007968A4"/>
    <w:rsid w:val="00796AD5"/>
    <w:rsid w:val="00797330"/>
    <w:rsid w:val="007977E1"/>
    <w:rsid w:val="00797832"/>
    <w:rsid w:val="007A067A"/>
    <w:rsid w:val="007A06C8"/>
    <w:rsid w:val="007A0DF0"/>
    <w:rsid w:val="007A19A5"/>
    <w:rsid w:val="007A1DEE"/>
    <w:rsid w:val="007A1F83"/>
    <w:rsid w:val="007A34F2"/>
    <w:rsid w:val="007A399E"/>
    <w:rsid w:val="007A3A01"/>
    <w:rsid w:val="007A3AAC"/>
    <w:rsid w:val="007A3B50"/>
    <w:rsid w:val="007A3B9E"/>
    <w:rsid w:val="007A3C01"/>
    <w:rsid w:val="007A3DE8"/>
    <w:rsid w:val="007A4189"/>
    <w:rsid w:val="007A434E"/>
    <w:rsid w:val="007A43F4"/>
    <w:rsid w:val="007A552D"/>
    <w:rsid w:val="007A58F5"/>
    <w:rsid w:val="007A5CB3"/>
    <w:rsid w:val="007A74ED"/>
    <w:rsid w:val="007A771C"/>
    <w:rsid w:val="007A7FAC"/>
    <w:rsid w:val="007B01D0"/>
    <w:rsid w:val="007B40B6"/>
    <w:rsid w:val="007B453F"/>
    <w:rsid w:val="007B48D4"/>
    <w:rsid w:val="007B4F9C"/>
    <w:rsid w:val="007B5E84"/>
    <w:rsid w:val="007B696F"/>
    <w:rsid w:val="007B732E"/>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5606"/>
    <w:rsid w:val="007C60EE"/>
    <w:rsid w:val="007C6233"/>
    <w:rsid w:val="007C6521"/>
    <w:rsid w:val="007C6958"/>
    <w:rsid w:val="007C6C2B"/>
    <w:rsid w:val="007C6CB4"/>
    <w:rsid w:val="007C7490"/>
    <w:rsid w:val="007C79D3"/>
    <w:rsid w:val="007D0E03"/>
    <w:rsid w:val="007D11D4"/>
    <w:rsid w:val="007D222F"/>
    <w:rsid w:val="007D256A"/>
    <w:rsid w:val="007D2D6A"/>
    <w:rsid w:val="007D2F2F"/>
    <w:rsid w:val="007D3E26"/>
    <w:rsid w:val="007D4288"/>
    <w:rsid w:val="007D42BA"/>
    <w:rsid w:val="007D4A9B"/>
    <w:rsid w:val="007D52D7"/>
    <w:rsid w:val="007D639C"/>
    <w:rsid w:val="007D6A09"/>
    <w:rsid w:val="007D6D8A"/>
    <w:rsid w:val="007D703D"/>
    <w:rsid w:val="007D77D5"/>
    <w:rsid w:val="007D7CB5"/>
    <w:rsid w:val="007E1D87"/>
    <w:rsid w:val="007E252B"/>
    <w:rsid w:val="007E2D5C"/>
    <w:rsid w:val="007E37BA"/>
    <w:rsid w:val="007E37F2"/>
    <w:rsid w:val="007E3FD1"/>
    <w:rsid w:val="007E4EAB"/>
    <w:rsid w:val="007E6664"/>
    <w:rsid w:val="007E698F"/>
    <w:rsid w:val="007E6EBD"/>
    <w:rsid w:val="007E7C90"/>
    <w:rsid w:val="007E7D76"/>
    <w:rsid w:val="007E7F84"/>
    <w:rsid w:val="007E7FA2"/>
    <w:rsid w:val="007F0E5D"/>
    <w:rsid w:val="007F163B"/>
    <w:rsid w:val="007F2A76"/>
    <w:rsid w:val="007F352E"/>
    <w:rsid w:val="007F35DA"/>
    <w:rsid w:val="007F3D9D"/>
    <w:rsid w:val="007F4CD6"/>
    <w:rsid w:val="007F4E95"/>
    <w:rsid w:val="007F58CB"/>
    <w:rsid w:val="007F59D0"/>
    <w:rsid w:val="007F5AA1"/>
    <w:rsid w:val="007F5AD0"/>
    <w:rsid w:val="007F5D9D"/>
    <w:rsid w:val="007F6210"/>
    <w:rsid w:val="007F623B"/>
    <w:rsid w:val="007F6685"/>
    <w:rsid w:val="007F69D8"/>
    <w:rsid w:val="007F766C"/>
    <w:rsid w:val="00801D5A"/>
    <w:rsid w:val="00801E75"/>
    <w:rsid w:val="0080269B"/>
    <w:rsid w:val="008030B9"/>
    <w:rsid w:val="0080339C"/>
    <w:rsid w:val="0080350B"/>
    <w:rsid w:val="00803E5C"/>
    <w:rsid w:val="00804DEB"/>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5FF4"/>
    <w:rsid w:val="0081689B"/>
    <w:rsid w:val="00816C77"/>
    <w:rsid w:val="0081722E"/>
    <w:rsid w:val="00817517"/>
    <w:rsid w:val="00820A31"/>
    <w:rsid w:val="0082113C"/>
    <w:rsid w:val="00821713"/>
    <w:rsid w:val="008227BF"/>
    <w:rsid w:val="008229FE"/>
    <w:rsid w:val="00823EA7"/>
    <w:rsid w:val="0082492D"/>
    <w:rsid w:val="00825067"/>
    <w:rsid w:val="00826DB9"/>
    <w:rsid w:val="00827B37"/>
    <w:rsid w:val="00827D10"/>
    <w:rsid w:val="00830361"/>
    <w:rsid w:val="0083056C"/>
    <w:rsid w:val="00831E8A"/>
    <w:rsid w:val="00833225"/>
    <w:rsid w:val="00833532"/>
    <w:rsid w:val="00834C85"/>
    <w:rsid w:val="00834FC9"/>
    <w:rsid w:val="00835175"/>
    <w:rsid w:val="00835E6B"/>
    <w:rsid w:val="00836848"/>
    <w:rsid w:val="00837502"/>
    <w:rsid w:val="00837AB7"/>
    <w:rsid w:val="008407B4"/>
    <w:rsid w:val="0084091D"/>
    <w:rsid w:val="0084123C"/>
    <w:rsid w:val="00842C4E"/>
    <w:rsid w:val="00844132"/>
    <w:rsid w:val="00844837"/>
    <w:rsid w:val="00845902"/>
    <w:rsid w:val="00846F29"/>
    <w:rsid w:val="00847391"/>
    <w:rsid w:val="00847ABE"/>
    <w:rsid w:val="00851DFB"/>
    <w:rsid w:val="008530DC"/>
    <w:rsid w:val="00853370"/>
    <w:rsid w:val="008539A8"/>
    <w:rsid w:val="00853BAA"/>
    <w:rsid w:val="008540D5"/>
    <w:rsid w:val="00854180"/>
    <w:rsid w:val="00854390"/>
    <w:rsid w:val="008549D3"/>
    <w:rsid w:val="00854AAB"/>
    <w:rsid w:val="00854BCF"/>
    <w:rsid w:val="00855A92"/>
    <w:rsid w:val="00856AC4"/>
    <w:rsid w:val="00857743"/>
    <w:rsid w:val="00857784"/>
    <w:rsid w:val="00857F13"/>
    <w:rsid w:val="008600F3"/>
    <w:rsid w:val="008604BE"/>
    <w:rsid w:val="00860731"/>
    <w:rsid w:val="00860FB3"/>
    <w:rsid w:val="008612EB"/>
    <w:rsid w:val="00862596"/>
    <w:rsid w:val="0086377C"/>
    <w:rsid w:val="0086381C"/>
    <w:rsid w:val="00863DFA"/>
    <w:rsid w:val="008642C8"/>
    <w:rsid w:val="00865023"/>
    <w:rsid w:val="0086595E"/>
    <w:rsid w:val="00865CB8"/>
    <w:rsid w:val="0086631B"/>
    <w:rsid w:val="00866971"/>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87682"/>
    <w:rsid w:val="0089066B"/>
    <w:rsid w:val="00890A91"/>
    <w:rsid w:val="00891AD8"/>
    <w:rsid w:val="00892186"/>
    <w:rsid w:val="008921EB"/>
    <w:rsid w:val="00892629"/>
    <w:rsid w:val="00892936"/>
    <w:rsid w:val="00893521"/>
    <w:rsid w:val="00893A4E"/>
    <w:rsid w:val="008945AC"/>
    <w:rsid w:val="00894C7E"/>
    <w:rsid w:val="00894CDD"/>
    <w:rsid w:val="00894DA5"/>
    <w:rsid w:val="008953F0"/>
    <w:rsid w:val="008959EC"/>
    <w:rsid w:val="008962A0"/>
    <w:rsid w:val="008966B8"/>
    <w:rsid w:val="00896B2E"/>
    <w:rsid w:val="00896E1E"/>
    <w:rsid w:val="00896E65"/>
    <w:rsid w:val="008A03C1"/>
    <w:rsid w:val="008A1729"/>
    <w:rsid w:val="008A175E"/>
    <w:rsid w:val="008A20FE"/>
    <w:rsid w:val="008A21BB"/>
    <w:rsid w:val="008A24C2"/>
    <w:rsid w:val="008A2A7E"/>
    <w:rsid w:val="008A2B9E"/>
    <w:rsid w:val="008A4063"/>
    <w:rsid w:val="008A4793"/>
    <w:rsid w:val="008A56BD"/>
    <w:rsid w:val="008A65EF"/>
    <w:rsid w:val="008A6FA0"/>
    <w:rsid w:val="008A74EB"/>
    <w:rsid w:val="008A782A"/>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26A"/>
    <w:rsid w:val="008C2753"/>
    <w:rsid w:val="008C2A6A"/>
    <w:rsid w:val="008C3190"/>
    <w:rsid w:val="008C329A"/>
    <w:rsid w:val="008C436C"/>
    <w:rsid w:val="008C4867"/>
    <w:rsid w:val="008C495D"/>
    <w:rsid w:val="008C55D7"/>
    <w:rsid w:val="008C6419"/>
    <w:rsid w:val="008C6696"/>
    <w:rsid w:val="008C6764"/>
    <w:rsid w:val="008C69E5"/>
    <w:rsid w:val="008C7A84"/>
    <w:rsid w:val="008C7D90"/>
    <w:rsid w:val="008D004D"/>
    <w:rsid w:val="008D03D2"/>
    <w:rsid w:val="008D0465"/>
    <w:rsid w:val="008D12A1"/>
    <w:rsid w:val="008D14E8"/>
    <w:rsid w:val="008D188D"/>
    <w:rsid w:val="008D5521"/>
    <w:rsid w:val="008D5A2A"/>
    <w:rsid w:val="008D6661"/>
    <w:rsid w:val="008D75D6"/>
    <w:rsid w:val="008D7DE9"/>
    <w:rsid w:val="008E05D7"/>
    <w:rsid w:val="008E07D0"/>
    <w:rsid w:val="008E1670"/>
    <w:rsid w:val="008E1747"/>
    <w:rsid w:val="008E2AAC"/>
    <w:rsid w:val="008E34C9"/>
    <w:rsid w:val="008E3CF7"/>
    <w:rsid w:val="008E40AD"/>
    <w:rsid w:val="008E4759"/>
    <w:rsid w:val="008E4AB3"/>
    <w:rsid w:val="008E5601"/>
    <w:rsid w:val="008E5DB7"/>
    <w:rsid w:val="008E5EDD"/>
    <w:rsid w:val="008E6804"/>
    <w:rsid w:val="008E6952"/>
    <w:rsid w:val="008F0091"/>
    <w:rsid w:val="008F031D"/>
    <w:rsid w:val="008F04D6"/>
    <w:rsid w:val="008F0D85"/>
    <w:rsid w:val="008F0EA7"/>
    <w:rsid w:val="008F1858"/>
    <w:rsid w:val="008F1938"/>
    <w:rsid w:val="008F1A0A"/>
    <w:rsid w:val="008F2135"/>
    <w:rsid w:val="008F2D2D"/>
    <w:rsid w:val="008F3472"/>
    <w:rsid w:val="008F47DC"/>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00A"/>
    <w:rsid w:val="009055C7"/>
    <w:rsid w:val="00905A2B"/>
    <w:rsid w:val="00905C7E"/>
    <w:rsid w:val="00906386"/>
    <w:rsid w:val="0090687A"/>
    <w:rsid w:val="00906AE0"/>
    <w:rsid w:val="00906B72"/>
    <w:rsid w:val="00906E52"/>
    <w:rsid w:val="00907280"/>
    <w:rsid w:val="009075D0"/>
    <w:rsid w:val="00907C8C"/>
    <w:rsid w:val="00910CB2"/>
    <w:rsid w:val="00910E39"/>
    <w:rsid w:val="00910E8A"/>
    <w:rsid w:val="0091154E"/>
    <w:rsid w:val="0091285E"/>
    <w:rsid w:val="00912F49"/>
    <w:rsid w:val="00914251"/>
    <w:rsid w:val="00914C65"/>
    <w:rsid w:val="00914F1C"/>
    <w:rsid w:val="0091502F"/>
    <w:rsid w:val="00915097"/>
    <w:rsid w:val="00915DBB"/>
    <w:rsid w:val="00916722"/>
    <w:rsid w:val="00917121"/>
    <w:rsid w:val="00917358"/>
    <w:rsid w:val="00917CED"/>
    <w:rsid w:val="0092151C"/>
    <w:rsid w:val="00921E40"/>
    <w:rsid w:val="0092210C"/>
    <w:rsid w:val="00922269"/>
    <w:rsid w:val="0092340E"/>
    <w:rsid w:val="00923D11"/>
    <w:rsid w:val="00923DB2"/>
    <w:rsid w:val="00923F12"/>
    <w:rsid w:val="00924D2B"/>
    <w:rsid w:val="00925F4F"/>
    <w:rsid w:val="009270FB"/>
    <w:rsid w:val="00930583"/>
    <w:rsid w:val="009310C3"/>
    <w:rsid w:val="00931423"/>
    <w:rsid w:val="0093348E"/>
    <w:rsid w:val="00933771"/>
    <w:rsid w:val="00934F54"/>
    <w:rsid w:val="009351ED"/>
    <w:rsid w:val="009356F0"/>
    <w:rsid w:val="00935865"/>
    <w:rsid w:val="00936F77"/>
    <w:rsid w:val="00937C17"/>
    <w:rsid w:val="0094023B"/>
    <w:rsid w:val="009402F2"/>
    <w:rsid w:val="00940342"/>
    <w:rsid w:val="00941238"/>
    <w:rsid w:val="009415AA"/>
    <w:rsid w:val="00942AF8"/>
    <w:rsid w:val="00943525"/>
    <w:rsid w:val="00943F72"/>
    <w:rsid w:val="009443AA"/>
    <w:rsid w:val="00944662"/>
    <w:rsid w:val="00944ACE"/>
    <w:rsid w:val="00945D84"/>
    <w:rsid w:val="00945E33"/>
    <w:rsid w:val="00945F0D"/>
    <w:rsid w:val="0094609D"/>
    <w:rsid w:val="009463AB"/>
    <w:rsid w:val="00946463"/>
    <w:rsid w:val="00946A3C"/>
    <w:rsid w:val="00946F38"/>
    <w:rsid w:val="00947052"/>
    <w:rsid w:val="00947CDE"/>
    <w:rsid w:val="00947D58"/>
    <w:rsid w:val="00947E0F"/>
    <w:rsid w:val="00950A96"/>
    <w:rsid w:val="00951B2A"/>
    <w:rsid w:val="00951B2F"/>
    <w:rsid w:val="009524F3"/>
    <w:rsid w:val="00952620"/>
    <w:rsid w:val="00952C01"/>
    <w:rsid w:val="00953453"/>
    <w:rsid w:val="0095362A"/>
    <w:rsid w:val="00953634"/>
    <w:rsid w:val="00953C51"/>
    <w:rsid w:val="00954454"/>
    <w:rsid w:val="00954E62"/>
    <w:rsid w:val="00955575"/>
    <w:rsid w:val="00955724"/>
    <w:rsid w:val="0095619B"/>
    <w:rsid w:val="00956C23"/>
    <w:rsid w:val="009578F3"/>
    <w:rsid w:val="00960216"/>
    <w:rsid w:val="009604F6"/>
    <w:rsid w:val="0096071F"/>
    <w:rsid w:val="0096092D"/>
    <w:rsid w:val="00961031"/>
    <w:rsid w:val="009612C8"/>
    <w:rsid w:val="00961FF5"/>
    <w:rsid w:val="00962135"/>
    <w:rsid w:val="00963323"/>
    <w:rsid w:val="0096428C"/>
    <w:rsid w:val="00964ADF"/>
    <w:rsid w:val="00964F01"/>
    <w:rsid w:val="009654A6"/>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29D"/>
    <w:rsid w:val="0097744F"/>
    <w:rsid w:val="00977F00"/>
    <w:rsid w:val="00980229"/>
    <w:rsid w:val="0098022D"/>
    <w:rsid w:val="009802F2"/>
    <w:rsid w:val="00980829"/>
    <w:rsid w:val="009819B1"/>
    <w:rsid w:val="00981A14"/>
    <w:rsid w:val="00981DA6"/>
    <w:rsid w:val="00982E0F"/>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0FE"/>
    <w:rsid w:val="00994A66"/>
    <w:rsid w:val="00995041"/>
    <w:rsid w:val="00995276"/>
    <w:rsid w:val="00995411"/>
    <w:rsid w:val="009954FB"/>
    <w:rsid w:val="009958EF"/>
    <w:rsid w:val="00996448"/>
    <w:rsid w:val="00997490"/>
    <w:rsid w:val="00997B98"/>
    <w:rsid w:val="009A0580"/>
    <w:rsid w:val="009A1344"/>
    <w:rsid w:val="009A1BC1"/>
    <w:rsid w:val="009A1CAD"/>
    <w:rsid w:val="009A229D"/>
    <w:rsid w:val="009A2C3E"/>
    <w:rsid w:val="009A2CF1"/>
    <w:rsid w:val="009A3288"/>
    <w:rsid w:val="009A34C7"/>
    <w:rsid w:val="009A361F"/>
    <w:rsid w:val="009A3D79"/>
    <w:rsid w:val="009A468A"/>
    <w:rsid w:val="009A5C0A"/>
    <w:rsid w:val="009A5CBA"/>
    <w:rsid w:val="009A6259"/>
    <w:rsid w:val="009A6566"/>
    <w:rsid w:val="009A65D7"/>
    <w:rsid w:val="009A6C5D"/>
    <w:rsid w:val="009A6DA0"/>
    <w:rsid w:val="009A7470"/>
    <w:rsid w:val="009A7A51"/>
    <w:rsid w:val="009B0594"/>
    <w:rsid w:val="009B0824"/>
    <w:rsid w:val="009B0D07"/>
    <w:rsid w:val="009B0F6F"/>
    <w:rsid w:val="009B139A"/>
    <w:rsid w:val="009B2E8F"/>
    <w:rsid w:val="009B5207"/>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304A"/>
    <w:rsid w:val="009C4537"/>
    <w:rsid w:val="009C4644"/>
    <w:rsid w:val="009C4E09"/>
    <w:rsid w:val="009C5488"/>
    <w:rsid w:val="009C60CE"/>
    <w:rsid w:val="009C6AAE"/>
    <w:rsid w:val="009C70E7"/>
    <w:rsid w:val="009C7443"/>
    <w:rsid w:val="009C74D5"/>
    <w:rsid w:val="009C7B04"/>
    <w:rsid w:val="009D0483"/>
    <w:rsid w:val="009D08D8"/>
    <w:rsid w:val="009D1727"/>
    <w:rsid w:val="009D2491"/>
    <w:rsid w:val="009D2610"/>
    <w:rsid w:val="009D2AE5"/>
    <w:rsid w:val="009D2B51"/>
    <w:rsid w:val="009D2C75"/>
    <w:rsid w:val="009D36A5"/>
    <w:rsid w:val="009D4C53"/>
    <w:rsid w:val="009D4D3C"/>
    <w:rsid w:val="009D600F"/>
    <w:rsid w:val="009D622F"/>
    <w:rsid w:val="009D68DF"/>
    <w:rsid w:val="009D6EB5"/>
    <w:rsid w:val="009E0D6A"/>
    <w:rsid w:val="009E164D"/>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615B"/>
    <w:rsid w:val="009F7A6E"/>
    <w:rsid w:val="009F7B8C"/>
    <w:rsid w:val="009F7E49"/>
    <w:rsid w:val="009F7FCC"/>
    <w:rsid w:val="00A00D33"/>
    <w:rsid w:val="00A02130"/>
    <w:rsid w:val="00A021FF"/>
    <w:rsid w:val="00A02C75"/>
    <w:rsid w:val="00A0340E"/>
    <w:rsid w:val="00A03532"/>
    <w:rsid w:val="00A03AD6"/>
    <w:rsid w:val="00A03D28"/>
    <w:rsid w:val="00A03E27"/>
    <w:rsid w:val="00A04B1E"/>
    <w:rsid w:val="00A0533C"/>
    <w:rsid w:val="00A058BC"/>
    <w:rsid w:val="00A05A96"/>
    <w:rsid w:val="00A062E1"/>
    <w:rsid w:val="00A063F8"/>
    <w:rsid w:val="00A06CAF"/>
    <w:rsid w:val="00A10812"/>
    <w:rsid w:val="00A11393"/>
    <w:rsid w:val="00A123AA"/>
    <w:rsid w:val="00A126FA"/>
    <w:rsid w:val="00A137D3"/>
    <w:rsid w:val="00A147D0"/>
    <w:rsid w:val="00A1554F"/>
    <w:rsid w:val="00A15B20"/>
    <w:rsid w:val="00A15C4F"/>
    <w:rsid w:val="00A16E8F"/>
    <w:rsid w:val="00A1701D"/>
    <w:rsid w:val="00A20507"/>
    <w:rsid w:val="00A2062F"/>
    <w:rsid w:val="00A20BD7"/>
    <w:rsid w:val="00A21157"/>
    <w:rsid w:val="00A217DE"/>
    <w:rsid w:val="00A22DDE"/>
    <w:rsid w:val="00A22E32"/>
    <w:rsid w:val="00A23366"/>
    <w:rsid w:val="00A249A6"/>
    <w:rsid w:val="00A24E57"/>
    <w:rsid w:val="00A252E0"/>
    <w:rsid w:val="00A25A85"/>
    <w:rsid w:val="00A2659D"/>
    <w:rsid w:val="00A30059"/>
    <w:rsid w:val="00A300B3"/>
    <w:rsid w:val="00A30716"/>
    <w:rsid w:val="00A3080E"/>
    <w:rsid w:val="00A3099D"/>
    <w:rsid w:val="00A3196E"/>
    <w:rsid w:val="00A32423"/>
    <w:rsid w:val="00A32C6F"/>
    <w:rsid w:val="00A336AB"/>
    <w:rsid w:val="00A33D21"/>
    <w:rsid w:val="00A34796"/>
    <w:rsid w:val="00A3497F"/>
    <w:rsid w:val="00A34FCF"/>
    <w:rsid w:val="00A35185"/>
    <w:rsid w:val="00A3538B"/>
    <w:rsid w:val="00A35783"/>
    <w:rsid w:val="00A35D21"/>
    <w:rsid w:val="00A36377"/>
    <w:rsid w:val="00A366CA"/>
    <w:rsid w:val="00A377DA"/>
    <w:rsid w:val="00A37A87"/>
    <w:rsid w:val="00A37C59"/>
    <w:rsid w:val="00A4026E"/>
    <w:rsid w:val="00A40FB0"/>
    <w:rsid w:val="00A41177"/>
    <w:rsid w:val="00A415D5"/>
    <w:rsid w:val="00A43C65"/>
    <w:rsid w:val="00A443AE"/>
    <w:rsid w:val="00A44BE3"/>
    <w:rsid w:val="00A45964"/>
    <w:rsid w:val="00A45ECD"/>
    <w:rsid w:val="00A46A36"/>
    <w:rsid w:val="00A46C2F"/>
    <w:rsid w:val="00A47926"/>
    <w:rsid w:val="00A4794E"/>
    <w:rsid w:val="00A47EF9"/>
    <w:rsid w:val="00A50454"/>
    <w:rsid w:val="00A511B5"/>
    <w:rsid w:val="00A51E07"/>
    <w:rsid w:val="00A5317D"/>
    <w:rsid w:val="00A53863"/>
    <w:rsid w:val="00A53B3C"/>
    <w:rsid w:val="00A541EE"/>
    <w:rsid w:val="00A552BC"/>
    <w:rsid w:val="00A55552"/>
    <w:rsid w:val="00A55CAD"/>
    <w:rsid w:val="00A56071"/>
    <w:rsid w:val="00A56141"/>
    <w:rsid w:val="00A56AC0"/>
    <w:rsid w:val="00A56B1E"/>
    <w:rsid w:val="00A57469"/>
    <w:rsid w:val="00A5787A"/>
    <w:rsid w:val="00A60797"/>
    <w:rsid w:val="00A608D5"/>
    <w:rsid w:val="00A61985"/>
    <w:rsid w:val="00A61F91"/>
    <w:rsid w:val="00A62095"/>
    <w:rsid w:val="00A626C8"/>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59D5"/>
    <w:rsid w:val="00A764D6"/>
    <w:rsid w:val="00A7676D"/>
    <w:rsid w:val="00A767F5"/>
    <w:rsid w:val="00A768C0"/>
    <w:rsid w:val="00A8192B"/>
    <w:rsid w:val="00A823C2"/>
    <w:rsid w:val="00A830EB"/>
    <w:rsid w:val="00A8353A"/>
    <w:rsid w:val="00A83BB7"/>
    <w:rsid w:val="00A83D8B"/>
    <w:rsid w:val="00A84B82"/>
    <w:rsid w:val="00A857F8"/>
    <w:rsid w:val="00A86792"/>
    <w:rsid w:val="00A8710E"/>
    <w:rsid w:val="00A87C51"/>
    <w:rsid w:val="00A90028"/>
    <w:rsid w:val="00A901C9"/>
    <w:rsid w:val="00A911D3"/>
    <w:rsid w:val="00A91326"/>
    <w:rsid w:val="00A920A2"/>
    <w:rsid w:val="00A92AA4"/>
    <w:rsid w:val="00A938C0"/>
    <w:rsid w:val="00A94009"/>
    <w:rsid w:val="00A9424B"/>
    <w:rsid w:val="00A95191"/>
    <w:rsid w:val="00A95BA2"/>
    <w:rsid w:val="00A96712"/>
    <w:rsid w:val="00A96A22"/>
    <w:rsid w:val="00A96A9B"/>
    <w:rsid w:val="00A96D7D"/>
    <w:rsid w:val="00A97571"/>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CF3"/>
    <w:rsid w:val="00AB7D21"/>
    <w:rsid w:val="00AC0047"/>
    <w:rsid w:val="00AC0243"/>
    <w:rsid w:val="00AC061F"/>
    <w:rsid w:val="00AC1CFA"/>
    <w:rsid w:val="00AC2103"/>
    <w:rsid w:val="00AC28DD"/>
    <w:rsid w:val="00AC34CF"/>
    <w:rsid w:val="00AC3602"/>
    <w:rsid w:val="00AC3887"/>
    <w:rsid w:val="00AC48B5"/>
    <w:rsid w:val="00AC4B53"/>
    <w:rsid w:val="00AC5C9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20E"/>
    <w:rsid w:val="00AD5AC1"/>
    <w:rsid w:val="00AD624F"/>
    <w:rsid w:val="00AD7C40"/>
    <w:rsid w:val="00AE1D04"/>
    <w:rsid w:val="00AE2439"/>
    <w:rsid w:val="00AE3F4C"/>
    <w:rsid w:val="00AE4069"/>
    <w:rsid w:val="00AE52B0"/>
    <w:rsid w:val="00AE549D"/>
    <w:rsid w:val="00AE6B78"/>
    <w:rsid w:val="00AE6BC8"/>
    <w:rsid w:val="00AE6F5B"/>
    <w:rsid w:val="00AF00D0"/>
    <w:rsid w:val="00AF1425"/>
    <w:rsid w:val="00AF158A"/>
    <w:rsid w:val="00AF1A13"/>
    <w:rsid w:val="00AF1E07"/>
    <w:rsid w:val="00AF2309"/>
    <w:rsid w:val="00AF28FD"/>
    <w:rsid w:val="00AF2AEC"/>
    <w:rsid w:val="00AF37A3"/>
    <w:rsid w:val="00AF3B89"/>
    <w:rsid w:val="00AF3FDB"/>
    <w:rsid w:val="00AF4041"/>
    <w:rsid w:val="00AF537F"/>
    <w:rsid w:val="00AF5E61"/>
    <w:rsid w:val="00AF6071"/>
    <w:rsid w:val="00AF61A0"/>
    <w:rsid w:val="00AF68A8"/>
    <w:rsid w:val="00AF6D26"/>
    <w:rsid w:val="00AF7431"/>
    <w:rsid w:val="00AF75D1"/>
    <w:rsid w:val="00AF7B53"/>
    <w:rsid w:val="00AF7CB8"/>
    <w:rsid w:val="00AF7FC5"/>
    <w:rsid w:val="00B0060D"/>
    <w:rsid w:val="00B00771"/>
    <w:rsid w:val="00B01A1B"/>
    <w:rsid w:val="00B01E98"/>
    <w:rsid w:val="00B029EE"/>
    <w:rsid w:val="00B02EC8"/>
    <w:rsid w:val="00B03680"/>
    <w:rsid w:val="00B0380E"/>
    <w:rsid w:val="00B0406A"/>
    <w:rsid w:val="00B04CA5"/>
    <w:rsid w:val="00B05624"/>
    <w:rsid w:val="00B0594B"/>
    <w:rsid w:val="00B06300"/>
    <w:rsid w:val="00B063F2"/>
    <w:rsid w:val="00B06493"/>
    <w:rsid w:val="00B06670"/>
    <w:rsid w:val="00B07245"/>
    <w:rsid w:val="00B10DE2"/>
    <w:rsid w:val="00B12680"/>
    <w:rsid w:val="00B133EA"/>
    <w:rsid w:val="00B136BF"/>
    <w:rsid w:val="00B13BF4"/>
    <w:rsid w:val="00B14649"/>
    <w:rsid w:val="00B15D50"/>
    <w:rsid w:val="00B16403"/>
    <w:rsid w:val="00B16ECF"/>
    <w:rsid w:val="00B1722C"/>
    <w:rsid w:val="00B172D9"/>
    <w:rsid w:val="00B173F7"/>
    <w:rsid w:val="00B175A0"/>
    <w:rsid w:val="00B17E47"/>
    <w:rsid w:val="00B213A4"/>
    <w:rsid w:val="00B21618"/>
    <w:rsid w:val="00B21D89"/>
    <w:rsid w:val="00B21DB3"/>
    <w:rsid w:val="00B224B6"/>
    <w:rsid w:val="00B239A7"/>
    <w:rsid w:val="00B23A82"/>
    <w:rsid w:val="00B23D61"/>
    <w:rsid w:val="00B23D9D"/>
    <w:rsid w:val="00B23F58"/>
    <w:rsid w:val="00B240F2"/>
    <w:rsid w:val="00B245DB"/>
    <w:rsid w:val="00B24B40"/>
    <w:rsid w:val="00B25211"/>
    <w:rsid w:val="00B25995"/>
    <w:rsid w:val="00B25ACB"/>
    <w:rsid w:val="00B261DA"/>
    <w:rsid w:val="00B26FEE"/>
    <w:rsid w:val="00B31532"/>
    <w:rsid w:val="00B318E7"/>
    <w:rsid w:val="00B31C3E"/>
    <w:rsid w:val="00B31CD2"/>
    <w:rsid w:val="00B32054"/>
    <w:rsid w:val="00B32288"/>
    <w:rsid w:val="00B326E2"/>
    <w:rsid w:val="00B32895"/>
    <w:rsid w:val="00B3354E"/>
    <w:rsid w:val="00B336E0"/>
    <w:rsid w:val="00B33BBE"/>
    <w:rsid w:val="00B344CC"/>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2AF1"/>
    <w:rsid w:val="00B4328A"/>
    <w:rsid w:val="00B43479"/>
    <w:rsid w:val="00B437F4"/>
    <w:rsid w:val="00B45152"/>
    <w:rsid w:val="00B45EC3"/>
    <w:rsid w:val="00B464A0"/>
    <w:rsid w:val="00B464BC"/>
    <w:rsid w:val="00B467E5"/>
    <w:rsid w:val="00B47A11"/>
    <w:rsid w:val="00B513D3"/>
    <w:rsid w:val="00B51B11"/>
    <w:rsid w:val="00B51C96"/>
    <w:rsid w:val="00B530E2"/>
    <w:rsid w:val="00B53B9B"/>
    <w:rsid w:val="00B53D6D"/>
    <w:rsid w:val="00B54365"/>
    <w:rsid w:val="00B5481C"/>
    <w:rsid w:val="00B54979"/>
    <w:rsid w:val="00B54C06"/>
    <w:rsid w:val="00B551FC"/>
    <w:rsid w:val="00B55C4E"/>
    <w:rsid w:val="00B55DD0"/>
    <w:rsid w:val="00B560F1"/>
    <w:rsid w:val="00B56F0A"/>
    <w:rsid w:val="00B5753B"/>
    <w:rsid w:val="00B576A6"/>
    <w:rsid w:val="00B60AA7"/>
    <w:rsid w:val="00B61F3C"/>
    <w:rsid w:val="00B61FA1"/>
    <w:rsid w:val="00B627F5"/>
    <w:rsid w:val="00B6360B"/>
    <w:rsid w:val="00B63D7B"/>
    <w:rsid w:val="00B63F3D"/>
    <w:rsid w:val="00B63FD3"/>
    <w:rsid w:val="00B64407"/>
    <w:rsid w:val="00B64910"/>
    <w:rsid w:val="00B6557E"/>
    <w:rsid w:val="00B65CCF"/>
    <w:rsid w:val="00B65D57"/>
    <w:rsid w:val="00B668BA"/>
    <w:rsid w:val="00B67326"/>
    <w:rsid w:val="00B67463"/>
    <w:rsid w:val="00B702B7"/>
    <w:rsid w:val="00B70377"/>
    <w:rsid w:val="00B70AED"/>
    <w:rsid w:val="00B70B8C"/>
    <w:rsid w:val="00B70BC3"/>
    <w:rsid w:val="00B71A3A"/>
    <w:rsid w:val="00B734AF"/>
    <w:rsid w:val="00B73B23"/>
    <w:rsid w:val="00B75474"/>
    <w:rsid w:val="00B754A7"/>
    <w:rsid w:val="00B75F92"/>
    <w:rsid w:val="00B77677"/>
    <w:rsid w:val="00B7783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6DD"/>
    <w:rsid w:val="00B929EC"/>
    <w:rsid w:val="00B94C7A"/>
    <w:rsid w:val="00B950E2"/>
    <w:rsid w:val="00B9732F"/>
    <w:rsid w:val="00BA01D3"/>
    <w:rsid w:val="00BA0FDE"/>
    <w:rsid w:val="00BA1D2C"/>
    <w:rsid w:val="00BA25CA"/>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B71"/>
    <w:rsid w:val="00BB2D52"/>
    <w:rsid w:val="00BB2ECB"/>
    <w:rsid w:val="00BB3476"/>
    <w:rsid w:val="00BB40A9"/>
    <w:rsid w:val="00BB413F"/>
    <w:rsid w:val="00BB6A4D"/>
    <w:rsid w:val="00BB7F9D"/>
    <w:rsid w:val="00BC035B"/>
    <w:rsid w:val="00BC05D6"/>
    <w:rsid w:val="00BC0B4F"/>
    <w:rsid w:val="00BC19A0"/>
    <w:rsid w:val="00BC1BC6"/>
    <w:rsid w:val="00BC25E1"/>
    <w:rsid w:val="00BC2D9F"/>
    <w:rsid w:val="00BC36E2"/>
    <w:rsid w:val="00BC3906"/>
    <w:rsid w:val="00BC3948"/>
    <w:rsid w:val="00BC4897"/>
    <w:rsid w:val="00BC5671"/>
    <w:rsid w:val="00BC56FA"/>
    <w:rsid w:val="00BC59AA"/>
    <w:rsid w:val="00BC59E7"/>
    <w:rsid w:val="00BC5D32"/>
    <w:rsid w:val="00BC6619"/>
    <w:rsid w:val="00BC6A16"/>
    <w:rsid w:val="00BC77A3"/>
    <w:rsid w:val="00BC7F97"/>
    <w:rsid w:val="00BD0010"/>
    <w:rsid w:val="00BD0C3A"/>
    <w:rsid w:val="00BD154F"/>
    <w:rsid w:val="00BD21AE"/>
    <w:rsid w:val="00BD22B6"/>
    <w:rsid w:val="00BD22E7"/>
    <w:rsid w:val="00BD2661"/>
    <w:rsid w:val="00BD28FC"/>
    <w:rsid w:val="00BD2E6A"/>
    <w:rsid w:val="00BD3E3A"/>
    <w:rsid w:val="00BD3ED0"/>
    <w:rsid w:val="00BD3FD5"/>
    <w:rsid w:val="00BD4654"/>
    <w:rsid w:val="00BD475F"/>
    <w:rsid w:val="00BD4B0C"/>
    <w:rsid w:val="00BD4C55"/>
    <w:rsid w:val="00BD4E2F"/>
    <w:rsid w:val="00BD4E3B"/>
    <w:rsid w:val="00BD577F"/>
    <w:rsid w:val="00BD5823"/>
    <w:rsid w:val="00BD5B9F"/>
    <w:rsid w:val="00BD6515"/>
    <w:rsid w:val="00BD7904"/>
    <w:rsid w:val="00BD7911"/>
    <w:rsid w:val="00BE188F"/>
    <w:rsid w:val="00BE19E9"/>
    <w:rsid w:val="00BE1DA3"/>
    <w:rsid w:val="00BE2CAB"/>
    <w:rsid w:val="00BE35C5"/>
    <w:rsid w:val="00BE36C3"/>
    <w:rsid w:val="00BE4515"/>
    <w:rsid w:val="00BE49D4"/>
    <w:rsid w:val="00BE5F83"/>
    <w:rsid w:val="00BE60E3"/>
    <w:rsid w:val="00BE617A"/>
    <w:rsid w:val="00BE6698"/>
    <w:rsid w:val="00BE68C0"/>
    <w:rsid w:val="00BE7153"/>
    <w:rsid w:val="00BE7985"/>
    <w:rsid w:val="00BE7AD0"/>
    <w:rsid w:val="00BF0C97"/>
    <w:rsid w:val="00BF12BE"/>
    <w:rsid w:val="00BF1AE9"/>
    <w:rsid w:val="00BF1CCA"/>
    <w:rsid w:val="00BF2245"/>
    <w:rsid w:val="00BF255F"/>
    <w:rsid w:val="00BF26A3"/>
    <w:rsid w:val="00BF2CB3"/>
    <w:rsid w:val="00BF2D84"/>
    <w:rsid w:val="00BF33CB"/>
    <w:rsid w:val="00BF34DF"/>
    <w:rsid w:val="00BF4957"/>
    <w:rsid w:val="00BF52E2"/>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5D8E"/>
    <w:rsid w:val="00C0631E"/>
    <w:rsid w:val="00C06C92"/>
    <w:rsid w:val="00C07655"/>
    <w:rsid w:val="00C076D8"/>
    <w:rsid w:val="00C07EBA"/>
    <w:rsid w:val="00C10D6E"/>
    <w:rsid w:val="00C11035"/>
    <w:rsid w:val="00C11226"/>
    <w:rsid w:val="00C115B5"/>
    <w:rsid w:val="00C11CA9"/>
    <w:rsid w:val="00C11E1E"/>
    <w:rsid w:val="00C12775"/>
    <w:rsid w:val="00C12ADF"/>
    <w:rsid w:val="00C12E77"/>
    <w:rsid w:val="00C134DE"/>
    <w:rsid w:val="00C137D5"/>
    <w:rsid w:val="00C148DE"/>
    <w:rsid w:val="00C1538E"/>
    <w:rsid w:val="00C1544B"/>
    <w:rsid w:val="00C17BC0"/>
    <w:rsid w:val="00C17DEC"/>
    <w:rsid w:val="00C203CA"/>
    <w:rsid w:val="00C2061C"/>
    <w:rsid w:val="00C206A1"/>
    <w:rsid w:val="00C20F0E"/>
    <w:rsid w:val="00C20F9D"/>
    <w:rsid w:val="00C211B7"/>
    <w:rsid w:val="00C21754"/>
    <w:rsid w:val="00C21F50"/>
    <w:rsid w:val="00C220A1"/>
    <w:rsid w:val="00C22876"/>
    <w:rsid w:val="00C228D0"/>
    <w:rsid w:val="00C22EAD"/>
    <w:rsid w:val="00C23A7C"/>
    <w:rsid w:val="00C23BB5"/>
    <w:rsid w:val="00C25E42"/>
    <w:rsid w:val="00C25F27"/>
    <w:rsid w:val="00C2799E"/>
    <w:rsid w:val="00C27ADA"/>
    <w:rsid w:val="00C30833"/>
    <w:rsid w:val="00C30F00"/>
    <w:rsid w:val="00C31811"/>
    <w:rsid w:val="00C320CD"/>
    <w:rsid w:val="00C3257A"/>
    <w:rsid w:val="00C326BA"/>
    <w:rsid w:val="00C32A35"/>
    <w:rsid w:val="00C32C7E"/>
    <w:rsid w:val="00C33030"/>
    <w:rsid w:val="00C333F3"/>
    <w:rsid w:val="00C33ACA"/>
    <w:rsid w:val="00C33B4B"/>
    <w:rsid w:val="00C344A1"/>
    <w:rsid w:val="00C3500F"/>
    <w:rsid w:val="00C356C0"/>
    <w:rsid w:val="00C37013"/>
    <w:rsid w:val="00C3748F"/>
    <w:rsid w:val="00C37579"/>
    <w:rsid w:val="00C37DEB"/>
    <w:rsid w:val="00C37FBC"/>
    <w:rsid w:val="00C40993"/>
    <w:rsid w:val="00C41092"/>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47C"/>
    <w:rsid w:val="00C53532"/>
    <w:rsid w:val="00C53723"/>
    <w:rsid w:val="00C53A1A"/>
    <w:rsid w:val="00C540BB"/>
    <w:rsid w:val="00C549BF"/>
    <w:rsid w:val="00C56952"/>
    <w:rsid w:val="00C56E7C"/>
    <w:rsid w:val="00C56F21"/>
    <w:rsid w:val="00C57E35"/>
    <w:rsid w:val="00C60057"/>
    <w:rsid w:val="00C609E7"/>
    <w:rsid w:val="00C61157"/>
    <w:rsid w:val="00C616AF"/>
    <w:rsid w:val="00C616B9"/>
    <w:rsid w:val="00C61E16"/>
    <w:rsid w:val="00C63CBA"/>
    <w:rsid w:val="00C64025"/>
    <w:rsid w:val="00C6404C"/>
    <w:rsid w:val="00C649FD"/>
    <w:rsid w:val="00C6501D"/>
    <w:rsid w:val="00C65033"/>
    <w:rsid w:val="00C655FB"/>
    <w:rsid w:val="00C65C51"/>
    <w:rsid w:val="00C65CAD"/>
    <w:rsid w:val="00C67037"/>
    <w:rsid w:val="00C6720B"/>
    <w:rsid w:val="00C678F7"/>
    <w:rsid w:val="00C67F64"/>
    <w:rsid w:val="00C71210"/>
    <w:rsid w:val="00C71838"/>
    <w:rsid w:val="00C71D3C"/>
    <w:rsid w:val="00C71F0D"/>
    <w:rsid w:val="00C72709"/>
    <w:rsid w:val="00C728DE"/>
    <w:rsid w:val="00C741DB"/>
    <w:rsid w:val="00C75104"/>
    <w:rsid w:val="00C76DBD"/>
    <w:rsid w:val="00C77247"/>
    <w:rsid w:val="00C773EA"/>
    <w:rsid w:val="00C81090"/>
    <w:rsid w:val="00C81456"/>
    <w:rsid w:val="00C8180B"/>
    <w:rsid w:val="00C82327"/>
    <w:rsid w:val="00C83327"/>
    <w:rsid w:val="00C83B0F"/>
    <w:rsid w:val="00C847E7"/>
    <w:rsid w:val="00C84C69"/>
    <w:rsid w:val="00C854E4"/>
    <w:rsid w:val="00C85545"/>
    <w:rsid w:val="00C8580D"/>
    <w:rsid w:val="00C85B56"/>
    <w:rsid w:val="00C86752"/>
    <w:rsid w:val="00C86D0B"/>
    <w:rsid w:val="00C871C7"/>
    <w:rsid w:val="00C8735F"/>
    <w:rsid w:val="00C87FC8"/>
    <w:rsid w:val="00C9098B"/>
    <w:rsid w:val="00C90F84"/>
    <w:rsid w:val="00C91158"/>
    <w:rsid w:val="00C914C0"/>
    <w:rsid w:val="00C91525"/>
    <w:rsid w:val="00C91BD0"/>
    <w:rsid w:val="00C91C2F"/>
    <w:rsid w:val="00C931BB"/>
    <w:rsid w:val="00C93288"/>
    <w:rsid w:val="00C9351C"/>
    <w:rsid w:val="00C93811"/>
    <w:rsid w:val="00C94191"/>
    <w:rsid w:val="00C9467D"/>
    <w:rsid w:val="00C94689"/>
    <w:rsid w:val="00C94C39"/>
    <w:rsid w:val="00C94C56"/>
    <w:rsid w:val="00C94F11"/>
    <w:rsid w:val="00C95046"/>
    <w:rsid w:val="00C95504"/>
    <w:rsid w:val="00C958D0"/>
    <w:rsid w:val="00C95B58"/>
    <w:rsid w:val="00C95BB4"/>
    <w:rsid w:val="00C96448"/>
    <w:rsid w:val="00C9689B"/>
    <w:rsid w:val="00C96A58"/>
    <w:rsid w:val="00C974A1"/>
    <w:rsid w:val="00C97715"/>
    <w:rsid w:val="00C97CED"/>
    <w:rsid w:val="00CA0510"/>
    <w:rsid w:val="00CA0EFD"/>
    <w:rsid w:val="00CA0FB0"/>
    <w:rsid w:val="00CA11D5"/>
    <w:rsid w:val="00CA279C"/>
    <w:rsid w:val="00CA3F78"/>
    <w:rsid w:val="00CA44D2"/>
    <w:rsid w:val="00CA525A"/>
    <w:rsid w:val="00CA53FD"/>
    <w:rsid w:val="00CA61DB"/>
    <w:rsid w:val="00CA6620"/>
    <w:rsid w:val="00CA76ED"/>
    <w:rsid w:val="00CB0AC4"/>
    <w:rsid w:val="00CB15D3"/>
    <w:rsid w:val="00CB2006"/>
    <w:rsid w:val="00CB206F"/>
    <w:rsid w:val="00CB208C"/>
    <w:rsid w:val="00CB283C"/>
    <w:rsid w:val="00CB29C1"/>
    <w:rsid w:val="00CB33DD"/>
    <w:rsid w:val="00CB36AF"/>
    <w:rsid w:val="00CB38D6"/>
    <w:rsid w:val="00CB3926"/>
    <w:rsid w:val="00CB4079"/>
    <w:rsid w:val="00CB49C1"/>
    <w:rsid w:val="00CB4A05"/>
    <w:rsid w:val="00CB563F"/>
    <w:rsid w:val="00CB57CF"/>
    <w:rsid w:val="00CB5BC0"/>
    <w:rsid w:val="00CB6204"/>
    <w:rsid w:val="00CB687A"/>
    <w:rsid w:val="00CB6A41"/>
    <w:rsid w:val="00CB6C25"/>
    <w:rsid w:val="00CC076B"/>
    <w:rsid w:val="00CC0F95"/>
    <w:rsid w:val="00CC1273"/>
    <w:rsid w:val="00CC30A3"/>
    <w:rsid w:val="00CC390A"/>
    <w:rsid w:val="00CC39FE"/>
    <w:rsid w:val="00CC3A4F"/>
    <w:rsid w:val="00CC4D97"/>
    <w:rsid w:val="00CC598A"/>
    <w:rsid w:val="00CC5E4B"/>
    <w:rsid w:val="00CC5E66"/>
    <w:rsid w:val="00CC5F87"/>
    <w:rsid w:val="00CD0087"/>
    <w:rsid w:val="00CD1295"/>
    <w:rsid w:val="00CD2415"/>
    <w:rsid w:val="00CD263C"/>
    <w:rsid w:val="00CD2977"/>
    <w:rsid w:val="00CD3244"/>
    <w:rsid w:val="00CD3643"/>
    <w:rsid w:val="00CD3E54"/>
    <w:rsid w:val="00CD4CBC"/>
    <w:rsid w:val="00CD511E"/>
    <w:rsid w:val="00CD558A"/>
    <w:rsid w:val="00CD5683"/>
    <w:rsid w:val="00CD6491"/>
    <w:rsid w:val="00CD66DE"/>
    <w:rsid w:val="00CD6E57"/>
    <w:rsid w:val="00CD74F1"/>
    <w:rsid w:val="00CD7E0B"/>
    <w:rsid w:val="00CE010E"/>
    <w:rsid w:val="00CE08BD"/>
    <w:rsid w:val="00CE15CB"/>
    <w:rsid w:val="00CE18B2"/>
    <w:rsid w:val="00CE1EF4"/>
    <w:rsid w:val="00CE29A9"/>
    <w:rsid w:val="00CE3BBB"/>
    <w:rsid w:val="00CE4A93"/>
    <w:rsid w:val="00CE4AD5"/>
    <w:rsid w:val="00CE505A"/>
    <w:rsid w:val="00CE5380"/>
    <w:rsid w:val="00CE5E8F"/>
    <w:rsid w:val="00CE6369"/>
    <w:rsid w:val="00CE63CD"/>
    <w:rsid w:val="00CE7C7A"/>
    <w:rsid w:val="00CF0863"/>
    <w:rsid w:val="00CF1B87"/>
    <w:rsid w:val="00CF2530"/>
    <w:rsid w:val="00CF2A99"/>
    <w:rsid w:val="00CF2EA6"/>
    <w:rsid w:val="00CF3774"/>
    <w:rsid w:val="00CF4394"/>
    <w:rsid w:val="00CF687F"/>
    <w:rsid w:val="00CF68E5"/>
    <w:rsid w:val="00CF6EE7"/>
    <w:rsid w:val="00CF7C2F"/>
    <w:rsid w:val="00D0095D"/>
    <w:rsid w:val="00D00F57"/>
    <w:rsid w:val="00D0121B"/>
    <w:rsid w:val="00D0182D"/>
    <w:rsid w:val="00D03836"/>
    <w:rsid w:val="00D03E8A"/>
    <w:rsid w:val="00D03F37"/>
    <w:rsid w:val="00D040DA"/>
    <w:rsid w:val="00D04A32"/>
    <w:rsid w:val="00D04DB5"/>
    <w:rsid w:val="00D05C25"/>
    <w:rsid w:val="00D064D5"/>
    <w:rsid w:val="00D0655F"/>
    <w:rsid w:val="00D11000"/>
    <w:rsid w:val="00D110D4"/>
    <w:rsid w:val="00D112A1"/>
    <w:rsid w:val="00D128CB"/>
    <w:rsid w:val="00D1357D"/>
    <w:rsid w:val="00D14EA8"/>
    <w:rsid w:val="00D14EB5"/>
    <w:rsid w:val="00D1626B"/>
    <w:rsid w:val="00D16926"/>
    <w:rsid w:val="00D16F25"/>
    <w:rsid w:val="00D17284"/>
    <w:rsid w:val="00D1782B"/>
    <w:rsid w:val="00D17CB6"/>
    <w:rsid w:val="00D20651"/>
    <w:rsid w:val="00D207B6"/>
    <w:rsid w:val="00D20991"/>
    <w:rsid w:val="00D20C2A"/>
    <w:rsid w:val="00D21006"/>
    <w:rsid w:val="00D22E99"/>
    <w:rsid w:val="00D22F39"/>
    <w:rsid w:val="00D2315A"/>
    <w:rsid w:val="00D235C7"/>
    <w:rsid w:val="00D240DC"/>
    <w:rsid w:val="00D242CC"/>
    <w:rsid w:val="00D24A4F"/>
    <w:rsid w:val="00D25326"/>
    <w:rsid w:val="00D25333"/>
    <w:rsid w:val="00D25D95"/>
    <w:rsid w:val="00D26767"/>
    <w:rsid w:val="00D279C6"/>
    <w:rsid w:val="00D27F7A"/>
    <w:rsid w:val="00D30623"/>
    <w:rsid w:val="00D31243"/>
    <w:rsid w:val="00D31B4E"/>
    <w:rsid w:val="00D33105"/>
    <w:rsid w:val="00D33859"/>
    <w:rsid w:val="00D346FB"/>
    <w:rsid w:val="00D34F14"/>
    <w:rsid w:val="00D35088"/>
    <w:rsid w:val="00D35A1A"/>
    <w:rsid w:val="00D36417"/>
    <w:rsid w:val="00D37352"/>
    <w:rsid w:val="00D377D7"/>
    <w:rsid w:val="00D37D70"/>
    <w:rsid w:val="00D42111"/>
    <w:rsid w:val="00D43010"/>
    <w:rsid w:val="00D4329E"/>
    <w:rsid w:val="00D433DB"/>
    <w:rsid w:val="00D43979"/>
    <w:rsid w:val="00D43C5B"/>
    <w:rsid w:val="00D4468B"/>
    <w:rsid w:val="00D448A4"/>
    <w:rsid w:val="00D45169"/>
    <w:rsid w:val="00D45335"/>
    <w:rsid w:val="00D4556D"/>
    <w:rsid w:val="00D456EC"/>
    <w:rsid w:val="00D457C3"/>
    <w:rsid w:val="00D45967"/>
    <w:rsid w:val="00D45E51"/>
    <w:rsid w:val="00D46ECD"/>
    <w:rsid w:val="00D47C59"/>
    <w:rsid w:val="00D50732"/>
    <w:rsid w:val="00D520B3"/>
    <w:rsid w:val="00D526FD"/>
    <w:rsid w:val="00D52F07"/>
    <w:rsid w:val="00D545D1"/>
    <w:rsid w:val="00D55400"/>
    <w:rsid w:val="00D5555E"/>
    <w:rsid w:val="00D55861"/>
    <w:rsid w:val="00D55D5E"/>
    <w:rsid w:val="00D561EA"/>
    <w:rsid w:val="00D5620A"/>
    <w:rsid w:val="00D56C85"/>
    <w:rsid w:val="00D56ECD"/>
    <w:rsid w:val="00D56ED8"/>
    <w:rsid w:val="00D56FC8"/>
    <w:rsid w:val="00D578E2"/>
    <w:rsid w:val="00D6150F"/>
    <w:rsid w:val="00D62309"/>
    <w:rsid w:val="00D63CD6"/>
    <w:rsid w:val="00D63E36"/>
    <w:rsid w:val="00D64262"/>
    <w:rsid w:val="00D65EE0"/>
    <w:rsid w:val="00D65F23"/>
    <w:rsid w:val="00D66322"/>
    <w:rsid w:val="00D6772E"/>
    <w:rsid w:val="00D701C7"/>
    <w:rsid w:val="00D7023C"/>
    <w:rsid w:val="00D70312"/>
    <w:rsid w:val="00D70AB8"/>
    <w:rsid w:val="00D70CF5"/>
    <w:rsid w:val="00D70E3B"/>
    <w:rsid w:val="00D719AD"/>
    <w:rsid w:val="00D71B77"/>
    <w:rsid w:val="00D72441"/>
    <w:rsid w:val="00D72663"/>
    <w:rsid w:val="00D72C06"/>
    <w:rsid w:val="00D735AF"/>
    <w:rsid w:val="00D76376"/>
    <w:rsid w:val="00D81229"/>
    <w:rsid w:val="00D81C34"/>
    <w:rsid w:val="00D835F0"/>
    <w:rsid w:val="00D83C67"/>
    <w:rsid w:val="00D84313"/>
    <w:rsid w:val="00D8486B"/>
    <w:rsid w:val="00D848D3"/>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2C76"/>
    <w:rsid w:val="00DA2D5F"/>
    <w:rsid w:val="00DA316F"/>
    <w:rsid w:val="00DA43A7"/>
    <w:rsid w:val="00DA4C90"/>
    <w:rsid w:val="00DA4EEC"/>
    <w:rsid w:val="00DA5B60"/>
    <w:rsid w:val="00DA6040"/>
    <w:rsid w:val="00DA6496"/>
    <w:rsid w:val="00DA662B"/>
    <w:rsid w:val="00DA6A16"/>
    <w:rsid w:val="00DA6CCD"/>
    <w:rsid w:val="00DA77EB"/>
    <w:rsid w:val="00DA7841"/>
    <w:rsid w:val="00DB0281"/>
    <w:rsid w:val="00DB13D1"/>
    <w:rsid w:val="00DB1ADB"/>
    <w:rsid w:val="00DB1CCC"/>
    <w:rsid w:val="00DB2101"/>
    <w:rsid w:val="00DB25C3"/>
    <w:rsid w:val="00DB3CFF"/>
    <w:rsid w:val="00DB4ADF"/>
    <w:rsid w:val="00DB526D"/>
    <w:rsid w:val="00DB52B0"/>
    <w:rsid w:val="00DB5884"/>
    <w:rsid w:val="00DB58D3"/>
    <w:rsid w:val="00DB59CA"/>
    <w:rsid w:val="00DB5CD8"/>
    <w:rsid w:val="00DB5FA8"/>
    <w:rsid w:val="00DB6950"/>
    <w:rsid w:val="00DB6E19"/>
    <w:rsid w:val="00DB74AF"/>
    <w:rsid w:val="00DC05D1"/>
    <w:rsid w:val="00DC0C01"/>
    <w:rsid w:val="00DC10C2"/>
    <w:rsid w:val="00DC1491"/>
    <w:rsid w:val="00DC1DB4"/>
    <w:rsid w:val="00DC247C"/>
    <w:rsid w:val="00DC2890"/>
    <w:rsid w:val="00DC2E56"/>
    <w:rsid w:val="00DC32B4"/>
    <w:rsid w:val="00DC35F3"/>
    <w:rsid w:val="00DC3843"/>
    <w:rsid w:val="00DC3969"/>
    <w:rsid w:val="00DC3DF6"/>
    <w:rsid w:val="00DC44B8"/>
    <w:rsid w:val="00DC46C3"/>
    <w:rsid w:val="00DC49B5"/>
    <w:rsid w:val="00DC57B3"/>
    <w:rsid w:val="00DC5CBF"/>
    <w:rsid w:val="00DC7601"/>
    <w:rsid w:val="00DC79F6"/>
    <w:rsid w:val="00DD032D"/>
    <w:rsid w:val="00DD06FC"/>
    <w:rsid w:val="00DD0A7B"/>
    <w:rsid w:val="00DD0BC8"/>
    <w:rsid w:val="00DD16A0"/>
    <w:rsid w:val="00DD1EF0"/>
    <w:rsid w:val="00DD2172"/>
    <w:rsid w:val="00DD22B9"/>
    <w:rsid w:val="00DD2A10"/>
    <w:rsid w:val="00DD3396"/>
    <w:rsid w:val="00DD34C0"/>
    <w:rsid w:val="00DD365B"/>
    <w:rsid w:val="00DD4B76"/>
    <w:rsid w:val="00DD508D"/>
    <w:rsid w:val="00DD5323"/>
    <w:rsid w:val="00DD5DA3"/>
    <w:rsid w:val="00DD7953"/>
    <w:rsid w:val="00DD79B6"/>
    <w:rsid w:val="00DD7E2C"/>
    <w:rsid w:val="00DD7F9F"/>
    <w:rsid w:val="00DE0AF4"/>
    <w:rsid w:val="00DE24C6"/>
    <w:rsid w:val="00DE2C76"/>
    <w:rsid w:val="00DE2CB4"/>
    <w:rsid w:val="00DE2F31"/>
    <w:rsid w:val="00DE35D8"/>
    <w:rsid w:val="00DE3CA7"/>
    <w:rsid w:val="00DE3D94"/>
    <w:rsid w:val="00DE4429"/>
    <w:rsid w:val="00DE4C12"/>
    <w:rsid w:val="00DE4E9E"/>
    <w:rsid w:val="00DE65E4"/>
    <w:rsid w:val="00DE7039"/>
    <w:rsid w:val="00DE7656"/>
    <w:rsid w:val="00DF05F3"/>
    <w:rsid w:val="00DF077D"/>
    <w:rsid w:val="00DF115E"/>
    <w:rsid w:val="00DF1545"/>
    <w:rsid w:val="00DF28D0"/>
    <w:rsid w:val="00DF4206"/>
    <w:rsid w:val="00DF4A4A"/>
    <w:rsid w:val="00DF4CE8"/>
    <w:rsid w:val="00DF4F80"/>
    <w:rsid w:val="00DF5091"/>
    <w:rsid w:val="00DF57A5"/>
    <w:rsid w:val="00DF5922"/>
    <w:rsid w:val="00DF6930"/>
    <w:rsid w:val="00DF6F49"/>
    <w:rsid w:val="00DF7173"/>
    <w:rsid w:val="00DF7BD2"/>
    <w:rsid w:val="00DF7C4F"/>
    <w:rsid w:val="00E0242B"/>
    <w:rsid w:val="00E0394F"/>
    <w:rsid w:val="00E03A75"/>
    <w:rsid w:val="00E044D8"/>
    <w:rsid w:val="00E047E4"/>
    <w:rsid w:val="00E05A5B"/>
    <w:rsid w:val="00E05F00"/>
    <w:rsid w:val="00E0684E"/>
    <w:rsid w:val="00E10C3C"/>
    <w:rsid w:val="00E10D02"/>
    <w:rsid w:val="00E1177E"/>
    <w:rsid w:val="00E11937"/>
    <w:rsid w:val="00E11B48"/>
    <w:rsid w:val="00E11B4F"/>
    <w:rsid w:val="00E124DB"/>
    <w:rsid w:val="00E12C08"/>
    <w:rsid w:val="00E12DCB"/>
    <w:rsid w:val="00E1385D"/>
    <w:rsid w:val="00E13F9F"/>
    <w:rsid w:val="00E14570"/>
    <w:rsid w:val="00E155ED"/>
    <w:rsid w:val="00E15654"/>
    <w:rsid w:val="00E15860"/>
    <w:rsid w:val="00E15C15"/>
    <w:rsid w:val="00E15D41"/>
    <w:rsid w:val="00E16546"/>
    <w:rsid w:val="00E1788B"/>
    <w:rsid w:val="00E17BBA"/>
    <w:rsid w:val="00E200A3"/>
    <w:rsid w:val="00E2010B"/>
    <w:rsid w:val="00E20CAA"/>
    <w:rsid w:val="00E21235"/>
    <w:rsid w:val="00E21D0E"/>
    <w:rsid w:val="00E21F78"/>
    <w:rsid w:val="00E22AE1"/>
    <w:rsid w:val="00E2371C"/>
    <w:rsid w:val="00E23B56"/>
    <w:rsid w:val="00E23B91"/>
    <w:rsid w:val="00E23CE1"/>
    <w:rsid w:val="00E24253"/>
    <w:rsid w:val="00E2451F"/>
    <w:rsid w:val="00E24BEC"/>
    <w:rsid w:val="00E24FCD"/>
    <w:rsid w:val="00E2596A"/>
    <w:rsid w:val="00E25AD8"/>
    <w:rsid w:val="00E25CD6"/>
    <w:rsid w:val="00E26E05"/>
    <w:rsid w:val="00E27531"/>
    <w:rsid w:val="00E276AD"/>
    <w:rsid w:val="00E277B3"/>
    <w:rsid w:val="00E3027E"/>
    <w:rsid w:val="00E3038C"/>
    <w:rsid w:val="00E309B4"/>
    <w:rsid w:val="00E30C68"/>
    <w:rsid w:val="00E31662"/>
    <w:rsid w:val="00E31BB0"/>
    <w:rsid w:val="00E3206F"/>
    <w:rsid w:val="00E32A65"/>
    <w:rsid w:val="00E32CFA"/>
    <w:rsid w:val="00E32E5D"/>
    <w:rsid w:val="00E33120"/>
    <w:rsid w:val="00E33AA0"/>
    <w:rsid w:val="00E349AF"/>
    <w:rsid w:val="00E34B8A"/>
    <w:rsid w:val="00E34D61"/>
    <w:rsid w:val="00E34DA5"/>
    <w:rsid w:val="00E34E1D"/>
    <w:rsid w:val="00E350A5"/>
    <w:rsid w:val="00E3510E"/>
    <w:rsid w:val="00E3517B"/>
    <w:rsid w:val="00E352D2"/>
    <w:rsid w:val="00E356B9"/>
    <w:rsid w:val="00E35DA5"/>
    <w:rsid w:val="00E363ED"/>
    <w:rsid w:val="00E36B65"/>
    <w:rsid w:val="00E37071"/>
    <w:rsid w:val="00E3738A"/>
    <w:rsid w:val="00E37F47"/>
    <w:rsid w:val="00E406CE"/>
    <w:rsid w:val="00E40821"/>
    <w:rsid w:val="00E411A1"/>
    <w:rsid w:val="00E41326"/>
    <w:rsid w:val="00E414DA"/>
    <w:rsid w:val="00E41B8D"/>
    <w:rsid w:val="00E41DBA"/>
    <w:rsid w:val="00E438D7"/>
    <w:rsid w:val="00E43D02"/>
    <w:rsid w:val="00E43D53"/>
    <w:rsid w:val="00E44A04"/>
    <w:rsid w:val="00E45419"/>
    <w:rsid w:val="00E4589B"/>
    <w:rsid w:val="00E473CE"/>
    <w:rsid w:val="00E47677"/>
    <w:rsid w:val="00E50AC3"/>
    <w:rsid w:val="00E511DC"/>
    <w:rsid w:val="00E5206B"/>
    <w:rsid w:val="00E52480"/>
    <w:rsid w:val="00E52659"/>
    <w:rsid w:val="00E531A6"/>
    <w:rsid w:val="00E537F4"/>
    <w:rsid w:val="00E54BDD"/>
    <w:rsid w:val="00E54D0B"/>
    <w:rsid w:val="00E551AA"/>
    <w:rsid w:val="00E55BD7"/>
    <w:rsid w:val="00E55D1E"/>
    <w:rsid w:val="00E55FD8"/>
    <w:rsid w:val="00E5656F"/>
    <w:rsid w:val="00E5682F"/>
    <w:rsid w:val="00E57901"/>
    <w:rsid w:val="00E6019E"/>
    <w:rsid w:val="00E60D58"/>
    <w:rsid w:val="00E612E4"/>
    <w:rsid w:val="00E619FD"/>
    <w:rsid w:val="00E61EA5"/>
    <w:rsid w:val="00E61F33"/>
    <w:rsid w:val="00E623FF"/>
    <w:rsid w:val="00E6312C"/>
    <w:rsid w:val="00E63B50"/>
    <w:rsid w:val="00E6410D"/>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4911"/>
    <w:rsid w:val="00E7527E"/>
    <w:rsid w:val="00E75C49"/>
    <w:rsid w:val="00E76295"/>
    <w:rsid w:val="00E7691E"/>
    <w:rsid w:val="00E76CA8"/>
    <w:rsid w:val="00E80968"/>
    <w:rsid w:val="00E815E2"/>
    <w:rsid w:val="00E82562"/>
    <w:rsid w:val="00E8265C"/>
    <w:rsid w:val="00E82F5B"/>
    <w:rsid w:val="00E838DE"/>
    <w:rsid w:val="00E83EC8"/>
    <w:rsid w:val="00E840A1"/>
    <w:rsid w:val="00E841C7"/>
    <w:rsid w:val="00E8429B"/>
    <w:rsid w:val="00E84997"/>
    <w:rsid w:val="00E84C4D"/>
    <w:rsid w:val="00E856D1"/>
    <w:rsid w:val="00E85A4A"/>
    <w:rsid w:val="00E8635E"/>
    <w:rsid w:val="00E864C6"/>
    <w:rsid w:val="00E86E8B"/>
    <w:rsid w:val="00E86E90"/>
    <w:rsid w:val="00E872D6"/>
    <w:rsid w:val="00E87378"/>
    <w:rsid w:val="00E873CD"/>
    <w:rsid w:val="00E87C1E"/>
    <w:rsid w:val="00E90CA6"/>
    <w:rsid w:val="00E914C4"/>
    <w:rsid w:val="00E91FD3"/>
    <w:rsid w:val="00E92831"/>
    <w:rsid w:val="00E92DBB"/>
    <w:rsid w:val="00E936EE"/>
    <w:rsid w:val="00E951D5"/>
    <w:rsid w:val="00E95663"/>
    <w:rsid w:val="00E95BBB"/>
    <w:rsid w:val="00E96491"/>
    <w:rsid w:val="00E96B20"/>
    <w:rsid w:val="00E971AB"/>
    <w:rsid w:val="00E97B4B"/>
    <w:rsid w:val="00E97E51"/>
    <w:rsid w:val="00EA0328"/>
    <w:rsid w:val="00EA0D97"/>
    <w:rsid w:val="00EA12E7"/>
    <w:rsid w:val="00EA1B50"/>
    <w:rsid w:val="00EA1B62"/>
    <w:rsid w:val="00EA25DD"/>
    <w:rsid w:val="00EA2992"/>
    <w:rsid w:val="00EA2DB9"/>
    <w:rsid w:val="00EA4024"/>
    <w:rsid w:val="00EA61DD"/>
    <w:rsid w:val="00EA6677"/>
    <w:rsid w:val="00EA689E"/>
    <w:rsid w:val="00EA6DA3"/>
    <w:rsid w:val="00EA736B"/>
    <w:rsid w:val="00EA7B6B"/>
    <w:rsid w:val="00EA7C53"/>
    <w:rsid w:val="00EA7EA9"/>
    <w:rsid w:val="00EB04DF"/>
    <w:rsid w:val="00EB08B2"/>
    <w:rsid w:val="00EB159B"/>
    <w:rsid w:val="00EB1B1E"/>
    <w:rsid w:val="00EB4622"/>
    <w:rsid w:val="00EB54D2"/>
    <w:rsid w:val="00EB5EC3"/>
    <w:rsid w:val="00EB6CCD"/>
    <w:rsid w:val="00EB6F44"/>
    <w:rsid w:val="00EC0062"/>
    <w:rsid w:val="00EC00F8"/>
    <w:rsid w:val="00EC01A4"/>
    <w:rsid w:val="00EC1033"/>
    <w:rsid w:val="00EC125F"/>
    <w:rsid w:val="00EC12D9"/>
    <w:rsid w:val="00EC1FC4"/>
    <w:rsid w:val="00EC4391"/>
    <w:rsid w:val="00EC4920"/>
    <w:rsid w:val="00EC4BE2"/>
    <w:rsid w:val="00EC4C47"/>
    <w:rsid w:val="00EC4F81"/>
    <w:rsid w:val="00EC500B"/>
    <w:rsid w:val="00EC588E"/>
    <w:rsid w:val="00EC5A18"/>
    <w:rsid w:val="00EC604C"/>
    <w:rsid w:val="00EC6790"/>
    <w:rsid w:val="00EC742A"/>
    <w:rsid w:val="00EC7450"/>
    <w:rsid w:val="00EC7EAE"/>
    <w:rsid w:val="00ED0235"/>
    <w:rsid w:val="00ED04CF"/>
    <w:rsid w:val="00ED0874"/>
    <w:rsid w:val="00ED0C41"/>
    <w:rsid w:val="00ED2098"/>
    <w:rsid w:val="00ED274A"/>
    <w:rsid w:val="00ED2B1C"/>
    <w:rsid w:val="00ED2F45"/>
    <w:rsid w:val="00ED33D1"/>
    <w:rsid w:val="00ED3D39"/>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39F"/>
    <w:rsid w:val="00EE5FBE"/>
    <w:rsid w:val="00EE6149"/>
    <w:rsid w:val="00EE6820"/>
    <w:rsid w:val="00EE7BB3"/>
    <w:rsid w:val="00EF0090"/>
    <w:rsid w:val="00EF03F6"/>
    <w:rsid w:val="00EF0949"/>
    <w:rsid w:val="00EF09E6"/>
    <w:rsid w:val="00EF28CA"/>
    <w:rsid w:val="00EF3D31"/>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4F91"/>
    <w:rsid w:val="00F05344"/>
    <w:rsid w:val="00F05442"/>
    <w:rsid w:val="00F05A56"/>
    <w:rsid w:val="00F06712"/>
    <w:rsid w:val="00F074BA"/>
    <w:rsid w:val="00F07A93"/>
    <w:rsid w:val="00F07BDF"/>
    <w:rsid w:val="00F07DC9"/>
    <w:rsid w:val="00F1016F"/>
    <w:rsid w:val="00F106F8"/>
    <w:rsid w:val="00F10739"/>
    <w:rsid w:val="00F10790"/>
    <w:rsid w:val="00F10A88"/>
    <w:rsid w:val="00F12041"/>
    <w:rsid w:val="00F1257D"/>
    <w:rsid w:val="00F12971"/>
    <w:rsid w:val="00F13A84"/>
    <w:rsid w:val="00F1430E"/>
    <w:rsid w:val="00F14A30"/>
    <w:rsid w:val="00F1516D"/>
    <w:rsid w:val="00F15F8C"/>
    <w:rsid w:val="00F162F9"/>
    <w:rsid w:val="00F163AC"/>
    <w:rsid w:val="00F16F8F"/>
    <w:rsid w:val="00F17B46"/>
    <w:rsid w:val="00F17E67"/>
    <w:rsid w:val="00F2034F"/>
    <w:rsid w:val="00F21B35"/>
    <w:rsid w:val="00F21D37"/>
    <w:rsid w:val="00F21D38"/>
    <w:rsid w:val="00F232B7"/>
    <w:rsid w:val="00F2388E"/>
    <w:rsid w:val="00F23FC9"/>
    <w:rsid w:val="00F244DA"/>
    <w:rsid w:val="00F25566"/>
    <w:rsid w:val="00F265C2"/>
    <w:rsid w:val="00F265EB"/>
    <w:rsid w:val="00F26965"/>
    <w:rsid w:val="00F26991"/>
    <w:rsid w:val="00F26A9A"/>
    <w:rsid w:val="00F26DA3"/>
    <w:rsid w:val="00F26ECD"/>
    <w:rsid w:val="00F27596"/>
    <w:rsid w:val="00F27915"/>
    <w:rsid w:val="00F27BB3"/>
    <w:rsid w:val="00F30200"/>
    <w:rsid w:val="00F30209"/>
    <w:rsid w:val="00F31BC3"/>
    <w:rsid w:val="00F345A3"/>
    <w:rsid w:val="00F34ABF"/>
    <w:rsid w:val="00F34FE9"/>
    <w:rsid w:val="00F3593B"/>
    <w:rsid w:val="00F3627E"/>
    <w:rsid w:val="00F36F7C"/>
    <w:rsid w:val="00F4078E"/>
    <w:rsid w:val="00F40832"/>
    <w:rsid w:val="00F415B3"/>
    <w:rsid w:val="00F41D2C"/>
    <w:rsid w:val="00F42417"/>
    <w:rsid w:val="00F43294"/>
    <w:rsid w:val="00F44919"/>
    <w:rsid w:val="00F45118"/>
    <w:rsid w:val="00F470C2"/>
    <w:rsid w:val="00F472C4"/>
    <w:rsid w:val="00F478FD"/>
    <w:rsid w:val="00F51F85"/>
    <w:rsid w:val="00F52607"/>
    <w:rsid w:val="00F52A6E"/>
    <w:rsid w:val="00F5332F"/>
    <w:rsid w:val="00F5451D"/>
    <w:rsid w:val="00F548E8"/>
    <w:rsid w:val="00F551C3"/>
    <w:rsid w:val="00F556DD"/>
    <w:rsid w:val="00F55C39"/>
    <w:rsid w:val="00F55D0C"/>
    <w:rsid w:val="00F55D44"/>
    <w:rsid w:val="00F56063"/>
    <w:rsid w:val="00F5688D"/>
    <w:rsid w:val="00F577ED"/>
    <w:rsid w:val="00F57A3A"/>
    <w:rsid w:val="00F57DE4"/>
    <w:rsid w:val="00F600C1"/>
    <w:rsid w:val="00F618D5"/>
    <w:rsid w:val="00F6195C"/>
    <w:rsid w:val="00F61FDA"/>
    <w:rsid w:val="00F62803"/>
    <w:rsid w:val="00F63D03"/>
    <w:rsid w:val="00F64DF2"/>
    <w:rsid w:val="00F659CA"/>
    <w:rsid w:val="00F671C0"/>
    <w:rsid w:val="00F672A0"/>
    <w:rsid w:val="00F67AA5"/>
    <w:rsid w:val="00F67BC0"/>
    <w:rsid w:val="00F70127"/>
    <w:rsid w:val="00F70158"/>
    <w:rsid w:val="00F70321"/>
    <w:rsid w:val="00F70440"/>
    <w:rsid w:val="00F71E3A"/>
    <w:rsid w:val="00F71F08"/>
    <w:rsid w:val="00F7216E"/>
    <w:rsid w:val="00F73597"/>
    <w:rsid w:val="00F740FC"/>
    <w:rsid w:val="00F74319"/>
    <w:rsid w:val="00F747E9"/>
    <w:rsid w:val="00F74EBC"/>
    <w:rsid w:val="00F7518B"/>
    <w:rsid w:val="00F7553B"/>
    <w:rsid w:val="00F75576"/>
    <w:rsid w:val="00F75E9E"/>
    <w:rsid w:val="00F75F10"/>
    <w:rsid w:val="00F8001F"/>
    <w:rsid w:val="00F80CA6"/>
    <w:rsid w:val="00F8104A"/>
    <w:rsid w:val="00F814D0"/>
    <w:rsid w:val="00F81B54"/>
    <w:rsid w:val="00F81E2F"/>
    <w:rsid w:val="00F8294E"/>
    <w:rsid w:val="00F82E8F"/>
    <w:rsid w:val="00F82F5D"/>
    <w:rsid w:val="00F83F72"/>
    <w:rsid w:val="00F84078"/>
    <w:rsid w:val="00F84CF6"/>
    <w:rsid w:val="00F853E1"/>
    <w:rsid w:val="00F853F0"/>
    <w:rsid w:val="00F85F89"/>
    <w:rsid w:val="00F90275"/>
    <w:rsid w:val="00F90553"/>
    <w:rsid w:val="00F90A26"/>
    <w:rsid w:val="00F90AA0"/>
    <w:rsid w:val="00F91989"/>
    <w:rsid w:val="00F91ED4"/>
    <w:rsid w:val="00F93893"/>
    <w:rsid w:val="00F93A91"/>
    <w:rsid w:val="00F93AF9"/>
    <w:rsid w:val="00F93D4F"/>
    <w:rsid w:val="00F93F3E"/>
    <w:rsid w:val="00F943DC"/>
    <w:rsid w:val="00F94CDE"/>
    <w:rsid w:val="00F967E4"/>
    <w:rsid w:val="00F97A3A"/>
    <w:rsid w:val="00F97CD6"/>
    <w:rsid w:val="00F97E5F"/>
    <w:rsid w:val="00FA02DE"/>
    <w:rsid w:val="00FA05AA"/>
    <w:rsid w:val="00FA0AD9"/>
    <w:rsid w:val="00FA101E"/>
    <w:rsid w:val="00FA11CB"/>
    <w:rsid w:val="00FA154F"/>
    <w:rsid w:val="00FA1D17"/>
    <w:rsid w:val="00FA2771"/>
    <w:rsid w:val="00FA2B85"/>
    <w:rsid w:val="00FA2F3D"/>
    <w:rsid w:val="00FA33F4"/>
    <w:rsid w:val="00FA3577"/>
    <w:rsid w:val="00FA37A6"/>
    <w:rsid w:val="00FA3873"/>
    <w:rsid w:val="00FA3D06"/>
    <w:rsid w:val="00FA4FC4"/>
    <w:rsid w:val="00FA509D"/>
    <w:rsid w:val="00FA569C"/>
    <w:rsid w:val="00FA5F2C"/>
    <w:rsid w:val="00FA6607"/>
    <w:rsid w:val="00FA72A6"/>
    <w:rsid w:val="00FA76FB"/>
    <w:rsid w:val="00FA7A17"/>
    <w:rsid w:val="00FB0357"/>
    <w:rsid w:val="00FB03EE"/>
    <w:rsid w:val="00FB0F57"/>
    <w:rsid w:val="00FB0FED"/>
    <w:rsid w:val="00FB2461"/>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341"/>
    <w:rsid w:val="00FC0918"/>
    <w:rsid w:val="00FC27BF"/>
    <w:rsid w:val="00FC2953"/>
    <w:rsid w:val="00FC3115"/>
    <w:rsid w:val="00FC340D"/>
    <w:rsid w:val="00FC3995"/>
    <w:rsid w:val="00FC405E"/>
    <w:rsid w:val="00FC423B"/>
    <w:rsid w:val="00FC4DAF"/>
    <w:rsid w:val="00FC5499"/>
    <w:rsid w:val="00FC5526"/>
    <w:rsid w:val="00FC69D0"/>
    <w:rsid w:val="00FC7262"/>
    <w:rsid w:val="00FC743A"/>
    <w:rsid w:val="00FC7832"/>
    <w:rsid w:val="00FD0F0E"/>
    <w:rsid w:val="00FD1CAD"/>
    <w:rsid w:val="00FD2F8E"/>
    <w:rsid w:val="00FD3209"/>
    <w:rsid w:val="00FD49C2"/>
    <w:rsid w:val="00FD4D8C"/>
    <w:rsid w:val="00FD4E5E"/>
    <w:rsid w:val="00FD539A"/>
    <w:rsid w:val="00FD5551"/>
    <w:rsid w:val="00FD6098"/>
    <w:rsid w:val="00FD6864"/>
    <w:rsid w:val="00FD6FC0"/>
    <w:rsid w:val="00FD7F19"/>
    <w:rsid w:val="00FE05AE"/>
    <w:rsid w:val="00FE0A2E"/>
    <w:rsid w:val="00FE0CFC"/>
    <w:rsid w:val="00FE0F63"/>
    <w:rsid w:val="00FE113F"/>
    <w:rsid w:val="00FE29C9"/>
    <w:rsid w:val="00FE363A"/>
    <w:rsid w:val="00FE473A"/>
    <w:rsid w:val="00FE54B5"/>
    <w:rsid w:val="00FE60F5"/>
    <w:rsid w:val="00FE624B"/>
    <w:rsid w:val="00FE6393"/>
    <w:rsid w:val="00FE6841"/>
    <w:rsid w:val="00FE7758"/>
    <w:rsid w:val="00FF058E"/>
    <w:rsid w:val="00FF08D8"/>
    <w:rsid w:val="00FF10A4"/>
    <w:rsid w:val="00FF1F52"/>
    <w:rsid w:val="00FF3167"/>
    <w:rsid w:val="00FF320E"/>
    <w:rsid w:val="00FF33FE"/>
    <w:rsid w:val="00FF4531"/>
    <w:rsid w:val="00FF4CC3"/>
    <w:rsid w:val="00FF513B"/>
    <w:rsid w:val="00FF54EE"/>
    <w:rsid w:val="00FF588D"/>
    <w:rsid w:val="00FF58E3"/>
    <w:rsid w:val="00FF6928"/>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CB9389C"/>
  <w15:docId w15:val="{9A93AE0B-4815-4C07-AB38-A9C03867BE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451F"/>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70FF2"/>
    <w:pPr>
      <w:ind w:left="720"/>
      <w:contextualSpacing/>
    </w:pPr>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883">
      <w:bodyDiv w:val="1"/>
      <w:marLeft w:val="0"/>
      <w:marRight w:val="0"/>
      <w:marTop w:val="0"/>
      <w:marBottom w:val="0"/>
      <w:divBdr>
        <w:top w:val="none" w:sz="0" w:space="0" w:color="auto"/>
        <w:left w:val="none" w:sz="0" w:space="0" w:color="auto"/>
        <w:bottom w:val="none" w:sz="0" w:space="0" w:color="auto"/>
        <w:right w:val="none" w:sz="0" w:space="0" w:color="auto"/>
      </w:divBdr>
    </w:div>
    <w:div w:id="1133470">
      <w:bodyDiv w:val="1"/>
      <w:marLeft w:val="0"/>
      <w:marRight w:val="0"/>
      <w:marTop w:val="0"/>
      <w:marBottom w:val="0"/>
      <w:divBdr>
        <w:top w:val="none" w:sz="0" w:space="0" w:color="auto"/>
        <w:left w:val="none" w:sz="0" w:space="0" w:color="auto"/>
        <w:bottom w:val="none" w:sz="0" w:space="0" w:color="auto"/>
        <w:right w:val="none" w:sz="0" w:space="0" w:color="auto"/>
      </w:divBdr>
    </w:div>
    <w:div w:id="13774704">
      <w:bodyDiv w:val="1"/>
      <w:marLeft w:val="0"/>
      <w:marRight w:val="0"/>
      <w:marTop w:val="0"/>
      <w:marBottom w:val="0"/>
      <w:divBdr>
        <w:top w:val="none" w:sz="0" w:space="0" w:color="auto"/>
        <w:left w:val="none" w:sz="0" w:space="0" w:color="auto"/>
        <w:bottom w:val="none" w:sz="0" w:space="0" w:color="auto"/>
        <w:right w:val="none" w:sz="0" w:space="0" w:color="auto"/>
      </w:divBdr>
    </w:div>
    <w:div w:id="16739061">
      <w:bodyDiv w:val="1"/>
      <w:marLeft w:val="0"/>
      <w:marRight w:val="0"/>
      <w:marTop w:val="0"/>
      <w:marBottom w:val="0"/>
      <w:divBdr>
        <w:top w:val="none" w:sz="0" w:space="0" w:color="auto"/>
        <w:left w:val="none" w:sz="0" w:space="0" w:color="auto"/>
        <w:bottom w:val="none" w:sz="0" w:space="0" w:color="auto"/>
        <w:right w:val="none" w:sz="0" w:space="0" w:color="auto"/>
      </w:divBdr>
    </w:div>
    <w:div w:id="32270239">
      <w:bodyDiv w:val="1"/>
      <w:marLeft w:val="0"/>
      <w:marRight w:val="0"/>
      <w:marTop w:val="0"/>
      <w:marBottom w:val="0"/>
      <w:divBdr>
        <w:top w:val="none" w:sz="0" w:space="0" w:color="auto"/>
        <w:left w:val="none" w:sz="0" w:space="0" w:color="auto"/>
        <w:bottom w:val="none" w:sz="0" w:space="0" w:color="auto"/>
        <w:right w:val="none" w:sz="0" w:space="0" w:color="auto"/>
      </w:divBdr>
    </w:div>
    <w:div w:id="33115281">
      <w:bodyDiv w:val="1"/>
      <w:marLeft w:val="0"/>
      <w:marRight w:val="0"/>
      <w:marTop w:val="0"/>
      <w:marBottom w:val="0"/>
      <w:divBdr>
        <w:top w:val="none" w:sz="0" w:space="0" w:color="auto"/>
        <w:left w:val="none" w:sz="0" w:space="0" w:color="auto"/>
        <w:bottom w:val="none" w:sz="0" w:space="0" w:color="auto"/>
        <w:right w:val="none" w:sz="0" w:space="0" w:color="auto"/>
      </w:divBdr>
    </w:div>
    <w:div w:id="41172882">
      <w:bodyDiv w:val="1"/>
      <w:marLeft w:val="0"/>
      <w:marRight w:val="0"/>
      <w:marTop w:val="0"/>
      <w:marBottom w:val="0"/>
      <w:divBdr>
        <w:top w:val="none" w:sz="0" w:space="0" w:color="auto"/>
        <w:left w:val="none" w:sz="0" w:space="0" w:color="auto"/>
        <w:bottom w:val="none" w:sz="0" w:space="0" w:color="auto"/>
        <w:right w:val="none" w:sz="0" w:space="0" w:color="auto"/>
      </w:divBdr>
    </w:div>
    <w:div w:id="94372543">
      <w:bodyDiv w:val="1"/>
      <w:marLeft w:val="0"/>
      <w:marRight w:val="0"/>
      <w:marTop w:val="0"/>
      <w:marBottom w:val="0"/>
      <w:divBdr>
        <w:top w:val="none" w:sz="0" w:space="0" w:color="auto"/>
        <w:left w:val="none" w:sz="0" w:space="0" w:color="auto"/>
        <w:bottom w:val="none" w:sz="0" w:space="0" w:color="auto"/>
        <w:right w:val="none" w:sz="0" w:space="0" w:color="auto"/>
      </w:divBdr>
    </w:div>
    <w:div w:id="10075824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0850153">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3817395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835929">
      <w:bodyDiv w:val="1"/>
      <w:marLeft w:val="0"/>
      <w:marRight w:val="0"/>
      <w:marTop w:val="0"/>
      <w:marBottom w:val="0"/>
      <w:divBdr>
        <w:top w:val="none" w:sz="0" w:space="0" w:color="auto"/>
        <w:left w:val="none" w:sz="0" w:space="0" w:color="auto"/>
        <w:bottom w:val="none" w:sz="0" w:space="0" w:color="auto"/>
        <w:right w:val="none" w:sz="0" w:space="0" w:color="auto"/>
      </w:divBdr>
    </w:div>
    <w:div w:id="346951733">
      <w:bodyDiv w:val="1"/>
      <w:marLeft w:val="0"/>
      <w:marRight w:val="0"/>
      <w:marTop w:val="0"/>
      <w:marBottom w:val="0"/>
      <w:divBdr>
        <w:top w:val="none" w:sz="0" w:space="0" w:color="auto"/>
        <w:left w:val="none" w:sz="0" w:space="0" w:color="auto"/>
        <w:bottom w:val="none" w:sz="0" w:space="0" w:color="auto"/>
        <w:right w:val="none" w:sz="0" w:space="0" w:color="auto"/>
      </w:divBdr>
    </w:div>
    <w:div w:id="348914338">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77510178">
      <w:bodyDiv w:val="1"/>
      <w:marLeft w:val="0"/>
      <w:marRight w:val="0"/>
      <w:marTop w:val="0"/>
      <w:marBottom w:val="0"/>
      <w:divBdr>
        <w:top w:val="none" w:sz="0" w:space="0" w:color="auto"/>
        <w:left w:val="none" w:sz="0" w:space="0" w:color="auto"/>
        <w:bottom w:val="none" w:sz="0" w:space="0" w:color="auto"/>
        <w:right w:val="none" w:sz="0" w:space="0" w:color="auto"/>
      </w:divBdr>
    </w:div>
    <w:div w:id="378628083">
      <w:bodyDiv w:val="1"/>
      <w:marLeft w:val="0"/>
      <w:marRight w:val="0"/>
      <w:marTop w:val="0"/>
      <w:marBottom w:val="0"/>
      <w:divBdr>
        <w:top w:val="none" w:sz="0" w:space="0" w:color="auto"/>
        <w:left w:val="none" w:sz="0" w:space="0" w:color="auto"/>
        <w:bottom w:val="none" w:sz="0" w:space="0" w:color="auto"/>
        <w:right w:val="none" w:sz="0" w:space="0" w:color="auto"/>
      </w:divBdr>
    </w:div>
    <w:div w:id="380516472">
      <w:bodyDiv w:val="1"/>
      <w:marLeft w:val="0"/>
      <w:marRight w:val="0"/>
      <w:marTop w:val="0"/>
      <w:marBottom w:val="0"/>
      <w:divBdr>
        <w:top w:val="none" w:sz="0" w:space="0" w:color="auto"/>
        <w:left w:val="none" w:sz="0" w:space="0" w:color="auto"/>
        <w:bottom w:val="none" w:sz="0" w:space="0" w:color="auto"/>
        <w:right w:val="none" w:sz="0" w:space="0" w:color="auto"/>
      </w:divBdr>
    </w:div>
    <w:div w:id="41139055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5274508">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50784244">
      <w:bodyDiv w:val="1"/>
      <w:marLeft w:val="0"/>
      <w:marRight w:val="0"/>
      <w:marTop w:val="0"/>
      <w:marBottom w:val="0"/>
      <w:divBdr>
        <w:top w:val="none" w:sz="0" w:space="0" w:color="auto"/>
        <w:left w:val="none" w:sz="0" w:space="0" w:color="auto"/>
        <w:bottom w:val="none" w:sz="0" w:space="0" w:color="auto"/>
        <w:right w:val="none" w:sz="0" w:space="0" w:color="auto"/>
      </w:divBdr>
    </w:div>
    <w:div w:id="465317145">
      <w:bodyDiv w:val="1"/>
      <w:marLeft w:val="0"/>
      <w:marRight w:val="0"/>
      <w:marTop w:val="0"/>
      <w:marBottom w:val="0"/>
      <w:divBdr>
        <w:top w:val="none" w:sz="0" w:space="0" w:color="auto"/>
        <w:left w:val="none" w:sz="0" w:space="0" w:color="auto"/>
        <w:bottom w:val="none" w:sz="0" w:space="0" w:color="auto"/>
        <w:right w:val="none" w:sz="0" w:space="0" w:color="auto"/>
      </w:divBdr>
    </w:div>
    <w:div w:id="505631589">
      <w:bodyDiv w:val="1"/>
      <w:marLeft w:val="0"/>
      <w:marRight w:val="0"/>
      <w:marTop w:val="0"/>
      <w:marBottom w:val="0"/>
      <w:divBdr>
        <w:top w:val="none" w:sz="0" w:space="0" w:color="auto"/>
        <w:left w:val="none" w:sz="0" w:space="0" w:color="auto"/>
        <w:bottom w:val="none" w:sz="0" w:space="0" w:color="auto"/>
        <w:right w:val="none" w:sz="0" w:space="0" w:color="auto"/>
      </w:divBdr>
    </w:div>
    <w:div w:id="534999357">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61254822">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88344024">
      <w:bodyDiv w:val="1"/>
      <w:marLeft w:val="0"/>
      <w:marRight w:val="0"/>
      <w:marTop w:val="0"/>
      <w:marBottom w:val="0"/>
      <w:divBdr>
        <w:top w:val="none" w:sz="0" w:space="0" w:color="auto"/>
        <w:left w:val="none" w:sz="0" w:space="0" w:color="auto"/>
        <w:bottom w:val="none" w:sz="0" w:space="0" w:color="auto"/>
        <w:right w:val="none" w:sz="0" w:space="0" w:color="auto"/>
      </w:divBdr>
    </w:div>
    <w:div w:id="607390891">
      <w:bodyDiv w:val="1"/>
      <w:marLeft w:val="0"/>
      <w:marRight w:val="0"/>
      <w:marTop w:val="0"/>
      <w:marBottom w:val="0"/>
      <w:divBdr>
        <w:top w:val="none" w:sz="0" w:space="0" w:color="auto"/>
        <w:left w:val="none" w:sz="0" w:space="0" w:color="auto"/>
        <w:bottom w:val="none" w:sz="0" w:space="0" w:color="auto"/>
        <w:right w:val="none" w:sz="0" w:space="0" w:color="auto"/>
      </w:divBdr>
    </w:div>
    <w:div w:id="612053440">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5212058">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13768625">
      <w:bodyDiv w:val="1"/>
      <w:marLeft w:val="0"/>
      <w:marRight w:val="0"/>
      <w:marTop w:val="0"/>
      <w:marBottom w:val="0"/>
      <w:divBdr>
        <w:top w:val="none" w:sz="0" w:space="0" w:color="auto"/>
        <w:left w:val="none" w:sz="0" w:space="0" w:color="auto"/>
        <w:bottom w:val="none" w:sz="0" w:space="0" w:color="auto"/>
        <w:right w:val="none" w:sz="0" w:space="0" w:color="auto"/>
      </w:divBdr>
    </w:div>
    <w:div w:id="718822572">
      <w:bodyDiv w:val="1"/>
      <w:marLeft w:val="0"/>
      <w:marRight w:val="0"/>
      <w:marTop w:val="0"/>
      <w:marBottom w:val="0"/>
      <w:divBdr>
        <w:top w:val="none" w:sz="0" w:space="0" w:color="auto"/>
        <w:left w:val="none" w:sz="0" w:space="0" w:color="auto"/>
        <w:bottom w:val="none" w:sz="0" w:space="0" w:color="auto"/>
        <w:right w:val="none" w:sz="0" w:space="0" w:color="auto"/>
      </w:divBdr>
    </w:div>
    <w:div w:id="741177086">
      <w:bodyDiv w:val="1"/>
      <w:marLeft w:val="0"/>
      <w:marRight w:val="0"/>
      <w:marTop w:val="0"/>
      <w:marBottom w:val="0"/>
      <w:divBdr>
        <w:top w:val="none" w:sz="0" w:space="0" w:color="auto"/>
        <w:left w:val="none" w:sz="0" w:space="0" w:color="auto"/>
        <w:bottom w:val="none" w:sz="0" w:space="0" w:color="auto"/>
        <w:right w:val="none" w:sz="0" w:space="0" w:color="auto"/>
      </w:divBdr>
    </w:div>
    <w:div w:id="746532970">
      <w:bodyDiv w:val="1"/>
      <w:marLeft w:val="0"/>
      <w:marRight w:val="0"/>
      <w:marTop w:val="0"/>
      <w:marBottom w:val="0"/>
      <w:divBdr>
        <w:top w:val="none" w:sz="0" w:space="0" w:color="auto"/>
        <w:left w:val="none" w:sz="0" w:space="0" w:color="auto"/>
        <w:bottom w:val="none" w:sz="0" w:space="0" w:color="auto"/>
        <w:right w:val="none" w:sz="0" w:space="0" w:color="auto"/>
      </w:divBdr>
    </w:div>
    <w:div w:id="757142093">
      <w:bodyDiv w:val="1"/>
      <w:marLeft w:val="0"/>
      <w:marRight w:val="0"/>
      <w:marTop w:val="0"/>
      <w:marBottom w:val="0"/>
      <w:divBdr>
        <w:top w:val="none" w:sz="0" w:space="0" w:color="auto"/>
        <w:left w:val="none" w:sz="0" w:space="0" w:color="auto"/>
        <w:bottom w:val="none" w:sz="0" w:space="0" w:color="auto"/>
        <w:right w:val="none" w:sz="0" w:space="0" w:color="auto"/>
      </w:divBdr>
    </w:div>
    <w:div w:id="768698346">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97600628">
      <w:bodyDiv w:val="1"/>
      <w:marLeft w:val="0"/>
      <w:marRight w:val="0"/>
      <w:marTop w:val="0"/>
      <w:marBottom w:val="0"/>
      <w:divBdr>
        <w:top w:val="none" w:sz="0" w:space="0" w:color="auto"/>
        <w:left w:val="none" w:sz="0" w:space="0" w:color="auto"/>
        <w:bottom w:val="none" w:sz="0" w:space="0" w:color="auto"/>
        <w:right w:val="none" w:sz="0" w:space="0" w:color="auto"/>
      </w:divBdr>
    </w:div>
    <w:div w:id="805582289">
      <w:bodyDiv w:val="1"/>
      <w:marLeft w:val="0"/>
      <w:marRight w:val="0"/>
      <w:marTop w:val="0"/>
      <w:marBottom w:val="0"/>
      <w:divBdr>
        <w:top w:val="none" w:sz="0" w:space="0" w:color="auto"/>
        <w:left w:val="none" w:sz="0" w:space="0" w:color="auto"/>
        <w:bottom w:val="none" w:sz="0" w:space="0" w:color="auto"/>
        <w:right w:val="none" w:sz="0" w:space="0" w:color="auto"/>
      </w:divBdr>
    </w:div>
    <w:div w:id="810633552">
      <w:bodyDiv w:val="1"/>
      <w:marLeft w:val="0"/>
      <w:marRight w:val="0"/>
      <w:marTop w:val="0"/>
      <w:marBottom w:val="0"/>
      <w:divBdr>
        <w:top w:val="none" w:sz="0" w:space="0" w:color="auto"/>
        <w:left w:val="none" w:sz="0" w:space="0" w:color="auto"/>
        <w:bottom w:val="none" w:sz="0" w:space="0" w:color="auto"/>
        <w:right w:val="none" w:sz="0" w:space="0" w:color="auto"/>
      </w:divBdr>
    </w:div>
    <w:div w:id="826169006">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40263259">
      <w:bodyDiv w:val="1"/>
      <w:marLeft w:val="0"/>
      <w:marRight w:val="0"/>
      <w:marTop w:val="0"/>
      <w:marBottom w:val="0"/>
      <w:divBdr>
        <w:top w:val="none" w:sz="0" w:space="0" w:color="auto"/>
        <w:left w:val="none" w:sz="0" w:space="0" w:color="auto"/>
        <w:bottom w:val="none" w:sz="0" w:space="0" w:color="auto"/>
        <w:right w:val="none" w:sz="0" w:space="0" w:color="auto"/>
      </w:divBdr>
    </w:div>
    <w:div w:id="962351239">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1129989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97293435">
      <w:bodyDiv w:val="1"/>
      <w:marLeft w:val="0"/>
      <w:marRight w:val="0"/>
      <w:marTop w:val="0"/>
      <w:marBottom w:val="0"/>
      <w:divBdr>
        <w:top w:val="none" w:sz="0" w:space="0" w:color="auto"/>
        <w:left w:val="none" w:sz="0" w:space="0" w:color="auto"/>
        <w:bottom w:val="none" w:sz="0" w:space="0" w:color="auto"/>
        <w:right w:val="none" w:sz="0" w:space="0" w:color="auto"/>
      </w:divBdr>
    </w:div>
    <w:div w:id="1118446923">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2651011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588138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89179193">
      <w:bodyDiv w:val="1"/>
      <w:marLeft w:val="0"/>
      <w:marRight w:val="0"/>
      <w:marTop w:val="0"/>
      <w:marBottom w:val="0"/>
      <w:divBdr>
        <w:top w:val="none" w:sz="0" w:space="0" w:color="auto"/>
        <w:left w:val="none" w:sz="0" w:space="0" w:color="auto"/>
        <w:bottom w:val="none" w:sz="0" w:space="0" w:color="auto"/>
        <w:right w:val="none" w:sz="0" w:space="0" w:color="auto"/>
      </w:divBdr>
    </w:div>
    <w:div w:id="119295860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13150444">
      <w:bodyDiv w:val="1"/>
      <w:marLeft w:val="0"/>
      <w:marRight w:val="0"/>
      <w:marTop w:val="0"/>
      <w:marBottom w:val="0"/>
      <w:divBdr>
        <w:top w:val="none" w:sz="0" w:space="0" w:color="auto"/>
        <w:left w:val="none" w:sz="0" w:space="0" w:color="auto"/>
        <w:bottom w:val="none" w:sz="0" w:space="0" w:color="auto"/>
        <w:right w:val="none" w:sz="0" w:space="0" w:color="auto"/>
      </w:divBdr>
    </w:div>
    <w:div w:id="1216158031">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62378780">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4236402">
      <w:bodyDiv w:val="1"/>
      <w:marLeft w:val="0"/>
      <w:marRight w:val="0"/>
      <w:marTop w:val="0"/>
      <w:marBottom w:val="0"/>
      <w:divBdr>
        <w:top w:val="none" w:sz="0" w:space="0" w:color="auto"/>
        <w:left w:val="none" w:sz="0" w:space="0" w:color="auto"/>
        <w:bottom w:val="none" w:sz="0" w:space="0" w:color="auto"/>
        <w:right w:val="none" w:sz="0" w:space="0" w:color="auto"/>
      </w:divBdr>
    </w:div>
    <w:div w:id="135110794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381250334">
      <w:bodyDiv w:val="1"/>
      <w:marLeft w:val="0"/>
      <w:marRight w:val="0"/>
      <w:marTop w:val="0"/>
      <w:marBottom w:val="0"/>
      <w:divBdr>
        <w:top w:val="none" w:sz="0" w:space="0" w:color="auto"/>
        <w:left w:val="none" w:sz="0" w:space="0" w:color="auto"/>
        <w:bottom w:val="none" w:sz="0" w:space="0" w:color="auto"/>
        <w:right w:val="none" w:sz="0" w:space="0" w:color="auto"/>
      </w:divBdr>
    </w:div>
    <w:div w:id="1382092938">
      <w:bodyDiv w:val="1"/>
      <w:marLeft w:val="0"/>
      <w:marRight w:val="0"/>
      <w:marTop w:val="0"/>
      <w:marBottom w:val="0"/>
      <w:divBdr>
        <w:top w:val="none" w:sz="0" w:space="0" w:color="auto"/>
        <w:left w:val="none" w:sz="0" w:space="0" w:color="auto"/>
        <w:bottom w:val="none" w:sz="0" w:space="0" w:color="auto"/>
        <w:right w:val="none" w:sz="0" w:space="0" w:color="auto"/>
      </w:divBdr>
    </w:div>
    <w:div w:id="1389498332">
      <w:bodyDiv w:val="1"/>
      <w:marLeft w:val="0"/>
      <w:marRight w:val="0"/>
      <w:marTop w:val="0"/>
      <w:marBottom w:val="0"/>
      <w:divBdr>
        <w:top w:val="none" w:sz="0" w:space="0" w:color="auto"/>
        <w:left w:val="none" w:sz="0" w:space="0" w:color="auto"/>
        <w:bottom w:val="none" w:sz="0" w:space="0" w:color="auto"/>
        <w:right w:val="none" w:sz="0" w:space="0" w:color="auto"/>
      </w:divBdr>
    </w:div>
    <w:div w:id="1391227587">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05378019">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04971122">
      <w:bodyDiv w:val="1"/>
      <w:marLeft w:val="0"/>
      <w:marRight w:val="0"/>
      <w:marTop w:val="0"/>
      <w:marBottom w:val="0"/>
      <w:divBdr>
        <w:top w:val="none" w:sz="0" w:space="0" w:color="auto"/>
        <w:left w:val="none" w:sz="0" w:space="0" w:color="auto"/>
        <w:bottom w:val="none" w:sz="0" w:space="0" w:color="auto"/>
        <w:right w:val="none" w:sz="0" w:space="0" w:color="auto"/>
      </w:divBdr>
    </w:div>
    <w:div w:id="1524441488">
      <w:bodyDiv w:val="1"/>
      <w:marLeft w:val="0"/>
      <w:marRight w:val="0"/>
      <w:marTop w:val="0"/>
      <w:marBottom w:val="0"/>
      <w:divBdr>
        <w:top w:val="none" w:sz="0" w:space="0" w:color="auto"/>
        <w:left w:val="none" w:sz="0" w:space="0" w:color="auto"/>
        <w:bottom w:val="none" w:sz="0" w:space="0" w:color="auto"/>
        <w:right w:val="none" w:sz="0" w:space="0" w:color="auto"/>
      </w:divBdr>
    </w:div>
    <w:div w:id="1540896105">
      <w:bodyDiv w:val="1"/>
      <w:marLeft w:val="0"/>
      <w:marRight w:val="0"/>
      <w:marTop w:val="0"/>
      <w:marBottom w:val="0"/>
      <w:divBdr>
        <w:top w:val="none" w:sz="0" w:space="0" w:color="auto"/>
        <w:left w:val="none" w:sz="0" w:space="0" w:color="auto"/>
        <w:bottom w:val="none" w:sz="0" w:space="0" w:color="auto"/>
        <w:right w:val="none" w:sz="0" w:space="0" w:color="auto"/>
      </w:divBdr>
    </w:div>
    <w:div w:id="1548909192">
      <w:bodyDiv w:val="1"/>
      <w:marLeft w:val="0"/>
      <w:marRight w:val="0"/>
      <w:marTop w:val="0"/>
      <w:marBottom w:val="0"/>
      <w:divBdr>
        <w:top w:val="none" w:sz="0" w:space="0" w:color="auto"/>
        <w:left w:val="none" w:sz="0" w:space="0" w:color="auto"/>
        <w:bottom w:val="none" w:sz="0" w:space="0" w:color="auto"/>
        <w:right w:val="none" w:sz="0" w:space="0" w:color="auto"/>
      </w:divBdr>
    </w:div>
    <w:div w:id="1578588855">
      <w:bodyDiv w:val="1"/>
      <w:marLeft w:val="0"/>
      <w:marRight w:val="0"/>
      <w:marTop w:val="0"/>
      <w:marBottom w:val="0"/>
      <w:divBdr>
        <w:top w:val="none" w:sz="0" w:space="0" w:color="auto"/>
        <w:left w:val="none" w:sz="0" w:space="0" w:color="auto"/>
        <w:bottom w:val="none" w:sz="0" w:space="0" w:color="auto"/>
        <w:right w:val="none" w:sz="0" w:space="0" w:color="auto"/>
      </w:divBdr>
    </w:div>
    <w:div w:id="1593468867">
      <w:bodyDiv w:val="1"/>
      <w:marLeft w:val="0"/>
      <w:marRight w:val="0"/>
      <w:marTop w:val="0"/>
      <w:marBottom w:val="0"/>
      <w:divBdr>
        <w:top w:val="none" w:sz="0" w:space="0" w:color="auto"/>
        <w:left w:val="none" w:sz="0" w:space="0" w:color="auto"/>
        <w:bottom w:val="none" w:sz="0" w:space="0" w:color="auto"/>
        <w:right w:val="none" w:sz="0" w:space="0" w:color="auto"/>
      </w:divBdr>
    </w:div>
    <w:div w:id="1603344998">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088097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24533461">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1133415">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2468824">
      <w:bodyDiv w:val="1"/>
      <w:marLeft w:val="0"/>
      <w:marRight w:val="0"/>
      <w:marTop w:val="0"/>
      <w:marBottom w:val="0"/>
      <w:divBdr>
        <w:top w:val="none" w:sz="0" w:space="0" w:color="auto"/>
        <w:left w:val="none" w:sz="0" w:space="0" w:color="auto"/>
        <w:bottom w:val="none" w:sz="0" w:space="0" w:color="auto"/>
        <w:right w:val="none" w:sz="0" w:space="0" w:color="auto"/>
      </w:divBdr>
    </w:div>
    <w:div w:id="1683506501">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3603300">
      <w:bodyDiv w:val="1"/>
      <w:marLeft w:val="0"/>
      <w:marRight w:val="0"/>
      <w:marTop w:val="0"/>
      <w:marBottom w:val="0"/>
      <w:divBdr>
        <w:top w:val="none" w:sz="0" w:space="0" w:color="auto"/>
        <w:left w:val="none" w:sz="0" w:space="0" w:color="auto"/>
        <w:bottom w:val="none" w:sz="0" w:space="0" w:color="auto"/>
        <w:right w:val="none" w:sz="0" w:space="0" w:color="auto"/>
      </w:divBdr>
    </w:div>
    <w:div w:id="1734625084">
      <w:bodyDiv w:val="1"/>
      <w:marLeft w:val="0"/>
      <w:marRight w:val="0"/>
      <w:marTop w:val="0"/>
      <w:marBottom w:val="0"/>
      <w:divBdr>
        <w:top w:val="none" w:sz="0" w:space="0" w:color="auto"/>
        <w:left w:val="none" w:sz="0" w:space="0" w:color="auto"/>
        <w:bottom w:val="none" w:sz="0" w:space="0" w:color="auto"/>
        <w:right w:val="none" w:sz="0" w:space="0" w:color="auto"/>
      </w:divBdr>
    </w:div>
    <w:div w:id="1747334602">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81030829">
      <w:bodyDiv w:val="1"/>
      <w:marLeft w:val="0"/>
      <w:marRight w:val="0"/>
      <w:marTop w:val="0"/>
      <w:marBottom w:val="0"/>
      <w:divBdr>
        <w:top w:val="none" w:sz="0" w:space="0" w:color="auto"/>
        <w:left w:val="none" w:sz="0" w:space="0" w:color="auto"/>
        <w:bottom w:val="none" w:sz="0" w:space="0" w:color="auto"/>
        <w:right w:val="none" w:sz="0" w:space="0" w:color="auto"/>
      </w:divBdr>
    </w:div>
    <w:div w:id="1792095554">
      <w:bodyDiv w:val="1"/>
      <w:marLeft w:val="0"/>
      <w:marRight w:val="0"/>
      <w:marTop w:val="0"/>
      <w:marBottom w:val="0"/>
      <w:divBdr>
        <w:top w:val="none" w:sz="0" w:space="0" w:color="auto"/>
        <w:left w:val="none" w:sz="0" w:space="0" w:color="auto"/>
        <w:bottom w:val="none" w:sz="0" w:space="0" w:color="auto"/>
        <w:right w:val="none" w:sz="0" w:space="0" w:color="auto"/>
      </w:divBdr>
    </w:div>
    <w:div w:id="1814561386">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38417456">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2968722">
      <w:bodyDiv w:val="1"/>
      <w:marLeft w:val="0"/>
      <w:marRight w:val="0"/>
      <w:marTop w:val="0"/>
      <w:marBottom w:val="0"/>
      <w:divBdr>
        <w:top w:val="none" w:sz="0" w:space="0" w:color="auto"/>
        <w:left w:val="none" w:sz="0" w:space="0" w:color="auto"/>
        <w:bottom w:val="none" w:sz="0" w:space="0" w:color="auto"/>
        <w:right w:val="none" w:sz="0" w:space="0" w:color="auto"/>
      </w:divBdr>
    </w:div>
    <w:div w:id="1845822975">
      <w:bodyDiv w:val="1"/>
      <w:marLeft w:val="0"/>
      <w:marRight w:val="0"/>
      <w:marTop w:val="0"/>
      <w:marBottom w:val="0"/>
      <w:divBdr>
        <w:top w:val="none" w:sz="0" w:space="0" w:color="auto"/>
        <w:left w:val="none" w:sz="0" w:space="0" w:color="auto"/>
        <w:bottom w:val="none" w:sz="0" w:space="0" w:color="auto"/>
        <w:right w:val="none" w:sz="0" w:space="0" w:color="auto"/>
      </w:divBdr>
    </w:div>
    <w:div w:id="1857232429">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6306879">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0386893">
      <w:bodyDiv w:val="1"/>
      <w:marLeft w:val="0"/>
      <w:marRight w:val="0"/>
      <w:marTop w:val="0"/>
      <w:marBottom w:val="0"/>
      <w:divBdr>
        <w:top w:val="none" w:sz="0" w:space="0" w:color="auto"/>
        <w:left w:val="none" w:sz="0" w:space="0" w:color="auto"/>
        <w:bottom w:val="none" w:sz="0" w:space="0" w:color="auto"/>
        <w:right w:val="none" w:sz="0" w:space="0" w:color="auto"/>
      </w:divBdr>
    </w:div>
    <w:div w:id="1884096623">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2317867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3713011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55012874">
      <w:bodyDiv w:val="1"/>
      <w:marLeft w:val="0"/>
      <w:marRight w:val="0"/>
      <w:marTop w:val="0"/>
      <w:marBottom w:val="0"/>
      <w:divBdr>
        <w:top w:val="none" w:sz="0" w:space="0" w:color="auto"/>
        <w:left w:val="none" w:sz="0" w:space="0" w:color="auto"/>
        <w:bottom w:val="none" w:sz="0" w:space="0" w:color="auto"/>
        <w:right w:val="none" w:sz="0" w:space="0" w:color="auto"/>
      </w:divBdr>
    </w:div>
    <w:div w:id="1956525223">
      <w:bodyDiv w:val="1"/>
      <w:marLeft w:val="0"/>
      <w:marRight w:val="0"/>
      <w:marTop w:val="0"/>
      <w:marBottom w:val="0"/>
      <w:divBdr>
        <w:top w:val="none" w:sz="0" w:space="0" w:color="auto"/>
        <w:left w:val="none" w:sz="0" w:space="0" w:color="auto"/>
        <w:bottom w:val="none" w:sz="0" w:space="0" w:color="auto"/>
        <w:right w:val="none" w:sz="0" w:space="0" w:color="auto"/>
      </w:divBdr>
    </w:div>
    <w:div w:id="1968269318">
      <w:bodyDiv w:val="1"/>
      <w:marLeft w:val="0"/>
      <w:marRight w:val="0"/>
      <w:marTop w:val="0"/>
      <w:marBottom w:val="0"/>
      <w:divBdr>
        <w:top w:val="none" w:sz="0" w:space="0" w:color="auto"/>
        <w:left w:val="none" w:sz="0" w:space="0" w:color="auto"/>
        <w:bottom w:val="none" w:sz="0" w:space="0" w:color="auto"/>
        <w:right w:val="none" w:sz="0" w:space="0" w:color="auto"/>
      </w:divBdr>
      <w:divsChild>
        <w:div w:id="141428656">
          <w:marLeft w:val="0"/>
          <w:marRight w:val="0"/>
          <w:marTop w:val="0"/>
          <w:marBottom w:val="0"/>
          <w:divBdr>
            <w:top w:val="none" w:sz="0" w:space="0" w:color="auto"/>
            <w:left w:val="none" w:sz="0" w:space="0" w:color="auto"/>
            <w:bottom w:val="none" w:sz="0" w:space="0" w:color="auto"/>
            <w:right w:val="none" w:sz="0" w:space="0" w:color="auto"/>
          </w:divBdr>
        </w:div>
        <w:div w:id="155922208">
          <w:marLeft w:val="0"/>
          <w:marRight w:val="0"/>
          <w:marTop w:val="0"/>
          <w:marBottom w:val="0"/>
          <w:divBdr>
            <w:top w:val="none" w:sz="0" w:space="0" w:color="auto"/>
            <w:left w:val="none" w:sz="0" w:space="0" w:color="auto"/>
            <w:bottom w:val="none" w:sz="0" w:space="0" w:color="auto"/>
            <w:right w:val="none" w:sz="0" w:space="0" w:color="auto"/>
          </w:divBdr>
        </w:div>
        <w:div w:id="225842741">
          <w:marLeft w:val="0"/>
          <w:marRight w:val="0"/>
          <w:marTop w:val="0"/>
          <w:marBottom w:val="0"/>
          <w:divBdr>
            <w:top w:val="none" w:sz="0" w:space="0" w:color="auto"/>
            <w:left w:val="none" w:sz="0" w:space="0" w:color="auto"/>
            <w:bottom w:val="none" w:sz="0" w:space="0" w:color="auto"/>
            <w:right w:val="none" w:sz="0" w:space="0" w:color="auto"/>
          </w:divBdr>
          <w:divsChild>
            <w:div w:id="1793589979">
              <w:marLeft w:val="0"/>
              <w:marRight w:val="0"/>
              <w:marTop w:val="0"/>
              <w:marBottom w:val="0"/>
              <w:divBdr>
                <w:top w:val="none" w:sz="0" w:space="0" w:color="auto"/>
                <w:left w:val="none" w:sz="0" w:space="0" w:color="auto"/>
                <w:bottom w:val="none" w:sz="0" w:space="0" w:color="auto"/>
                <w:right w:val="none" w:sz="0" w:space="0" w:color="auto"/>
              </w:divBdr>
              <w:divsChild>
                <w:div w:id="1447655679">
                  <w:marLeft w:val="0"/>
                  <w:marRight w:val="0"/>
                  <w:marTop w:val="0"/>
                  <w:marBottom w:val="0"/>
                  <w:divBdr>
                    <w:top w:val="none" w:sz="0" w:space="0" w:color="auto"/>
                    <w:left w:val="none" w:sz="0" w:space="0" w:color="auto"/>
                    <w:bottom w:val="none" w:sz="0" w:space="0" w:color="auto"/>
                    <w:right w:val="none" w:sz="0" w:space="0" w:color="auto"/>
                  </w:divBdr>
                  <w:divsChild>
                    <w:div w:id="1899125982">
                      <w:marLeft w:val="0"/>
                      <w:marRight w:val="0"/>
                      <w:marTop w:val="0"/>
                      <w:marBottom w:val="0"/>
                      <w:divBdr>
                        <w:top w:val="none" w:sz="0" w:space="0" w:color="auto"/>
                        <w:left w:val="none" w:sz="0" w:space="0" w:color="auto"/>
                        <w:bottom w:val="none" w:sz="0" w:space="0" w:color="auto"/>
                        <w:right w:val="none" w:sz="0" w:space="0" w:color="auto"/>
                      </w:divBdr>
                      <w:divsChild>
                        <w:div w:id="1983149534">
                          <w:marLeft w:val="0"/>
                          <w:marRight w:val="0"/>
                          <w:marTop w:val="0"/>
                          <w:marBottom w:val="0"/>
                          <w:divBdr>
                            <w:top w:val="none" w:sz="0" w:space="0" w:color="auto"/>
                            <w:left w:val="none" w:sz="0" w:space="0" w:color="auto"/>
                            <w:bottom w:val="none" w:sz="0" w:space="0" w:color="auto"/>
                            <w:right w:val="none" w:sz="0" w:space="0" w:color="auto"/>
                          </w:divBdr>
                          <w:divsChild>
                            <w:div w:id="270211597">
                              <w:marLeft w:val="0"/>
                              <w:marRight w:val="0"/>
                              <w:marTop w:val="0"/>
                              <w:marBottom w:val="0"/>
                              <w:divBdr>
                                <w:top w:val="none" w:sz="0" w:space="0" w:color="auto"/>
                                <w:left w:val="none" w:sz="0" w:space="0" w:color="auto"/>
                                <w:bottom w:val="none" w:sz="0" w:space="0" w:color="auto"/>
                                <w:right w:val="none" w:sz="0" w:space="0" w:color="auto"/>
                              </w:divBdr>
                              <w:divsChild>
                                <w:div w:id="603152841">
                                  <w:marLeft w:val="0"/>
                                  <w:marRight w:val="0"/>
                                  <w:marTop w:val="0"/>
                                  <w:marBottom w:val="0"/>
                                  <w:divBdr>
                                    <w:top w:val="none" w:sz="0" w:space="0" w:color="auto"/>
                                    <w:left w:val="none" w:sz="0" w:space="0" w:color="auto"/>
                                    <w:bottom w:val="none" w:sz="0" w:space="0" w:color="auto"/>
                                    <w:right w:val="none" w:sz="0" w:space="0" w:color="auto"/>
                                  </w:divBdr>
                                  <w:divsChild>
                                    <w:div w:id="36379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11121491">
          <w:marLeft w:val="0"/>
          <w:marRight w:val="0"/>
          <w:marTop w:val="0"/>
          <w:marBottom w:val="0"/>
          <w:divBdr>
            <w:top w:val="none" w:sz="0" w:space="0" w:color="auto"/>
            <w:left w:val="none" w:sz="0" w:space="0" w:color="auto"/>
            <w:bottom w:val="none" w:sz="0" w:space="0" w:color="auto"/>
            <w:right w:val="none" w:sz="0" w:space="0" w:color="auto"/>
          </w:divBdr>
        </w:div>
      </w:divsChild>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16034360">
      <w:bodyDiv w:val="1"/>
      <w:marLeft w:val="0"/>
      <w:marRight w:val="0"/>
      <w:marTop w:val="0"/>
      <w:marBottom w:val="0"/>
      <w:divBdr>
        <w:top w:val="none" w:sz="0" w:space="0" w:color="auto"/>
        <w:left w:val="none" w:sz="0" w:space="0" w:color="auto"/>
        <w:bottom w:val="none" w:sz="0" w:space="0" w:color="auto"/>
        <w:right w:val="none" w:sz="0" w:space="0" w:color="auto"/>
      </w:divBdr>
    </w:div>
    <w:div w:id="2061978779">
      <w:bodyDiv w:val="1"/>
      <w:marLeft w:val="0"/>
      <w:marRight w:val="0"/>
      <w:marTop w:val="0"/>
      <w:marBottom w:val="0"/>
      <w:divBdr>
        <w:top w:val="none" w:sz="0" w:space="0" w:color="auto"/>
        <w:left w:val="none" w:sz="0" w:space="0" w:color="auto"/>
        <w:bottom w:val="none" w:sz="0" w:space="0" w:color="auto"/>
        <w:right w:val="none" w:sz="0" w:space="0" w:color="auto"/>
      </w:divBdr>
    </w:div>
    <w:div w:id="2067097805">
      <w:bodyDiv w:val="1"/>
      <w:marLeft w:val="0"/>
      <w:marRight w:val="0"/>
      <w:marTop w:val="0"/>
      <w:marBottom w:val="0"/>
      <w:divBdr>
        <w:top w:val="none" w:sz="0" w:space="0" w:color="auto"/>
        <w:left w:val="none" w:sz="0" w:space="0" w:color="auto"/>
        <w:bottom w:val="none" w:sz="0" w:space="0" w:color="auto"/>
        <w:right w:val="none" w:sz="0" w:space="0" w:color="auto"/>
      </w:divBdr>
    </w:div>
    <w:div w:id="2070181757">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90689001">
      <w:bodyDiv w:val="1"/>
      <w:marLeft w:val="0"/>
      <w:marRight w:val="0"/>
      <w:marTop w:val="0"/>
      <w:marBottom w:val="0"/>
      <w:divBdr>
        <w:top w:val="none" w:sz="0" w:space="0" w:color="auto"/>
        <w:left w:val="none" w:sz="0" w:space="0" w:color="auto"/>
        <w:bottom w:val="none" w:sz="0" w:space="0" w:color="auto"/>
        <w:right w:val="none" w:sz="0" w:space="0" w:color="auto"/>
      </w:divBdr>
    </w:div>
    <w:div w:id="2106992215">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5.png"/><Relationship Id="rId39" Type="http://schemas.openxmlformats.org/officeDocument/2006/relationships/image" Target="media/image17.jpeg"/><Relationship Id="rId21" Type="http://schemas.openxmlformats.org/officeDocument/2006/relationships/footer" Target="footer1.xml"/><Relationship Id="rId34" Type="http://schemas.openxmlformats.org/officeDocument/2006/relationships/image" Target="media/image12.jpeg"/><Relationship Id="rId42" Type="http://schemas.openxmlformats.org/officeDocument/2006/relationships/image" Target="media/image20.png"/><Relationship Id="rId47" Type="http://schemas.openxmlformats.org/officeDocument/2006/relationships/image" Target="media/image25.png"/><Relationship Id="rId50" Type="http://schemas.openxmlformats.org/officeDocument/2006/relationships/image" Target="media/image28.jpeg"/><Relationship Id="rId55" Type="http://schemas.openxmlformats.org/officeDocument/2006/relationships/image" Target="media/image33.jpeg"/><Relationship Id="rId63" Type="http://schemas.openxmlformats.org/officeDocument/2006/relationships/image" Target="media/image41.png"/><Relationship Id="rId68" Type="http://schemas.openxmlformats.org/officeDocument/2006/relationships/image" Target="media/image46.jpeg"/><Relationship Id="rId76" Type="http://schemas.openxmlformats.org/officeDocument/2006/relationships/image" Target="media/image54.jpeg"/><Relationship Id="rId84" Type="http://schemas.openxmlformats.org/officeDocument/2006/relationships/image" Target="media/image62.jpeg"/><Relationship Id="rId89" Type="http://schemas.openxmlformats.org/officeDocument/2006/relationships/image" Target="media/image67.jpeg"/><Relationship Id="rId7" Type="http://schemas.openxmlformats.org/officeDocument/2006/relationships/customXml" Target="../customXml/item7.xml"/><Relationship Id="rId71" Type="http://schemas.openxmlformats.org/officeDocument/2006/relationships/image" Target="media/image49.jpeg"/><Relationship Id="rId92" Type="http://schemas.openxmlformats.org/officeDocument/2006/relationships/image" Target="media/image70.png"/><Relationship Id="rId2" Type="http://schemas.openxmlformats.org/officeDocument/2006/relationships/customXml" Target="../customXml/item2.xml"/><Relationship Id="rId16" Type="http://schemas.openxmlformats.org/officeDocument/2006/relationships/webSettings" Target="webSettings.xml"/><Relationship Id="rId29" Type="http://schemas.openxmlformats.org/officeDocument/2006/relationships/image" Target="media/image7.png"/><Relationship Id="rId11" Type="http://schemas.openxmlformats.org/officeDocument/2006/relationships/customXml" Target="../customXml/item11.xml"/><Relationship Id="rId24" Type="http://schemas.openxmlformats.org/officeDocument/2006/relationships/image" Target="media/image4.png"/><Relationship Id="rId32" Type="http://schemas.openxmlformats.org/officeDocument/2006/relationships/image" Target="media/image10.jpeg"/><Relationship Id="rId37" Type="http://schemas.openxmlformats.org/officeDocument/2006/relationships/image" Target="media/image15.jpeg"/><Relationship Id="rId40" Type="http://schemas.openxmlformats.org/officeDocument/2006/relationships/image" Target="media/image18.jpeg"/><Relationship Id="rId45" Type="http://schemas.openxmlformats.org/officeDocument/2006/relationships/image" Target="media/image23.png"/><Relationship Id="rId53" Type="http://schemas.openxmlformats.org/officeDocument/2006/relationships/image" Target="media/image31.jpeg"/><Relationship Id="rId58" Type="http://schemas.openxmlformats.org/officeDocument/2006/relationships/image" Target="media/image36.png"/><Relationship Id="rId66" Type="http://schemas.openxmlformats.org/officeDocument/2006/relationships/image" Target="media/image44.png"/><Relationship Id="rId74" Type="http://schemas.openxmlformats.org/officeDocument/2006/relationships/image" Target="media/image52.jpeg"/><Relationship Id="rId79" Type="http://schemas.openxmlformats.org/officeDocument/2006/relationships/image" Target="media/image57.png"/><Relationship Id="rId87" Type="http://schemas.openxmlformats.org/officeDocument/2006/relationships/image" Target="media/image65.jpeg"/><Relationship Id="rId5" Type="http://schemas.openxmlformats.org/officeDocument/2006/relationships/customXml" Target="../customXml/item5.xml"/><Relationship Id="rId61" Type="http://schemas.openxmlformats.org/officeDocument/2006/relationships/image" Target="media/image39.jpeg"/><Relationship Id="rId82" Type="http://schemas.openxmlformats.org/officeDocument/2006/relationships/image" Target="media/image60.png"/><Relationship Id="rId90" Type="http://schemas.openxmlformats.org/officeDocument/2006/relationships/image" Target="media/image68.jpeg"/><Relationship Id="rId19" Type="http://schemas.openxmlformats.org/officeDocument/2006/relationships/image" Target="media/image1.emf"/><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oleObject" Target="embeddings/oleObject2.bin"/><Relationship Id="rId30" Type="http://schemas.openxmlformats.org/officeDocument/2006/relationships/image" Target="media/image8.jpeg"/><Relationship Id="rId35" Type="http://schemas.openxmlformats.org/officeDocument/2006/relationships/image" Target="media/image13.jpeg"/><Relationship Id="rId43" Type="http://schemas.openxmlformats.org/officeDocument/2006/relationships/image" Target="media/image21.png"/><Relationship Id="rId48" Type="http://schemas.openxmlformats.org/officeDocument/2006/relationships/image" Target="media/image26.png"/><Relationship Id="rId56" Type="http://schemas.openxmlformats.org/officeDocument/2006/relationships/image" Target="media/image34.jpeg"/><Relationship Id="rId64" Type="http://schemas.openxmlformats.org/officeDocument/2006/relationships/image" Target="media/image42.png"/><Relationship Id="rId69" Type="http://schemas.openxmlformats.org/officeDocument/2006/relationships/image" Target="media/image47.jpeg"/><Relationship Id="rId77" Type="http://schemas.openxmlformats.org/officeDocument/2006/relationships/image" Target="media/image55.jpeg"/><Relationship Id="rId8" Type="http://schemas.openxmlformats.org/officeDocument/2006/relationships/customXml" Target="../customXml/item8.xml"/><Relationship Id="rId51" Type="http://schemas.openxmlformats.org/officeDocument/2006/relationships/image" Target="media/image29.jpeg"/><Relationship Id="rId72" Type="http://schemas.openxmlformats.org/officeDocument/2006/relationships/image" Target="media/image50.jpeg"/><Relationship Id="rId80" Type="http://schemas.openxmlformats.org/officeDocument/2006/relationships/image" Target="media/image58.jpeg"/><Relationship Id="rId85" Type="http://schemas.openxmlformats.org/officeDocument/2006/relationships/image" Target="media/image63.jpeg"/><Relationship Id="rId93"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oleObject" Target="embeddings/oleObject1.bin"/><Relationship Id="rId33" Type="http://schemas.openxmlformats.org/officeDocument/2006/relationships/image" Target="media/image11.jpeg"/><Relationship Id="rId38" Type="http://schemas.openxmlformats.org/officeDocument/2006/relationships/image" Target="media/image16.jpeg"/><Relationship Id="rId46" Type="http://schemas.openxmlformats.org/officeDocument/2006/relationships/image" Target="media/image24.png"/><Relationship Id="rId59" Type="http://schemas.openxmlformats.org/officeDocument/2006/relationships/image" Target="media/image37.jpeg"/><Relationship Id="rId67" Type="http://schemas.openxmlformats.org/officeDocument/2006/relationships/image" Target="media/image45.jpeg"/><Relationship Id="rId20" Type="http://schemas.openxmlformats.org/officeDocument/2006/relationships/image" Target="media/image2.emf"/><Relationship Id="rId41" Type="http://schemas.openxmlformats.org/officeDocument/2006/relationships/image" Target="media/image19.png"/><Relationship Id="rId54" Type="http://schemas.openxmlformats.org/officeDocument/2006/relationships/image" Target="media/image32.jpeg"/><Relationship Id="rId62" Type="http://schemas.openxmlformats.org/officeDocument/2006/relationships/image" Target="media/image40.jpeg"/><Relationship Id="rId70" Type="http://schemas.openxmlformats.org/officeDocument/2006/relationships/image" Target="media/image48.jpeg"/><Relationship Id="rId75" Type="http://schemas.openxmlformats.org/officeDocument/2006/relationships/image" Target="media/image53.jpeg"/><Relationship Id="rId83" Type="http://schemas.openxmlformats.org/officeDocument/2006/relationships/image" Target="media/image61.png"/><Relationship Id="rId88" Type="http://schemas.openxmlformats.org/officeDocument/2006/relationships/image" Target="media/image66.jpeg"/><Relationship Id="rId91" Type="http://schemas.openxmlformats.org/officeDocument/2006/relationships/image" Target="media/image69.jpeg"/><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6.png"/><Relationship Id="rId36" Type="http://schemas.openxmlformats.org/officeDocument/2006/relationships/image" Target="media/image14.jpeg"/><Relationship Id="rId49" Type="http://schemas.openxmlformats.org/officeDocument/2006/relationships/image" Target="media/image27.jpeg"/><Relationship Id="rId57" Type="http://schemas.openxmlformats.org/officeDocument/2006/relationships/image" Target="media/image35.png"/><Relationship Id="rId10" Type="http://schemas.openxmlformats.org/officeDocument/2006/relationships/customXml" Target="../customXml/item10.xml"/><Relationship Id="rId31" Type="http://schemas.openxmlformats.org/officeDocument/2006/relationships/image" Target="media/image9.jpeg"/><Relationship Id="rId44" Type="http://schemas.openxmlformats.org/officeDocument/2006/relationships/image" Target="media/image22.png"/><Relationship Id="rId52" Type="http://schemas.openxmlformats.org/officeDocument/2006/relationships/image" Target="media/image30.jpeg"/><Relationship Id="rId60" Type="http://schemas.openxmlformats.org/officeDocument/2006/relationships/image" Target="media/image38.jpeg"/><Relationship Id="rId65" Type="http://schemas.openxmlformats.org/officeDocument/2006/relationships/image" Target="media/image43.png"/><Relationship Id="rId73" Type="http://schemas.openxmlformats.org/officeDocument/2006/relationships/image" Target="media/image51.jpeg"/><Relationship Id="rId78" Type="http://schemas.openxmlformats.org/officeDocument/2006/relationships/image" Target="media/image56.png"/><Relationship Id="rId81" Type="http://schemas.openxmlformats.org/officeDocument/2006/relationships/image" Target="media/image59.jpeg"/><Relationship Id="rId86" Type="http://schemas.openxmlformats.org/officeDocument/2006/relationships/image" Target="media/image64.jpeg"/><Relationship Id="rId9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SK3QWMc3FnX/crYdgwKq4X/j/okrUG/qKIVAnV8Njfw=</DigestValue>
    </Reference>
    <Reference Type="http://www.w3.org/2000/09/xmldsig#Object" URI="#idOfficeObject">
      <DigestMethod Algorithm="http://www.w3.org/2001/04/xmlenc#sha256"/>
      <DigestValue>yd9ewh+/NnsOqYQUWFtd3N4HoSNgO7vjZTG7Bj/ollQ=</DigestValue>
    </Reference>
    <Reference Type="http://uri.etsi.org/01903#SignedProperties" URI="#idSignedProperties">
      <Transforms>
        <Transform Algorithm="http://www.w3.org/TR/2001/REC-xml-c14n-20010315"/>
      </Transforms>
      <DigestMethod Algorithm="http://www.w3.org/2001/04/xmlenc#sha256"/>
      <DigestValue>NOaeImgKVbjSmn6Drs/JSuEKThKdleNOw+90zyBz1Hg=</DigestValue>
    </Reference>
    <Reference Type="http://www.w3.org/2000/09/xmldsig#Object" URI="#idValidSigLnImg">
      <DigestMethod Algorithm="http://www.w3.org/2001/04/xmlenc#sha256"/>
      <DigestValue>zsF5CQ09IieWYSmUnpu118z8ZI1D7owNpBSHYdj7N3c=</DigestValue>
    </Reference>
    <Reference Type="http://www.w3.org/2000/09/xmldsig#Object" URI="#idInvalidSigLnImg">
      <DigestMethod Algorithm="http://www.w3.org/2001/04/xmlenc#sha256"/>
      <DigestValue>8tgkBTLNcyDCMRRTJEvF99zfwZs0A5XSRsEhigC5Uho=</DigestValue>
    </Reference>
  </SignedInfo>
  <SignatureValue>NMrsRFcCIO8CZaPWr6R8507bhKuj1tNwAUElWOSPCFSOmgA4HxigZcN0OT9K6q3Lxu6fCIwTLvxt
eHlTses8ZXSuuZuRgMghm6VMjFG/CFp7iYN/+ffVYcfivqWGooXHdXEbpxeZd3TYdpcRZJc40CqN
yjPkN/GPKfOXL8oYad8wjEUkKLNvvl21SFaDB/GDlxcqL4bz+evR5NEt97FmDGVUEXOCYCKW1x/z
UH3naEiNnGMtCt7usGTMp+17pkt1YeIe4ASWB16uuiy56JcWOzumaF3hzs4m9Hcp3c4RL9gxUaZ+
RdcStYSqsREcS3sArM6cnKKn6oF3YcrPpWbT9g==</SignatureValue>
  <KeyInfo>
    <X509Data>
      <X509Certificate>MIIHPjCCBiagAwIBAgIQO3BEnqTdL/kA5c27J+6wY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lCmUPRp6CFbZ77ANhj8zJt2UrTnCllJiiHu5lg1yrl89bW1FVZChPXFJaFiiFMKklEQY+kvvkS4R2FIXYdeFtrekTTmKVCXbMqxz+78un485cgGKhw3H0tlaEIUy2x5+9CWjBhgYu2urHhTo7rLa9Tu5ZwbR963c+irE3KNnRwtVASiIRGAGLJwoHyf+MZj1emuK2PPu2Pwnpjb7gp+3Mb0KbaErKeOzPVitdeDOSMtqj4uh2ghhtK7UGhpX0tFByFJPLp5YSKpqTpr1brmo1rDShMCkXXW8ziM08LEqwuEOdAuvonn2t2ghySF9jJb2tBmAXBuZlsrqArgAE9hDI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dF7U6sTB76Ko1uz6jI2m2WSjZcMojFu4RQ6+nfU3ahM=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17uWQMrDM4Tk57T4h0I8VWgBuXyfi6aCHIWMP9dTdZM=</DigestValue>
      </Reference>
      <Reference URI="/word/embeddings/oleObject1.bin?ContentType=application/vnd.openxmlformats-officedocument.oleObject">
        <DigestMethod Algorithm="http://www.w3.org/2001/04/xmlenc#sha256"/>
        <DigestValue>0KzfI090wq+SvDvhXAQc8UPiWhE5jt58I1wABYTfIHg=</DigestValue>
      </Reference>
      <Reference URI="/word/embeddings/oleObject2.bin?ContentType=application/vnd.openxmlformats-officedocument.oleObject">
        <DigestMethod Algorithm="http://www.w3.org/2001/04/xmlenc#sha256"/>
        <DigestValue>YPxadmnPJ38+zKbsHRskuY4tQSMG8/XsAAzMi9n0hQo=</DigestValue>
      </Reference>
      <Reference URI="/word/endnotes.xml?ContentType=application/vnd.openxmlformats-officedocument.wordprocessingml.endnotes+xml">
        <DigestMethod Algorithm="http://www.w3.org/2001/04/xmlenc#sha256"/>
        <DigestValue>eage0i5oMrH8eLt5Pc8A92QrU4Hrn+vX8J50PlnlvnI=</DigestValue>
      </Reference>
      <Reference URI="/word/fontTable.xml?ContentType=application/vnd.openxmlformats-officedocument.wordprocessingml.fontTable+xml">
        <DigestMethod Algorithm="http://www.w3.org/2001/04/xmlenc#sha256"/>
        <DigestValue>oWYNW9hQy4rYRcuUUKDYYJzbIdjwJ8dm5r1m1MWjeZ0=</DigestValue>
      </Reference>
      <Reference URI="/word/footer1.xml?ContentType=application/vnd.openxmlformats-officedocument.wordprocessingml.footer+xml">
        <DigestMethod Algorithm="http://www.w3.org/2001/04/xmlenc#sha256"/>
        <DigestValue>PKhqzb4t/GVJpI3COArLz5eVxDrAvlDuuDDjsuxbfRI=</DigestValue>
      </Reference>
      <Reference URI="/word/footer2.xml?ContentType=application/vnd.openxmlformats-officedocument.wordprocessingml.footer+xml">
        <DigestMethod Algorithm="http://www.w3.org/2001/04/xmlenc#sha256"/>
        <DigestValue>CANPMruZx4f5B4CyZwZXZ0IxI9Y/w3HxU3S8Nksuj/o=</DigestValue>
      </Reference>
      <Reference URI="/word/footnotes.xml?ContentType=application/vnd.openxmlformats-officedocument.wordprocessingml.footnotes+xml">
        <DigestMethod Algorithm="http://www.w3.org/2001/04/xmlenc#sha256"/>
        <DigestValue>JKkYYcf5Ysz0BiY7JRApd/ockQFf1FV5hm1QlTcvSiY=</DigestValue>
      </Reference>
      <Reference URI="/word/header1.xml?ContentType=application/vnd.openxmlformats-officedocument.wordprocessingml.header+xml">
        <DigestMethod Algorithm="http://www.w3.org/2001/04/xmlenc#sha256"/>
        <DigestValue>rj34bF1nYMMmbCSstbUxYHbl7amAV0+CjQqEYxF9OnQ=</DigestValue>
      </Reference>
      <Reference URI="/word/media/image1.emf?ContentType=image/x-emf">
        <DigestMethod Algorithm="http://www.w3.org/2001/04/xmlenc#sha256"/>
        <DigestValue>cX1qi8Tv7O9S86c/hrb8Ga6KVSzy+vVn0DLUm9IVXj8=</DigestValue>
      </Reference>
      <Reference URI="/word/media/image10.jpeg?ContentType=image/jpeg">
        <DigestMethod Algorithm="http://www.w3.org/2001/04/xmlenc#sha256"/>
        <DigestValue>h0buX1nnuGhluomnaP/Gjij9eZw6DpLZoKexSbeOlRo=</DigestValue>
      </Reference>
      <Reference URI="/word/media/image11.jpeg?ContentType=image/jpeg">
        <DigestMethod Algorithm="http://www.w3.org/2001/04/xmlenc#sha256"/>
        <DigestValue>eTkcc0465Kb3/IE3G3yJZur2la0DwNJC/I9Y5H419ss=</DigestValue>
      </Reference>
      <Reference URI="/word/media/image12.jpeg?ContentType=image/jpeg">
        <DigestMethod Algorithm="http://www.w3.org/2001/04/xmlenc#sha256"/>
        <DigestValue>61jVCUEnEheVg01lrRbpEkNcynoySLISRRYCKX9mVcA=</DigestValue>
      </Reference>
      <Reference URI="/word/media/image13.jpeg?ContentType=image/jpeg">
        <DigestMethod Algorithm="http://www.w3.org/2001/04/xmlenc#sha256"/>
        <DigestValue>qR9jO2/oiljaacAm0soVv+MPMJa8rgEUw4X4DTOD7eI=</DigestValue>
      </Reference>
      <Reference URI="/word/media/image14.jpeg?ContentType=image/jpeg">
        <DigestMethod Algorithm="http://www.w3.org/2001/04/xmlenc#sha256"/>
        <DigestValue>WnTdwj1dJSBIzzXcZHmpAeVT5P5J+jCuuKQ+fVZ4BRg=</DigestValue>
      </Reference>
      <Reference URI="/word/media/image15.jpeg?ContentType=image/jpeg">
        <DigestMethod Algorithm="http://www.w3.org/2001/04/xmlenc#sha256"/>
        <DigestValue>R5X+2eD6I2pOI3OurFog7Nku+HUS8H/IXNNdNEwZNLQ=</DigestValue>
      </Reference>
      <Reference URI="/word/media/image16.jpeg?ContentType=image/jpeg">
        <DigestMethod Algorithm="http://www.w3.org/2001/04/xmlenc#sha256"/>
        <DigestValue>iRiLLM/9a/6px/HT/BwxQfgK8ItbSimKA2sz4S5htWI=</DigestValue>
      </Reference>
      <Reference URI="/word/media/image17.jpeg?ContentType=image/jpeg">
        <DigestMethod Algorithm="http://www.w3.org/2001/04/xmlenc#sha256"/>
        <DigestValue>FDx/fInnLg6hqHa1lGZ/2/R3Fn+y4cRYHRk4Bpvf8pE=</DigestValue>
      </Reference>
      <Reference URI="/word/media/image18.jpeg?ContentType=image/jpeg">
        <DigestMethod Algorithm="http://www.w3.org/2001/04/xmlenc#sha256"/>
        <DigestValue>TpBTwITG7W0+qpEWHJWrsQ00K/TOmB5ER8/Xk1kb4Gk=</DigestValue>
      </Reference>
      <Reference URI="/word/media/image19.png?ContentType=image/png">
        <DigestMethod Algorithm="http://www.w3.org/2001/04/xmlenc#sha256"/>
        <DigestValue>XEaX0BX6iZIvstHJPBXCpp4oCnxC0OdE2ixaNTSF00Q=</DigestValue>
      </Reference>
      <Reference URI="/word/media/image2.emf?ContentType=image/x-emf">
        <DigestMethod Algorithm="http://www.w3.org/2001/04/xmlenc#sha256"/>
        <DigestValue>jZp93LU4MwVFdGSVCCK8F5xGM/3FuznIpu0A2EDaIEE=</DigestValue>
      </Reference>
      <Reference URI="/word/media/image20.png?ContentType=image/png">
        <DigestMethod Algorithm="http://www.w3.org/2001/04/xmlenc#sha256"/>
        <DigestValue>PCmjiuuOLTMVyPzwplWWFy229iLZ5TDlDuLsPJH30zw=</DigestValue>
      </Reference>
      <Reference URI="/word/media/image21.png?ContentType=image/png">
        <DigestMethod Algorithm="http://www.w3.org/2001/04/xmlenc#sha256"/>
        <DigestValue>d7fbi1NVeG4B+2+SaV2FoEfsr8y/Bl7i7FAPm4z7fT8=</DigestValue>
      </Reference>
      <Reference URI="/word/media/image22.png?ContentType=image/png">
        <DigestMethod Algorithm="http://www.w3.org/2001/04/xmlenc#sha256"/>
        <DigestValue>UbTkAQHMxILrW4uEhdSGS/f/V7M/9m2u4f/Yw2Pyu30=</DigestValue>
      </Reference>
      <Reference URI="/word/media/image23.png?ContentType=image/png">
        <DigestMethod Algorithm="http://www.w3.org/2001/04/xmlenc#sha256"/>
        <DigestValue>muVvgbaK6VO/u7+060oaUwvhLjpECxLuP6EnJui2p9E=</DigestValue>
      </Reference>
      <Reference URI="/word/media/image24.png?ContentType=image/png">
        <DigestMethod Algorithm="http://www.w3.org/2001/04/xmlenc#sha256"/>
        <DigestValue>bciI97fqom1rg03fFa09jyvH0CZO+3M9gOQltNIrYQU=</DigestValue>
      </Reference>
      <Reference URI="/word/media/image25.png?ContentType=image/png">
        <DigestMethod Algorithm="http://www.w3.org/2001/04/xmlenc#sha256"/>
        <DigestValue>sIMMMLvxUXXFkg4AbHnLSd0DvxwI2nBb4foU+KQlPDg=</DigestValue>
      </Reference>
      <Reference URI="/word/media/image26.png?ContentType=image/png">
        <DigestMethod Algorithm="http://www.w3.org/2001/04/xmlenc#sha256"/>
        <DigestValue>Lu8HjRUmUn8rU6AJpQj/0biWeuDwpEkwXzj36sp3wEc=</DigestValue>
      </Reference>
      <Reference URI="/word/media/image27.jpeg?ContentType=image/jpeg">
        <DigestMethod Algorithm="http://www.w3.org/2001/04/xmlenc#sha256"/>
        <DigestValue>W+mH6atWe5zeuSSWJXoestfruaU5XNjdQkY/nYnRtcM=</DigestValue>
      </Reference>
      <Reference URI="/word/media/image28.jpeg?ContentType=image/jpeg">
        <DigestMethod Algorithm="http://www.w3.org/2001/04/xmlenc#sha256"/>
        <DigestValue>U0cQXZO62eHCJwkwmbvarCPuAmiHPmUCwEME5cpoW70=</DigestValue>
      </Reference>
      <Reference URI="/word/media/image29.jpeg?ContentType=image/jpeg">
        <DigestMethod Algorithm="http://www.w3.org/2001/04/xmlenc#sha256"/>
        <DigestValue>hk1s5+PT4ELfJZ5n1Bht3ZbZK5/69pzzIbZy8vSnVkY=</DigestValue>
      </Reference>
      <Reference URI="/word/media/image3.png?ContentType=image/png">
        <DigestMethod Algorithm="http://www.w3.org/2001/04/xmlenc#sha256"/>
        <DigestValue>e/7q0ggEqeMtSKtraExKk+v7jr5IitqlR02QFgVU45E=</DigestValue>
      </Reference>
      <Reference URI="/word/media/image30.jpeg?ContentType=image/jpeg">
        <DigestMethod Algorithm="http://www.w3.org/2001/04/xmlenc#sha256"/>
        <DigestValue>SdWIx9BH/7amcIjmsZw8D5QmF8dgH7K2X1xhaTsDodI=</DigestValue>
      </Reference>
      <Reference URI="/word/media/image31.jpeg?ContentType=image/jpeg">
        <DigestMethod Algorithm="http://www.w3.org/2001/04/xmlenc#sha256"/>
        <DigestValue>R608rPT3yqehlaxi2aJLFVzo/eta++bMlZOUN54xpLw=</DigestValue>
      </Reference>
      <Reference URI="/word/media/image32.jpeg?ContentType=image/jpeg">
        <DigestMethod Algorithm="http://www.w3.org/2001/04/xmlenc#sha256"/>
        <DigestValue>vbC0zL0r5W/gbOM4fKuaEZ4+bYHifbHqJAMXUaAYj9g=</DigestValue>
      </Reference>
      <Reference URI="/word/media/image33.jpeg?ContentType=image/jpeg">
        <DigestMethod Algorithm="http://www.w3.org/2001/04/xmlenc#sha256"/>
        <DigestValue>tlRzCXA7BU3lXVWDT9vNRoiwfUUtQyMCr0zpGkOs9bY=</DigestValue>
      </Reference>
      <Reference URI="/word/media/image34.jpeg?ContentType=image/jpeg">
        <DigestMethod Algorithm="http://www.w3.org/2001/04/xmlenc#sha256"/>
        <DigestValue>NehiGuAi66m/XHApYjQesL4wOrWjshBHu4jgs5iJnBI=</DigestValue>
      </Reference>
      <Reference URI="/word/media/image35.png?ContentType=image/png">
        <DigestMethod Algorithm="http://www.w3.org/2001/04/xmlenc#sha256"/>
        <DigestValue>H2Buwc4jZXxBwNUje2DxACI1bnv24+AhmzlCVZhfN5U=</DigestValue>
      </Reference>
      <Reference URI="/word/media/image36.png?ContentType=image/png">
        <DigestMethod Algorithm="http://www.w3.org/2001/04/xmlenc#sha256"/>
        <DigestValue>QQ6AF7LLUkSLyNleeuvi0g/O/CCUbvPAba210fRA3Hc=</DigestValue>
      </Reference>
      <Reference URI="/word/media/image37.jpeg?ContentType=image/jpeg">
        <DigestMethod Algorithm="http://www.w3.org/2001/04/xmlenc#sha256"/>
        <DigestValue>S0u73KzXZpaH0LS6ohkJ49KDL/0r6ElnAYpmimKkvwE=</DigestValue>
      </Reference>
      <Reference URI="/word/media/image38.jpeg?ContentType=image/jpeg">
        <DigestMethod Algorithm="http://www.w3.org/2001/04/xmlenc#sha256"/>
        <DigestValue>/YAKY7w08wGD0VmJ90AiCtcfmy1waPppnsNVyZOLF8o=</DigestValue>
      </Reference>
      <Reference URI="/word/media/image39.jpeg?ContentType=image/jpeg">
        <DigestMethod Algorithm="http://www.w3.org/2001/04/xmlenc#sha256"/>
        <DigestValue>bu2omET/6Bw2UgGJU/VAEIr+VfEOEbdk2OvGRGodrOQ=</DigestValue>
      </Reference>
      <Reference URI="/word/media/image4.png?ContentType=image/png">
        <DigestMethod Algorithm="http://www.w3.org/2001/04/xmlenc#sha256"/>
        <DigestValue>obD3qbuoZtCsEn0xA5oR7aGBp25ixubim10vg9yXTpM=</DigestValue>
      </Reference>
      <Reference URI="/word/media/image40.jpeg?ContentType=image/jpeg">
        <DigestMethod Algorithm="http://www.w3.org/2001/04/xmlenc#sha256"/>
        <DigestValue>DlWVYwhJ5B3zmMmaJYErfIxAjyrYeQFD8Oixfi8jLD8=</DigestValue>
      </Reference>
      <Reference URI="/word/media/image41.png?ContentType=image/png">
        <DigestMethod Algorithm="http://www.w3.org/2001/04/xmlenc#sha256"/>
        <DigestValue>HIEK47rNa/Pdi5qu9esysHhAyBBy70dGTtqkl+yIzVk=</DigestValue>
      </Reference>
      <Reference URI="/word/media/image42.png?ContentType=image/png">
        <DigestMethod Algorithm="http://www.w3.org/2001/04/xmlenc#sha256"/>
        <DigestValue>Olc+unvfi2J2FzRVLzZwc9PR23Rlvd+iQu893x4yilU=</DigestValue>
      </Reference>
      <Reference URI="/word/media/image43.png?ContentType=image/png">
        <DigestMethod Algorithm="http://www.w3.org/2001/04/xmlenc#sha256"/>
        <DigestValue>No+bqNwxDByqFHF1WJVkOc6bHr7XgbuxZxlv/23g9L4=</DigestValue>
      </Reference>
      <Reference URI="/word/media/image44.png?ContentType=image/png">
        <DigestMethod Algorithm="http://www.w3.org/2001/04/xmlenc#sha256"/>
        <DigestValue>RJ60auAL8a5AqRBUFnzWM9/VEDJCYgaA3y8HDO7PIqc=</DigestValue>
      </Reference>
      <Reference URI="/word/media/image45.jpeg?ContentType=image/jpeg">
        <DigestMethod Algorithm="http://www.w3.org/2001/04/xmlenc#sha256"/>
        <DigestValue>SkrHxAckrHcZF0AGRR9okvGoeswqeH6sEPLJ+4MWgGo=</DigestValue>
      </Reference>
      <Reference URI="/word/media/image46.jpeg?ContentType=image/jpeg">
        <DigestMethod Algorithm="http://www.w3.org/2001/04/xmlenc#sha256"/>
        <DigestValue>4qxgMPSHlopTszQob/55Tl87RWpIPCSk575iSuk4+QM=</DigestValue>
      </Reference>
      <Reference URI="/word/media/image47.jpeg?ContentType=image/jpeg">
        <DigestMethod Algorithm="http://www.w3.org/2001/04/xmlenc#sha256"/>
        <DigestValue>u24G+GsNrdybimJCnE4xh0Uq8m9fXZRo+h6RVlNZXS0=</DigestValue>
      </Reference>
      <Reference URI="/word/media/image48.jpeg?ContentType=image/jpeg">
        <DigestMethod Algorithm="http://www.w3.org/2001/04/xmlenc#sha256"/>
        <DigestValue>YtZq3qoQQdlC8oueAE4lkDe+/3EyLtp43HpovNbDC/k=</DigestValue>
      </Reference>
      <Reference URI="/word/media/image49.jpeg?ContentType=image/jpeg">
        <DigestMethod Algorithm="http://www.w3.org/2001/04/xmlenc#sha256"/>
        <DigestValue>7T3cTfJkqu7uuAbHH2lPNHSahQDSlTPUIVcXME54O0o=</DigestValue>
      </Reference>
      <Reference URI="/word/media/image5.png?ContentType=image/png">
        <DigestMethod Algorithm="http://www.w3.org/2001/04/xmlenc#sha256"/>
        <DigestValue>GkwO6KtaBtqpc68l6t+TKuo57MbJfk7H7P2DiLchQf4=</DigestValue>
      </Reference>
      <Reference URI="/word/media/image50.jpeg?ContentType=image/jpeg">
        <DigestMethod Algorithm="http://www.w3.org/2001/04/xmlenc#sha256"/>
        <DigestValue>CiaudXSnSaiEE2u8/FmKWkXsQ0BpKHTIaURjtaebBrk=</DigestValue>
      </Reference>
      <Reference URI="/word/media/image51.jpeg?ContentType=image/jpeg">
        <DigestMethod Algorithm="http://www.w3.org/2001/04/xmlenc#sha256"/>
        <DigestValue>+xxO8pIxI1pLfOBIUS5uLdz9ZXX9i+GNifum3cxvXFM=</DigestValue>
      </Reference>
      <Reference URI="/word/media/image52.jpeg?ContentType=image/jpeg">
        <DigestMethod Algorithm="http://www.w3.org/2001/04/xmlenc#sha256"/>
        <DigestValue>FRG2Mzkv4iO6iVDr0VmZNf3IJ1NdXLfeSxr22i1Pi3s=</DigestValue>
      </Reference>
      <Reference URI="/word/media/image53.jpeg?ContentType=image/jpeg">
        <DigestMethod Algorithm="http://www.w3.org/2001/04/xmlenc#sha256"/>
        <DigestValue>k2v1ormWkap49AJ9aFzXFl8K4bIWh7w5nB9eeHU+ym8=</DigestValue>
      </Reference>
      <Reference URI="/word/media/image54.jpeg?ContentType=image/jpeg">
        <DigestMethod Algorithm="http://www.w3.org/2001/04/xmlenc#sha256"/>
        <DigestValue>XE3lNDF0Iq28GxFyPuVgXpVzwy+U9XT+pouD2ja3Yt4=</DigestValue>
      </Reference>
      <Reference URI="/word/media/image55.jpeg?ContentType=image/jpeg">
        <DigestMethod Algorithm="http://www.w3.org/2001/04/xmlenc#sha256"/>
        <DigestValue>QHsW4mPpcYPTNiMroFz6phyPiJA9lOg9jE/8ilnLf0o=</DigestValue>
      </Reference>
      <Reference URI="/word/media/image56.png?ContentType=image/png">
        <DigestMethod Algorithm="http://www.w3.org/2001/04/xmlenc#sha256"/>
        <DigestValue>IAIuPj5ugdde73r/tYj4vC4gGPOGQMBV705RXTSq8Fs=</DigestValue>
      </Reference>
      <Reference URI="/word/media/image57.png?ContentType=image/png">
        <DigestMethod Algorithm="http://www.w3.org/2001/04/xmlenc#sha256"/>
        <DigestValue>BqhDgfhP0Rt28A+wAuT14n75AwbPlZypbJYhCmUnPOk=</DigestValue>
      </Reference>
      <Reference URI="/word/media/image58.jpeg?ContentType=image/jpeg">
        <DigestMethod Algorithm="http://www.w3.org/2001/04/xmlenc#sha256"/>
        <DigestValue>lSklF9Z3F/rzpOWcCaf7tB4z7g4t8DSZbpraL20mY60=</DigestValue>
      </Reference>
      <Reference URI="/word/media/image59.jpeg?ContentType=image/jpeg">
        <DigestMethod Algorithm="http://www.w3.org/2001/04/xmlenc#sha256"/>
        <DigestValue>ABK1rfGJMkaFNnXdYP+uYz6kLSC0Udu313/yJ+IFu84=</DigestValue>
      </Reference>
      <Reference URI="/word/media/image6.png?ContentType=image/png">
        <DigestMethod Algorithm="http://www.w3.org/2001/04/xmlenc#sha256"/>
        <DigestValue>n66ZAjbmNtpgb7aFD2X0wOmVhD7B9BAhuSpMZkxpuG4=</DigestValue>
      </Reference>
      <Reference URI="/word/media/image60.png?ContentType=image/png">
        <DigestMethod Algorithm="http://www.w3.org/2001/04/xmlenc#sha256"/>
        <DigestValue>m1aVeh3u2O9m1L4KKhJF4zmad9VaFYJltcfNw/90bm4=</DigestValue>
      </Reference>
      <Reference URI="/word/media/image61.png?ContentType=image/png">
        <DigestMethod Algorithm="http://www.w3.org/2001/04/xmlenc#sha256"/>
        <DigestValue>b7sUKRqzOkH0Od8kgFJW4p0FptdI1XVULkyWtkiqtjY=</DigestValue>
      </Reference>
      <Reference URI="/word/media/image62.jpeg?ContentType=image/jpeg">
        <DigestMethod Algorithm="http://www.w3.org/2001/04/xmlenc#sha256"/>
        <DigestValue>iWX306QI1quU6wlXb/jkeuXvOFZ2YTVwoCuJPNKfUDk=</DigestValue>
      </Reference>
      <Reference URI="/word/media/image63.jpeg?ContentType=image/jpeg">
        <DigestMethod Algorithm="http://www.w3.org/2001/04/xmlenc#sha256"/>
        <DigestValue>rLfC5HDe1po7V71TgCleD5HGfRKr+gMYdgyS5FIQU5w=</DigestValue>
      </Reference>
      <Reference URI="/word/media/image64.jpeg?ContentType=image/jpeg">
        <DigestMethod Algorithm="http://www.w3.org/2001/04/xmlenc#sha256"/>
        <DigestValue>UzQo96mlgsb3lwJ3ziCJCFfNri81d7uztUyFrRK2YZ0=</DigestValue>
      </Reference>
      <Reference URI="/word/media/image65.jpeg?ContentType=image/jpeg">
        <DigestMethod Algorithm="http://www.w3.org/2001/04/xmlenc#sha256"/>
        <DigestValue>TKMfJKUQAWYxepoChUZ00LClGg0wTlYiOOgynyCV52M=</DigestValue>
      </Reference>
      <Reference URI="/word/media/image66.jpeg?ContentType=image/jpeg">
        <DigestMethod Algorithm="http://www.w3.org/2001/04/xmlenc#sha256"/>
        <DigestValue>uZ50zKKSr7vIrohek4LZPCprMe9PMuxCF5oEPy2l6v8=</DigestValue>
      </Reference>
      <Reference URI="/word/media/image67.jpeg?ContentType=image/jpeg">
        <DigestMethod Algorithm="http://www.w3.org/2001/04/xmlenc#sha256"/>
        <DigestValue>HgnebuJuOG9jzFxoi4u4NHoUE0FzLV12MlyIHErOOCI=</DigestValue>
      </Reference>
      <Reference URI="/word/media/image68.jpeg?ContentType=image/jpeg">
        <DigestMethod Algorithm="http://www.w3.org/2001/04/xmlenc#sha256"/>
        <DigestValue>w8OZTvv3H9pqsD7G6YH052wm6WchJogO6cj0+YWMLcM=</DigestValue>
      </Reference>
      <Reference URI="/word/media/image69.jpeg?ContentType=image/jpeg">
        <DigestMethod Algorithm="http://www.w3.org/2001/04/xmlenc#sha256"/>
        <DigestValue>hqW3nGzG7UWyOfHPQ/HfPEYvv3RSpwyxqwC+aOnyxK0=</DigestValue>
      </Reference>
      <Reference URI="/word/media/image7.png?ContentType=image/png">
        <DigestMethod Algorithm="http://www.w3.org/2001/04/xmlenc#sha256"/>
        <DigestValue>JF2bbb0ImYHUPZjUtVOwxF180yKCD7BhtdwXD6Uuz2c=</DigestValue>
      </Reference>
      <Reference URI="/word/media/image70.png?ContentType=image/png">
        <DigestMethod Algorithm="http://www.w3.org/2001/04/xmlenc#sha256"/>
        <DigestValue>z0glmaxlC2KLbJkF6s5SQENyoatkOSgKh+vZ0RJayKk=</DigestValue>
      </Reference>
      <Reference URI="/word/media/image8.jpeg?ContentType=image/jpeg">
        <DigestMethod Algorithm="http://www.w3.org/2001/04/xmlenc#sha256"/>
        <DigestValue>mBGi3AlngAq/iOJE2sKipN0POcO+BYa/soKdBG+jb2U=</DigestValue>
      </Reference>
      <Reference URI="/word/media/image9.jpeg?ContentType=image/jpeg">
        <DigestMethod Algorithm="http://www.w3.org/2001/04/xmlenc#sha256"/>
        <DigestValue>EdQ9Qgs+WMb/3DZt9IGTjF2GjFBDnFhNXh6p3HHrNzc=</DigestValue>
      </Reference>
      <Reference URI="/word/numbering.xml?ContentType=application/vnd.openxmlformats-officedocument.wordprocessingml.numbering+xml">
        <DigestMethod Algorithm="http://www.w3.org/2001/04/xmlenc#sha256"/>
        <DigestValue>Ivu3xMu9lSjS3JeN9zLNLiZ4ovQVtn39PrAxYyH40NQ=</DigestValue>
      </Reference>
      <Reference URI="/word/settings.xml?ContentType=application/vnd.openxmlformats-officedocument.wordprocessingml.settings+xml">
        <DigestMethod Algorithm="http://www.w3.org/2001/04/xmlenc#sha256"/>
        <DigestValue>0/4xsKTGTnQ0ep1ApaahIKEN0BA1tvf7kNpoweKl41c=</DigestValue>
      </Reference>
      <Reference URI="/word/styles.xml?ContentType=application/vnd.openxmlformats-officedocument.wordprocessingml.styles+xml">
        <DigestMethod Algorithm="http://www.w3.org/2001/04/xmlenc#sha256"/>
        <DigestValue>HjMOLpxfZSV/euQJZW+5fEAHIGFcupUniOvKiGh0dZI=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4DNII/dB+377qhQCduPmdH3T+0JR5yLPw4YRUDsSnaI=</DigestValue>
      </Reference>
    </Manifest>
    <SignatureProperties>
      <SignatureProperty Id="idSignatureTime" Target="#idPackageSignature">
        <mdssi:SignatureTime xmlns:mdssi="http://schemas.openxmlformats.org/package/2006/digital-signature">
          <mdssi:Format>YYYY-MM-DDThh:mm:ssTZD</mdssi:Format>
          <mdssi:Value>2016-10-14T14:34:01Z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kAAAA8AAAAAAAAAAAAAADQEAAAZwgAACBFTUYAAAEAWE8AAAwAAAABAAAAAAAAAAAAAAAAAAAAVgUAAAADAADiAQAADwEAAAAAAAAAAAAAAAAAAGZaBwBVIgQARgAAACwAAAAgAAAARU1GKwFAAQAcAAAAEAAAAAIQwNsBAAAAYAAAAGAAAABGAAAAPA0AADANAABFTUYrIkAEAAwAAAAAAAAAHkAJAAwAAAAAAAAAJEABAAwAAAAAAAAAMEACABAAAAAEAAAAAACAPyFABwAMAAAAAAAAAAhAAAWIDAAAfAwAAAIQwNsBAAAAAAAAAAAAAAAAAAAAAAAAAAEAAAD/2P/gABBKRklGAAEBAQDIAMgAAP/bAEMACgcHCQcGCgkICQsLCgwPGRAPDg4PHhYXEhkkICYlIyAjIigtOTAoKjYrIiMyRDI2Oz1AQEAmMEZLRT5KOT9APf/AAAsIAIAA/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I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C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EwAAABkAAAAAAAAAAAAAAB5AAAAPAAAAAAAAAAAAAAAe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2016-10-14T14:34:01Z</xd:SigningTime>
          <xd:SigningCertificate>
            <xd:Cert>
              <xd:CertDigest>
                <DigestMethod Algorithm="http://www.w3.org/2001/04/xmlenc#sha256"/>
                <DigestValue>DPnZtWQi1WzXHO8r6nZvQZK83T1FnjD2NU69fAw4yIo=</DigestValue>
              </xd:CertDigest>
              <xd:IssuerSerial>
                <X509IssuerName>E=e-sign@e-sign.cl, CN=E-Sign Firma Electronica Avanzada para Estado de Chile CA, OU=Class 2 Managed PKI Individual Subscriber CA, OU=Symantec Trust Network, O=E-Sign S.A., C=CL</X509IssuerName>
                <X509SerialNumber>79007380772391603524438277857301409888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9Fw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F37vnNeAAAAACQHx8RqFRsAAEAAACQY6cQAAAAAICQrxADAAAAqFRsANCXrxAAAAAAgJCvEOOFU1sDAAAA7IVTWwEAAAA4aAgEaM2EW45oS1ugOy8AgAHldg5c4HbgW+B2oDsvAGQBAAAoWKV2KFildniR0wMACAAAAAIAAAAAAADAOy8AvV+ldgAAAAAAAAAA9DwvAAYAAADoPC8ABgAAAAAAAAAAAAAA6DwvAPg7LwCO4KR2AAAAAAACAAAAAC8ABgAAAOg8LwAGAAAATAKmdgAAAAAAAAAA6DwvAAYAAAAAAAAAJDwvADkkpHYAAAAAAAIAAOg8L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hERERERER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qAAAAAoAAABQAAAAVAAAAFwAAAABAAAAWyQNQlUlDUIKAAAAUAAAAA8AAABMAAAAAAAAAAAAAAAAAAAA//////////9sAAAASgBvAHMA6QAgAEIAYQBzAHQA7QBhAHMAIABHAC4AsEEEAAAABwAAAAUAAAAGAAAAAwAAAAcAAAAGAAAABQAAAAQAAAADAAAABgAAAAUAAAADAAAACA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</Object>
  <Object Id="idInvalidSigLnImg">AQAAAGwAAAAAAAAAAAAAAP8AAAB/AAAAAAAAAAAAAABKIwAApREAACBFTUYAAAEAkGA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EDAAAABpj7ZnjrZqj7Zqj7ZnjrZtkbdukrdtkbdnjrZqj7ZojrZ3rdUCAwR9Gg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FiDmwJoKZwCUAFHANhjRwAAAEcAUAFHAGgpnALEAEcAUAFHAAIAAAIAAAAA0AAA0AsAAACAAgAAUAABAQMAAAAAAAAAgAAAAFAAAABKCmIP5JYvAIAB5XYOXOB24FvgduSWLwBkAQAAKFildihYpXbA5HcAAAgAAAACAAAAAAAABJcvAL1fpXYAAAAAAAAAAD6YLwAJAAAALJgvAAkAAAAAAAAAAAAAACyYLwA8ly8AjuCkdgAAAAAAAgAAAAAvAAkAAAAsmC8ACQAAAEwCpnYAAAAAAAAAACyYLwAJAAAAAAAAAGiXLwA5JKR2AAAAAAACAAAsmC8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IAoPj///IBAAAAAAAA/HskBID4//8IAFh++/b//wAAAAAAAAAA4HskBID4/////wAAAAAvANVxhXcwQi8A1XGFd0IQYg/+////jOOAd/LggHf0IAwESBVvADgfDATAOy8AvV+ldgAAAAAAAAAA9DwvAAYAAADoPC8ABgAAAAAAAAAAAAAATB8MBJiK7QNMHwwEAAAAAJiK7QMQPC8AKFildihYpXYAAAAAAAgAAAACAAAAAAAAGDwvAL1fpXYAAAAAAAAAAE49LwAHAAAAQD0vAAcAAAAAAAAAAAAAAEA9LwBQPC8AjuCkdgAAAAAAAgAAAAAvAAcAAABAPS8ABwAAAEwCpnYAAAAAAAAAAEA9LwAHAAAAAAAAAHw8LwA5JKR2AAAAAAACAABAPS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F37vnNeAAAAACQHx8RqFRsAAEAAACQY6cQAAAAAICQrxADAAAAqFRsANCXrxAAAAAAgJCvEOOFU1sDAAAA7IVTWwEAAAA4aAgEaM2EW45oS1ugOy8AgAHldg5c4HbgW+B2oDsvAGQBAAAoWKV2KFildniR0wMACAAAAAIAAAAAAADAOy8AvV+ldgAAAAAAAAAA9DwvAAYAAADoPC8ABgAAAAAAAAAAAAAA6DwvAPg7LwCO4KR2AAAAAAACAAAAAC8ABgAAAOg8LwAGAAAATAKmdgAAAAAAAAAA6DwvAAYAAAAAAAAAJDwvADkkpHYAAAAAAAIAAOg8L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hERERERER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qAAAAAoAAABQAAAAVAAAAFwAAAABAAAAWyQNQlUlDUIKAAAAUAAAAA8AAABMAAAAAAAAAAAAAAAAAAAA//////////9sAAAASgBvAHMA6QAgAEIAYQBzAHQA7QBhAHMAIABHAC4AOgAEAAAABwAAAAUAAAAGAAAAAwAAAAcAAAAGAAAABQAAAAQAAAADAAAABgAAAAUAAAADAAAACA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lymL5yw3TY9YMPSCwM7KifO1eeAkjFdtpWFtKsrYywo=</DigestValue>
    </Reference>
    <Reference Type="http://www.w3.org/2000/09/xmldsig#Object" URI="#idOfficeObject">
      <DigestMethod Algorithm="http://www.w3.org/2001/04/xmlenc#sha256"/>
      <DigestValue>KjqJED5xUURiqgfDB57L0YkM4/qEPx6a6kUHec0u0LI=</DigestValue>
    </Reference>
    <Reference Type="http://uri.etsi.org/01903#SignedProperties" URI="#idSignedProperties">
      <Transforms>
        <Transform Algorithm="http://www.w3.org/TR/2001/REC-xml-c14n-20010315"/>
      </Transforms>
      <DigestMethod Algorithm="http://www.w3.org/2001/04/xmlenc#sha256"/>
      <DigestValue>v4euelAZ78RPxo/e6lpw+4D5fdwmgaZG/bU87LiOsUQ=</DigestValue>
    </Reference>
    <Reference Type="http://www.w3.org/2000/09/xmldsig#Object" URI="#idValidSigLnImg">
      <DigestMethod Algorithm="http://www.w3.org/2001/04/xmlenc#sha256"/>
      <DigestValue>/6VUozth6BCjeO93sIiHd7k3ZhTosA+Yi5tdOCd01uM=</DigestValue>
    </Reference>
    <Reference Type="http://www.w3.org/2000/09/xmldsig#Object" URI="#idInvalidSigLnImg">
      <DigestMethod Algorithm="http://www.w3.org/2001/04/xmlenc#sha256"/>
      <DigestValue>gJPa5L7ahV9s+0lvSC+6LnixE9QT9eT0ve4TEnj8wlQ=</DigestValue>
    </Reference>
  </SignedInfo>
  <SignatureValue>MlB/sSmQ1HjD8kaetl/DaSS266JmIHHaCFMvw6B6dO3L9XO8msMA1MXkjOq3+/xBI+CWRZi9ODhZ
Vwx8IO/tNglVwkZbfpWoS48akVbBAQJVeEVsQhtAnuieqILkyvu4FAsE9zbedTW1aNAQIVGT1Xz6
xK8qGEMN6tDXATr8h9arGhu94Sg3jvJEv7ceH1Jh/ngj+rwO1+qyrDsF5X7PNHZSJXqC1cVIYAmq
QY17UzY8uNkig4HH8mAllLNOTHpYfquNIksrl8EVzpisW7c08/gbcL8FjTGyCvaVJX6uA2kCbQxy
kYgjnr/rAGrXD9IWwqVHrPoFOdC6MWl/j08PlQ==</SignatureValue>
  <KeyInfo>
    <X509Data>
      <X509Certificate>MIIHSDCCBjCgAwIBAgIQYXxYyN4GxWUnVKryH5r+k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xMjAwMDAwMFoXDTE3MDkxMj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ywV0ta3/eAv5ds6btoVa+10y2NPDcIgHjq3GNnVcYTKu0cd7NZi9/F/cdCBrO8/c0AM/nod2N3SGnSFSNAvyPzbGyDq8A57bCjqqR1aIMPH6AvWVDLTNFjaYgkTSsYv+fcieeCW0VNjNOvhq+oy67GTd1Cha85CcPDAqMFowtXtnuQ4OrEuwq/4drxYWFalBMpUu5JB/X8GDWNAVvFcRF9lrUyFjWdbNdNyHISyXvCra5nDoHqlUssanv0KE1D4LcN73n+5kvDu5FhARu6jdgU9vyuX8t3F6BlESIptrgEV2ed7KABkgW9riLPZWH8bwuFA+u/Zop5wwgPPHRuplR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AQ0KnBEDe7LMcVVGvY5mlR0rZu4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KTqWIvwKpiQmAy2soLL0pQUgd+aE5G9wWtcu1B22aya5ivCMXQO577VbqtXkFGgQ8/DZexmoCAuMQvH0MhBDXVUi+Li6IjtKp41taykBw7vJ4NvbiZ/ECwmRE1o+qSNkJ46P9tUOge/jvxU+QLkAjTA024OevinyAw2uVflK7nR7s86mLUAWQxU0I6BYoEFwUm94WN13R9X3itxzNV/T9yc+cwFhIjzZGj+fayYh/AZuxEz1DQ2nlrgxcaMWUEifTy/uOlY4UJhOJwB7hiA+YH4dtaI5BAopKXvajZsyUZGYDLkfw+iTUrQdIgM9YmR8wQd1FwzG5XJelspUIXq6m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Transform>
          <Transform Algorithm="http://www.w3.org/TR/2001/REC-xml-c14n-20010315"/>
        </Transforms>
        <DigestMethod Algorithm="http://www.w3.org/2001/04/xmlenc#sha256"/>
        <DigestValue>dF7U6sTB76Ko1uz6jI2m2WSjZcMojFu4RQ6+nfU3ahM=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17uWQMrDM4Tk57T4h0I8VWgBuXyfi6aCHIWMP9dTdZM=</DigestValue>
      </Reference>
      <Reference URI="/word/embeddings/oleObject1.bin?ContentType=application/vnd.openxmlformats-officedocument.oleObject">
        <DigestMethod Algorithm="http://www.w3.org/2001/04/xmlenc#sha256"/>
        <DigestValue>0KzfI090wq+SvDvhXAQc8UPiWhE5jt58I1wABYTfIHg=</DigestValue>
      </Reference>
      <Reference URI="/word/embeddings/oleObject2.bin?ContentType=application/vnd.openxmlformats-officedocument.oleObject">
        <DigestMethod Algorithm="http://www.w3.org/2001/04/xmlenc#sha256"/>
        <DigestValue>YPxadmnPJ38+zKbsHRskuY4tQSMG8/XsAAzMi9n0hQo=</DigestValue>
      </Reference>
      <Reference URI="/word/endnotes.xml?ContentType=application/vnd.openxmlformats-officedocument.wordprocessingml.endnotes+xml">
        <DigestMethod Algorithm="http://www.w3.org/2001/04/xmlenc#sha256"/>
        <DigestValue>eage0i5oMrH8eLt5Pc8A92QrU4Hrn+vX8J50PlnlvnI=</DigestValue>
      </Reference>
      <Reference URI="/word/fontTable.xml?ContentType=application/vnd.openxmlformats-officedocument.wordprocessingml.fontTable+xml">
        <DigestMethod Algorithm="http://www.w3.org/2001/04/xmlenc#sha256"/>
        <DigestValue>oWYNW9hQy4rYRcuUUKDYYJzbIdjwJ8dm5r1m1MWjeZ0=</DigestValue>
      </Reference>
      <Reference URI="/word/footer1.xml?ContentType=application/vnd.openxmlformats-officedocument.wordprocessingml.footer+xml">
        <DigestMethod Algorithm="http://www.w3.org/2001/04/xmlenc#sha256"/>
        <DigestValue>PKhqzb4t/GVJpI3COArLz5eVxDrAvlDuuDDjsuxbfRI=</DigestValue>
      </Reference>
      <Reference URI="/word/footer2.xml?ContentType=application/vnd.openxmlformats-officedocument.wordprocessingml.footer+xml">
        <DigestMethod Algorithm="http://www.w3.org/2001/04/xmlenc#sha256"/>
        <DigestValue>CANPMruZx4f5B4CyZwZXZ0IxI9Y/w3HxU3S8Nksuj/o=</DigestValue>
      </Reference>
      <Reference URI="/word/footnotes.xml?ContentType=application/vnd.openxmlformats-officedocument.wordprocessingml.footnotes+xml">
        <DigestMethod Algorithm="http://www.w3.org/2001/04/xmlenc#sha256"/>
        <DigestValue>JKkYYcf5Ysz0BiY7JRApd/ockQFf1FV5hm1QlTcvSiY=</DigestValue>
      </Reference>
      <Reference URI="/word/header1.xml?ContentType=application/vnd.openxmlformats-officedocument.wordprocessingml.header+xml">
        <DigestMethod Algorithm="http://www.w3.org/2001/04/xmlenc#sha256"/>
        <DigestValue>rj34bF1nYMMmbCSstbUxYHbl7amAV0+CjQqEYxF9OnQ=</DigestValue>
      </Reference>
      <Reference URI="/word/media/image1.emf?ContentType=image/x-emf">
        <DigestMethod Algorithm="http://www.w3.org/2001/04/xmlenc#sha256"/>
        <DigestValue>cX1qi8Tv7O9S86c/hrb8Ga6KVSzy+vVn0DLUm9IVXj8=</DigestValue>
      </Reference>
      <Reference URI="/word/media/image10.jpeg?ContentType=image/jpeg">
        <DigestMethod Algorithm="http://www.w3.org/2001/04/xmlenc#sha256"/>
        <DigestValue>h0buX1nnuGhluomnaP/Gjij9eZw6DpLZoKexSbeOlRo=</DigestValue>
      </Reference>
      <Reference URI="/word/media/image11.jpeg?ContentType=image/jpeg">
        <DigestMethod Algorithm="http://www.w3.org/2001/04/xmlenc#sha256"/>
        <DigestValue>eTkcc0465Kb3/IE3G3yJZur2la0DwNJC/I9Y5H419ss=</DigestValue>
      </Reference>
      <Reference URI="/word/media/image12.jpeg?ContentType=image/jpeg">
        <DigestMethod Algorithm="http://www.w3.org/2001/04/xmlenc#sha256"/>
        <DigestValue>61jVCUEnEheVg01lrRbpEkNcynoySLISRRYCKX9mVcA=</DigestValue>
      </Reference>
      <Reference URI="/word/media/image13.jpeg?ContentType=image/jpeg">
        <DigestMethod Algorithm="http://www.w3.org/2001/04/xmlenc#sha256"/>
        <DigestValue>qR9jO2/oiljaacAm0soVv+MPMJa8rgEUw4X4DTOD7eI=</DigestValue>
      </Reference>
      <Reference URI="/word/media/image14.jpeg?ContentType=image/jpeg">
        <DigestMethod Algorithm="http://www.w3.org/2001/04/xmlenc#sha256"/>
        <DigestValue>WnTdwj1dJSBIzzXcZHmpAeVT5P5J+jCuuKQ+fVZ4BRg=</DigestValue>
      </Reference>
      <Reference URI="/word/media/image15.jpeg?ContentType=image/jpeg">
        <DigestMethod Algorithm="http://www.w3.org/2001/04/xmlenc#sha256"/>
        <DigestValue>R5X+2eD6I2pOI3OurFog7Nku+HUS8H/IXNNdNEwZNLQ=</DigestValue>
      </Reference>
      <Reference URI="/word/media/image16.jpeg?ContentType=image/jpeg">
        <DigestMethod Algorithm="http://www.w3.org/2001/04/xmlenc#sha256"/>
        <DigestValue>iRiLLM/9a/6px/HT/BwxQfgK8ItbSimKA2sz4S5htWI=</DigestValue>
      </Reference>
      <Reference URI="/word/media/image17.jpeg?ContentType=image/jpeg">
        <DigestMethod Algorithm="http://www.w3.org/2001/04/xmlenc#sha256"/>
        <DigestValue>FDx/fInnLg6hqHa1lGZ/2/R3Fn+y4cRYHRk4Bpvf8pE=</DigestValue>
      </Reference>
      <Reference URI="/word/media/image18.jpeg?ContentType=image/jpeg">
        <DigestMethod Algorithm="http://www.w3.org/2001/04/xmlenc#sha256"/>
        <DigestValue>TpBTwITG7W0+qpEWHJWrsQ00K/TOmB5ER8/Xk1kb4Gk=</DigestValue>
      </Reference>
      <Reference URI="/word/media/image19.png?ContentType=image/png">
        <DigestMethod Algorithm="http://www.w3.org/2001/04/xmlenc#sha256"/>
        <DigestValue>XEaX0BX6iZIvstHJPBXCpp4oCnxC0OdE2ixaNTSF00Q=</DigestValue>
      </Reference>
      <Reference URI="/word/media/image2.emf?ContentType=image/x-emf">
        <DigestMethod Algorithm="http://www.w3.org/2001/04/xmlenc#sha256"/>
        <DigestValue>jZp93LU4MwVFdGSVCCK8F5xGM/3FuznIpu0A2EDaIEE=</DigestValue>
      </Reference>
      <Reference URI="/word/media/image20.png?ContentType=image/png">
        <DigestMethod Algorithm="http://www.w3.org/2001/04/xmlenc#sha256"/>
        <DigestValue>PCmjiuuOLTMVyPzwplWWFy229iLZ5TDlDuLsPJH30zw=</DigestValue>
      </Reference>
      <Reference URI="/word/media/image21.png?ContentType=image/png">
        <DigestMethod Algorithm="http://www.w3.org/2001/04/xmlenc#sha256"/>
        <DigestValue>d7fbi1NVeG4B+2+SaV2FoEfsr8y/Bl7i7FAPm4z7fT8=</DigestValue>
      </Reference>
      <Reference URI="/word/media/image22.png?ContentType=image/png">
        <DigestMethod Algorithm="http://www.w3.org/2001/04/xmlenc#sha256"/>
        <DigestValue>UbTkAQHMxILrW4uEhdSGS/f/V7M/9m2u4f/Yw2Pyu30=</DigestValue>
      </Reference>
      <Reference URI="/word/media/image23.png?ContentType=image/png">
        <DigestMethod Algorithm="http://www.w3.org/2001/04/xmlenc#sha256"/>
        <DigestValue>muVvgbaK6VO/u7+060oaUwvhLjpECxLuP6EnJui2p9E=</DigestValue>
      </Reference>
      <Reference URI="/word/media/image24.png?ContentType=image/png">
        <DigestMethod Algorithm="http://www.w3.org/2001/04/xmlenc#sha256"/>
        <DigestValue>bciI97fqom1rg03fFa09jyvH0CZO+3M9gOQltNIrYQU=</DigestValue>
      </Reference>
      <Reference URI="/word/media/image25.png?ContentType=image/png">
        <DigestMethod Algorithm="http://www.w3.org/2001/04/xmlenc#sha256"/>
        <DigestValue>sIMMMLvxUXXFkg4AbHnLSd0DvxwI2nBb4foU+KQlPDg=</DigestValue>
      </Reference>
      <Reference URI="/word/media/image26.png?ContentType=image/png">
        <DigestMethod Algorithm="http://www.w3.org/2001/04/xmlenc#sha256"/>
        <DigestValue>Lu8HjRUmUn8rU6AJpQj/0biWeuDwpEkwXzj36sp3wEc=</DigestValue>
      </Reference>
      <Reference URI="/word/media/image27.jpeg?ContentType=image/jpeg">
        <DigestMethod Algorithm="http://www.w3.org/2001/04/xmlenc#sha256"/>
        <DigestValue>W+mH6atWe5zeuSSWJXoestfruaU5XNjdQkY/nYnRtcM=</DigestValue>
      </Reference>
      <Reference URI="/word/media/image28.jpeg?ContentType=image/jpeg">
        <DigestMethod Algorithm="http://www.w3.org/2001/04/xmlenc#sha256"/>
        <DigestValue>U0cQXZO62eHCJwkwmbvarCPuAmiHPmUCwEME5cpoW70=</DigestValue>
      </Reference>
      <Reference URI="/word/media/image29.jpeg?ContentType=image/jpeg">
        <DigestMethod Algorithm="http://www.w3.org/2001/04/xmlenc#sha256"/>
        <DigestValue>hk1s5+PT4ELfJZ5n1Bht3ZbZK5/69pzzIbZy8vSnVkY=</DigestValue>
      </Reference>
      <Reference URI="/word/media/image3.png?ContentType=image/png">
        <DigestMethod Algorithm="http://www.w3.org/2001/04/xmlenc#sha256"/>
        <DigestValue>e/7q0ggEqeMtSKtraExKk+v7jr5IitqlR02QFgVU45E=</DigestValue>
      </Reference>
      <Reference URI="/word/media/image30.jpeg?ContentType=image/jpeg">
        <DigestMethod Algorithm="http://www.w3.org/2001/04/xmlenc#sha256"/>
        <DigestValue>SdWIx9BH/7amcIjmsZw8D5QmF8dgH7K2X1xhaTsDodI=</DigestValue>
      </Reference>
      <Reference URI="/word/media/image31.jpeg?ContentType=image/jpeg">
        <DigestMethod Algorithm="http://www.w3.org/2001/04/xmlenc#sha256"/>
        <DigestValue>R608rPT3yqehlaxi2aJLFVzo/eta++bMlZOUN54xpLw=</DigestValue>
      </Reference>
      <Reference URI="/word/media/image32.jpeg?ContentType=image/jpeg">
        <DigestMethod Algorithm="http://www.w3.org/2001/04/xmlenc#sha256"/>
        <DigestValue>vbC0zL0r5W/gbOM4fKuaEZ4+bYHifbHqJAMXUaAYj9g=</DigestValue>
      </Reference>
      <Reference URI="/word/media/image33.jpeg?ContentType=image/jpeg">
        <DigestMethod Algorithm="http://www.w3.org/2001/04/xmlenc#sha256"/>
        <DigestValue>tlRzCXA7BU3lXVWDT9vNRoiwfUUtQyMCr0zpGkOs9bY=</DigestValue>
      </Reference>
      <Reference URI="/word/media/image34.jpeg?ContentType=image/jpeg">
        <DigestMethod Algorithm="http://www.w3.org/2001/04/xmlenc#sha256"/>
        <DigestValue>NehiGuAi66m/XHApYjQesL4wOrWjshBHu4jgs5iJnBI=</DigestValue>
      </Reference>
      <Reference URI="/word/media/image35.png?ContentType=image/png">
        <DigestMethod Algorithm="http://www.w3.org/2001/04/xmlenc#sha256"/>
        <DigestValue>H2Buwc4jZXxBwNUje2DxACI1bnv24+AhmzlCVZhfN5U=</DigestValue>
      </Reference>
      <Reference URI="/word/media/image36.png?ContentType=image/png">
        <DigestMethod Algorithm="http://www.w3.org/2001/04/xmlenc#sha256"/>
        <DigestValue>QQ6AF7LLUkSLyNleeuvi0g/O/CCUbvPAba210fRA3Hc=</DigestValue>
      </Reference>
      <Reference URI="/word/media/image37.jpeg?ContentType=image/jpeg">
        <DigestMethod Algorithm="http://www.w3.org/2001/04/xmlenc#sha256"/>
        <DigestValue>S0u73KzXZpaH0LS6ohkJ49KDL/0r6ElnAYpmimKkvwE=</DigestValue>
      </Reference>
      <Reference URI="/word/media/image38.jpeg?ContentType=image/jpeg">
        <DigestMethod Algorithm="http://www.w3.org/2001/04/xmlenc#sha256"/>
        <DigestValue>/YAKY7w08wGD0VmJ90AiCtcfmy1waPppnsNVyZOLF8o=</DigestValue>
      </Reference>
      <Reference URI="/word/media/image39.jpeg?ContentType=image/jpeg">
        <DigestMethod Algorithm="http://www.w3.org/2001/04/xmlenc#sha256"/>
        <DigestValue>bu2omET/6Bw2UgGJU/VAEIr+VfEOEbdk2OvGRGodrOQ=</DigestValue>
      </Reference>
      <Reference URI="/word/media/image4.png?ContentType=image/png">
        <DigestMethod Algorithm="http://www.w3.org/2001/04/xmlenc#sha256"/>
        <DigestValue>obD3qbuoZtCsEn0xA5oR7aGBp25ixubim10vg9yXTpM=</DigestValue>
      </Reference>
      <Reference URI="/word/media/image40.jpeg?ContentType=image/jpeg">
        <DigestMethod Algorithm="http://www.w3.org/2001/04/xmlenc#sha256"/>
        <DigestValue>DlWVYwhJ5B3zmMmaJYErfIxAjyrYeQFD8Oixfi8jLD8=</DigestValue>
      </Reference>
      <Reference URI="/word/media/image41.png?ContentType=image/png">
        <DigestMethod Algorithm="http://www.w3.org/2001/04/xmlenc#sha256"/>
        <DigestValue>HIEK47rNa/Pdi5qu9esysHhAyBBy70dGTtqkl+yIzVk=</DigestValue>
      </Reference>
      <Reference URI="/word/media/image42.png?ContentType=image/png">
        <DigestMethod Algorithm="http://www.w3.org/2001/04/xmlenc#sha256"/>
        <DigestValue>Olc+unvfi2J2FzRVLzZwc9PR23Rlvd+iQu893x4yilU=</DigestValue>
      </Reference>
      <Reference URI="/word/media/image43.png?ContentType=image/png">
        <DigestMethod Algorithm="http://www.w3.org/2001/04/xmlenc#sha256"/>
        <DigestValue>No+bqNwxDByqFHF1WJVkOc6bHr7XgbuxZxlv/23g9L4=</DigestValue>
      </Reference>
      <Reference URI="/word/media/image44.png?ContentType=image/png">
        <DigestMethod Algorithm="http://www.w3.org/2001/04/xmlenc#sha256"/>
        <DigestValue>RJ60auAL8a5AqRBUFnzWM9/VEDJCYgaA3y8HDO7PIqc=</DigestValue>
      </Reference>
      <Reference URI="/word/media/image45.jpeg?ContentType=image/jpeg">
        <DigestMethod Algorithm="http://www.w3.org/2001/04/xmlenc#sha256"/>
        <DigestValue>SkrHxAckrHcZF0AGRR9okvGoeswqeH6sEPLJ+4MWgGo=</DigestValue>
      </Reference>
      <Reference URI="/word/media/image46.jpeg?ContentType=image/jpeg">
        <DigestMethod Algorithm="http://www.w3.org/2001/04/xmlenc#sha256"/>
        <DigestValue>4qxgMPSHlopTszQob/55Tl87RWpIPCSk575iSuk4+QM=</DigestValue>
      </Reference>
      <Reference URI="/word/media/image47.jpeg?ContentType=image/jpeg">
        <DigestMethod Algorithm="http://www.w3.org/2001/04/xmlenc#sha256"/>
        <DigestValue>u24G+GsNrdybimJCnE4xh0Uq8m9fXZRo+h6RVlNZXS0=</DigestValue>
      </Reference>
      <Reference URI="/word/media/image48.jpeg?ContentType=image/jpeg">
        <DigestMethod Algorithm="http://www.w3.org/2001/04/xmlenc#sha256"/>
        <DigestValue>YtZq3qoQQdlC8oueAE4lkDe+/3EyLtp43HpovNbDC/k=</DigestValue>
      </Reference>
      <Reference URI="/word/media/image49.jpeg?ContentType=image/jpeg">
        <DigestMethod Algorithm="http://www.w3.org/2001/04/xmlenc#sha256"/>
        <DigestValue>7T3cTfJkqu7uuAbHH2lPNHSahQDSlTPUIVcXME54O0o=</DigestValue>
      </Reference>
      <Reference URI="/word/media/image5.png?ContentType=image/png">
        <DigestMethod Algorithm="http://www.w3.org/2001/04/xmlenc#sha256"/>
        <DigestValue>GkwO6KtaBtqpc68l6t+TKuo57MbJfk7H7P2DiLchQf4=</DigestValue>
      </Reference>
      <Reference URI="/word/media/image50.jpeg?ContentType=image/jpeg">
        <DigestMethod Algorithm="http://www.w3.org/2001/04/xmlenc#sha256"/>
        <DigestValue>CiaudXSnSaiEE2u8/FmKWkXsQ0BpKHTIaURjtaebBrk=</DigestValue>
      </Reference>
      <Reference URI="/word/media/image51.jpeg?ContentType=image/jpeg">
        <DigestMethod Algorithm="http://www.w3.org/2001/04/xmlenc#sha256"/>
        <DigestValue>+xxO8pIxI1pLfOBIUS5uLdz9ZXX9i+GNifum3cxvXFM=</DigestValue>
      </Reference>
      <Reference URI="/word/media/image52.jpeg?ContentType=image/jpeg">
        <DigestMethod Algorithm="http://www.w3.org/2001/04/xmlenc#sha256"/>
        <DigestValue>FRG2Mzkv4iO6iVDr0VmZNf3IJ1NdXLfeSxr22i1Pi3s=</DigestValue>
      </Reference>
      <Reference URI="/word/media/image53.jpeg?ContentType=image/jpeg">
        <DigestMethod Algorithm="http://www.w3.org/2001/04/xmlenc#sha256"/>
        <DigestValue>k2v1ormWkap49AJ9aFzXFl8K4bIWh7w5nB9eeHU+ym8=</DigestValue>
      </Reference>
      <Reference URI="/word/media/image54.jpeg?ContentType=image/jpeg">
        <DigestMethod Algorithm="http://www.w3.org/2001/04/xmlenc#sha256"/>
        <DigestValue>XE3lNDF0Iq28GxFyPuVgXpVzwy+U9XT+pouD2ja3Yt4=</DigestValue>
      </Reference>
      <Reference URI="/word/media/image55.jpeg?ContentType=image/jpeg">
        <DigestMethod Algorithm="http://www.w3.org/2001/04/xmlenc#sha256"/>
        <DigestValue>QHsW4mPpcYPTNiMroFz6phyPiJA9lOg9jE/8ilnLf0o=</DigestValue>
      </Reference>
      <Reference URI="/word/media/image56.png?ContentType=image/png">
        <DigestMethod Algorithm="http://www.w3.org/2001/04/xmlenc#sha256"/>
        <DigestValue>IAIuPj5ugdde73r/tYj4vC4gGPOGQMBV705RXTSq8Fs=</DigestValue>
      </Reference>
      <Reference URI="/word/media/image57.png?ContentType=image/png">
        <DigestMethod Algorithm="http://www.w3.org/2001/04/xmlenc#sha256"/>
        <DigestValue>BqhDgfhP0Rt28A+wAuT14n75AwbPlZypbJYhCmUnPOk=</DigestValue>
      </Reference>
      <Reference URI="/word/media/image58.jpeg?ContentType=image/jpeg">
        <DigestMethod Algorithm="http://www.w3.org/2001/04/xmlenc#sha256"/>
        <DigestValue>lSklF9Z3F/rzpOWcCaf7tB4z7g4t8DSZbpraL20mY60=</DigestValue>
      </Reference>
      <Reference URI="/word/media/image59.jpeg?ContentType=image/jpeg">
        <DigestMethod Algorithm="http://www.w3.org/2001/04/xmlenc#sha256"/>
        <DigestValue>ABK1rfGJMkaFNnXdYP+uYz6kLSC0Udu313/yJ+IFu84=</DigestValue>
      </Reference>
      <Reference URI="/word/media/image6.png?ContentType=image/png">
        <DigestMethod Algorithm="http://www.w3.org/2001/04/xmlenc#sha256"/>
        <DigestValue>n66ZAjbmNtpgb7aFD2X0wOmVhD7B9BAhuSpMZkxpuG4=</DigestValue>
      </Reference>
      <Reference URI="/word/media/image60.png?ContentType=image/png">
        <DigestMethod Algorithm="http://www.w3.org/2001/04/xmlenc#sha256"/>
        <DigestValue>m1aVeh3u2O9m1L4KKhJF4zmad9VaFYJltcfNw/90bm4=</DigestValue>
      </Reference>
      <Reference URI="/word/media/image61.png?ContentType=image/png">
        <DigestMethod Algorithm="http://www.w3.org/2001/04/xmlenc#sha256"/>
        <DigestValue>b7sUKRqzOkH0Od8kgFJW4p0FptdI1XVULkyWtkiqtjY=</DigestValue>
      </Reference>
      <Reference URI="/word/media/image62.jpeg?ContentType=image/jpeg">
        <DigestMethod Algorithm="http://www.w3.org/2001/04/xmlenc#sha256"/>
        <DigestValue>iWX306QI1quU6wlXb/jkeuXvOFZ2YTVwoCuJPNKfUDk=</DigestValue>
      </Reference>
      <Reference URI="/word/media/image63.jpeg?ContentType=image/jpeg">
        <DigestMethod Algorithm="http://www.w3.org/2001/04/xmlenc#sha256"/>
        <DigestValue>rLfC5HDe1po7V71TgCleD5HGfRKr+gMYdgyS5FIQU5w=</DigestValue>
      </Reference>
      <Reference URI="/word/media/image64.jpeg?ContentType=image/jpeg">
        <DigestMethod Algorithm="http://www.w3.org/2001/04/xmlenc#sha256"/>
        <DigestValue>UzQo96mlgsb3lwJ3ziCJCFfNri81d7uztUyFrRK2YZ0=</DigestValue>
      </Reference>
      <Reference URI="/word/media/image65.jpeg?ContentType=image/jpeg">
        <DigestMethod Algorithm="http://www.w3.org/2001/04/xmlenc#sha256"/>
        <DigestValue>TKMfJKUQAWYxepoChUZ00LClGg0wTlYiOOgynyCV52M=</DigestValue>
      </Reference>
      <Reference URI="/word/media/image66.jpeg?ContentType=image/jpeg">
        <DigestMethod Algorithm="http://www.w3.org/2001/04/xmlenc#sha256"/>
        <DigestValue>uZ50zKKSr7vIrohek4LZPCprMe9PMuxCF5oEPy2l6v8=</DigestValue>
      </Reference>
      <Reference URI="/word/media/image67.jpeg?ContentType=image/jpeg">
        <DigestMethod Algorithm="http://www.w3.org/2001/04/xmlenc#sha256"/>
        <DigestValue>HgnebuJuOG9jzFxoi4u4NHoUE0FzLV12MlyIHErOOCI=</DigestValue>
      </Reference>
      <Reference URI="/word/media/image68.jpeg?ContentType=image/jpeg">
        <DigestMethod Algorithm="http://www.w3.org/2001/04/xmlenc#sha256"/>
        <DigestValue>w8OZTvv3H9pqsD7G6YH052wm6WchJogO6cj0+YWMLcM=</DigestValue>
      </Reference>
      <Reference URI="/word/media/image69.jpeg?ContentType=image/jpeg">
        <DigestMethod Algorithm="http://www.w3.org/2001/04/xmlenc#sha256"/>
        <DigestValue>hqW3nGzG7UWyOfHPQ/HfPEYvv3RSpwyxqwC+aOnyxK0=</DigestValue>
      </Reference>
      <Reference URI="/word/media/image7.png?ContentType=image/png">
        <DigestMethod Algorithm="http://www.w3.org/2001/04/xmlenc#sha256"/>
        <DigestValue>JF2bbb0ImYHUPZjUtVOwxF180yKCD7BhtdwXD6Uuz2c=</DigestValue>
      </Reference>
      <Reference URI="/word/media/image70.png?ContentType=image/png">
        <DigestMethod Algorithm="http://www.w3.org/2001/04/xmlenc#sha256"/>
        <DigestValue>z0glmaxlC2KLbJkF6s5SQENyoatkOSgKh+vZ0RJayKk=</DigestValue>
      </Reference>
      <Reference URI="/word/media/image8.jpeg?ContentType=image/jpeg">
        <DigestMethod Algorithm="http://www.w3.org/2001/04/xmlenc#sha256"/>
        <DigestValue>mBGi3AlngAq/iOJE2sKipN0POcO+BYa/soKdBG+jb2U=</DigestValue>
      </Reference>
      <Reference URI="/word/media/image9.jpeg?ContentType=image/jpeg">
        <DigestMethod Algorithm="http://www.w3.org/2001/04/xmlenc#sha256"/>
        <DigestValue>EdQ9Qgs+WMb/3DZt9IGTjF2GjFBDnFhNXh6p3HHrNzc=</DigestValue>
      </Reference>
      <Reference URI="/word/numbering.xml?ContentType=application/vnd.openxmlformats-officedocument.wordprocessingml.numbering+xml">
        <DigestMethod Algorithm="http://www.w3.org/2001/04/xmlenc#sha256"/>
        <DigestValue>Ivu3xMu9lSjS3JeN9zLNLiZ4ovQVtn39PrAxYyH40NQ=</DigestValue>
      </Reference>
      <Reference URI="/word/settings.xml?ContentType=application/vnd.openxmlformats-officedocument.wordprocessingml.settings+xml">
        <DigestMethod Algorithm="http://www.w3.org/2001/04/xmlenc#sha256"/>
        <DigestValue>0/4xsKTGTnQ0ep1ApaahIKEN0BA1tvf7kNpoweKl41c=</DigestValue>
      </Reference>
      <Reference URI="/word/styles.xml?ContentType=application/vnd.openxmlformats-officedocument.wordprocessingml.styles+xml">
        <DigestMethod Algorithm="http://www.w3.org/2001/04/xmlenc#sha256"/>
        <DigestValue>HjMOLpxfZSV/euQJZW+5fEAHIGFcupUniOvKiGh0dZI=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4DNII/dB+377qhQCduPmdH3T+0JR5yLPw4YRUDsSnaI=</DigestValue>
      </Reference>
    </Manifest>
    <SignatureProperties>
      <SignatureProperty Id="idSignatureTime" Target="#idPackageSignature">
        <mdssi:SignatureTime xmlns:mdssi="http://schemas.openxmlformats.org/package/2006/digital-signature">
          <mdssi:Format>YYYY-MM-DDThh:mm:ssTZD</mdssi:Format>
          <mdssi:Value>2016-10-14T15:48:03Z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JkAAABDAAAAAAAAAAAAAAA1FQAAXgkAACBFTUYAAAEAGPM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GUMAAACAAAAAgP//h0IhAAAACAAAAGIAAAAMAAAAAQAAABUAAAAMAAAABAAAABUAAAAMAAAABAAAAFEAAAB44gAAAAAAAAAAAACZAAAAQwAAAAAAAAAAAAAAAAAAAAAAAAAAAQAAcQAAAFAAAAAoAAAAeAAAAADiAAAAAAAAIADMAJoAAABE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mQAAAEMAAAAAAAAAAAAAAJoAAABE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2016-10-14T15:48:03Z</xd:SigningTime>
          <xd:SigningCertificate>
            <xd:Cert>
              <xd:CertDigest>
                <DigestMethod Algorithm="http://www.w3.org/2001/04/xmlenc#sha256"/>
                <DigestValue>08OLuWd7dAr7nj53S1o2h0uptHgbh8dtMj3PONVul3c=</DigestValue>
              </xd:CertDigest>
              <xd:IssuerSerial>
                <X509IssuerName>E=e-sign@e-sign.cl, CN=E-Sign Firma Electronica Avanzada para Estado de Chile CA, OU=Class 2 Managed PKI Individual Subscriber CA, OU=Symantec Trust Network, O=E-Sign S.A., C=CL</X509IssuerName>
                <X509SerialNumber>129580761167986640404880540278053338770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YP0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QAAAADAAAAGEAAACNAAAAcQAAAAEAAACrCg1CchwNQgwAAABhAAAAFgAAAEwAAAAAAAAAAAAAAAAAAAD//////////3gAAABNAGEAcgDtAGEAIABJAHMAYQBiAGUAbAAgAE0AYQBsAGwAZQBhACAAQQAuAAwAAAAHAAAABQAAAAMAAAAHAAAABAAAAAMAAAAGAAAABwAAAAgAAAAHAAAAAwAAAAQAAAAMAAAABwAAAAMAAAADAAAABwAAAAcAAAAEAAAAC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</Object>
  <Object Id="idInvalidSigLnImg">AQAAAGwAAAAAAAAAAAAAAD8BAACfAAAAAAAAAAAAAAAULAAADRYAACBFTUYAAAEAlAE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K93yDt0d0i5ImF0XSJh//8AAAAAnXcSWgAAgJYkAAkAAAAAAAAAiIo8ANSVJACB6Z53AAAAAAAAQ2hhclVwcGVyVwBwOwC4cTsAcDh+CUh5OwAsliQAQJHKd/SrxnfPq8Z3LJYkAGQBAAApbsx1KW7MdfjUHwgACAAAAAIAAAAAAABMliQAfZTMdQAAAAAAAAAAhpckAAkAAAB0lyQACQAAAAAAAAAAAAAAdJckAISWJADyk8x1AAAAAAACAAAAACQACQAAAHSXJAAJAAAAkEnQdQAAAAAAAAAAdJckAAkAAAAAAAAAsJYkADGTzHUAAAAAAAIAAHSXJA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3KkAAAAARCfUjAAAAAAAAAAAAAAAAAAAAAAAAAAAAAAAAAEAAADQHAiD4GjcqapHAAAAACQA7eCrd1BBJADt4Kt3WLL/AP7////nL693gi6vd7zgbQ0wGz0AAN9tDQg6JAB9lMx1AAAAAAAAAAA8OyQABgAAADA7JAAGAAAAAgAAAAAAAAAU320N0F9uDRTfbQ0AAAAA0F9uDVg6JAApbsx1KW7MdQAAAAAACAAAAAIAAAAAAABgOiQAfZTMdQAAAAAAAAAAljskAAcAAACIOyQABwAAAAAAAAAAAAAAiDskAJg6JADyk8x1AAAAAAACAAAAACQABwAAAIg7JAAHAAAAkEnQdQAAAAAAAAAAiDskAAcAAAAAAAAAxDokADGTzHUAAAAAAAIAAIg7J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jAJoBkEAAAAAAMQcbwloBkEArDkkABQkxV+sOSQArDkkACc1xV8AAAAAcSTFX1jN/l/I4OxfyODsX5Dm7F+Q/4wCAAAAAP////8AAAAApvDEAOg5JABAkcp39KvGd8+rxnfoOSQAZAEAACluzHUpbsx1kC5+CQAIAAAAAgAAAAAAAAg6JAB9lMx1AAAAAAAAAAA8OyQABgAAADA7JAAGAAAAAAAAAAAAAAAwOyQAQDokAPKTzHUAAAAAAAIAAAAAJAAGAAAAMDskAAYAAACQSdB1AAAAAAAAAAAwOyQABgAAAAAAAABsOiQAMZPMdQAAAAAAAgAAMDskAAYAAABkdgAIAAAAACUAAAAMAAAAAwAAABgAAAAMAAAAAAAAAh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n//f/9//3/+f/9//3//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n//f/5//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5//3//f/9//n//f/9//3/+f/9//3//f/9//3//f/9//3//f/9//3//f/9//3//f/9//3//f/9//3//f/9//3//f/9//3//f/9//3//f/9//3//f/9//3//f/9//3//f/9//3//f/9//3//f/9//3//f/9//3//f/9//3//f/9//3//f/9//3//f/9//3//f/9//3//f/9//3//f/9//3//f/9//3//f/9//3//f/9//3//f/9//3//f/9//3//f/9//3//f/9//3//f/9//3//f/9//3//f/9//3//f/9//3//f/9//3//f/9//3//f/9//3//f/9//3//f/9//3//f/9//3//f/9//3//f/9//38AAP9//3//f/9//3//f/9//3//f/9//3//f/9//3//f/9//3//f/9//3//f/9//3//f/9//3//f/9//3//f/9//3//f/9//3//f/9//3//f/9//3//f/9//3//f/9//3//f/9//3//f/9//3//f/9//3//f/9//3//f/9//3//f/9//3//f/9//3//f/9//3//f/9//3//f/9//3//f/9//3//f/9//3//f/9//3//f/9//3//f/9//3//f/9//3//f/9//3//f/9//3//f/9//3//f/9//3//f/9//3//f/9//3//f/9//n//f/9//3/+f/9//3//f/5//3//f/9//3//f/9//3//f/9//3//f/9//3//f/9//n//f/5//3/+f/9//3//f/9//3//f/9//3//f/9//3//f/9//3//f/9//3//f/9//3//f/9//3//f/9//3//f/9//3//f/9//3//f/9//3//f/9//3//f/9//3//f/9//3//f/9//3//f/9//3//f/9//3//f/9//3//f/9//3//f/9//3//f/9//3//f/9//3//f/9//3//f/9//3//f/9//3//f/9//3//f/9//3//f/9//3//f/9//3//f/9//3//f/9//3//f/9//3//f/9//3//f/9//3//f/9//3//f/9//3//fwAA/3//f/9//3//f/9//3//f/9//3//f/9//3//f/9//3//f/9//3//f/9//3//f/9//3//f/9//3//f/9//3//f/9/3Xv/f/9/3nv/f/9//3//f/9//3//f/9//3//f/9//3//f/9//3//f/9//3//f/9//3//f/9//3//f/9//3//f/9//3//f/9//3//f/9//3//f/9//3//f/9//3//f/9//3//f/9//3//f/9//3//f/9//3//f/9//3//f/9//3//f/9//3//f/9//3//f/9//3//f/9//nv/f/9//3/+f/9//3//f/9//3//f/9//3//f/9//3//f/9//3//f/9//3/+f/9//n/+f/1//X/9f/5//X/9f/1//X/9f/1//n//f/5//3//f/9//3//f/5//3/+f/9//3//f/9//3//f/9//3//f/9//3//f/9//3//f/9//3//f/9//3//f/9//3//f/9//3//f/9//3//f/9//3//f/9//3//f/9//3//f/9//3//f/9//3//f/9//3//f/9//3//f/9//3//f/9//3//f/9//3//f/9//3//f/9//3//f/9//3//f/9//3//f/9//3//f/9//3//f/9//3//f/9//3//f/9//3//f/9//3//f/9//3//f/9//3//f/9//3//f/9/AAD/f/9//3//f/9//3//f/9//3//f/9//3//f/9//3//f/9//3//f/9//3//f/9//3//f/9//3//f/9//3//f/9//3//f/9/3nv/f/9//3//f/9//3//f/9//3//f/9//3//f/9//3//f/9//3//f/9//3//f/9//3//f/9//3//f/9//3//f/9//3//f/9//3//f/9//3//f/9//3//f/9//3//f/9//3//f/9//3//f/9//3//f/9//3//f/9//3//f/9//3//f/9//3//f/9//3//f/9//3//f/9//3//f/9//3//f/9//3//f/9/33v/f/9//3//f/9//3//f/9//3//f/9//3//f/9//3//f/9//3//f/5//3/+f/5//Xv/f/9//3/+f/9//3//f/9//3//f/9//3//f/9//3//f/9//3//f/9//3//f/9//3//f/9//3//f/9//3//f/9//3//f/9//3//f/9//3//f/9//3//f/9//3//f/9//3//f/9//3//f/9//3//f/9//3//f/9//3//f/9//3//f/9//3//f/9//3//f/9//3//f/9//3//f/9//3//f/9//3//f/9//3//f/9//3//f/9//3//f/9//3//f/9//3//f/9//3//f/9//3//f/9//3//f/9//3//f/9//38AAP9//3//f/9//3//f/9//3//f/9//3//f/9//3//f/9//3//f/9//3//f/9//3//f/9//3//f/9//3//f/9//3/ee/9//3//f/9//3//f997/3//f/9//3//f/9//3//f/9//3//f/9//3//f/9//3//f/9//3//f/9//3//f/9//3//f/9//3//f/9//3//f/9//3//f/9//3//f/9//3//f/9//3//f/9//3//f/9//3//f/9//3//f/9//3//f/9//3//f/9//3//f/9//3//f/9/33v/f/9//3//f/9//3//f99//3//f/9//3//f593v3efd797v3e/e797v3vff/9/33/ff99733+/e997/3//f99733/ff/9//3//f997/3//f/9//3//f/9//3/ee/5//n//f/9//3//f/9//3//f/9//3//f/9//3//f/9//3//f/9//3//f/9//3//f/9//3//f/9//3//f/9//3//f/9//3//f/9//3//f/9//3//f/9//3//f/9//3//f/9//3//f/9//3//f/9//3//f/9//3//f/9//3//f/9//3//f/9//3//f/9//3//f/9//3//f/9//3//f/9//3//f/9//3//f/9//3//f/9//3//f/9//3//f/9//3//f/9//3//f/9//3//fwAA/3//f/9//3//f/9//3//f/9//3//f/9//3//f/9//3//f/9//3//f/9//3//f/9//3//f/9//3//f/9//3//f/9//3//f55zGmdca/9//3//f/9//3//f/9//3//f/9//3//f/9//3//f/9//3//f/9//3//f/9//3//f/9//3//f/9//3//f/9//3//f/9//3//f/9//3//f/9//3//f/9//3//f/9//3//f/9//3//f/9//3//f/9//3//f/9//3//f/9//3//f/9//3//f/9//3//f/9//3//f/9/33t/cz5r/GKZVldOFUb0QdM99UH0QfVB9EEVQvRBFUL0QRZGNkpYTppW/GIeZ19vX2+/e797/3//f/9//3//f99//3//f/9/v3e/e/9//3//f/9//3//f/9//3//f/9//3//f/9//3//f/9//3//f/9//3//f/9//3//f/9//3//f/9//3//f/9//3//f/9//3//f/9//3//f/9//3//f/9//3//f/9//3//f/9//3//f/9//3//f/9//3//f/9//3//f/9//3//f/9//3//f/9//3//f/9//3//f/9//3//f/9//3//f/9//3//f/9//3//f/9//3//f/9//3//f/9//3//f/9//3//f/9//3//f/9//3//f/9//3//f/9/AAD/f/9//3//f/9//3//f/9//3//f/9//3//f/9//3//f/9//3//f/9//3//f/9//3//f/9//3//f/9//3//f/9/v3u/e5dW8kESQtA9EkJ9c99//3//f/9//3//f/9//3//f/9//3//f/9//3//f/9//3//f/9//3//f/9//3//f/9//3//f/9//3//f/9//3//f/9//3//f/9//3//f/9//3//f/9//3//f/9//3//f/9//3//f/9//3//f/9//3//f/9//3//f/9//3//f/9//3//f/9//39ca7dWM0bzQdI59EH0QTZKNkp4UplW2lq6Wrpaulq6WrpWulq6VrpaWU5ZTjhKF0b2QdU9tDm0OdU990U4SnpSnFb/Zl9vn3e/e/9//3//f/9//3//f/9//3//f/9//3//f/9//3//f/9//3//f/9//3//f/9//3//f/9//3//f/9//3//f/9//3//f/9//3//f/9//3//f/9//3//f/9//3//f/9//3//f/9//3//f/9//3//f/9//3//f/9//3//f/9//3//f/9//3//f/9//3//f/9//3//f/9//3//f/9//3//f/9//3//f/9//3//f/9//3//f/9//3//f/9//3//f/9//3//f/9//3//f/9//3//f/9//3//f/9//3//f/9//38AAP9//3//f/9//3//f/9//3//f/9//3//f/9//3//f/9//3//f/9//3//f/9//3//f/9//3//f/9//3//f/9//3//f5hW80G4Wp9z+V40SjRKnXPfe/9//3//f/9//3//f/9//3//f/9//3//f/9//3//f/9//3//f/9//3//f/9//3//f/9//3//f/9//3//f/9//3//f/9//3//f/9//3//f/9//3//f/9//3//f/9//3//f/9//3//f/9//3//f/9//3//f/9//3//f/9//3//f1xrdlLROdE5E0KXUrhWPGdda79333v/f99//3//f/9//3//f/9//3//f/9//3//f99/33+fd39zX28/ax5n3F6aVlhO9UHUPbQ59UH1QVdOmVYdY19vn3e/e99/33//f/9//3//f/9//3//f/9//3//f/9//3//f/9//3//f/9//3//f/9//3//f/9//3//f/9//3//f/9//3//f/9//3//f/9//3//f/9//3//f/9//3//f/9//3//f/9//3//f/9//3//f/9//3//f/9//3//f/9//3//f/9//3//f/9//3//f/9//3//f/9//3//f/9//3//f/9//3//f/9//3//f/9//3//f/9//3//f/9//3//f/9//3//f/9//3//f/9//3//f/9//3//fwAA/3//f/9//3//f/9//3//f/9//3//f/9//3//f/9//3//f/9//3//f/9//3//f/9//3//f/9//3//f/9//3++e7ha0z13Uv9//3//fzxn8T12Ulxr/3//f/9//3//f/9//3//f/9//3//f/9//3//f/9//3//f/9//3//f/9//3//f/9//3//f/9//3//f/9//3//f/9//3//f/9//3//f/9//3//f/9//3//f/9//3//f/9//3//f/9//3//f/9//3//f/9//3//f/9/vnd8bzNGE0YTQpdWPWvfe99/33//f/9//3//f/9//3//f/9//3//f/9//3//f/9//3//f/9//3//f/9//3//f997/3/fe99/33vff55zW2u4WpdSFkb2QbM51D3UPRVGeFL8Yp93v3vfe/9//3//f/9//3//f/9//3//f/9//3//f/9//3//f/9//3//f/9//3//f/9//3//f/9//3//f/9//3//f/9//3//f/9//3//f/9//3//f/9//3//f/9//3//f/9//3//f/9//3//f/9//3//f/9//3//f/9//3//f/9//3//f/9//3//f/9//3//f/9//3//f/9//3//f/9//3//f/9//3//f/9//3//f/9//3//f/9//3//f/9//3//f/9//3//f/9//3//f/9/AAD/f/9//3//f/9//3//f/9//3//f/9//3//f/9//3//f/9//3//f/9//3//f/9//3//f/9//3//f/9//3/fe3xvsDX7Yv9/33//f/9//3+ed885t1bfe/9//3//f/9//3//f/9//3//f/9//3//f/9//3//f/9//3//f/9//3//f/9//3//f/9//3//f/9//3//f/9//3//f/9//3//f/9//3//f/9//3//f/9//3//f/9//3//f/9//3//f/9//3//f/9//3//f/9/vnfYXhFCU0rYXr93/3//f997/3//f/9//3//f/5//3//f/9//3//f/9//3//f/9//3//f/9//3/+f/9//n//f/5//3//f/9//3//f/5//3//f/9//3//f39zP2v9YplW9D3SOfM90j0URphWG2Ofc997/3//f/9//3//f/9//3//f/9//3//f/9//3//f/9//3//f/9//3//f/9//3//f/9//3//f/9//3//f/9//3//f/9//3//f/9//3//f/9//3//f/9//3//f/9//3//f/9//3//f/9//3//f/9//3//f/9//3//f/9//3//f/9//3//f/9//3//f/9//3//f/9//3//f/9//3//f/9//3//f/9//3//f/9//3//f/9//3//f/9//3//f/9//3//f/9//38AAP9//3//f/9//3//f/9//3//f/9//3//f/9//3//f/9//3//f/9//3//f/9//3//f/9//3//f/9//3//f7930T23Vp5z/3//f997/3//f/9/2F4yRhlj/3/ff99//3//f/9//3//f/9//3//f/9//3//f/9//3//f/9//3//f/9//3//f/9//3//f/9//3//f/9//3//f/9//3//f/9//3//f/9//3//f/9//3//f/9//3//f/9//3//f/9//3//f/9//3/fe/9/fm8zRtA511rfe/9//3//f/9//3//f/9//3//f/9//3//f/9//3//f/9//3//f/9//3//f/9//3//f/9//n//f/5//n/+f/9//n//f/9//3//f/9//3//f/9//3//f/9/33u/d35vXWtWTjVK0z2xOZE1FUa6Wl9r33vff99//3//f/9//3//f/5//3//f/9//3//f/9//3//f/9//3//f/9//3//f/9//3//f/9//3//f/9//3//f/9//3//f/9//3//f/9//3//f/9//3//f/9//3//f/9//3//f/9//3//f/9//3//f/9//3//f/9//3//f/9//3//f/9//3//f/9//3//f/9//3//f/9//3//f/9//3//f/9//3//f/9//3//f/9//3//f/9//3//f/9//3//fwAA/3//f/9//3//f/9//3//f/9//3//f/9//3//f/9//3//f/9//3//f/9//3//f/9//3//f/9//3//f797mFbyPZ1z/3//f/9//3//f/9//3+dcxFCdE7/f/9/33v/f/9//3//f/9//3//f/9//3//f/9//3//f/9//3//f/9//3//f/9//3//f/9//3//f/9//3//f/9//3//f/9//3//f/9//3//f/9//3//f/9//3//f/9//3//f/9//3//f/9//3//f/9/f3NWThNC+V7fe/9//3//f/9//3//f/9//3//f/9//3//f/9//3//f/9//3//f/9//3//f/9//3//f/9//3//f/9//3/+f/9//n//f/5//3//f/9//3//f/9//3//f/9//3//f/9//3//f/9/33t/c/ximVYVRtQ9sjkWRrpan3f/f/9//3//f/9//3//f/9//3//f/9//3//f/9//3//f/9//3//f/9//3//f/9//3//f/9//3//f/9//3//f/9//3//f/9//3//f/9//3//f/9//3//f/9//3//f/9//3//f/9//3//f/9//3//f/9//3//f/9//3//f/9//3//f/9//3//f/9//3//f/9//3//f/9//3//f/9//3//f/9//3//f/9//3//f/9//3//f/9//3//f/9/AAD/f/9//3//f/9//3//f/9//3//f/9//3//f/9//3//f/9//3//f/9//3//f/9//3//f/9//3//f/9/XWvSOfpe/3//f/9//3//f/9//3//f/9/11q1Vt97/3//f/9//3//f/9//3//f/9//3//f/9//3//f/9//3//f/9//3//f/9//3//f/9//3//f/9//3//f/9//3//f/9//3//f/9//3//f/9//3//f/9//3//f/9//3//f/9//3//f/9//3/ff/9//3+YUrE12l7fe/9//3//f/9//3//f/9//3//f/9//3//f/9//3//f/9//3//f/9//3//f/9//3//f/9//3//f/9//3//f/9//n//f/5//3/+f/9//3//f/9//3//f/9//3//f/9//3//f/9//3//f/9//3/fe39z+16YVhVG1D2yOTVKG2Pfe/9//3//f/9//3//f/9//3//f/9//3//f/9//3//f/9//3//f/9//3//f/9//3//f/9//3//f/9//3//f/9//3//f/9//3//f/9//3//f/9//3//f/9//3//f/9//3//f/9//3//f/9//3//f/9//3//f/9//3//f/9//3//f/9//3//f/9//3//f/9//3//f/9//3//f/9//3//f/9//3//f/9//3//f/9//3//f/9//38AAP9//3//f/9//3//f/9//3//f/9//3//f/9//3//f/9//3//f/9//3//f/9//3//f/9//3//f99/33+WUjVK/3//f/9//3//f/9//3//f/9//3/fe997/3//f/9//3//f/9//3//f/9//3//f/9//3//f/9//3//f/9//3//f/9//3//f/9//3//f/9//3//f/9//3//f/9//3//f/9//3//f/9//3//f/9//3//f/9//3//f/9//3//f/9//3//f/9/33s9a9I5Nkrfe/9//3//f/9//3//f/9//3//f/9//3//f/9//3//f/9//3//f/9//3//f/9//3//f/9//3//f/9//3//f/9//3//f/9//3//f/9//3//f/9//3//f/9//3//f/9//3//f/9//3//f99//3//f/9//3//f99/f3P7YlZO0j3yPXZOXWvff/9//3//f/9//3//f/9//3//f/9//3//f/9//3//f/9//3//f/9//3//f/9//3//f/9//3//f/9//3//f/9//3//f/9//3//f/9//3//f/9//3//f/9//3//f/9//3//f/9//3//f/9//3//f/9//3//f/9//3//f/9//3//f/9//3//f/9//3//f/9//3//f/9//3//f/9//3//f/9//3//f/9//3//f/9//3//fwAA/3//f/9//3//f/9//3//f/9//3//f/9//3//f/9//3//f/9//3//f/9//3//f/9//3//f/9/3387Z7A52Vr/f/9//3//f/9//3//f/9//3+9d/9//3//f957/3//f/9//3//f/9//3//f/9//3//f/9//3//f/9//3//f/9//3//f/9//3//f/9//3//f/9//3//f/9//3//f/9//3//f/9//3//f/9//3//f/9//3//f/9//3//f/9//3//f/9/33/fe5lWsjn8Yv9/v3f/f/9//3//f/9//3//f/9//3//f/9//3//f/5//3//f/9//3//f/9//3//f/9//3//f/9//3//f/9//3//f/9//3//f/9//3//f/9//3//f/9//n//f/5//3//f/9//3//f/9//3//f/9/33v/f/9//3//f/9/33s8ZzVK0j3zPVVKPGv/f/9//3/fe/9//3//f/9//3//f/9//3//f/9//3//f/9//3//f/9//3//f/9//3//f/9//3//f/9//3//f/9//3//f/9//3//f/9//3//f/9//3//f/9//3//f/9//3//f/9//3//f/9//3//f/9//3//f/9//3//f/9//3//f/9//3//f/9//3//f/9//3//f/9//3//f/9//3//f/9//3//f/9//3//f/9/AAD/f/9//3//f/9//3//f/9//3//f/9//3//f/9//3//f/9//3//f/9//3//f/9//3//f997/3/fe7ha0Tm/e/9//3//f/9//3//f/9//3//f/9//3//f/9//3//f/9//3//f/9//3//f/9//3//f/9//3//f/9//3//f/9//3//f/9//3//f/9//3//f/9//3//f/9//3//f/9//3//f/9//3//f/9//3//f/9//3//f/9//3//f/9//3//f/9//3//f99/NkqyOb93/3+/d/9//3//f/9//3//f/9//3//f/9//n//f/9//3//f/9//3//f/9//3//f/9//3//f/9//3//f/9//3//f/9//3//f/9//3//f/9//3//f/9//3//f/5//3//f/9//3//f/9//3//f/9//3//f/9//3//f/9//3//f997v3scZ1dOkTX0Qdpe/3//f/9//3//f/9//3//f/9//3//f/9//3//f/9//3//f/9//3//f/9//3//f/9//3//f/9//3//f/9//3//f/9//3//f/9//3//f/9//3//f/9//3//f/9//3//f/9//3//f/9//3//f/9//3//f/9//3//f/9//3//f/9//3//f/9//3//f/9//3//f/9//3//f/9//3//f/9//3//f/9//3//f/9//38AAP9//3//f/9//3//f/9//3//f/9//3//f/9//3//f/9//3//f/9//3//f/9//3//f/9/33v/f593E0bYWv9//3//f/9//3//f/9//3//f/9//3//f/5//3//f/9//3//f/9//3//f/9//3//f/9//3//f/9//3//f/9//3/fe/9//3//f/9//3//f/9//3//f/9//3//f/9//3//f/9//3//f/9//3//f/9//3//f/9//3//f/9//3//f/9//3//f/9//3/SPdI9n3f/f/9//3//f/9//3//f/5//3//f/9//3//f/5//3//f/9//3//f/9//3//f/9//3//f/9//3//f/9//3//f/9//3//f/9//3//f/9//3//f/9//3//f/9//3//f/9//n//f/5//3//f/9//3//f/9//3//f/9//3//f/9//3//f/9/X2/9YrM59EGZVr93/3//f997/3//f/9//3//f/9//3//f/9//3//f/9//3//f/9//3//f/9//3//f/9//3//f/9//3//f/9//3//f/9//3//f/9//3//f/9//3//f/9//3//f/9//3//f/9//3//f/9//3//f/9//3//f/9//3//f/9//3//f/9//3//f/9//3//f/9//3//f/9//3//f/9//3//f/9//3//f/9//3//fwAA/3//f/9//3//f/9//3//f/9//3//f/9//3//f/9//3//f/9//3//f/9//3//f/9//3//f/9/PGevNX1v/3//f/9//3//f/9//3//f/9//n//f/57/3//f/9//3//f/9//3//f/9//3//f/9//3//f/9//3//f/9//3/fe/9/33v/f/9//3//f/9//3//f/9//3//f/9//3//f/9//3//f/9//3//f/9//3//f/9//3//f/9//3/+f/9//3//f/9/33//fxRG80Feb797/3/ff/9//3//f/5//3//f/9//3//f/9//3//f/9//3//f/9//3//f/9//3//f/9//3//f/9//3//f/9//3//f/9//3//f/9//3//f/9//3//f/9//3//f/9//3//f/9//3//f/9//3//f/9//3//f/9//3//f/9//3//f/9/v3tfb91eH2vVPZE12lr/f/9//3//f/9//3//f/9//3//f/9//3//f/9//3//f/9//3//f/9//3//f/9//3//f/9//3//f/9//3//f/9//3//f/9//3//f/9//3//f/9//3//f/9//3//f/9//3//f/9//3//f/9//3//f/9//3//f/9//3//f/9//3//f/9//3//f/9//3//f/9//3//f/9//3//f/9//3//f/9//3//f/9/AAD/f/9//3//f/9//3//f/9//3//f/9//3//f/9//3//f/9//3//f/9//n//f/9//3/ff/9/v3t2UvI9v3v/f/9//3//f/9//3//f/9//3//f/9//3//f/9//3//f/9//3//f/9//3//f/9//3//f/9//3//f997/39da9I5sTW4Vv9//3v/f/9//3//e997/3/fe/9//3//f/9//3/+f/9//n//f/9//3//f/9//3//f/1//n/+f/1//n/de/9//3//f997uFbzQdpe33/fe/9//3/dd/9//3/+e/9//3//f/97/3//f/9//3//f/57/3//f/9//3//f/9//3/+f/9//38cZ5hS+l7fe/9/v3f/f/9//3//f/9//3//f/9//3//f/9//3//f/9//3//f/9//3//f/9//3//f/9//3//f/5//3//f/9//3/fexdGP2vffx9n9UGxOZ9z/3+9d/9//3//f/9//3//f/9//3//f/9//3//f/9//3//f/9//3//f/9//3//f/9//3//f/9//n//f/9//3//f/9//3//f/9//3//f/9//3//f/9//3//f/9//3//f/9//3//f/9//3//f/9//3//f/9//3//f/9//3//f/9//3//f/9//3//f/9//3//f/9//3//f/9//3//f/9//3//f/9//38AAP9//3//f/9//3//f/9//3//f/9//3//f/9//3//f/9//3//f/9//3//f/5//3//f/9//3+/dxRGmFa/e/9//3//f/9//3//f/9//3//f/9//3//f/9//3//f/9//3//f/9//3//f/9//3//f/9//3//f/9//3+/d1ZKcC2yNTVG33f/e/9/nnP/e/9//3//f/9/nXP5Xnxv/3//f/9//3//f/9//3//f/9//3//f/9//3/+f/1//X//f957/3//f/9//39da7E18z2/d/9/33v/f/9//3/+f/9//3//f/97/3//e/9//3v/e/9//3++d/9//3//f/9//3//f/9//39/c9Q9sjnSPblav3v/f/9//3//f/9//3//f/9//3//f/9//3//f/9//3//f/9//3//f/9//3//f/9//3//f/9//3/+f/9//3//f39zF0Zfb/9/n3e7WrI5l1b/f/9//3//f/9//3//f/9//3//f/9//3//f/9//3//f/9//3//f/9//3//f/9//3//f/9//3//f/9//3//f/9//3//f/9//3//f/9//3//f/9//3//f/9//3//f/9//3//f/9//3//f/9//3//f/9//3//f/9//3//f/9//3//f/9//3//f/9//3//f/9//3//f/9//3//f/9//3//f/9//3//fwAA/3//f/9//3//f/9//3//f/9//3//f/9//3//f/9//3//f/9//3//f/5//3//f/9//3//fz1r0j1da/9//3//f/9//3//f/9//3//f/9//3//f/9//3//f/9//3//f/9//3//f/9//3//f/9//3//f/9/33v/f11rcC30PfU90zmfc/9/nm91SnVK/3v/f/9//3+3VtA5GWPee/9//3//f/9//3//f/9//3//f793/3//f/1//Hv+f/5//3//f/9//3//f997d06QMdpav3f/e793/3//e/97/3//f/9//3//f/97/3//f/97/3//f/9/33v/f/9//3//f/9//3//f/xikjVXThVGsTW4Vv9//3//f/9//3//f/9//3//f/9//3//f/9//3//f/9//3//f/9//3//f/9//3//f/9//3/+f/5//3//f997HWPVPX9333//f19v0z2wOf9//3//f/9//3//f/9//3//f/9//3//f/9//3//f/9//3//f/9//3//f/9//3//f/9//3//f/9//3/ee/9//3//f/97/3//f/9//3//f/9//3//f/9//3//f/9//3//f/9//3//f/9//3//f/9//3//f/9//3//f/9//3//f/9//3//f/9//3//f/9//3//f/9//3//f/9//3//f/9//3//f/9/AAD/f/9//3//f/9//3//f/9//3//f/9//3//f/9//3//f/9//3//f/5//n/+f/9//3//f/9/217SPd9//3//f/9//3//f/9//3//f/9//3//f/9//3//f/9//3//f/9//3//f/9//3//f/9//3//f/9//3/fe/9/mFaRMf5ielKzNZ9z/3v6Wk0lTil/b/9//3//fxNCrzU7Z/9//3//f/9//3//f/9/v3ffe/9//3//f/9//3/+f/5/m298a/9/33v/f79z/38+ZxU+9D37Wv9//3//f993/3//f/9//3ufb9paNUbzOTVGG1+eb/97/3//f/9//3//f/9//3//f/9/217UPd9/X2sUQrE5XWv/f/9//3//f/9//3//f/9//3//f/9//3//f/9//3//f/9//3//f/9//3//f/9//3//f/9//n//f/9//3+6WtQ9n3fff/9/n3fTPRNG/3//f/9//3//f/9//3//f/9//3//f/9//3//f/9//3//f/9//3//f/9//3//f/9//3//f/9//3//e/9//3//f/9//3/fe/9//3//f/9//3//f/9//3//f/9//3//f/9//3//f/9//3//f/9//3//f/9//3//f/9//3//f/9//3//f/9//3//f/9//3//f/9//3//f/9//3//f/9//3//f/9//38AAP9//3//f/9//3//f/9//3//f/9//3//f/9//3//f/9//3//f/9//3/9f/5//n//f/9//39XSlZK33v/f957/3//f/9//3//f/9//3//f/9//3//f/9//3//f/9//3//f/9//3//f/9//3//f/9//3//f/9/v3fzQdM5v3d7UrQ1X2vfd5hOTiUvJT5n33/fe7930jmwNZ9z/3//f/9//3//f35vuVZXSlhK33u/d59z33f/f/9/3ntTSvI9PWf/f/9//3//f/973FazNbMxulI+Z993/3//f9taV0pXRhY+UCn1PdM1cC2RMdI5dk6/d/9//3/fe997/3//f/9//39XTrQ5v3v/f/xi0j00Sp93/3//f/9//3//f/9//3//f/9//3//f/9//3//f/9//3//f/9//3//f/9//3//f/9//3/+f/9//3//f3hS0zmfd797/38+a5A1l1b/f997/3//f/9//3//f/9//3//f/9//3//f/9//3//f/9//3//f/9//3//f/9//3//f/9//3//e/9//3//f793n2/fd/9//3//f/9//3//f/9//3//f/9//3//f/9//3//f/9//3//f/9//3//f/9//3//f/9//3//f/9//3//f/9//3//f/9//3//f/9//3//f/9//3//f/9//3//f/9//3//fwAA/3//f/9//3//f/9//3//f/9//3//f/9//3//f/9//3//f/9//3/+f/5//n//f/9//3/fexVG217/f/9//3//f/9//3//f/9//3//f/9//3//f/9//3//f/9//3//f/9//3//f/9//3//f/9//3//f/9//3+/e5E1WEq/e5xWlDVfa997eU5xKXEtu1b/f99/33uxNbE1v3f/f/9//3//f/97VkaRLVEpMSV7TllKFT52Thlf/3/ed3VKLSGaUr93PmP8Wv1e/3t/b3IpzhjuGFAleUq/c9xWki0PIQ8dzhgQIf5e33tfZ7tW0zmxNTVG+l6/d/9//3//f/9//3/fe/VBlDWfe/9/3393TtE5G2P/f/9//3//f/9//3//f/9//3//f/9//3//f/9//3//f/9//3//f/9//3//f/9//3//f/9//3//f/9/Vk7zQZ93/3//f/tejzE8a/9//3//f/9//3//f/9//3//f/9//3//f/9//3//f/9//3//f/9//3//f/9//3//f/9//3//f/9//3//f1xnFEIVQl9r/3//f/9//3//f/9/33v/f/9//3//f/9//3//f/9//3//f/9//3//f/9//3//f/9//3//f/9//3//f/9//3//f/9//3//f/9//3//f/9//3//f/9//3//f/9//3//f/9/AAD/f/9//3//f/9//3//f/9//3//f/9//3//f/9//3//f/9//3//f/5//X/+f/5//3//f39z1D1fb/9//3//f/9//3//f/9//3//f/9//3//f/9//3//f/9//3//f/9//3//f/9//3//f/9//3//f/9//3//f39zkTGaVt97vlq1NR9j/39ZSlEpMCX2Pf9//39/b5Ex0jnfe/97/3//f/9/v3OzMZMxe04SJXQtcy03RlZG2FLfd/97XWdQKdY5nFJRJXEpMCG8UntKUiXWNXMpECFSJbU1cykYPnxKEiEyJXMp9z3dWt97/3+/d3hOkTHSOdla33v/f/9//3/ee9971D33Rb97/3//fz5rsTl2Ur97/3//f/9//3//f/9//3//f/9//3//f/9//3//f/9//3//f/5//3//f/9//n//f/9//3//f/9/3381StM9v3v/f59zNUZVSp93/3//f/9//3//f/9//3//f/9//3//f/9//3//f/9//3//f/9//3//f/9//3//f/9//3//f/9//3//f993l1LrGAwdN0YdY79333u/d793n3e/e/9//3/ff/9//3//f/9//3//f/9//3//f/9//3//f/9//3//f/9//3//f/9//3//f/9//3//f/9//3//f/9//3//f/9//3//f/9//3//f/9//38AAP9//3//f/9//3//f/9//3//f/9//3//f/9//3//f/9//3//f/9//n/+f/5//3//f/9/PWvUPZ9z/3/ff/9/3Xv/f/9//3//f/9//3//f/9//3//f/9//3//f/9//3//f/9//3//f/9//3//f/9//3//f793PmtxMf1e338/a5Q13lr/f5tSci1TLXMt/3/fez9ncS00Qv9//3//f/9/33ufb1ApOUafc3Yt0Bi1Mb93/3+db/9733f/f3EtUiUyIfU5eUq0MZQt8ByVLf97vVKTLQ8dMCEQHZ5Sv1I0JZ5Oe04xJfU5f2v/f/97/39+bzNG8T2VUp1z/3//f997/3/1QRhGv3u/e/9//38URtE5fnPfe/9//3//f/9//3//f/9//n//f/9//3//f/9//3//f/9//3//f/9//3//f/9//3//f/9/33vffxRCFEK/e/9/216xOVxr/3/fe/9//3//f/9//3//f/9//3//f/9//3//f/9//3//f/9//3//f/9//3//f/9//3//f/9//3//f/9//3/aVi4lzBhxLVEp0zXTOdM5sjXSOfM9dk63Vv9//3//f/9//3//f/9//3//f/9//3//f/9//3//f/9//3//f/9//3//f/9//3//f/9//3//f/9//3//f/9//3//f/9//3//f/9//3//fwAA/3//f/9//3//f/9//3//f/9//3//f/9//3//f/9//3//f/9//3//f/9//3//f/9//3+5VhRCv3f/f/9/3nv/f/9//3//f/9//3//f/9//3//f/9//3//f/9//3//f/9//3//f/9//3//f/9//3//f/9//3+cVrU5/WLff19vtTWbUv9/u1ZRKVQlljF/a/9/vVazNbZS/nv/f957/X//f59ztDWVMb9zGT7OFHIp/3//f/97/3//f/971DUSIREh+1r/f3lKUiUQHRg+/3vfd9tWkS3uGM8Y31afUjQh/1q/c1hGcCnzOd93/3v/f957m2/VVu89W2v/f997/3/fe9U99kHff/9//3//fzxrsDVWTv9//3//f/9//3/+f/9//X/8e/9//3//f/9//3//f95//3//f/9//3//f/57/3/+f/9//3//f35v9EE2Rr9333/TOVZK33v/f/97vnP/f/9/33v+f/5//n//f/97/3/+f/5//n//f997/3//f/9//3//f/5//3/df/9//3//f793/3+fc7pWcCnsGFEpDx0yITIhMSFzKXMpki1wLZAtVEa/d/9//3/+f/5//X//f/9//3//f/9//3//f/9//3//f/9//3//f/9//3//f/9//3//f/9//3//f/9//3//f/9//3//f/9//3//f/9/AAD/f/9//3//f/9//3//f/9//3//f/9//3//f/9//3//f/9//3//f/9//3//f/9//3//f5dSVk7fe/9//3//f/9//3//f/9//3//f/9//3//f/9//3//f/9//3//f/9//3//f/9//3//f/9//3//f/9//3//f5xWlTk9Z/9/f3O1OZpS/3vcWlEpVSmWMX9r/3s5QpItGV/+f/9//3/+f/5/33/VPbU1P2OdTs4QUCGfb/973Xf/f/9//3+SLRIhlS2fb/9/P2fVNVIpekr/f/9733c8X3Ep7xj5PTxCdikfX/97XmNWRtExGl//e/9//3//f5tz9169d/9/33v/f5939kH1Qf9//3//f/9/nnPyPTZK/3//f/9//3//f/9//3/+f/1//3//f/9/33v/f/9//3/+f/5//3//f/9//3//f/9//nv/f/9/33vTPRZCn3d4TjZGPWf/f/9//3vfd997/3//f/9/u3f/f/9//3/fd/57/Xv/f/9//3//f/9//3/ef/9//3/+f/5//3//f/9//39/b3lOLyUNITZCX2t/bzlC+DW2MXMpUiUvIU8lbykbY/9//3//f/9//n/+f/5//3//f/9//3//f/9//3//f/9//3//f/9//3//f/9//3//f/9//3//f/9//3//f/9//3//f/9//3//f/9//38AAP9//3//f/9//3//f/9//3//f/9//3//f/9//3//f/9//3//f/9//3//f/9//3//f997Vk53Uv9//3//f/9//3//f/9//3//f/9//3//f/9//3//f/9//3//f/9//3//f/9//3//f/9//n//f/9//3//f/9/WU61OV1r/3+fc/Y9WErfe9tWUilVKZctH1//e5Qtky19a/9//3//f/5//3//fzhKlC2dUt9W8BjNFBxf/3v/f/9//3v/f7M1ER33Of97/3+/cxdCECGaTv97/3//e/9/1DWtFBEhdSkSIXtK/3v/e9pSTiU1Qv9//3//f/9//3++d/9//3/+f/9/vnfVPfZB33//f/9//3+/d1ZO0z2fc/9//3//f/9//3//f913/3//e/9//3//f/9//3//f/5//n//f/9//3//f/9//nv/f997/3+fc9Q91T3cXrI1HGP/e/9/v3P5WlVG8z26Wr97/3//f/9//3/fe/9//3v/f/9//3//f/9//3//f/9//3+8e/5//3//f993/3v/e5lOkjENIfQ933f/e99733e/b/1WeUYVPlZG2VZda993/3//f/9//3//f/1//3//f/9//3//f/9//3//f/9//3//f/9//3//f/9//3//f/9//3//f/9//3//f/9//3//f/9//3//f/9//3//fwAA/3//f/9//3//f/9//3//f/9//3//f/9//3//f/9//3//f/9//3//f/9//3//f/9//38URrla/3//f/9//3//f/9//3//f/9//3//f/9//3//f/9//3//f/9//3//f/9//3//f/9//n//f/9//3//f/9//384SrU5f3P/f997FkI3Rr93/V5SKXUtdSneWt93lTGUMd93/3//f/9//3//f/9/u1aUMRk+/1oRHc0U/Frfe/9//3/fe/9/9DkyJfY5/3v/f/9/elJQKVdK/3//f/97/3/aVg4d1jl0LRAdUSW/c/97v3NwKVdK/3//f/9//3//f/9//3//f/1//n/ee/ZB1j3ff/9//3//f/9/ulqzOfxi/3//f/9//3//f/9/33v/f/9//3v/f/9//3/ff/9//n//f/9//3//f/9//3//f/9/33+/e59z1DmzNfQ92lq/d/9//38bX7AxkDEuJZExV06/d/9/PWvZVrlWn2//e/9//3//f/9//3//f/5//3//f/9//3//f993/3v/f15nki0OIZEt+1r/f/9/33f/f/97/3//d993v3P/e/9//3//f/9//3//f/9//3//f/9//3//f/9//3//f/9//3//f/9//3//f/9//3//f/9//3//f/9//3//f/9//3//f/9//3//f/9//3//f/9/AAD/f/9//3//f/9//3//f/9//3//f/9//3//f/9//3//f/9//3//f/9//3//f/9//3/fe/NBuVr/f99//3//f/9//3//f/9//3//f/9//3//f/9//3//f/9//3//f/9//3//f/9//n//f/5//3//f/9//3//fxZC1j2fc/9/33tXStU5n3P+XnMpVSlVKXtKn3N0LbU1v3f/f/9//3+/e/9/339fa7Mx1jVbRjIhrRAdX793/3//f/9//3/0OVEleU6/d/9//3/9YnEtFUb/f/9//3v/f79zmlI/Z91aUSnuHHtKX2d/b7Qxu1Lfe997/3/fe/9//3//f/9//n/+f/9/9kHWPd97/3//f/9//38dZ5I1mVbfe/9//3//f/9//3//f/9//3//f/9//3//f/9//3//f/5//3//e/9//3//f/9/33+/d/9/n3eTNVAtN0rfe/9/33f/e1ZKkC3cWj9nszlxMRdGvFqzNbM1kC3SNblWn2//f/9//3v/f/9//3/ed/9//3//f/9//3/fd39rVkZQJVAlulafc/97/3v/f993/3v/f/9//3//f/97/3//f/9//3//f/9//3//f/9//3//f/9//3//f/9//3//f/9//3//f/9//3//f/9//3//f/9//3//f/9//3//f/9//3//f/9//3//f/9//38AAP9//3//f/9//3//f/9//3//f/9//3//f/9//3//f/9//3//f/9//3//f/9//3//f9978j37Yv9//3//f/9//3//f/9//3//f/9//3//f/9//3//f/9//3//f/9//3//f/9//3//f/5//3//f/9//3//f9979kH2Pd93/3//f3lO1Dl/a/5eUymXMVUpGUIfY3Mt1jnfe/9//3//f99//3//f793N0aTLdY1EB0QIV9n/3//f/9//3//f5AxTyX8Wv9//3+/e7paby3zQf9//3//f/9//3/fe/9//38VQi4hlS3YNTpGci1fa/9//3/ff/9//3//f/9//3//f/9//38XRtU933//f/9/33//f39vszk2St9//3//f/9//3//f/9/21q5Vhtjv3f/f/9//3//f/9//3/+e/9//3s9Y3hO2lqfc/9/33/+YjEpszlfb/9//3//f/97NUZxLX9v/39fb/VBESlSKXMt3FqYUpAxcC1XSn9v/3//f/9//3//f/9/3nf/e/9/33c8X3dKsjFQJcwUci39Xv9//3//f/57/3/+f/5//nv+f/5//3//f/9//3//f/9//3//f/9//3//f/9//3//f/9//3//f/9//3//f/9//3//f/9//3//f/9//3//f/9//3//f/9//3//f/9//3//f/9//3//fwAA/3//f/9//3//f/9//3//f/9//3//f/9//3//f/9//3//f/9//3//f/9//3//f/9/fnPyPRtj/3//f/9//3//f/5//n/+f/5//n//f/5//3/+f/9//n//f/5//3//f/9//3//f/9//3//f/9//3//f/9/33vUORZC33f/f/9/ulaTMT9nvVJUKbg1di2WMXtOUSlZSv9//3//f/9//3//f/9//3/aVpEtcikPHbQ1v3P/e/9/vXf/f71zEj7RNTxj/3//f7972l7SPbha/3//f/5//3+/e/9/33v/f/pesTFTKVQpMiWTMT9n/3//f/9//3//f/9//3//f/9/33v/fxdG1T2/e/9//3//f/9/v3fTORVGv3f/f/9//3//f/9/f2+zNZEx8z24Vv9/33//f99//3/+e/9//389Z7M1USlxLbpWv3veXvdBUi31Pf9//3v/f/9//39WSlApe1Kfd/9/PmtTLfEg1jn/f997PGOzNbM1N0Z/b/9//3u+c/9733f/d/97/3dXRpEtsi2yMYoMiwxRJbQ1ulL/f/9//3/9f/1//X/+f/5//3/+f/9//3//f/9//3//f/9//3//f/9//3//f/9//3//f/9//3//f/9//3//f/9//3//f/9//3//f/9//3//f/9//3//f/9//3//f/9//3//f/9/AAD/f/9//3//f/9//3//f/9//3//f/9//3//f/9//3//f/9//3//f/9//3//f/9//39db/I9XWv/f/9//3//f/9//3/+f/5//n/+f/5//3/+f/9//n//f/9//3//f/9//3//f/9//3//f/9//3//f/9//3/fd9Q9FkL/e/9//3/bWpQx/16eUlQlGkKXNXQt9z2SMdta/3//e/9//3//f957/3//f31rcC2SMQ4deU7/f/9//3//f/9//3+cb51v/3v/f717/3+/ezxr/3//f/17/3//f/9//3//f997/380RlEpcykxJZIxV0q5Vn1v/3//f/9//3//f/9//3//f/9/GEbUPd9//3//f/5//3/fexRC9EHfe/9//3//f/9/33u8VnMtFkJvLY8xfm//f/9//3//f/9//3//f5hSUSmUMZMxUSk5StY5+UGVNfU9/3//f/97/3v/f/tecS05Rt97/3//f1pKMyn3Pd9733f/f39v1TlRKZpS33edbxpfGl/fc/97/3uaSpMtu05fY/U57Ri0MR9f1jn1Pd93/3//f/9//n/+f/5//3/+f/9//3//f/9//3//f/9//3//f/9//3//f/9//3//f/9//3//f/9//3//f/9//3//f/9//3//f/9//3//f/9//3//f/9//3//f/9//3//f/9//38AAP9//3//f/9//3//f/9//3//f/9//3//f/9//3//f/9//3//f/9//3//f/9//3//f31vsTleb99//3//f/9//3/+f/5//Xv+f/5//3/+f/9//3//f/9//3//f/9//3//f/9//3//f/9//3//f/9//3/fe/9/tDVZTv9//3+/cz5ntTWeUl1KlzGeTtg5lTFRKXAt/3//f/9//3/+f/5//n//f99733v5Wi0lsjF/a/9//3//f/9//3/+f/9//nf/e/5//3//f/9//3//f/5//n/9f/9/33v/f/9//3//f/97Gl88Y793v3faWhVG8z3bXp9333//f/9//3//f/9//395TrM5v3f/f913/3//f997NUbyPd93/3//f/9//nvfexdCtjU/Z9tabi00Rr9733/fe/9/3Xv/f/9/NUZzLb5WGEbOHDIpv1o/a9c9FkL/f/9//3//f/9/n3OSMZY133/fd/9/H2MRIZMxn2//f/9//3tfa/c9kzHSOdE1TilOJW4lHVufa5QpGD6fb/U5ki2TLZQtX2sfY5Qx/3vfd/9//3//f/9//3//f/9//3//f/9//3//f/9//3//f/9//3//f/9//3//f/9//3//f/9//3//f/9//3//f/9//3//f/9//3//f/9//3//f/9//3//f/9//3//f/9//3//fwAA/3//f/9//3//f/9//3//f/9//3//f/9//3//f/9//3//f/9//3//f/9//3//f/9/fW+wNX5v/3//f/9//3//f/57/3//f/9//3//e/9//3//f/9//3//f/9//3//f/9//3//f/9//3//f/9//3//f/9/v3e0NThG33v/f/97v3eULdg1PEZ2Ld9aXE51MZM10jm/d/9//3//f/1//3/+f/9/3nv/f/9/v3P/e/9/33v/f/9//3/+f/9//3//f/9//3//f/9//3//f/9//n/9f/5//3//f99//3/fe/9//3//f993/3//f/9/X2+ZVjZKNkq6Xp93/3//f997/3//f7xaszWfc/9//n//f/9//3+YUtI533v/f/9//n//f997GEK3Nb93f2vROY8x+2L/f/9//3//f/9//3tWRnQttzm0NRAl1z0fZ39zljUXQv9//3//e/9//3/fezZG1jlfa/9//3ceYxAhUCXaWv9//3v/f793/15TLe4c0zkcX9tWkSlPHZQpVCX5ObYx9Tm/c1hGECGWMdEYjRC8Vv9/3nf/f/9//3//f/9//3//f/9//3//f/9//3//f/9//3//f/9//3//f/9//3//f/9//3//f/9//3//f/9//3//f/9//3//f/9//3//f/9//3//f/9//3//f/9//3//f/9/AAD/f/9//3//f/9//3//f/9//3//f/9//3//f/9//3//f/9//3//f/9//3//f/9//388Z7A1PGf/f/9//3//f/9//3//f/9//3/fe/9//3//f/9//3+/e793f3Ofc39zn3Ofd99733v/f/9//3/fe99733t/b3Qxe07/f/9/33u/dzpGlzHZOVUpP2c/ZxEhDyV2Tt9733v/f/5//X/+f/5//3//f/9//3u/c/97/3/fe/9//3/+f/5//n/+f/57/n/+f/9//3//f/9//3/9f/1//n//f/9//3//f/9/3Xv/f/57/3//f/9//3//f797Xm+YVjVK80F3Un5v/3//f793/mL1PV1r/3//f/9//3//f7lWsTV+b/9//3/+f/9/v3O2Obc1/3v/f/pe0TmzOX9v/3//f/9//3+eb3hOESHQGB9jWk50LRpG316VMThG/3//f/9//n//f997215zMRdG/3v/ex1fMCXNGDVG/3//f/9//3+/d9c57xw4Rv97f2sdW3ElzxDxGFQlOkLfd/97HV+TLbAYTQhuEHMtv3P/f/9//3//f/9//3//f/9//3//f/9//3//f/9//3//f/9//3//f/9//3//f/9//3//f/9//3//f/9//3//f/9//3//f/9//3//f/9//3//f/9//3//f/9//3//f/9//38AAP9//3//f/9//3//f/9//3//f/9//3//f/9//3//f/9//3//f/9//3//f/9//3//fzxnsDU8Z/9//3//f/9//3//f/97/3//f/9//3//f/xeFkLUPbQ1czFzMXQxlTWUNdU9sznSPdI9NUZ4Ttxa/V4bY5lSUyl8Tt97/3vfe/97WkYzIVQlNCWfc593lTWTMb93/3//f/9//3/+f/9//3/ff/9//3//f/97/3v/f/9//3//f/9//3//f/5//3//f/9//3//f/9//3//f/5//X//f/9//39/c997/3//f/5//3//f/9/3nvee/9//3//f/9/v3s8a1RKsTnyPfte33veXtU9PWf/f/9//3vfd9973F6yNb93/3//f/9//3+fc/g9lTF/b997v3eYUnIxWk7ff/9/nXOcb5VO0zUSIRpC/39fa3QtljG/Wrc1Wkq/d/9//3/+f/5//39/c7Q5UCl9a/97f2tRJe0YsTH/e/9//3/fe/9/tzWvFFMln2//e/93Nz6ODI8M31a/c/9//3ufb/U9EiE0Jdk57xyYTv97/3//f/9//3//f/9//3//f/9//3//f/9//3//f/9//3//f/9//3//f/9//3//f/9//3//f/9//3//f/9//3//f/9//3//f/9//3//f/9//3//f/9//3//f/9//3//fwAA/3//f/9//3//f/9//3//f/9//3//f/9//3//f/9//3//f/9//3//f/9//3//f/9/O2exOdpe/3//f/9//3//f/9/33v/f/9//3//f39vNkZxMXItUSlSLVMtlTW3Odg9+EUYRhZGFkb1PdQ9lDWTMRVCkzWPFJY1FD4TPjZGu1bVNVIhEh3XNZ9z338/a797/3//f99//3//e/97/3//f99//3//f/9//3//f/97/3//f/9//3//f/9//3//f/9//3//f/9//3//f/9//n/+f/9//38cZ5lWPWf/f/9//3//f/9//3//f/9//3/+f91//n//f/9//39+b/peVkr1Pdc9Uil4Tr9333v/f/9//3+aUpIxn3P/f/9//3//f59zlTH4Pb93/3//f59ztTmUNT9rX2tUStZWOmM+Z1Ut2Tmfc7939z2WMV1KdjE6St97/3/+f/x//n//f/9/WU5xLVVG/3u/c3MpzhhQKX1v/3//f/9/33vZOTUlVSmaSn9neEpPIc8UMyW+Uv9//3/ed993uVYyKZcxfk6VMZAtvm//f/9//3//f/9//3//f/9//3//f/9//3//f/9//3//f/9//3//f/9//3//f/9//3//f/9//3//f/9//3//f/9//3//f/9//3//f/9//3//f/9//3//f/9//3//f/9/AAD/f/9//3//f/9//3//f/9//3//f/9//3//f/9//3//f/9//3//f/9//3//f/9//399b9E52Vr/f/9//3//f/9//3//e/9//3//f/9/33scY5lSV0o3RvY99z3WOdc5tjVbTpxWH2d/c797n3efc19v3FrWPRMl2T1YSjVGFkL2PbMt7xhsCDIhWUpZSp5W3l5daztnf3O/e/9//3//f/9//3//f/9/33v/f/9//3//f/9//3//f/9//3//f/9//3//f/9//3//f/9//3//f/5//3/fe5lWN0p/b/9//3/+f/9//3/fe/9//3/+f/9//n/+f/5//3//f/9/33u/c39vXE4zKZIxd07YWn1rv3ffe3pOkzG/d/9//3//f/9/f2+VMXtK/3//e997XmsYRhIllDU/a993/3v/f993li12LZ9z/3ubUjMpmDUTJVtO/3//f/5//H/9f/9//38+a7Q1szFfZ/97ljERITAlXWv/f/13/3//e7c1NiXSFO4YsS0TOttWtTGNEFpK/3v/e/9//3+fc/dBNCnZOZUxbyV9a/9//3//f/9//3//f/9//3//f/9//3//f/9//3//f/9//3//f/9//3//f/9//3//f/9//3//f/9//3//f/9//3//f/9//3//f/9//3//f/9//3//f/9//3//f/9//38AAP9//3//f/9//3//f/9//3//f/9//3//f/9//3//f/9//3//f/9//3//f/9//3//f55z80GXUv9//3//f/9//3/+f/5//Xv+f/57/3//f/9//3//f793f28/Zx5jvFacUvhB+EHWOdY91j0ZRjtKfVIfZzlGmDXfXn9v33ufb19n21L2NTIhGD55TjhGOkr4RRRCFEYXRllOeE6ZUntSvVr9Yj5vf3O/e993/3vfe/9//3//f/9//3//f/9//3//f/9//3//f/9//3//f/5//3/fe5931D16Ut9//3//f/17/3//f/5//3/ff757/3//f/9//3//f/9//3//f/9//3+fd/pBUSkVQjRGd043RntOGUaUNV9vv3f/f/9/33tfa5UxOUYcX9hWlk7aWt5e2D2WNT9r/3//f/9//3/YOXYtX2f/f/5edTF3MVUtGUa/e/9//n/7f/1//n/ff793OEZzKXxK33caPvIcMSE9Z/9//Xv/f/9/uDVxEHAM7hi4Tv9333e0MTIllDE9Z/9//n/9e/9/3VqWMdEY8ByRLZ1r/3v+f/5//3/+f/9//3//f/9//3//f/9//3//f/9//3//f/9//3//f/9//3//f/9//3//f/9//3//f/9//3//f/9//3//f/9//3//f/9//3//f/9//3//f/9//3//fwAA/3//f/9//3//f/9//3//f/9//3//f/9//3//f/9//3//f/9//3//f/9//3//f/9/v3sTQphS/3//f/9//3/+f/5//X/9f/5//3/+f/9//3//f/9//3//f/9//3//f797n3d/cz9r3F6aVllKOUYYQvY9MSnzINk9FkKYTvxeHmN/a9xWH2P/f997f3Ofd19vPmscY91ee1J5UlhKOkp8UjlOF0o3SldKeE64Uvpe+l48ZzxrXnN/c797v3vff997/3//f/9//3//f/9//3//f/9/Xm9xMXpS/3+/d/9//3/+f/5//n//f/9//3//f99//3//f/9//3//f/9//3//f/9/PErWPT9rv3N/b7xWnFJULc8cnFK8Vl9rf289Z5lOUim0MdpWXGefb997/399UpUxelLfe/9//3vfdxlCljFfZ/9/n2+VMVQpUylaTv9//3//f/5//X//f997/3+8WpUtli2fcztG8RzvHD5nvnd6a7ROFT7wHNIUNSVzJZlK/3f/f1EpMCWSMfte/3/8e/5//3+/d7tWcy0PIZhO/3v/f/5//3/+f/9//3//f/9//3//f/9//3//f/9//3//f/9//3//f/9//3//f/9//3//f/9//3//f/9//3//f/9//3//f/9//3//f/9//3//f/9//3//f/9//3//f/9/AAD/f/9//3//f/9//3//f/9//3//f/9//3//f/9//3//f/9//3//f/9//n//f/9//3//f9Q9FUb/f997/3/+f/1//n//f/9//3//f/9//3//f/9//3//f/9//3//f/9//3/fe/9//3//f/9//3+/d39vX2tzMVMtnFaZUlZKVUpVSvQ9FkL2QTdGWEqaVrxa/mI+a19vf3Ofd593f3Nfb19vH2ceZ/1e3FqaUnlOOEo4SjhKGEYYRlpOW058Up1W/2LdWv5iH2dfb39vn3Ofc793v3seY5MxWUr/f/9//3//f/9//n/+f/9//3//f/9//3//f/9//3//f/9//3//f/9/33/fXrY13Vrfe99333d/b7U18Ry3ObY1kzHUPdI5LiUvJVlKX2v/f99733v/f793+EFRKX9v/3vfe/9/OEaUMfxa/3+/c/c9UilzLVhK/3//f/9//3//f/9//3//f/9/1jmVLZYxdC2MEKwUkTEURq818j14TllGER12KXUp9zn/e79z9DlRKTAlFkL/f/9//3//f/9/vXc6YztnvnP/f/9//3//f/9//3//f/9//3//f/9//3//f/9//3//f/9//3//f/9//3//f/9//3//f/9//3//f/9//3//f/9//3//f/9//3//f/9//3//f/9//3//f/9//3//f/9//38AAP9//3//f/9//3//f/9//3//f/9//3//f/9//3//f/9//3//f/9//3/+f/5//3//f/9/FUb1Qb97/3//f/9//n//f/9//3//f/9//3//f/9//3//f/9//3//f/9//3//f/9//3//f/5//3//f/9/33/fe9Q9WU6fd99/v3eed35zf28+az5n/F7bWplWmVZ4UlhOV0pYTldKWE5XTnhSeE67VrpW3FrcWv1e/l4fYx9jH2feXr5avlaeVltOXE5cTlxOW057TnpOm1KaUptWm1L/XlpKECVTLb1a/l4/Z39vnnOdc793v3ffe99733/fe/9/33/ff793n3Neb15vP2v/Zr9adDHVOZpOV0bcVnpKcylTJT9nf29/c19r21qQMewYtDU3RjdCOEZ6Sh9jP2cYQjElek5/b/9//3+bUpMxvFb/e993OEIxJVElek7/f/9//3//f/9//3/ff797n3NaSlIhzhStFKwULykVRjVKfm+fc997Hl+ULZUtuC2WLf9/33tXSnEpcy0XQv9/33f/f/9//n/9f/173Xv/f/9//3//f/9//3//f/9//3//f/9//3//f/9//3//f/9//3//f/9//3//f/9//3//f/9//3//f/9//3//f/9//3//f/9//3//f/9//3//f/9//3//f/9//3//f/9//3//fwAA/3//f/9//3//f/9//3//f/9//3//f/9//3//f/9//3//f/9//3//f/5//3//f/9/33+ZUrM5f2//f/9//n/+f/9//3//f/9//3//f/9//3//f/9//3//f/9//3//f/9//3//f/5//3//f/9//3//f39vkjF6Ut9//3//f/9//3//f/9/33/ff797v3ufd593n3efc15rPWf7Yvti2177YrlWulaZUplSeE54TlhKWE5YSjhGF0Y5SjhGF0L3PRhC+EH5Qdc91j21OdY51jnWPZU1lTGOFK8YlTX3PbU51j32QfdB9kEXRhdGGEYYRhlK+EH5RfhFGkoaSjtOO05cTlxOvloxKbQ1/l5/b/9733u1NdY133v/f/9//3+/d1hKszX+Xh9j/l6bUllKOEYXQrU1ECUQIRhCWkrWOVMt8CC1Nd5WvlbXOc8YEB21NbxW21raWphWl1JVSjVKFEYWRtU1lC3WNXpOvFZfa79733vff/9//39/a7QxdSm4LTMhn2//e5pSUikyKfc9v3ffe/97/3v+f/9//3//f/9//3//f/9//3//f/9//3//f/9//3//f/9//3//f/9//3//f/9//3//f/9//3//f/9//3//f/9//3//f/9//3//f/9//3//f/9//3//f/9//3//f/9//3//f/9//3//f/9/AAD/f/9//3//f/9//3//f/9//3//f/9//3//f/9//3//f/9//3//f/5//3//f/9//3//f/xisjXbXv9//3//f/5//3//f/9//3//f/9//3//f/9//3//f/9//3//f/9//3//f/9//3//f/9//3//f/9/XmtwLdxev3v/f/9//3//f/9//3//f/9//3//f/9//3//f/9//3//f/9//3//f/9//3//e997v3e/d59zn3N/b39vX2tfa19rf28+Zz5nH2f/Yt5e3l7cWtxa3FrdXt1a3l6cVnMxrhi0NZtSu1Z5TnpSWk5bTjpOOk4ZShlK+UU7TjtOO047TlxOPE5cUjtOvlq8VpMxUCmbUv5e/lrdWnMpcy1/bz9nn3N/bz9nszX2PV9v33u/d997n3N/b19rX2sYQu8clDF8TjtG1znQGDIl+D06QrY1rxSuFHQt90E4SjZGV05WTnhSmlb9Yh5nv3O/c/9//3//e797/3//f997/3//f79zFz50Kfk1UyE/Z/9/X2uUMTIllTG/d/9//3//f/9//3//f/9//3/ff/9//3//f/9//3//f/9//3//f/9//3//f/9//3//f/9//3//f/9//3//f/9//3/fe/9//3//f/9//3//f/9//3//f/9//3//f/9//3//f/9//3//f/9//3//f/9//38AAP9//3//f/9//3//f/9//3//f/9//3//f/9//3//f/9//3//f/9//3/+f/9//3//f/9/X2+yNXdO/3//f/9//n//f/9//3//f/9//3//f/9//3//f/9//3//f/9//3//f/9//3//f/9//3//f/9//3/aWrE1X2//f99//3//f/9//3//f/9//3//f/9/33v/f997/3//f/9//3//f/9//3//f/9//3//f/9//3//f/9//3//f/9//3/fe99733vfe/9//3//f/9//3v/f/9//3//f/9/uVZvLRRCv3f/f/97/3//f99/33+/d593f3Ofc19vX28+ax5n3F7cXrtau1p4UppWF0buHHMxvVZ6SptSDyFRKdxWeU6bUrxWOEYPJTEpm1bdXtxa/WIeYx5jP2dfa3lKcy2VMX1SP2ddShMhtzXfWt9enlLxHPEcOkY/a39vn3e/e99/v3u/e79733/fd79zv3Pfd79333//f/9//3//f/9/33tZSlMltzF0KbxW/39/b9Y5ESF0LR9n33/ff997/3//f79333vff997/3//f/9//3//f/9//3//f99//3/fe99/33vff99733u/d997v3u/e75333u/e797XGt8b31vnXN9b31zfG98b957/3//f/9//3//f/9//3//f/9//3//f/9//3//fwAA/3//f/9//3//f/9//3//f/9//3//f/9//3//f/9//3//f/9//3//f/9//n//f/9//3+fdxVG9EHfe/9//3//f/9//3//f/9//3//f/9//3//f/9//3//f/9//3//f/9//3//f/9//3//f/9//3//fxRG0Tm/e/9//3/fe/9//3//f/9//3//f/9//3//f/9//3//f/9//3//f/9//3//f/9//3//f/9//3//f/9//3//f/9//3//f/9//3//f/9//3//f/9//3//f/9//3//f/97/388Z48x0Dl9b/9//3//f/9//3//f/9//3//f/9//3//f/9//3//f/9//3//f/9//3/fe9Q5tDVfa39v/lpyLfU9X2f8Xh5nHmM4SlEtN0r+Yh5n3F7bXphSmFJWSttaWEr3PREhdS2fUhxC0Rh1LZ1SvladUtAcjhDXPf9eelJ6Urpaulq7Xrta3WLcXj1jG188YzxjPWc7Zxpj2V5caxpjXWcdYzhG8BwSIREd1Tn+Xt5a1jkRIRElWUo/ZxxjGl9ba1trO2cbYz1rHGP6Xtle+V7ZXvle+V76Yvpi+mLZXvle+V4aYxpjG2P6YvliGWMaZxljOmc7Z1xrO2e+d75333vff/9/33//f997/3//f/9//3//f/9//3//f/9//3//f/9//3//f/9/AAD/f/9//3//f/9//3//f/9//3//f/9//3//f/9//3//f/9//3//f/9//n//f/9//3//f/9/mFLSPV1v/3//f/9//3//f/9//3//f/9//3//f/9//3//f/9//3//f/9//3//f/9//3//f/9//3//f593sDVVSv9//3//f/9//3//f/9//3/+f/9//n//f/5//n/+e/5/3Xv+f/5//3//f/9//3//f/9//3//f/9//3//f/9//3//f/9//3//f/57/3v/f/9//3//f/9//3//f/9//3//f15r0TmQMTtn33v/f/5//n/+f/5//n//f/5//3//f/9//3//f/9//3//f/9//3//f793eVKTMd9a33sfY1ApulL/e/9//3/fe/dBkzVfc99/v3u/e793v3v/f/9//3+fc9xatDGVMf9en1ITIbU1H2MfY19rdDERJfc9P2d/b19vHWf8Ytte217bXtte+l47Yxlf+V7ZWvle+V47a/le11b6XtpamlKUMfAY8BhRKf1a3VpaShAlECG0NT9r2l75XhpjO2caYxtnHGP7YjxrXGs7ZztrO2dca1xrXG+fd553fnOed79333u/d79333v/f99//3//f/9//3//f997/3/ff/9//3//f/9//3//f/9//3//f/9//3//f/9//3//f/9//3//f/9//38AAP9//3//f/9//3//f/9//3//f/9//3//f/9//3//f/9//3//f/9//3//f/9//3//f/9//38bY7E5PGfff/9//3//f/9//3//f/9//3//f/9//3//f/9//3//f/9//3//f/9//3//f/9//3//f997O2fRPbhW/3/fe/9/3Xv/f/5//3//f/9//3//f/9//3//f/9//3//f/9//3//f/9//n//f/9//3//f/9//3//f/9//3//f/9//3//f/9//3//f/9//3//f/9//3//f/9//3//f/9//3/6Xvpe33v/f/9//3/+f/9//n//f/5//3/+f/9//n//f/9//3//f/9//3//f/9//39/c5Q1lTG/dz9nkjH8Xv97/3/fe59z9kH3Rd9//3//f/9//3/ff/9/33vfe/9//3+aTtY1vlIfY5YxF0Lfe/9//3/WPS8leU7/f/9/33//f/9//3//f/9/33v/f/9//3//e/9//3/fe997/3/fe/9/v3f/f91alDExITdG33v/f39vszUwKfU9/3//f99//3//f/9//3//f/9//3//f/9//3//f/9//3//f/9//3//f/9//3//f/9//3//f/9//3//f/9//3//f/9//3//f/9//3//f/9//3//f/9//3//f/9//3//f/9//3//f/9//3//f/9//3//fwAA/3//f/9//3//f/9//3//f/9//3//f/9//3//f/9//3//f/9//3//f/9//3//f/9//3//f7978j3xPd97/3//f/9//3//f/9//3//f/9//3//f/9//3//f/9//3//f/9//3//f/9//3/ff/9/33szRtE9fW//f/9//3//f/17/3//f/9//3//f/9//3//f/9//3//f/9//3//f/9//3//f/9//3//f/9//3//f/9//3//f/9//3//f/5//3/+f/9//3//f/9//3//f/9//3//f/9//3//f/9//3//f/9//3//f/9//3//f/9//3//f/9//3//f/9//3//f/9//3//f9x7/3+/e/9/m1JTLb1WH2OSMV5n/3ufc99//GJRLdxe33//f/9//3//f/9//3//f/9/33f/f59vszHWOVtKcy2yNd97/3+/d5lW0z37Xv9//3//f/9//3//f/9//3//f/9//3//f/9//3//f/9//3//f997/3//f/97f2v2OTAl0zn/f99733sVQk8tFEL/f/9//3//f/9//3//f/9//3//f/9//3//f/9//3//f/9//3//f/9//3//f/9//3//f/9//3//f/9//3//f/9//3//f/9//3//f/9//3//f/9//3//f/9//3//f/9//3//f/9//3//f/9//3//f/9/AAD/f/9//3//f/9//3//f/9//3//f/9//3//f/9//3//f/9//3//f/9//3//f/9//3//f/9//3/ZWvE9+mL/f/9//3//f/9//3//f/9//3//f/9//3//f/9//3//f/9//3//f/57/3//f/9//3+/dzNGdlK+d/9//3//f/9//3//f/9//3//f/9//3//f/9//3//f/9//3//f/9//3//f/9//3//f/9//3//f/9//3//f/9//3//f/9//3//f/9//3//f/9//3//f/9//n//f/9//3//f/9//3//f/9//3//f/9//3//f/9//3//f/9//3//f/9//3//f/9//3//f/9//n//f/9//39fb/Y9tTUXPnApPmf/e/9/n3eRNVdOv3v/f/9//3//f/9//n//f/5//3/ee/9//3uZUrMxtDGSMVRK33v/f/97/3+fc/9//3//f/9//3//f/9//3//f/9//3//f/9//3//f/9//3//f/9//3//f/97/3+/czdGDR1vLd97/3//fxtjbi2vNZ5z/3//f/9//3//f/9//3//f/9//3//f/9//3//f/9//3//f/9//3//f/9//3//f/9//3//f/9//3//f/9//3//f/9//3//f/9//3//f/9//3//f/9//3//f/9//3//f/9//3//f/9//3//f/9//38AAP9//3//f/9//3//f/9//3//f/9//3//f/9//3//f/9//3//f/9//3//f/9//3//f/9//3//f7930T3yQf9/33v/f/9//3//f/9//3//f/9//3//f/9//3//f/9//3//f/9//3//f/9//3//f9la0Tk7Z/9//3//f/9//3/+e/9//3//f/9//3//f/9//3//f/9//3//f/9//3//f/9//3//f/9//3//f/9//3//f/9//3//f/9//3//f/9//3//f/5//n/9f/1//H/9f/1//n/+f/9//3//f/5//n/9f/5//n//f/5//3/+f/9//n//f/5//3/+f/9//n//f/5//3/+f/5//3/fe/9/HmNQKTAlkjGfb793/3tWTm8xXWufd/9//3//f/9//n/+f/1//n/+f/9/33f/f793d0ouJU0lU0rde957/3//f/9//3/de/9//n/+f/5//n//f/9//3//f/9//3//f/9//3//f/9//3//f/9/33v/f/9/HGMVQjRG/3/fe/97fW+vNY0xfW//f/9//3//f/9//3//f/9//3//f/9//3//f/9//3//f/9//3//f/9//3//f/9//3//f/9//3//f/9//3//f/9//3//f/9//3//f/9//3//f/9//3//f/9//3//f/9//3//f/9//3//f/9//3//fwAA/3//f/9//3//f/9//3//f/9//3//f/9//3//f/9//3//f/9//3//f/9//3//f/9//3//f/9//3+XVpA1PWfff/9//3//f/9//3//f/9//3//f/9//3//f/9//3//f/9//3//f/9//3//f99/FELROd97/3//f/9//3//f/9//3//f/9//3//f/9//3//f/9//3//f/9//3//f/9//3//f/9//3//f/9//3//f/9//3//f/9//3//f/9//3//f/9//3//f/9//n/+f/1//n/+f/9//3//f/9//3/+f/5//n//f/9//3//f/9//3//f/9//3//f/9//3//f/9//3//f/9//3//f997/3//f3lOcS0OIXlOf293To81llL/f/9//3//f/9//n//f/5//n/+f/9//3//f/9//39+a3ZKEj45Z/5//3//f/9/3nv/f/5//3/+f/5//X/+f/5//3//f/9//3//f/9//3//f/9//3//f/9//3//f/9//3//f793/3v/f/9/33f/f/daGGP/f/9//3//f/9//3//f/9//3//f/9//3//f/9//3//f/9//3//f/9//3//f/9//3//f/9//3//f/9//3//f/9//3//f/9//3//f/9//3//f/9//3//f/9//3//f/9//3//f/9//3//f/9//3//f/9/AAD/f/9//3//f/9//3//f/9//3//f/9//3//f/9//3//f/9//3//f/9//3//f/9//3//f/9/33v/f593NEYUQr97/3//f/9//3//f/9//3//f/9//3//f/9//3//f/9//3/9e/9//3//f/9/PWexNfte/3//f/9//3//f/9//3//f/9//3//f/9//3//f/9//3//f/9//3//f/9//3//f/9//3//f/9//3//f/9//3//f/9//3//f/9//3//f/9//3//f/9//3//f/9//3//f/9//3//f/9//3//f/9//3//f/9//3//f/9//3//f/9//3//f/9//3//f/9//3//f/9//3//f/9//3/fe/9/v3c2RlEpUClxLZExuFb/f753vXv/f/9//3//f/5//3/+f/9//3//f/9//3/fe/9//3vfe/5//3/+f/9//3//f/9//3/+f/5//X/+f/5//3//f/9//3//f/9//3//f/9//3//f/9//3//f/9//3//f/9//3//f/97/3//f/9//3//f/9//3//f/9//3//f/9//3//f/9//3//f/9//3//f/9//3//f/9//3//f/9//3//f/9//3//f/9//3//f/9//3//f/9//3//f/9//3//f/9//3//f/9//3//f/9//3//f/9//3//f/9//3//f/9//38AAP9//3//f/9//3//f/9//3//f/9//3//f/9//3//f/9//3//f/9//3//f/9//3//f/9//3//f/9//3/aXpExmVb/f/9//3//f/9//3//f/9//3//f/9//3//f/9//3//f/9//Xv/f997/3/SPRRC/3//f/9//3//f/9//3//f/9//3//f/9//3//f/9//3//f/9//3//f/9//3//f/9//3//f/9//3//f/9//3//f/9//3//f/9//3//f/9//3//f/9//3//f/9//3//f/9//3//f/9//3//f/9//3//f/9//3//f/9//3//f/9//3//f/9//3//f/9//3//f/9//3//f/9//3//f/9/33v/f3hO1DkfY19vn3P/f/9//X/+f/9//3//f/9//3//f/9//3//f/97/3//f/9//3//f/9//3/+f/5//3//f/9//3//f/9//n//f/5//3//f/9//3//f/9//3//f/9//3//f/9//3//f/5//3//f957/3//f/9/vnf/f/9//3/+e/9/3nv/f/9//3//f/9//3//f/9//3//f/9//3//f/9//3//f/9//3//f/9//3//f/9//3//f/9//3//f/9//3//f/9//3//f/9//3//f/9//3//f/9//3//f/9//3//f/9//3//f/9//3//f/9//3//fwAA/3//f/9//3//f/9//3//f/9//3//f/9//3//f/9//3//f/9//3//f/9//3//f/9//3//f/9//3//f59zN0rSPTpn3nv/f/9/3nv/f/9//3//f/9//3//f/9//3//f/9//n/9e/9/33vaWrE1217/f/9//3//f/9//3//f/9//3//f/9//3//f/9//3//f/9//3//f/9//3//f/9//3//f/9//3//f/9//3//f/9//3//f/9//3//f/9//3//f/9//3//f/9//3//f/9//3//f/9//3//f/9//3//f/5//3//f/9//3//f/9//3//f/9//3//f/9//3//f/9//3//f/9//3/ee/9//3//f997eE5xLb9733+/d/9//3/9f/1//n//f/9//3//f/9//3//f/9//3/fe/9//3//f997vXv/f/9//3//f/9//3//f/9//3//f/9//3//f/9//3//f/9//3//f/9//3//f/9//3/+f/9/3Hv/f/5//3//f/9//3//f/9//3/+f/9//3//f/9//3//f/9//3//f/9//3//f/9//3//f/9//3//f/9//3//f/9//3//f/9//3//f/9//3//f/9//3//f/9//3//f/9//3//f/9//3//f/9//3//f/9//3//f/9//3//f/9//3//f/9//3//f/9/AAD/f/9//3//f/9//3//f/9//3//f/9//3//f/9//3//f/9//3//f/9//3//f/9//3//f917/3//f797/3/fe9I9EkY6Z/9//3//f/9//3//f/9//3//f/9//3//f/9//3//f/9//3/ff7E1d1L/f99//3//f/9//3//f/9//3//f/9//3//f/9//3//f/9//3//f/9//3//f/9//3//f/9//3//f/9//3//f/9//3//f/9//3//f/9//3//f/9//3//f/9//3//f/9//3//f/9//3//f/9//3//f/9//3//f/9//3//f/9//3//f/9//3//f/9//3//f/9//3//f/9//3//f/9/3Xv/f/9/33tVRvU933v/f593/3//f/5//X//f/9//3//f/9//3//f/9//3//f/9//3//f/9//3//f/9//3//f/9//3//f/9//3//f/9//3//f/9//3//f/9//3//f/9//3//f/9//3//f/9//3//f/5//3/+f/9//3//f/9//3//f/9//3//f/9//3//f/9//3//f/9//3//f/9//3//f/9//3//f/9//3//f/9//3//f/9//3//f/9//3//f/9//3//f/9//3//f/9//3//f/9//3//f/9//3//f/9//3//f/9//3//f/9//3//f/9//3//f/9//38AAP9//3//f/9//3//f/9//3//f/9//3//f/9//3//f/9//3//f/9//3//f/9//3//f/9//3//f/9//3//f997nXNtLVRKPGv/f/9//3//f/9//3//f/9//3/+f/9//3//f99//39ebzRG8j1+c/9/33v/f/9//3//f/9//3//f/9//3//f/9//3//f/9//3//f/9//3//f/9//3//f/9//3//f/9//3//f/9//3//f/9//3//f/9//3//f/9//3//f/9//3//f/9//3//f/9//3//f/9//3//f/9//3//f/9//3//f/9//3//f/9//3//f/9//3//f/9//3//f/9//3//f/9/33/+e/5//n//f5ZSsjX/f/9/33//f/9//X/9f/5//3//f/9//3//f/9//3//f/9//3//f/9//3//f/9//3//f/9//3//f/9//3//f/9//3//f/9//3//f/9//3//f/9//3//f/9//3//f/9//3//f/9//3//f/9//3//f/9//3//f/9//3//f/9//3//f/9//3//f/9//3//f/9//3//f/9//3//f/9//3//f/9//3//f/9//3//f/9//3//f/9//3//f/9//3//f/9//3//f/9//3//f/9//3//f/9//3//f/9//3//f/9//3//f/9//3//f/9//3//fwAA/3//f/9//3//f/9//3//f/9//3//f/9//3//f/9//3//f/9//3//f/9//3//f/9//3//f/9//3//f/9//3++d593E0awOfpi/3/fe793/3/fe/9//3//f/9//3//f/9//39/bxVG8kFdb/9//3//f/9//3//f/9//3//f/9//3//f/9//3//f/9//3//f/9//3//f/9//3//f/9//3//f/9//3//f/9//3//f/9//3//f/9//3//f/9//3//f/9//3//f/9//3//f/9//3//f/9//3//f/9//3//f/9//3//f/9//3//f/9//3//f/9//3//f/9//3//f/9//3//f/9//3//f/9//3/de/97dUqxNb93/3//f/9/3nv+f/1//3//f/9//3//f/9//3//f/9//3//f/9//3//f/9//3//f/9//3//f/9//3//f/9//3//f/9//3//f/9//3//f/9//3//f/9//3//f/9//3//f/9//3//f/9//3//f/9//3//f/9//3//f/9//3//f/9//3//f/9//3//f/9//3//f/9//3//f/9//3//f/9//3//f/9//3//f/9//3//f/9//3//f/9//3//f/9//3//f/9//3//f/9//3//f/9//3//f/9//3//f/9//3//f/9//3//f/9//3//f/9/AAD/f/9//3//f/9//3//f/9//3//f/9//3//f/9//3//f/9//3//f/9//3//f/9//3//f/9//3//f/9//3//f/9/v3s8a1VK8kG4Vv9//3//f/9//3/fe99//3//f/9//38bYzVGE0I8Z/9//3//f/9//3//f/9//3//f/9//3//f/9//3//f/9//3//f/9//3//f/9//3//f/9//3//f/9//3//f/9//3//f/9//3//f/9//3//f/9//3//f/9//3//f/9//3//f/9//3//f/9//3//f/9//3//f/9//3//f/9//3//f/9//3//f/9//3//f/9//3//f/9//3//f/9//3//f/9//3//f/9//380QrI1v3f/f/9//3//f/9//3//f/9//3//f/9//3//f/9//3//f/9//3//f/9//3//f/9//3//f/9//3//f/9//3//f/9//3//f/9//3//f/9//3//f/9//3//f/9//3//f/9//3//f/9//3//f/9//3//f/9//3//f/9//3//f/9//3//f/9//3//f/9//3//f/9//3//f/9//3//f/9//3//f/9//3//f/9//3//f/9//3//f/9//3//f/9//3//f/9//3//f/9//3//f/9//3//f/9//3//f/9//3//f/9//3//f/9//3//f/9//38AAP9//3//f/9//3//f/9//3//f/9//3//f/9//3//f/9//3//f/9//3//f/9//3//f/9//3//f/9//3//f/9//3//f/9/fm9VSrA5EkL6Xp5z/3//f/9//3//f797O2u3VjRGNUpda/9//3/fe/9//3//f/9//3//f/9//3//f/9//3//f/9//3//f/9//3//f/9//3//f/9//3//f/9//3//f/9//3//f/9//3//f/9//3//f/9//3//f/9//3//f/9//3//f/9//3//f/9//3//f/9//3//f/9//3//f/9//3//f/9//3//f/9//3//f/9//3//f/9//3//f/9//3//f/9//3//e/97/3//fzZG9D1/b/9//3v/f/9//3//f/9//3//f/9//3//f/9//3//f/9//3//f/9//3//f/9//3//f/9//3//f/9//3//f/9//3//f/9//3//f/9//3//f/9//3//f/9//3//f/9//3//f/9//3//f/9//3//f/9//3//f/9//3//f/9//3//f/9//3//f/9//3//f/9//3//f/9//3//f/9//3//f/9//3//f/9//3//f/9//3//f/9//3//f/9//3//f/9//3//f/9//3//f/9//3//f/9//3//f/9//3//f/9//3//f/9//3//f/9//3//fwAA/3//f/9//3//f/9//3//f/9//3//f/9//3//f/9//3//f/9//3//f/9//3//f/9//3//f/9//3//f/9//3//f79333v/f/9/fm91TtE98kETRnVOl1a3VlVKM0YSQjNG+V7fe/9/33//f/9/3nv/f/9//3//f/9//3//f/9//3//f/9//3//f/9//3//f/9//3//f/9//3//f/9//3//f/9//3//f/9//3//f/9//3//f/9//3//f/9//3//f/9//3//f/9//3//f/9//3//f/9//3//f/9//3//f/9//3//f/9//3//f/9//3//f/9//3//f/9//3//f/9//3//f/5/3Xv/f/97Pme7Vt1aFkJxLRxj/3//f997/3//f997/3//f/9//3//f/9//3//f/9//3//f/9//3//f/9//3//f/9//3//f/9//3//f/9//3//f/9//3//f/9//3//f/9//3//f/9//3//f/9//3//f/9//3//f/9//3//f/9//3//f/9//3//f/9//3//f/9//3//f/9//3//f/9//3//f/9//3//f/9//3//f/9//3//f/9//3//f/9//3//f/9//3//f/9//3//f/9//3//f/9//3//f/9//3//f/9//3//f/9//3//f/9//3//f/9//3//f/9//3//f/9/AAD/f/9//3//f/9//3//f/9//3//f/9//3//f/9//3//f/9//3//f/9//3//f/9//3//f/9//3//f/9//3//f/9//3//f/9/33vff/9/v3sbZ9lauFaXVnZOl1LZXn5z33//f/9//3//f/9//3//f/9//3//f/9//3//f/9//3//f/9//3//f/9//3//f/9//3//f/9//3//f/9//3//f/9//3//f/9//3//f/9//3//f/9//3//f/9//3//f/9//3//f/9//3//f/9//3//f/9//3//f/9//3//f/9//3//f/9//3//f/9//3//f/9//3//f/9//3//f/9//3//f/9//n/+f953VUpwLQ8dcy0PIS8hd0r/e/9//3//f/9//3//f/9//3//f/9//3//f/9//3//f/9//3//f/9//3//f/9//3//f/9//3//f/9//3//f/9//3//f/9//3//f/9//3//f/9//3//f/9//3//f/9//3//f/9//3//f/9//3//f/9//3//f/9//3//f/9//3//f/9//3//f/9//3//f/9//3//f/9//3//f/9//3//f/9//3//f/9//3//f/9//3//f/9//3//f/9//3//f/9//3//f/9//3//f/9//3//f/9//3//f/9//3//f/9//3//f/9//3//f/9//38AAP9//3//f/9//3//f/9//3//f/9//3//f/9//3//f/9//3//f/9//3//f/9//3//f/9//3//f/9//3//f/9//3//f/9/33v/f/9//3//f/9//3//f79733//f/9//3//f/9/vnf/f/9/3nv/f/9//n//f/9//3//f/9//3//f/9//3//f/9//3//f/9//3//f/9//3//f/9//3//f/9//3//f/9//3//f/9//3//f/9//3//f/9//3//f/9//3//f/9//3//f/9//3//f/9//3//f/9//3//f/9//3//f/9//3//f/9//3//f/9//3//f/9//3//f/9//3//f/9//3/+f/9/OWMLHcsYtDX3PXIpDyFxLdpW/3//e/9//3//f/9//3//f/9//3//f/9//3//f/9//3//f/9//3//f/9//3//f/9//3//f/9//3//f/9//3//f/9//3//f/9//3//f/9//3//f/9//3//f/9//3//f/9//3//f/9//3//f/9//3//f/9//3//f/9//3//f/9//3//f/9//3//f/9//3//f/9//3//f/9//3//f/9//3//f/9//3//f/9//3//f/9//3//f/9//3//f/9//3//f/9//3//f/9//3//f/9//3//f/9//3//f/9//3//f/9//3//f/9//3//fwAA/3//f/9//3//f/9//3//f/9//3//f/9//3//f/9//3//f/9//3//f/9//3//f/9//3//f/9//3//f/9//3//f/9//3//f/9//3/fe/9//3//f/9//3//f/9//3//f/9//3//f/9/3nv/f/9//nv/f/9//3//f/9//3//f/9//3//f/9//3//f/9//3//f/9//3//f/9//3//f/9//3//f/9//3//f/9//3//f/9//3//f/9//3//f/9//3//f/9//3//f/9//3//f/9//3//f/9//3//f/9//3//f/9//3//f/9//3//f/9//3//f/9//3//f/9//3//f/9//3//f/9/3XfXVo0tuFLfd/97H19zKawQszFeZ/9//3//f/9//3//f/9//3//f/9//3//f/9//3//f/9//3//f/9//3//f/9//3//f/9//3//f/9//3//f/9//3//f/9//3//f/9//3//f/9//3//f/9//3//f/9//3//f/9//3//f/9//3//f/9//3//f/9//3//f/9//3//f/9//3//f/9//3//f/9//3//f/9//3//f/9//3//f/9//3//f/9//3//f/9//3//f/9//3//f/9//3//f/9//3//f/9//3//f/9//3//f/9//3//f/9//3//f/9//3//f/9//3//f/9/AAD/f/9//3//f/9//3//f/9//3//f/9//3//f/9//3//f/9//3//f/9//3//f/9//3//f/9//3//f/9//3//f/9//3//f/9//3//f/9//3//f/9//3//f/9//3//f/9//3//f/9//3//f/9//3//f/9//3//f/9//3//f/9//3//f/9//3//f/9//3//f/9//3//f/9//3//f/9//3//f/9//3//f/9//3//f/9//3//f/9//3//f/9//3//f/9//3//f/9//3//f/9//3//f/9//3//f/9//3//f/9//3//f/9//3//f/9//3//f/9//3//f/9//3//f/9//3//f/9//3v/f/97/3v/e/9733f/e/Y57xhSKTdC/3v/f/5//n//f/9//3//f/9//3//f/9//3//f/9//3//f/9//3//f/9//3//f/9//3//f/9//3//f/9//3//f/9//3//f/9//3//f/9//3//f/9//3//f/9//3//f/9//3//f/9//3//f/9//3//f/9//3//f/9//3//f/9//3//f/9//3//f/9//3//f/9//3//f/9//3//f/9//3//f/9//3//f/9//3//f/9//3//f/9//3//f/9//3//f/9//3//f/9//3//f/9//3//f/9//3//f/9//3//f/9//3//f/9//38AAP9//3//f/9//3//f/9//3//f/9//3//f/9//3//f/9//3//f/9//3//f/9//3//f/9//3//f/9//3//f/9//3//f/5//3/+f/9//3//f/9//3//f/9//3//f/9//3//f/9//3//f/9//3//f/9//3//f/9//3//f/9//3//f/9//3//f/9//3//f/9//3//f/9//3//f/9//3//f/9//3//f/9//3//f/9//3//f/9//3//f/9//3//f/9//3//f/9//3//f/9//3//f/9//3//f/9//3//f/9//3//f/9//3//f/9//3//f/9//3//f/9//3//f/9//3//f/9//3//f/9//3//f/9//3v/f/97nFIyJXMt9j2/c993/n/9f/9//3//f/9//3//f/9//3//f/9//3//f/9//3//f/9//3//f/9//3//f/9//3//f/9//3//f/9//3//f/9//3//f/9//3//f/9//3//f/9//3//f/9//3//f/9//3//f/9//3//f/9//3//f/9//3//f/9//3//f/9//3//f/9//3//f/9//3//f/9//3//f/9//3//f/9//3//f/9//3//f/9//3//f/9//3//f/9//3//f/9//3//f/9//3//f/9//3//f/9//3//f/9//3//f/9//3//f/9//3//fwAA/3//f/9//3//f/9//3//f/9//3//f/9//3//f/9//3//f/9//3//f/9//3//f/9//3//f/9//3//f/9//3//f/5//n/+f/5//n//f/5//3//f/9//3//f/9//3//f/9//3//f/9//3//f/9//3//f/9//3//f/9//3//f/9//3//f/9//3//f/9//3//f/9//3//f/9//3//f/9//3//f/9//3//f/9//3//f/9//3//f/9//3//f/9//3//f/9//3//f/9//3//f/9//3//f/9//3//f/9//3//f/9//3//f/9//3//f/9//3//f/9//3//f/9//3//f/9//3//f/9//3//f/9//3//f/97/3tfZ5QxECG0MX9r/3v+f/5//3//f/9//3//f/9//3//f/9//3//f/9//3//f/9//3//f/9//3//f/9//3//f/9//3//f/9//3//f/9//3//f/9//3//f/9//3//f/9//3//f/9//3//f/9//3//f/9//3//f/9//3//f/9//3//f/9//3//f/9//3//f/9//3//f/9//3//f/9//3//f/9//3//f/9//3//f/9//3//f/9//3//f/9//3//f/9//3//f/9//3//f/9//3//f/9//3//f/9//3//f/9//3//f/9//3//f/9//3//f/9/AAD/f/9//3//f/9//3//f/9//3//f/9//3//f/9//3//f/9//3//f/9//3//f/9//3//f/9//3//f/9//3//f/9//3/+f/9//n//f/5//3/+f/9//3//f/9//3//f/9//3//f/9//3//f/9//3//f/9//3//f/9//3//f/9//3//f/9//3//f/9//3//f/9//3//f/9//3//f/9//3//f/9//3//f/9//3//f/9//3//f/9//3//f/9//3//f/9//3//f/9//3//f/9//3//f/9//3//f/9//3//f/9//3//f/9//3//f/9//3//f/9//3//f/9//3//f/9//3//f/9//3//f/9//3//f/9//3//f793kzHvHJIxn3P/f/9//X//f/9//3//f/9//3//f/9//3//f/9//3//f/9//3//f/9//3//f/9//3//f/9//3//f/9//3//f/9//3//f/9//3//f/9//3//f/9//3//f/9//3//f/9//3//f/9//3//f/9//3//f/9//3//f/9//3//f/9//3//f/9//3//f/9//3//f/9//3//f/9//3//f/9//3//f/9//3//f/9//3//f/9//3//f/9//3//f/9//3//f/9//3//f/9//3//f/9//3//f/9//3//f/9//3//f/9//3//f/9//38AAP9//3//f/9//3//f/9//3//f/9//3//f/9//3//f/9//3//f/9//3//f/9//3//f/9//3//f/9//3//f/9//3/+f/9//n//f/5//3//f/9//n//f/9//3//f/9//3//f/9//3//f/9//3//f/9//3//f/9//3//f/9//3//f/9//3//f/9//3//f/9//3//f/9//3//f/9//3//f/9//3//f/9//3//f/9//3//f/9//3//f/9//3//f/9//3//f/9//3//f/9//3//f/9//3//f/9//3//f/9//3//f/9//3//f/9//3//f/9//3//f/9//3//f/9//3//f/9//3//f/9//3//f/5//3//f/9/v3c1QpExVkq/d/9//3//f/9//3//f/9//3//f/9//3//f/9//3//f/9//3//f/9//3//f/9//3//f/9//3//f/9//3//f/9//3//f/9//3//f/9//3//f/9//3//f/9//3//f/9//3//f/9//3//f/9//3//f/9//3//f/9//3//f/9//3//f/9//3//f/9//3//f/9//3//f/9//3//f/9//3//f/9//3//f/9//3//f/9//3//f/9//3//f/9//3//f/9//3//f/9//3//f/9//3//f/9//3//f/9//3//f/9//3//f/9//3//fwAA/3//f/9//3//f/9//3//f/9//3//f/9//3//f/9//3//f/9//3//f/9//3//f/9//3//f/9//3//f/9//3//f/9//3//f/9//3//f/9//3//f/9//3//f/9//3//f/9//3//f/9//3//f/9//3//f/9//3//f/9//3//f/9//3//f/9//3//f/9//3//f/9//3//f/9//3//f/9//3//f/9//3//f/9//3//f/9//3//f/9//3//f/9//3//f/9//3//f/9//3//f/9//3//f/9//3//f/9//3//f/9//3//f/9//3//f/9//3//f/9//3//f/9//3//f/9//3//f/9//3//f/9//3//f/9//3//fztjO2d9b/9//3//f/9//3//f/9//3//f/9//3//f/9//3//f/9//3//f/9//3//f/9//3//f/9//3//f/9//3//f/9//3//f/9//3//f/9//3//f/9//3//f/9//3//f/9//3//f/9//3//f/9//3//f/9//3//f/9//3//f/9//3//f/9//3//f/9//3//f/9//3//f/9//3//f/9//3//f/9//3//f/9//3//f/9//3//f/9//3//f/9//3//f/9//3//f/9//3//f/9//3//f/9//3//f/9//3//f/9//3//f/9//3//f/9/AAD/f/9//3//f/9//3//f/9//3//f/9//3//f/9//3//f/9//3//f/9//3//f/9//3//f/9//3//f/9//3//f/9//3//f/9//3//f/9//3//f/9//3//f/9//3//f/9//3//f/9//3//f/9//3//f/9//3//f/9//3//f/9//3//f/9//3//f/9//3//f/9//3//f/9//3//f/9//3//f/9//3//f/9//3//f/9//3//f/9//3//f/9//3//f/9//3//f/9//3//f/9//3//f/9//3//f/9//3//f/9//3//f/9//3//f/9//3//f/9//3//f/9//3//f/9//3//f/9//3//f/9//3//f/9//3//f/9//3v/f/9//3//f997/3//f/9//3//f/9//3//f/9//3//f/9//3//f/9//3//f/9//3//f/9//3//f/9//3//f/9//3//f/9//3//f/9//3//f/9//3//f/9//3//f/9//3//f/9//3//f/9//3//f/9//3//f/9//3//f/9//3//f/9//3//f/9//3//f/9//3//f/9//3//f/9//3//f/9//3//f/9//3//f/9//3//f/9//3//f/9//3//f/9//3//f/9//3//f/9//3//f/9//3//f/9//3//f/9//3//f/9//3//f/9//38AAP9//3//f/9//3//f/9//3//f/9//3//f/9//3//f/9//3//f/9//3//f/9//3//f/9//3//f/9//3//f/9//3//f/9//3//f/9//3//f/9//3//f/9//3//f/9//3//f/9//3//f/9//3//f/9//3//f/9//3//f/9//3//f/9//3//f/9//3//f/9//3//f/9//3//f/9//3//f/9//3//f/9//3//f/9//3//f/9//3//f/9//3//f/9//3//f/9//3//f/9//3//f/9//3//f/9//3//f/9//3//f/9//3//f/9//3//f/9//3//f/9//3//f/9//3//f/9//3//f/9//3//f/9//3//f/9//3//f/9//3//f/9/33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I0AAABxAAAAAQAAAKsKDUJyHA1CDAAAAGEAAAAWAAAATAAAAAAAAAAAAAAAAAAAAP//////////eAAAAE0AYQByAO0AYQAgAEkAcwBhAGIAZQBsACAATQBhAGwAbABlAGEAIABBAC4ADAAAAAcAAAAFAAAAAwAAAAcAAAAEAAAAAwAAAAYAAAAHAAAACAAAAAcAAAADAAAABAAAAAwAAAAHAAAAAwAAAAMAAAAHAAAABwAAAAQ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yZspsxf0qrQ2v9+9+R+jQSPXZ3wc8Qk5Uo4jsolFX9M=</DigestValue>
    </Reference>
    <Reference Type="http://www.w3.org/2000/09/xmldsig#Object" URI="#idOfficeObject">
      <DigestMethod Algorithm="http://www.w3.org/2001/04/xmlenc#sha256"/>
      <DigestValue>BxN/f1jinRQEiVL2QxK6cYF8M1tQe6cJU4z1C1I7bdU=</DigestValue>
    </Reference>
    <Reference Type="http://uri.etsi.org/01903#SignedProperties" URI="#idSignedProperties">
      <Transforms>
        <Transform Algorithm="http://www.w3.org/TR/2001/REC-xml-c14n-20010315"/>
      </Transforms>
      <DigestMethod Algorithm="http://www.w3.org/2001/04/xmlenc#sha256"/>
      <DigestValue>+SVLBmeRdfB+aJECRW0Hk9sjEvzF4uO/r0G5zxqhp+A=</DigestValue>
    </Reference>
    <Reference Type="http://www.w3.org/2000/09/xmldsig#Object" URI="#idValidSigLnImg">
      <DigestMethod Algorithm="http://www.w3.org/2001/04/xmlenc#sha256"/>
      <DigestValue>sUb70Lw8vKFcwcd+8eHrct6c1Hcmhgkb70N3osplsk4=</DigestValue>
    </Reference>
    <Reference Type="http://www.w3.org/2000/09/xmldsig#Object" URI="#idInvalidSigLnImg">
      <DigestMethod Algorithm="http://www.w3.org/2001/04/xmlenc#sha256"/>
      <DigestValue>JDzKFe1HclVRcb6RHYS7N7Y3YI63jUrHr5am/4TJjdo=</DigestValue>
    </Reference>
  </SignedInfo>
  <SignatureValue>XVrsYVIJWXyHi0i99PVvb6FiyUCk5ntngPgQjozHK0W+rrUKGoCTT2nK1Ebv+8zKCRzpLBpoG99c
RCwJC4vfLyuGpc2WP1s5BUJ4ccqxhHwmpf2hDG2GFgwBZFLQ7dliXDcfSTBsGm9/WjL6cH2ADI0x
bQtW76mm2on1R5ZApB8yutG5sUgCluQQyVKvoRnUM5h4Bk5U0ogszv8dbPL3xzLDbqx27vhPYedM
SJf5uei1gGxPij7y98+vkC4uD2SjnQE3tpDgpCl04Mae4cjGM5mdKzXo9GiLabUuOmFNnxdUo8Vp
ke8/ZiAmHeK30Tc60NBm0Lt0V+nHow7QXBTOcQ==</SignatureValue>
  <KeyInfo>
    <X509Data>
      <X509Certificate>MIIHSDCCBjCgAwIBAgIQYXxYyN4GxWUnVKryH5r+k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xMjAwMDAwMFoXDTE3MDkxMj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ywV0ta3/eAv5ds6btoVa+10y2NPDcIgHjq3GNnVcYTKu0cd7NZi9/F/cdCBrO8/c0AM/nod2N3SGnSFSNAvyPzbGyDq8A57bCjqqR1aIMPH6AvWVDLTNFjaYgkTSsYv+fcieeCW0VNjNOvhq+oy67GTd1Cha85CcPDAqMFowtXtnuQ4OrEuwq/4drxYWFalBMpUu5JB/X8GDWNAVvFcRF9lrUyFjWdbNdNyHISyXvCra5nDoHqlUssanv0KE1D4LcN73n+5kvDu5FhARu6jdgU9vyuX8t3F6BlESIptrgEV2ed7KABkgW9riLPZWH8bwuFA+u/Zop5wwgPPHRuplR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AQ0KnBEDe7LMcVVGvY5mlR0rZu4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KTqWIvwKpiQmAy2soLL0pQUgd+aE5G9wWtcu1B22aya5ivCMXQO577VbqtXkFGgQ8/DZexmoCAuMQvH0MhBDXVUi+Li6IjtKp41taykBw7vJ4NvbiZ/ECwmRE1o+qSNkJ46P9tUOge/jvxU+QLkAjTA024OevinyAw2uVflK7nR7s86mLUAWQxU0I6BYoEFwUm94WN13R9X3itxzNV/T9yc+cwFhIjzZGj+fayYh/AZuxEz1DQ2nlrgxcaMWUEifTy/uOlY4UJhOJwB7hiA+YH4dtaI5BAopKXvajZsyUZGYDLkfw+iTUrQdIgM9YmR8wQd1FwzG5XJelspUIXq6m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dF7U6sTB76Ko1uz6jI2m2WSjZcMojFu4RQ6+nfU3ahM=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17uWQMrDM4Tk57T4h0I8VWgBuXyfi6aCHIWMP9dTdZM=</DigestValue>
      </Reference>
      <Reference URI="/word/embeddings/oleObject1.bin?ContentType=application/vnd.openxmlformats-officedocument.oleObject">
        <DigestMethod Algorithm="http://www.w3.org/2001/04/xmlenc#sha256"/>
        <DigestValue>0KzfI090wq+SvDvhXAQc8UPiWhE5jt58I1wABYTfIHg=</DigestValue>
      </Reference>
      <Reference URI="/word/embeddings/oleObject2.bin?ContentType=application/vnd.openxmlformats-officedocument.oleObject">
        <DigestMethod Algorithm="http://www.w3.org/2001/04/xmlenc#sha256"/>
        <DigestValue>YPxadmnPJ38+zKbsHRskuY4tQSMG8/XsAAzMi9n0hQo=</DigestValue>
      </Reference>
      <Reference URI="/word/endnotes.xml?ContentType=application/vnd.openxmlformats-officedocument.wordprocessingml.endnotes+xml">
        <DigestMethod Algorithm="http://www.w3.org/2001/04/xmlenc#sha256"/>
        <DigestValue>eage0i5oMrH8eLt5Pc8A92QrU4Hrn+vX8J50PlnlvnI=</DigestValue>
      </Reference>
      <Reference URI="/word/fontTable.xml?ContentType=application/vnd.openxmlformats-officedocument.wordprocessingml.fontTable+xml">
        <DigestMethod Algorithm="http://www.w3.org/2001/04/xmlenc#sha256"/>
        <DigestValue>oWYNW9hQy4rYRcuUUKDYYJzbIdjwJ8dm5r1m1MWjeZ0=</DigestValue>
      </Reference>
      <Reference URI="/word/footer1.xml?ContentType=application/vnd.openxmlformats-officedocument.wordprocessingml.footer+xml">
        <DigestMethod Algorithm="http://www.w3.org/2001/04/xmlenc#sha256"/>
        <DigestValue>PKhqzb4t/GVJpI3COArLz5eVxDrAvlDuuDDjsuxbfRI=</DigestValue>
      </Reference>
      <Reference URI="/word/footer2.xml?ContentType=application/vnd.openxmlformats-officedocument.wordprocessingml.footer+xml">
        <DigestMethod Algorithm="http://www.w3.org/2001/04/xmlenc#sha256"/>
        <DigestValue>CANPMruZx4f5B4CyZwZXZ0IxI9Y/w3HxU3S8Nksuj/o=</DigestValue>
      </Reference>
      <Reference URI="/word/footnotes.xml?ContentType=application/vnd.openxmlformats-officedocument.wordprocessingml.footnotes+xml">
        <DigestMethod Algorithm="http://www.w3.org/2001/04/xmlenc#sha256"/>
        <DigestValue>JKkYYcf5Ysz0BiY7JRApd/ockQFf1FV5hm1QlTcvSiY=</DigestValue>
      </Reference>
      <Reference URI="/word/header1.xml?ContentType=application/vnd.openxmlformats-officedocument.wordprocessingml.header+xml">
        <DigestMethod Algorithm="http://www.w3.org/2001/04/xmlenc#sha256"/>
        <DigestValue>rj34bF1nYMMmbCSstbUxYHbl7amAV0+CjQqEYxF9OnQ=</DigestValue>
      </Reference>
      <Reference URI="/word/media/image1.emf?ContentType=image/x-emf">
        <DigestMethod Algorithm="http://www.w3.org/2001/04/xmlenc#sha256"/>
        <DigestValue>cX1qi8Tv7O9S86c/hrb8Ga6KVSzy+vVn0DLUm9IVXj8=</DigestValue>
      </Reference>
      <Reference URI="/word/media/image10.jpeg?ContentType=image/jpeg">
        <DigestMethod Algorithm="http://www.w3.org/2001/04/xmlenc#sha256"/>
        <DigestValue>h0buX1nnuGhluomnaP/Gjij9eZw6DpLZoKexSbeOlRo=</DigestValue>
      </Reference>
      <Reference URI="/word/media/image11.jpeg?ContentType=image/jpeg">
        <DigestMethod Algorithm="http://www.w3.org/2001/04/xmlenc#sha256"/>
        <DigestValue>eTkcc0465Kb3/IE3G3yJZur2la0DwNJC/I9Y5H419ss=</DigestValue>
      </Reference>
      <Reference URI="/word/media/image12.jpeg?ContentType=image/jpeg">
        <DigestMethod Algorithm="http://www.w3.org/2001/04/xmlenc#sha256"/>
        <DigestValue>61jVCUEnEheVg01lrRbpEkNcynoySLISRRYCKX9mVcA=</DigestValue>
      </Reference>
      <Reference URI="/word/media/image13.jpeg?ContentType=image/jpeg">
        <DigestMethod Algorithm="http://www.w3.org/2001/04/xmlenc#sha256"/>
        <DigestValue>qR9jO2/oiljaacAm0soVv+MPMJa8rgEUw4X4DTOD7eI=</DigestValue>
      </Reference>
      <Reference URI="/word/media/image14.jpeg?ContentType=image/jpeg">
        <DigestMethod Algorithm="http://www.w3.org/2001/04/xmlenc#sha256"/>
        <DigestValue>WnTdwj1dJSBIzzXcZHmpAeVT5P5J+jCuuKQ+fVZ4BRg=</DigestValue>
      </Reference>
      <Reference URI="/word/media/image15.jpeg?ContentType=image/jpeg">
        <DigestMethod Algorithm="http://www.w3.org/2001/04/xmlenc#sha256"/>
        <DigestValue>R5X+2eD6I2pOI3OurFog7Nku+HUS8H/IXNNdNEwZNLQ=</DigestValue>
      </Reference>
      <Reference URI="/word/media/image16.jpeg?ContentType=image/jpeg">
        <DigestMethod Algorithm="http://www.w3.org/2001/04/xmlenc#sha256"/>
        <DigestValue>iRiLLM/9a/6px/HT/BwxQfgK8ItbSimKA2sz4S5htWI=</DigestValue>
      </Reference>
      <Reference URI="/word/media/image17.jpeg?ContentType=image/jpeg">
        <DigestMethod Algorithm="http://www.w3.org/2001/04/xmlenc#sha256"/>
        <DigestValue>FDx/fInnLg6hqHa1lGZ/2/R3Fn+y4cRYHRk4Bpvf8pE=</DigestValue>
      </Reference>
      <Reference URI="/word/media/image18.jpeg?ContentType=image/jpeg">
        <DigestMethod Algorithm="http://www.w3.org/2001/04/xmlenc#sha256"/>
        <DigestValue>TpBTwITG7W0+qpEWHJWrsQ00K/TOmB5ER8/Xk1kb4Gk=</DigestValue>
      </Reference>
      <Reference URI="/word/media/image19.png?ContentType=image/png">
        <DigestMethod Algorithm="http://www.w3.org/2001/04/xmlenc#sha256"/>
        <DigestValue>XEaX0BX6iZIvstHJPBXCpp4oCnxC0OdE2ixaNTSF00Q=</DigestValue>
      </Reference>
      <Reference URI="/word/media/image2.emf?ContentType=image/x-emf">
        <DigestMethod Algorithm="http://www.w3.org/2001/04/xmlenc#sha256"/>
        <DigestValue>jZp93LU4MwVFdGSVCCK8F5xGM/3FuznIpu0A2EDaIEE=</DigestValue>
      </Reference>
      <Reference URI="/word/media/image20.png?ContentType=image/png">
        <DigestMethod Algorithm="http://www.w3.org/2001/04/xmlenc#sha256"/>
        <DigestValue>PCmjiuuOLTMVyPzwplWWFy229iLZ5TDlDuLsPJH30zw=</DigestValue>
      </Reference>
      <Reference URI="/word/media/image21.png?ContentType=image/png">
        <DigestMethod Algorithm="http://www.w3.org/2001/04/xmlenc#sha256"/>
        <DigestValue>d7fbi1NVeG4B+2+SaV2FoEfsr8y/Bl7i7FAPm4z7fT8=</DigestValue>
      </Reference>
      <Reference URI="/word/media/image22.png?ContentType=image/png">
        <DigestMethod Algorithm="http://www.w3.org/2001/04/xmlenc#sha256"/>
        <DigestValue>UbTkAQHMxILrW4uEhdSGS/f/V7M/9m2u4f/Yw2Pyu30=</DigestValue>
      </Reference>
      <Reference URI="/word/media/image23.png?ContentType=image/png">
        <DigestMethod Algorithm="http://www.w3.org/2001/04/xmlenc#sha256"/>
        <DigestValue>muVvgbaK6VO/u7+060oaUwvhLjpECxLuP6EnJui2p9E=</DigestValue>
      </Reference>
      <Reference URI="/word/media/image24.png?ContentType=image/png">
        <DigestMethod Algorithm="http://www.w3.org/2001/04/xmlenc#sha256"/>
        <DigestValue>bciI97fqom1rg03fFa09jyvH0CZO+3M9gOQltNIrYQU=</DigestValue>
      </Reference>
      <Reference URI="/word/media/image25.png?ContentType=image/png">
        <DigestMethod Algorithm="http://www.w3.org/2001/04/xmlenc#sha256"/>
        <DigestValue>sIMMMLvxUXXFkg4AbHnLSd0DvxwI2nBb4foU+KQlPDg=</DigestValue>
      </Reference>
      <Reference URI="/word/media/image26.png?ContentType=image/png">
        <DigestMethod Algorithm="http://www.w3.org/2001/04/xmlenc#sha256"/>
        <DigestValue>Lu8HjRUmUn8rU6AJpQj/0biWeuDwpEkwXzj36sp3wEc=</DigestValue>
      </Reference>
      <Reference URI="/word/media/image27.jpeg?ContentType=image/jpeg">
        <DigestMethod Algorithm="http://www.w3.org/2001/04/xmlenc#sha256"/>
        <DigestValue>W+mH6atWe5zeuSSWJXoestfruaU5XNjdQkY/nYnRtcM=</DigestValue>
      </Reference>
      <Reference URI="/word/media/image28.jpeg?ContentType=image/jpeg">
        <DigestMethod Algorithm="http://www.w3.org/2001/04/xmlenc#sha256"/>
        <DigestValue>U0cQXZO62eHCJwkwmbvarCPuAmiHPmUCwEME5cpoW70=</DigestValue>
      </Reference>
      <Reference URI="/word/media/image29.jpeg?ContentType=image/jpeg">
        <DigestMethod Algorithm="http://www.w3.org/2001/04/xmlenc#sha256"/>
        <DigestValue>hk1s5+PT4ELfJZ5n1Bht3ZbZK5/69pzzIbZy8vSnVkY=</DigestValue>
      </Reference>
      <Reference URI="/word/media/image3.png?ContentType=image/png">
        <DigestMethod Algorithm="http://www.w3.org/2001/04/xmlenc#sha256"/>
        <DigestValue>e/7q0ggEqeMtSKtraExKk+v7jr5IitqlR02QFgVU45E=</DigestValue>
      </Reference>
      <Reference URI="/word/media/image30.jpeg?ContentType=image/jpeg">
        <DigestMethod Algorithm="http://www.w3.org/2001/04/xmlenc#sha256"/>
        <DigestValue>SdWIx9BH/7amcIjmsZw8D5QmF8dgH7K2X1xhaTsDodI=</DigestValue>
      </Reference>
      <Reference URI="/word/media/image31.jpeg?ContentType=image/jpeg">
        <DigestMethod Algorithm="http://www.w3.org/2001/04/xmlenc#sha256"/>
        <DigestValue>R608rPT3yqehlaxi2aJLFVzo/eta++bMlZOUN54xpLw=</DigestValue>
      </Reference>
      <Reference URI="/word/media/image32.jpeg?ContentType=image/jpeg">
        <DigestMethod Algorithm="http://www.w3.org/2001/04/xmlenc#sha256"/>
        <DigestValue>vbC0zL0r5W/gbOM4fKuaEZ4+bYHifbHqJAMXUaAYj9g=</DigestValue>
      </Reference>
      <Reference URI="/word/media/image33.jpeg?ContentType=image/jpeg">
        <DigestMethod Algorithm="http://www.w3.org/2001/04/xmlenc#sha256"/>
        <DigestValue>tlRzCXA7BU3lXVWDT9vNRoiwfUUtQyMCr0zpGkOs9bY=</DigestValue>
      </Reference>
      <Reference URI="/word/media/image34.jpeg?ContentType=image/jpeg">
        <DigestMethod Algorithm="http://www.w3.org/2001/04/xmlenc#sha256"/>
        <DigestValue>NehiGuAi66m/XHApYjQesL4wOrWjshBHu4jgs5iJnBI=</DigestValue>
      </Reference>
      <Reference URI="/word/media/image35.png?ContentType=image/png">
        <DigestMethod Algorithm="http://www.w3.org/2001/04/xmlenc#sha256"/>
        <DigestValue>H2Buwc4jZXxBwNUje2DxACI1bnv24+AhmzlCVZhfN5U=</DigestValue>
      </Reference>
      <Reference URI="/word/media/image36.png?ContentType=image/png">
        <DigestMethod Algorithm="http://www.w3.org/2001/04/xmlenc#sha256"/>
        <DigestValue>QQ6AF7LLUkSLyNleeuvi0g/O/CCUbvPAba210fRA3Hc=</DigestValue>
      </Reference>
      <Reference URI="/word/media/image37.jpeg?ContentType=image/jpeg">
        <DigestMethod Algorithm="http://www.w3.org/2001/04/xmlenc#sha256"/>
        <DigestValue>S0u73KzXZpaH0LS6ohkJ49KDL/0r6ElnAYpmimKkvwE=</DigestValue>
      </Reference>
      <Reference URI="/word/media/image38.jpeg?ContentType=image/jpeg">
        <DigestMethod Algorithm="http://www.w3.org/2001/04/xmlenc#sha256"/>
        <DigestValue>/YAKY7w08wGD0VmJ90AiCtcfmy1waPppnsNVyZOLF8o=</DigestValue>
      </Reference>
      <Reference URI="/word/media/image39.jpeg?ContentType=image/jpeg">
        <DigestMethod Algorithm="http://www.w3.org/2001/04/xmlenc#sha256"/>
        <DigestValue>bu2omET/6Bw2UgGJU/VAEIr+VfEOEbdk2OvGRGodrOQ=</DigestValue>
      </Reference>
      <Reference URI="/word/media/image4.png?ContentType=image/png">
        <DigestMethod Algorithm="http://www.w3.org/2001/04/xmlenc#sha256"/>
        <DigestValue>obD3qbuoZtCsEn0xA5oR7aGBp25ixubim10vg9yXTpM=</DigestValue>
      </Reference>
      <Reference URI="/word/media/image40.jpeg?ContentType=image/jpeg">
        <DigestMethod Algorithm="http://www.w3.org/2001/04/xmlenc#sha256"/>
        <DigestValue>DlWVYwhJ5B3zmMmaJYErfIxAjyrYeQFD8Oixfi8jLD8=</DigestValue>
      </Reference>
      <Reference URI="/word/media/image41.png?ContentType=image/png">
        <DigestMethod Algorithm="http://www.w3.org/2001/04/xmlenc#sha256"/>
        <DigestValue>HIEK47rNa/Pdi5qu9esysHhAyBBy70dGTtqkl+yIzVk=</DigestValue>
      </Reference>
      <Reference URI="/word/media/image42.png?ContentType=image/png">
        <DigestMethod Algorithm="http://www.w3.org/2001/04/xmlenc#sha256"/>
        <DigestValue>Olc+unvfi2J2FzRVLzZwc9PR23Rlvd+iQu893x4yilU=</DigestValue>
      </Reference>
      <Reference URI="/word/media/image43.png?ContentType=image/png">
        <DigestMethod Algorithm="http://www.w3.org/2001/04/xmlenc#sha256"/>
        <DigestValue>No+bqNwxDByqFHF1WJVkOc6bHr7XgbuxZxlv/23g9L4=</DigestValue>
      </Reference>
      <Reference URI="/word/media/image44.png?ContentType=image/png">
        <DigestMethod Algorithm="http://www.w3.org/2001/04/xmlenc#sha256"/>
        <DigestValue>RJ60auAL8a5AqRBUFnzWM9/VEDJCYgaA3y8HDO7PIqc=</DigestValue>
      </Reference>
      <Reference URI="/word/media/image45.jpeg?ContentType=image/jpeg">
        <DigestMethod Algorithm="http://www.w3.org/2001/04/xmlenc#sha256"/>
        <DigestValue>SkrHxAckrHcZF0AGRR9okvGoeswqeH6sEPLJ+4MWgGo=</DigestValue>
      </Reference>
      <Reference URI="/word/media/image46.jpeg?ContentType=image/jpeg">
        <DigestMethod Algorithm="http://www.w3.org/2001/04/xmlenc#sha256"/>
        <DigestValue>4qxgMPSHlopTszQob/55Tl87RWpIPCSk575iSuk4+QM=</DigestValue>
      </Reference>
      <Reference URI="/word/media/image47.jpeg?ContentType=image/jpeg">
        <DigestMethod Algorithm="http://www.w3.org/2001/04/xmlenc#sha256"/>
        <DigestValue>u24G+GsNrdybimJCnE4xh0Uq8m9fXZRo+h6RVlNZXS0=</DigestValue>
      </Reference>
      <Reference URI="/word/media/image48.jpeg?ContentType=image/jpeg">
        <DigestMethod Algorithm="http://www.w3.org/2001/04/xmlenc#sha256"/>
        <DigestValue>YtZq3qoQQdlC8oueAE4lkDe+/3EyLtp43HpovNbDC/k=</DigestValue>
      </Reference>
      <Reference URI="/word/media/image49.jpeg?ContentType=image/jpeg">
        <DigestMethod Algorithm="http://www.w3.org/2001/04/xmlenc#sha256"/>
        <DigestValue>7T3cTfJkqu7uuAbHH2lPNHSahQDSlTPUIVcXME54O0o=</DigestValue>
      </Reference>
      <Reference URI="/word/media/image5.png?ContentType=image/png">
        <DigestMethod Algorithm="http://www.w3.org/2001/04/xmlenc#sha256"/>
        <DigestValue>GkwO6KtaBtqpc68l6t+TKuo57MbJfk7H7P2DiLchQf4=</DigestValue>
      </Reference>
      <Reference URI="/word/media/image50.jpeg?ContentType=image/jpeg">
        <DigestMethod Algorithm="http://www.w3.org/2001/04/xmlenc#sha256"/>
        <DigestValue>CiaudXSnSaiEE2u8/FmKWkXsQ0BpKHTIaURjtaebBrk=</DigestValue>
      </Reference>
      <Reference URI="/word/media/image51.jpeg?ContentType=image/jpeg">
        <DigestMethod Algorithm="http://www.w3.org/2001/04/xmlenc#sha256"/>
        <DigestValue>+xxO8pIxI1pLfOBIUS5uLdz9ZXX9i+GNifum3cxvXFM=</DigestValue>
      </Reference>
      <Reference URI="/word/media/image52.jpeg?ContentType=image/jpeg">
        <DigestMethod Algorithm="http://www.w3.org/2001/04/xmlenc#sha256"/>
        <DigestValue>FRG2Mzkv4iO6iVDr0VmZNf3IJ1NdXLfeSxr22i1Pi3s=</DigestValue>
      </Reference>
      <Reference URI="/word/media/image53.jpeg?ContentType=image/jpeg">
        <DigestMethod Algorithm="http://www.w3.org/2001/04/xmlenc#sha256"/>
        <DigestValue>k2v1ormWkap49AJ9aFzXFl8K4bIWh7w5nB9eeHU+ym8=</DigestValue>
      </Reference>
      <Reference URI="/word/media/image54.jpeg?ContentType=image/jpeg">
        <DigestMethod Algorithm="http://www.w3.org/2001/04/xmlenc#sha256"/>
        <DigestValue>XE3lNDF0Iq28GxFyPuVgXpVzwy+U9XT+pouD2ja3Yt4=</DigestValue>
      </Reference>
      <Reference URI="/word/media/image55.jpeg?ContentType=image/jpeg">
        <DigestMethod Algorithm="http://www.w3.org/2001/04/xmlenc#sha256"/>
        <DigestValue>QHsW4mPpcYPTNiMroFz6phyPiJA9lOg9jE/8ilnLf0o=</DigestValue>
      </Reference>
      <Reference URI="/word/media/image56.png?ContentType=image/png">
        <DigestMethod Algorithm="http://www.w3.org/2001/04/xmlenc#sha256"/>
        <DigestValue>IAIuPj5ugdde73r/tYj4vC4gGPOGQMBV705RXTSq8Fs=</DigestValue>
      </Reference>
      <Reference URI="/word/media/image57.png?ContentType=image/png">
        <DigestMethod Algorithm="http://www.w3.org/2001/04/xmlenc#sha256"/>
        <DigestValue>BqhDgfhP0Rt28A+wAuT14n75AwbPlZypbJYhCmUnPOk=</DigestValue>
      </Reference>
      <Reference URI="/word/media/image58.jpeg?ContentType=image/jpeg">
        <DigestMethod Algorithm="http://www.w3.org/2001/04/xmlenc#sha256"/>
        <DigestValue>lSklF9Z3F/rzpOWcCaf7tB4z7g4t8DSZbpraL20mY60=</DigestValue>
      </Reference>
      <Reference URI="/word/media/image59.jpeg?ContentType=image/jpeg">
        <DigestMethod Algorithm="http://www.w3.org/2001/04/xmlenc#sha256"/>
        <DigestValue>ABK1rfGJMkaFNnXdYP+uYz6kLSC0Udu313/yJ+IFu84=</DigestValue>
      </Reference>
      <Reference URI="/word/media/image6.png?ContentType=image/png">
        <DigestMethod Algorithm="http://www.w3.org/2001/04/xmlenc#sha256"/>
        <DigestValue>n66ZAjbmNtpgb7aFD2X0wOmVhD7B9BAhuSpMZkxpuG4=</DigestValue>
      </Reference>
      <Reference URI="/word/media/image60.png?ContentType=image/png">
        <DigestMethod Algorithm="http://www.w3.org/2001/04/xmlenc#sha256"/>
        <DigestValue>m1aVeh3u2O9m1L4KKhJF4zmad9VaFYJltcfNw/90bm4=</DigestValue>
      </Reference>
      <Reference URI="/word/media/image61.png?ContentType=image/png">
        <DigestMethod Algorithm="http://www.w3.org/2001/04/xmlenc#sha256"/>
        <DigestValue>b7sUKRqzOkH0Od8kgFJW4p0FptdI1XVULkyWtkiqtjY=</DigestValue>
      </Reference>
      <Reference URI="/word/media/image62.jpeg?ContentType=image/jpeg">
        <DigestMethod Algorithm="http://www.w3.org/2001/04/xmlenc#sha256"/>
        <DigestValue>iWX306QI1quU6wlXb/jkeuXvOFZ2YTVwoCuJPNKfUDk=</DigestValue>
      </Reference>
      <Reference URI="/word/media/image63.jpeg?ContentType=image/jpeg">
        <DigestMethod Algorithm="http://www.w3.org/2001/04/xmlenc#sha256"/>
        <DigestValue>rLfC5HDe1po7V71TgCleD5HGfRKr+gMYdgyS5FIQU5w=</DigestValue>
      </Reference>
      <Reference URI="/word/media/image64.jpeg?ContentType=image/jpeg">
        <DigestMethod Algorithm="http://www.w3.org/2001/04/xmlenc#sha256"/>
        <DigestValue>UzQo96mlgsb3lwJ3ziCJCFfNri81d7uztUyFrRK2YZ0=</DigestValue>
      </Reference>
      <Reference URI="/word/media/image65.jpeg?ContentType=image/jpeg">
        <DigestMethod Algorithm="http://www.w3.org/2001/04/xmlenc#sha256"/>
        <DigestValue>TKMfJKUQAWYxepoChUZ00LClGg0wTlYiOOgynyCV52M=</DigestValue>
      </Reference>
      <Reference URI="/word/media/image66.jpeg?ContentType=image/jpeg">
        <DigestMethod Algorithm="http://www.w3.org/2001/04/xmlenc#sha256"/>
        <DigestValue>uZ50zKKSr7vIrohek4LZPCprMe9PMuxCF5oEPy2l6v8=</DigestValue>
      </Reference>
      <Reference URI="/word/media/image67.jpeg?ContentType=image/jpeg">
        <DigestMethod Algorithm="http://www.w3.org/2001/04/xmlenc#sha256"/>
        <DigestValue>HgnebuJuOG9jzFxoi4u4NHoUE0FzLV12MlyIHErOOCI=</DigestValue>
      </Reference>
      <Reference URI="/word/media/image68.jpeg?ContentType=image/jpeg">
        <DigestMethod Algorithm="http://www.w3.org/2001/04/xmlenc#sha256"/>
        <DigestValue>w8OZTvv3H9pqsD7G6YH052wm6WchJogO6cj0+YWMLcM=</DigestValue>
      </Reference>
      <Reference URI="/word/media/image69.jpeg?ContentType=image/jpeg">
        <DigestMethod Algorithm="http://www.w3.org/2001/04/xmlenc#sha256"/>
        <DigestValue>hqW3nGzG7UWyOfHPQ/HfPEYvv3RSpwyxqwC+aOnyxK0=</DigestValue>
      </Reference>
      <Reference URI="/word/media/image7.png?ContentType=image/png">
        <DigestMethod Algorithm="http://www.w3.org/2001/04/xmlenc#sha256"/>
        <DigestValue>JF2bbb0ImYHUPZjUtVOwxF180yKCD7BhtdwXD6Uuz2c=</DigestValue>
      </Reference>
      <Reference URI="/word/media/image70.png?ContentType=image/png">
        <DigestMethod Algorithm="http://www.w3.org/2001/04/xmlenc#sha256"/>
        <DigestValue>z0glmaxlC2KLbJkF6s5SQENyoatkOSgKh+vZ0RJayKk=</DigestValue>
      </Reference>
      <Reference URI="/word/media/image8.jpeg?ContentType=image/jpeg">
        <DigestMethod Algorithm="http://www.w3.org/2001/04/xmlenc#sha256"/>
        <DigestValue>mBGi3AlngAq/iOJE2sKipN0POcO+BYa/soKdBG+jb2U=</DigestValue>
      </Reference>
      <Reference URI="/word/media/image9.jpeg?ContentType=image/jpeg">
        <DigestMethod Algorithm="http://www.w3.org/2001/04/xmlenc#sha256"/>
        <DigestValue>EdQ9Qgs+WMb/3DZt9IGTjF2GjFBDnFhNXh6p3HHrNzc=</DigestValue>
      </Reference>
      <Reference URI="/word/numbering.xml?ContentType=application/vnd.openxmlformats-officedocument.wordprocessingml.numbering+xml">
        <DigestMethod Algorithm="http://www.w3.org/2001/04/xmlenc#sha256"/>
        <DigestValue>Ivu3xMu9lSjS3JeN9zLNLiZ4ovQVtn39PrAxYyH40NQ=</DigestValue>
      </Reference>
      <Reference URI="/word/settings.xml?ContentType=application/vnd.openxmlformats-officedocument.wordprocessingml.settings+xml">
        <DigestMethod Algorithm="http://www.w3.org/2001/04/xmlenc#sha256"/>
        <DigestValue>0/4xsKTGTnQ0ep1ApaahIKEN0BA1tvf7kNpoweKl41c=</DigestValue>
      </Reference>
      <Reference URI="/word/styles.xml?ContentType=application/vnd.openxmlformats-officedocument.wordprocessingml.styles+xml">
        <DigestMethod Algorithm="http://www.w3.org/2001/04/xmlenc#sha256"/>
        <DigestValue>HjMOLpxfZSV/euQJZW+5fEAHIGFcupUniOvKiGh0dZI=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4DNII/dB+377qhQCduPmdH3T+0JR5yLPw4YRUDsSnaI=</DigestValue>
      </Reference>
    </Manifest>
    <SignatureProperties>
      <SignatureProperty Id="idSignatureTime" Target="#idPackageSignature">
        <mdssi:SignatureTime xmlns:mdssi="http://schemas.openxmlformats.org/package/2006/digital-signature">
          <mdssi:Format>YYYY-MM-DDThh:mm:ssTZD</mdssi:Format>
          <mdssi:Value>2016-10-14T15:48:28Z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DAAAAAAAAAAAAAAA1FQAAXgkAACBFTUYAAAEAGPM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GUMAAACAAAAAgP//h0IhAAAACAAAAGIAAAAMAAAAAQAAABUAAAAMAAAABAAAABUAAAAMAAAABAAAAFEAAAB44gAAAAAAAAAAAACZAAAAQwAAAAAAAAAAAAAAAAAAAAAAAAAAAQAAcQAAAFAAAAAoAAAAeAAAAADiAAAAAAAAIADMAJoAAABE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mQAAAEMAAAAAAAAAAAAAAJoAAABE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2016-10-14T15:48:28Z</xd:SigningTime>
          <xd:SigningCertificate>
            <xd:Cert>
              <xd:CertDigest>
                <DigestMethod Algorithm="http://www.w3.org/2001/04/xmlenc#sha256"/>
                <DigestValue>08OLuWd7dAr7nj53S1o2h0uptHgbh8dtMj3PONVul3c=</DigestValue>
              </xd:CertDigest>
              <xd:IssuerSerial>
                <X509IssuerName>E=e-sign@e-sign.cl, CN=E-Sign Firma Electronica Avanzada para Estado de Chile CA, OU=Class 2 Managed PKI Individual Subscriber CA, OU=Symantec Trust Network, O=E-Sign S.A., C=CL</X509IssuerName>
                <X509SerialNumber>129580761167986640404880540278053338770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YP0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QAAAADAAAAGEAAACNAAAAcQAAAAEAAACrCg1CchwNQgwAAABhAAAAFgAAAEwAAAAAAAAAAAAAAAAAAAD//////////3gAAABNAGEAcgDtAGEAIABJAHMAYQBiAGUAbAAgAE0AYQBsAGwAZQBhACAAQQAuAAwAAAAHAAAABQAAAAMAAAAHAAAABAAAAAMAAAAGAAAABwAAAAgAAAAHAAAAAwAAAAQAAAAMAAAABwAAAAMAAAADAAAABwAAAAcAAAAEAAAAC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</Object>
  <Object Id="idInvalidSigLnImg">AQAAAGwAAAAAAAAAAAAAAD8BAACfAAAAAAAAAAAAAAAULAAADRYAACBFTUYAAAEAlAE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K93yDt0d0i5ImF0XSJh//8AAAAAnXcSWgAAgJYkAAkAAAAAAAAAiIo8ANSVJACB6Z53AAAAAAAAQ2hhclVwcGVyVwBwOwC4cTsAcDh+CUh5OwAsliQAQJHKd/SrxnfPq8Z3LJYkAGQBAAApbsx1KW7MdfjUHwgACAAAAAIAAAAAAABMliQAfZTMdQAAAAAAAAAAhpckAAkAAAB0lyQACQAAAAAAAAAAAAAAdJckAISWJADyk8x1AAAAAAACAAAAACQACQAAAHSXJAAJAAAAkEnQdQAAAAAAAAAAdJckAAkAAAAAAAAAsJYkADGTzHUAAAAAAAIAAHSXJA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3KkAAAAARCfUjAAAAAAAAAAAAAAAAAAAAAAAAAAAAAAAAAEAAADQHAiD4GjcqapHAAAAACQA7eCrd1BBJADt4Kt3WLL/AP7////nL693gi6vd7zgbQ0wGz0AAN9tDQg6JAB9lMx1AAAAAAAAAAA8OyQABgAAADA7JAAGAAAAAgAAAAAAAAAU320N0F9uDRTfbQ0AAAAA0F9uDVg6JAApbsx1KW7MdQAAAAAACAAAAAIAAAAAAABgOiQAfZTMdQAAAAAAAAAAljskAAcAAACIOyQABwAAAAAAAAAAAAAAiDskAJg6JADyk8x1AAAAAAACAAAAACQABwAAAIg7JAAHAAAAkEnQdQAAAAAAAAAAiDskAAcAAAAAAAAAxDokADGTzHUAAAAAAAIAAIg7J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n//f/9//3/+f/9//3//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n//f/5//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5//3//f/9//n//f/9//3/+f/9//3//f/9//3//f/9//3//f/9//3//f/9//3//f/9//3//f/9//3//f/9//3//f/9//3//f/9//3//f/9//3//f/9//3//f/9//3//f/9//3//f/9//3//f/9//3//f/9//3//f/9//3//f/9//3//f/9//3//f/9//3//f/9//3//f/9//3//f/9//3//f/9//3//f/9//3//f/9//3//f/9//3//f/9//3//f/9//3//f/9//3//f/9//3//f/9//3//f/9//3//f/9//3//f/9//3//f/9//3//f/9//3//f/9//3//f/9//3//f/9//3//f/9//3//f/9//38AAP9//3//f/9//3//f/9//3//f/9//3//f/9//3//f/9//3//f/9//3//f/9//3//f/9//3//f/9//3//f/9//3//f/9//3//f/9//3//f/9//3//f/9//3//f/9//3//f/9//3//f/9//3//f/9//3//f/9//3//f/9//3//f/9//3//f/9//3//f/9//3//f/9//3//f/9//3//f/9//3//f/9//3//f/9//3//f/9//3//f/9//3//f/9//3//f/9//3//f/9//3//f/9//3//f/9//3//f/9//3//f/9//3//f/9//n//f/9//3/+f/9//3//f/5//3//f/9//3//f/9//3//f/9//3//f/9//3//f/9//n//f/5//3/+f/9//3//f/9//3//f/9//3//f/9//3//f/9//3//f/9//3//f/9//3//f/9//3//f/9//3//f/9//3//f/9//3//f/9//3//f/9//3//f/9//3//f/9//3//f/9//3//f/9//3//f/9//3//f/9//3//f/9//3//f/9//3//f/9//3//f/9//3//f/9//3//f/9//3//f/9//3//f/9//3//f/9//3//f/9//3//f/9//3//f/9//3//f/9//3//f/9//3//f/9//3//f/9//3//f/9//3//f/9//3//fwAA/3//f/9//3//f/9//3//f/9//3//f/9//3//f/9//3//f/9//3//f/9//3//f/9//3//f/9//3//f/9//3//f/9/3Xv/f/9/3nv/f/9//3//f/9//3//f/9//3//f/9//3//f/9//3//f/9//3//f/9//3//f/9//3//f/9//3//f/9//3//f/9//3//f/9//3//f/9//3//f/9//3//f/9//3//f/9//3//f/9//3//f/9//3//f/9//3//f/9//3//f/9//3//f/9//3//f/9//3//f/9//nv/f/9//3/+f/9//3//f/9//3//f/9//3//f/9//3//f/9//3//f/9//3/+f/9//n/+f/1//X/9f/5//X/9f/1//X/9f/1//n//f/5//3//f/9//3//f/5//3/+f/9//3//f/9//3//f/9//3//f/9//3//f/9//3//f/9//3//f/9//3//f/9//3//f/9//3//f/9//3//f/9//3//f/9//3//f/9//3//f/9//3//f/9//3//f/9//3//f/9//3//f/9//3//f/9//3//f/9//3//f/9//3//f/9//3//f/9//3//f/9//3//f/9//3//f/9//3//f/9//3//f/9//3//f/9//3//f/9//3//f/9//3//f/9//3//f/9//3//f/9/AAD/f/9//3//f/9//3//f/9//3//f/9//3//f/9//3//f/9//3//f/9//3//f/9//3//f/9//3//f/9//3//f/9//3//f/9/3nv/f/9//3//f/9//3//f/9//3//f/9//3//f/9//3//f/9//3//f/9//3//f/9//3//f/9//3//f/9//3//f/9//3//f/9//3//f/9//3//f/9//3//f/9//3//f/9//3//f/9//3//f/9//3//f/9//3//f/9//3//f/9//3//f/9//3//f/9//3//f/9//3//f/9//3//f/9//3//f/9//3//f/9/33v/f/9//3//f/9//3//f/9//3//f/9//3//f/9//3//f/9//3//f/5//3/+f/5//Xv/f/9//3/+f/9//3//f/9//3//f/9//3//f/9//3//f/9//3//f/9//3//f/9//3//f/9//3//f/9//3//f/9//3//f/9//3//f/9//3//f/9//3//f/9//3//f/9//3//f/9//3//f/9//3//f/9//3//f/9//3//f/9//3//f/9//3//f/9//3//f/9//3//f/9//3//f/9//3//f/9//3//f/9//3//f/9//3//f/9//3//f/9//3//f/9//3//f/9//3//f/9//3//f/9//3//f/9//3//f/9//38AAP9//3//f/9//3//f/9//3//f/9//3//f/9//3//f/9//3//f/9//3//f/9//3//f/9//3//f/9//3//f/9//3/ee/9//3//f/9//3//f997/3//f/9//3//f/9//3//f/9//3//f/9//3//f/9//3//f/9//3//f/9//3//f/9//3//f/9//3//f/9//3//f/9//3//f/9//3//f/9//3//f/9//3//f/9//3//f/9//3//f/9//3//f/9//3//f/9//3//f/9//3//f/9//3//f/9/33v/f/9//3//f/9//3//f99//3//f/9//3//f593v3efd797v3e/e797v3vff/9/33/ff99733+/e997/3//f99733/ff/9//3//f997/3//f/9//3//f/9//3/ee/5//n//f/9//3//f/9//3//f/9//3//f/9//3//f/9//3//f/9//3//f/9//3//f/9//3//f/9//3//f/9//3//f/9//3//f/9//3//f/9//3//f/9//3//f/9//3//f/9//3//f/9//3//f/9//3//f/9//3//f/9//3//f/9//3//f/9//3//f/9//3//f/9//3//f/9//3//f/9//3//f/9//3//f/9//3//f/9//3//f/9//3//f/9//3//f/9//3//f/9//3//fwAA/3//f/9//3//f/9//3//f/9//3//f/9//3//f/9//3//f/9//3//f/9//3//f/9//3//f/9//3//f/9//3//f/9//3//f55zGmdca/9//3//f/9//3//f/9//3//f/9//3//f/9//3//f/9//3//f/9//3//f/9//3//f/9//3//f/9//3//f/9//3//f/9//3//f/9//3//f/9//3//f/9//3//f/9//3//f/9//3//f/9//3//f/9//3//f/9//3//f/9//3//f/9//3//f/9//3//f/9//3//f/9/33t/cz5r/GKZVldOFUb0QdM99UH0QfVB9EEVQvRBFUL0QRZGNkpYTppW/GIeZ19vX2+/e797/3//f/9//3//f99//3//f/9/v3e/e/9//3//f/9//3//f/9//3//f/9//3//f/9//3//f/9//3//f/9//3//f/9//3//f/9//3//f/9//3//f/9//3//f/9//3//f/9//3//f/9//3//f/9//3//f/9//3//f/9//3//f/9//3//f/9//3//f/9//3//f/9//3//f/9//3//f/9//3//f/9//3//f/9//3//f/9//3//f/9//3//f/9//3//f/9//3//f/9//3//f/9//3//f/9//3//f/9//3//f/9//3//f/9//3//f/9/AAD/f/9//3//f/9//3//f/9//3//f/9//3//f/9//3//f/9//3//f/9//3//f/9//3//f/9//3//f/9//3//f/9/v3u/e5dW8kESQtA9EkJ9c99//3//f/9//3//f/9//3//f/9//3//f/9//3//f/9//3//f/9//3//f/9//3//f/9//3//f/9//3//f/9//3//f/9//3//f/9//3//f/9//3//f/9//3//f/9//3//f/9//3//f/9//3//f/9//3//f/9//3//f/9//3//f/9//3//f/9//39ca7dWM0bzQdI59EH0QTZKNkp4UplW2lq6Wrpaulq6WrpWulq6VrpaWU5ZTjhKF0b2QdU9tDm0OdU990U4SnpSnFb/Zl9vn3e/e/9//3//f/9//3//f/9//3//f/9//3//f/9//3//f/9//3//f/9//3//f/9//3//f/9//3//f/9//3//f/9//3//f/9//3//f/9//3//f/9//3//f/9//3//f/9//3//f/9//3//f/9//3//f/9//3//f/9//3//f/9//3//f/9//3//f/9//3//f/9//3//f/9//3//f/9//3//f/9//3//f/9//3//f/9//3//f/9//3//f/9//3//f/9//3//f/9//3//f/9//3//f/9//3//f/9//3//f/9//38AAP9//3//f/9//3//f/9//3//f/9//3//f/9//3//f/9//3//f/9//3//f/9//3//f/9//3//f/9//3//f/9//3//f5hW80G4Wp9z+V40SjRKnXPfe/9//3//f/9//3//f/9//3//f/9//3//f/9//3//f/9//3//f/9//3//f/9//3//f/9//3//f/9//3//f/9//3//f/9//3//f/9//3//f/9//3//f/9//3//f/9//3//f/9//3//f/9//3//f/9//3//f/9//3//f/9//3//f1xrdlLROdE5E0KXUrhWPGdda79333v/f99//3//f/9//3//f/9//3//f/9//3//f99/33+fd39zX28/ax5n3F6aVlhO9UHUPbQ59UH1QVdOmVYdY19vn3e/e99/33//f/9//3//f/9//3//f/9//3//f/9//3//f/9//3//f/9//3//f/9//3//f/9//3//f/9//3//f/9//3//f/9//3//f/9//3//f/9//3//f/9//3//f/9//3//f/9//3//f/9//3//f/9//3//f/9//3//f/9//3//f/9//3//f/9//3//f/9//3//f/9//3//f/9//3//f/9//3//f/9//3//f/9//3//f/9//3//f/9//3//f/9//3//f/9//3//f/9//3//f/9//3//fwAA/3//f/9//3//f/9//3//f/9//3//f/9//3//f/9//3//f/9//3//f/9//3//f/9//3//f/9//3//f/9//3++e7ha0z13Uv9//3//fzxn8T12Ulxr/3//f/9//3//f/9//3//f/9//3//f/9//3//f/9//3//f/9//3//f/9//3//f/9//3//f/9//3//f/9//3//f/9//3//f/9//3//f/9//3//f/9//3//f/9//3//f/9//3//f/9//3//f/9//3//f/9//3//f/9/vnd8bzNGE0YTQpdWPWvfe99/33//f/9//3//f/9//3//f/9//3//f/9//3//f/9//3//f/9//3//f/9//3//f997/3/fe99/33vff55zW2u4WpdSFkb2QbM51D3UPRVGeFL8Yp93v3vfe/9//3//f/9//3//f/9//3//f/9//3//f/9//3//f/9//3//f/9//3//f/9//3//f/9//3//f/9//3//f/9//3//f/9//3//f/9//3//f/9//3//f/9//3//f/9//3//f/9//3//f/9//3//f/9//3//f/9//3//f/9//3//f/9//3//f/9//3//f/9//3//f/9//3//f/9//3//f/9//3//f/9//3//f/9//3//f/9//3//f/9//3//f/9//3//f/9//3//f/9/AAD/f/9//3//f/9//3//f/9//3//f/9//3//f/9//3//f/9//3//f/9//3//f/9//3//f/9//3//f/9//3/fe3xvsDX7Yv9/33//f/9//3+ed885t1bfe/9//3//f/9//3//f/9//3//f/9//3//f/9//3//f/9//3//f/9//3//f/9//3//f/9//3//f/9//3//f/9//3//f/9//3//f/9//3//f/9//3//f/9//3//f/9//3//f/9//3//f/9//3//f/9//3//f/9/vnfYXhFCU0rYXr93/3//f997/3//f/9//3//f/5//3//f/9//3//f/9//3//f/9//3//f/9//3/+f/9//n//f/5//3//f/9//3//f/5//3//f/9//3//f39zP2v9YplW9D3SOfM90j0URphWG2Ofc997/3//f/9//3//f/9//3//f/9//3//f/9//3//f/9//3//f/9//3//f/9//3//f/9//3//f/9//3//f/9//3//f/9//3//f/9//3//f/9//3//f/9//3//f/9//3//f/9//3//f/9//3//f/9//3//f/9//3//f/9//3//f/9//3//f/9//3//f/9//3//f/9//3//f/9//3//f/9//3//f/9//3//f/9//3//f/9//3//f/9//3//f/9//3//f/9//38AAP9//3//f/9//3//f/9//3//f/9//3//f/9//3//f/9//3//f/9//3//f/9//3//f/9//3//f/9//3//f7930T23Vp5z/3//f997/3//f/9/2F4yRhlj/3/ff99//3//f/9//3//f/9//3//f/9//3//f/9//3//f/9//3//f/9//3//f/9//3//f/9//3//f/9//3//f/9//3//f/9//3//f/9//3//f/9//3//f/9//3//f/9//3//f/9//3//f/9//3/fe/9/fm8zRtA511rfe/9//3//f/9//3//f/9//3//f/9//3//f/9//3//f/9//3//f/9//3//f/9//3//f/9//n//f/5//n/+f/9//n//f/9//3//f/9//3//f/9//3//f/9/33u/d35vXWtWTjVK0z2xOZE1FUa6Wl9r33vff99//3//f/9//3//f/5//3//f/9//3//f/9//3//f/9//3//f/9//3//f/9//3//f/9//3//f/9//3//f/9//3//f/9//3//f/9//3//f/9//3//f/9//3//f/9//3//f/9//3//f/9//3//f/9//3//f/9//3//f/9//3//f/9//3//f/9//3//f/9//3//f/9//3//f/9//3//f/9//3//f/9//3//f/9//3//f/9//3//f/9//3//fwAA/3//f/9//3//f/9//3//f/9//3//f/9//3//f/9//3//f/9//3//f/9//3//f/9//3//f/9//3//f797mFbyPZ1z/3//f/9//3//f/9//3+dcxFCdE7/f/9/33v/f/9//3//f/9//3//f/9//3//f/9//3//f/9//3//f/9//3//f/9//3//f/9//3//f/9//3//f/9//3//f/9//3//f/9//3//f/9//3//f/9//3//f/9//3//f/9//3//f/9//3//f/9/f3NWThNC+V7fe/9//3//f/9//3//f/9//3//f/9//3//f/9//3//f/9//3//f/9//3//f/9//3//f/9//3//f/9//3/+f/9//n//f/5//3//f/9//3//f/9//3//f/9//3//f/9//3//f/9/33t/c/ximVYVRtQ9sjkWRrpan3f/f/9//3//f/9//3//f/9//3//f/9//3//f/9//3//f/9//3//f/9//3//f/9//3//f/9//3//f/9//3//f/9//3//f/9//3//f/9//3//f/9//3//f/9//3//f/9//3//f/9//3//f/9//3//f/9//3//f/9//3//f/9//3//f/9//3//f/9//3//f/9//3//f/9//3//f/9//3//f/9//3//f/9//3//f/9//3//f/9//3//f/9/AAD/f/9//3//f/9//3//f/9//3//f/9//3//f/9//3//f/9//3//f/9//3//f/9//3//f/9//3//f/9/XWvSOfpe/3//f/9//3//f/9//3//f/9/11q1Vt97/3//f/9//3//f/9//3//f/9//3//f/9//3//f/9//3//f/9//3//f/9//3//f/9//3//f/9//3//f/9//3//f/9//3//f/9//3//f/9//3//f/9//3//f/9//3//f/9//3//f/9//3/ff/9//3+YUrE12l7fe/9//3//f/9//3//f/9//3//f/9//3//f/9//3//f/9//3//f/9//3//f/9//3//f/9//3//f/9//3//f/9//n//f/5//3/+f/9//3//f/9//3//f/9//3//f/9//3//f/9//3//f/9//3/fe39z+16YVhVG1D2yOTVKG2Pfe/9//3//f/9//3//f/9//3//f/9//3//f/9//3//f/9//3//f/9//3//f/9//3//f/9//3//f/9//3//f/9//3//f/9//3//f/9//3//f/9//3//f/9//3//f/9//3//f/9//3//f/9//3//f/9//3//f/9//3//f/9//3//f/9//3//f/9//3//f/9//3//f/9//3//f/9//3//f/9//3//f/9//3//f/9//3//f/9//38AAP9//3//f/9//3//f/9//3//f/9//3//f/9//3//f/9//3//f/9//3//f/9//3//f/9//3//f99/33+WUjVK/3//f/9//3//f/9//3//f/9//3/fe997/3//f/9//3//f/9//3//f/9//3//f/9//3//f/9//3//f/9//3//f/9//3//f/9//3//f/9//3//f/9//3//f/9//3//f/9//3//f/9//3//f/9//3//f/9//3//f/9//3//f/9//3//f/9/33s9a9I5Nkrfe/9//3//f/9//3//f/9//3//f/9//3//f/9//3//f/9//3//f/9//3//f/9//3//f/9//3//f/9//3//f/9//3//f/9//3//f/9//3//f/9//3//f/9//3//f/9//3//f/9//3//f99//3//f/9//3//f99/f3P7YlZO0j3yPXZOXWvff/9//3//f/9//3//f/9//3//f/9//3//f/9//3//f/9//3//f/9//3//f/9//3//f/9//3//f/9//3//f/9//3//f/9//3//f/9//3//f/9//3//f/9//3//f/9//3//f/9//3//f/9//3//f/9//3//f/9//3//f/9//3//f/9//3//f/9//3//f/9//3//f/9//3//f/9//3//f/9//3//f/9//3//f/9//3//fwAA/3//f/9//3//f/9//3//f/9//3//f/9//3//f/9//3//f/9//3//f/9//3//f/9//3//f/9/3387Z7A52Vr/f/9//3//f/9//3//f/9//3+9d/9//3//f957/3//f/9//3//f/9//3//f/9//3//f/9//3//f/9//3//f/9//3//f/9//3//f/9//3//f/9//3//f/9//3//f/9//3//f/9//3//f/9//3//f/9//3//f/9//3//f/9//3//f/9/33/fe5lWsjn8Yv9/v3f/f/9//3//f/9//3//f/9//3//f/9//3//f/5//3//f/9//3//f/9//3//f/9//3//f/9//3//f/9//3//f/9//3//f/9//3//f/9//3//f/9//n//f/5//3//f/9//3//f/9//3//f/9/33v/f/9//3//f/9/33s8ZzVK0j3zPVVKPGv/f/9//3/fe/9//3//f/9//3//f/9//3//f/9//3//f/9//3//f/9//3//f/9//3//f/9//3//f/9//3//f/9//3//f/9//3//f/9//3//f/9//3//f/9//3//f/9//3//f/9//3//f/9//3//f/9//3//f/9//3//f/9//3//f/9//3//f/9//3//f/9//3//f/9//3//f/9//3//f/9//3//f/9//3//f/9/AAD/f/9//3//f/9//3//f/9//3//f/9//3//f/9//3//f/9//3//f/9//3//f/9//3//f997/3/fe7ha0Tm/e/9//3//f/9//3//f/9//3//f/9//3//f/9//3//f/9//3//f/9//3//f/9//3//f/9//3//f/9//3//f/9//3//f/9//3//f/9//3//f/9//3//f/9//3//f/9//3//f/9//3//f/9//3//f/9//3//f/9//3//f/9//3//f/9//3//f99/NkqyOb93/3+/d/9//3//f/9//3//f/9//3//f/9//n//f/9//3//f/9//3//f/9//3//f/9//3//f/9//3//f/9//3//f/9//3//f/9//3//f/9//3//f/9//3//f/5//3//f/9//3//f/9//3//f/9//3//f/9//3//f/9//3//f997v3scZ1dOkTX0Qdpe/3//f/9//3//f/9//3//f/9//3//f/9//3//f/9//3//f/9//3//f/9//3//f/9//3//f/9//3//f/9//3//f/9//3//f/9//3//f/9//3//f/9//3//f/9//3//f/9//3//f/9//3//f/9//3//f/9//3//f/9//3//f/9//3//f/9//3//f/9//3//f/9//3//f/9//3//f/9//3//f/9//3//f/9//38AAP9//3//f/9//3//f/9//3//f/9//3//f/9//3//f/9//3//f/9//3//f/9//3//f/9/33v/f593E0bYWv9//3//f/9//3//f/9//3//f/9//3//f/5//3//f/9//3//f/9//3//f/9//3//f/9//3//f/9//3//f/9//3/fe/9//3//f/9//3//f/9//3//f/9//3//f/9//3//f/9//3//f/9//3//f/9//3//f/9//3//f/9//3//f/9//3//f/9//3/SPdI9n3f/f/9//3//f/9//3//f/5//3//f/9//3//f/5//3//f/9//3//f/9//3//f/9//3//f/9//3//f/9//3//f/9//3//f/9//3//f/9//3//f/9//3//f/9//3//f/9//n//f/5//3//f/9//3//f/9//3//f/9//3//f/9//3//f/9/X2/9YrM59EGZVr93/3//f997/3//f/9//3//f/9//3//f/9//3//f/9//3//f/9//3//f/9//3//f/9//3//f/9//3//f/9//3//f/9//3//f/9//3//f/9//3//f/9//3//f/9//3//f/9//3//f/9//3//f/9//3//f/9//3//f/9//3//f/9//3//f/9//3//f/9//3//f/9//3//f/9//3//f/9//3//f/9//3//fwAA/3//f/9//3//f/9//3//f/9//3//f/9//3//f/9//3//f/9//3//f/9//3//f/9//3//f/9/PGevNX1v/3//f/9//3//f/9//3//f/9//n//f/57/3//f/9//3//f/9//3//f/9//3//f/9//3//f/9//3//f/9//3/fe/9/33v/f/9//3//f/9//3//f/9//3//f/9//3//f/9//3//f/9//3//f/9//3//f/9//3//f/9//3/+f/9//3//f/9/33//fxRG80Feb797/3/ff/9//3//f/5//3//f/9//3//f/9//3//f/9//3//f/9//3//f/9//3//f/9//3//f/9//3//f/9//3//f/9//3//f/9//3//f/9//3//f/9//3//f/9//3//f/9//3//f/9//3//f/9//3//f/9//3//f/9//3//f/9/v3tfb91eH2vVPZE12lr/f/9//3//f/9//3//f/9//3//f/9//3//f/9//3//f/9//3//f/9//3//f/9//3//f/9//3//f/9//3//f/9//3//f/9//3//f/9//3//f/9//3//f/9//3//f/9//3//f/9//3//f/9//3//f/9//3//f/9//3//f/9//3//f/9//3//f/9//3//f/9//3//f/9//3//f/9//3//f/9//3//f/9/AAD/f/9//3//f/9//3//f/9//3//f/9//3//f/9//3//f/9//3//f/9//n//f/9//3/ff/9/v3t2UvI9v3v/f/9//3//f/9//3//f/9//3//f/9//3//f/9//3//f/9//3//f/9//3//f/9//3//f/9//3//f997/39da9I5sTW4Vv9//3v/f/9//3//e997/3/fe/9//3//f/9//3/+f/9//n//f/9//3//f/9//3//f/1//n/+f/1//n/de/9//3//f997uFbzQdpe33/fe/9//3/dd/9//3/+e/9//3//f/97/3//f/9//3//f/57/3//f/9//3//f/9//3/+f/9//38cZ5hS+l7fe/9/v3f/f/9//3//f/9//3//f/9//3//f/9//3//f/9//3//f/9//3//f/9//3//f/9//3//f/5//3//f/9//3/fexdGP2vffx9n9UGxOZ9z/3+9d/9//3//f/9//3//f/9//3//f/9//3//f/9//3//f/9//3//f/9//3//f/9//3//f/9//n//f/9//3//f/9//3//f/9//3//f/9//3//f/9//3//f/9//3//f/9//3//f/9//3//f/9//3//f/9//3//f/9//3//f/9//3//f/9//3//f/9//3//f/9//3//f/9//3//f/9//3//f/9//38AAP9//3//f/9//3//f/9//3//f/9//3//f/9//3//f/9//3//f/9//3//f/5//3//f/9//3+/dxRGmFa/e/9//3//f/9//3//f/9//3//f/9//3//f/9//3//f/9//3//f/9//3//f/9//3//f/9//3//f/9//3+/d1ZKcC2yNTVG33f/e/9/nnP/e/9//3//f/9/nXP5Xnxv/3//f/9//3//f/9//3//f/9//3//f/9//3/+f/1//X//f957/3//f/9//39da7E18z2/d/9/33v/f/9//3/+f/9//3//f/97/3//e/9//3v/e/9//3++d/9//3//f/9//3//f/9//39/c9Q9sjnSPblav3v/f/9//3//f/9//3//f/9//3//f/9//3//f/9//3//f/9//3//f/9//3//f/9//3//f/9//3/+f/9//3//f39zF0Zfb/9/n3e7WrI5l1b/f/9//3//f/9//3//f/9//3//f/9//3//f/9//3//f/9//3//f/9//3//f/9//3//f/9//3//f/9//3//f/9//3//f/9//3//f/9//3//f/9//3//f/9//3//f/9//3//f/9//3//f/9//3//f/9//3//f/9//3//f/9//3//f/9//3//f/9//3//f/9//3//f/9//3//f/9//3//f/9//3//fwAA/3//f/9//3//f/9//3//f/9//3//f/9//3//f/9//3//f/9//3//f/5//3//f/9//3//fz1r0j1da/9//3//f/9//3//f/9//3//f/9//3//f/9//3//f/9//3//f/9//3//f/9//3//f/9//3//f/9/33v/f11rcC30PfU90zmfc/9/nm91SnVK/3v/f/9//3+3VtA5GWPee/9//3//f/9//3//f/9//3//f793/3//f/1//Hv+f/5//3//f/9//3//f997d06QMdpav3f/e793/3//e/97/3//f/9//3//f/97/3//f/97/3//f/9/33v/f/9//3//f/9//3//f/xikjVXThVGsTW4Vv9//3//f/9//3//f/9//3//f/9//3//f/9//3//f/9//3//f/9//3//f/9//3//f/9//3/+f/5//3//f997HWPVPX9333//f19v0z2wOf9//3//f/9//3//f/9//3//f/9//3//f/9//3//f/9//3//f/9//3//f/9//3//f/9//3//f/9//3/ee/9//3//f/97/3//f/9//3//f/9//3//f/9//3//f/9//3//f/9//3//f/9//3//f/9//3//f/9//3//f/9//3//f/9//3//f/9//3//f/9//3//f/9//3//f/9//3//f/9//3//f/9/AAD/f/9//3//f/9//3//f/9//3//f/9//3//f/9//3//f/9//3//f/5//n/+f/9//3//f/9/217SPd9//3//f/9//3//f/9//3//f/9//3//f/9//3//f/9//3//f/9//3//f/9//3//f/9//3//f/9//3/fe/9/mFaRMf5ielKzNZ9z/3v6Wk0lTil/b/9//3//fxNCrzU7Z/9//3//f/9//3//f/9/v3ffe/9//3//f/9//3/+f/5/m298a/9/33v/f79z/38+ZxU+9D37Wv9//3//f993/3//f/9//3ufb9paNUbzOTVGG1+eb/97/3//f/9//3//f/9//3//f/9/217UPd9/X2sUQrE5XWv/f/9//3//f/9//3//f/9//3//f/9//3//f/9//3//f/9//3//f/9//3//f/9//3//f/9//n//f/9//3+6WtQ9n3fff/9/n3fTPRNG/3//f/9//3//f/9//3//f/9//3//f/9//3//f/9//3//f/9//3//f/9//3//f/9//3//f/9//3//e/9//3//f/9//3/fe/9//3//f/9//3//f/9//3//f/9//3//f/9//3//f/9//3//f/9//3//f/9//3//f/9//3//f/9//3//f/9//3//f/9//3//f/9//3//f/9//3//f/9//3//f/9//38AAP9//3//f/9//3//f/9//3//f/9//3//f/9//3//f/9//3//f/9//3/9f/5//n//f/9//39XSlZK33v/f957/3//f/9//3//f/9//3//f/9//3//f/9//3//f/9//3//f/9//3//f/9//3//f/9//3//f/9/v3fzQdM5v3d7UrQ1X2vfd5hOTiUvJT5n33/fe7930jmwNZ9z/3//f/9//3//f35vuVZXSlhK33u/d59z33f/f/9/3ntTSvI9PWf/f/9//3//f/973FazNbMxulI+Z993/3//f9taV0pXRhY+UCn1PdM1cC2RMdI5dk6/d/9//3/fe997/3//f/9//39XTrQ5v3v/f/xi0j00Sp93/3//f/9//3//f/9//3//f/9//3//f/9//3//f/9//3//f/9//3//f/9//3//f/9//3/+f/9//3//f3hS0zmfd797/38+a5A1l1b/f997/3//f/9//3//f/9//3//f/9//3//f/9//3//f/9//3//f/9//3//f/9//3//f/9//3//e/9//3//f793n2/fd/9//3//f/9//3//f/9//3//f/9//3//f/9//3//f/9//3//f/9//3//f/9//3//f/9//3//f/9//3//f/9//3//f/9//3//f/9//3//f/9//3//f/9//3//f/9//3//fwAA/3//f/9//3//f/9//3//f/9//3//f/9//3//f/9//3//f/9//3/+f/5//n//f/9//3/fexVG217/f/9//3//f/9//3//f/9//3//f/9//3//f/9//3//f/9//3//f/9//3//f/9//3//f/9//3//f/9//3+/e5E1WEq/e5xWlDVfa997eU5xKXEtu1b/f99/33uxNbE1v3f/f/9//3//f/97VkaRLVEpMSV7TllKFT52Thlf/3/ed3VKLSGaUr93PmP8Wv1e/3t/b3IpzhjuGFAleUq/c9xWki0PIQ8dzhgQIf5e33tfZ7tW0zmxNTVG+l6/d/9//3//f/9//3/fe/VBlDWfe/9/3393TtE5G2P/f/9//3//f/9//3//f/9//3//f/9//3//f/9//3//f/9//3//f/9//3//f/9//3//f/9//3//f/9/Vk7zQZ93/3//f/tejzE8a/9//3//f/9//3//f/9//3//f/9//3//f/9//3//f/9//3//f/9//3//f/9//3//f/9//3//f/9//3//f1xnFEIVQl9r/3//f/9//3//f/9/33v/f/9//3//f/9//3//f/9//3//f/9//3//f/9//3//f/9//3//f/9//3//f/9//3//f/9//3//f/9//3//f/9//3//f/9//3//f/9//3//f/9/AAD/f/9//3//f/9//3//f/9//3//f/9//3//f/9//3//f/9//3//f/5//X/+f/5//3//f39z1D1fb/9//3//f/9//3//f/9//3//f/9//3//f/9//3//f/9//3//f/9//3//f/9//3//f/9//3//f/9//3//f39zkTGaVt97vlq1NR9j/39ZSlEpMCX2Pf9//39/b5Ex0jnfe/97/3//f/9/v3OzMZMxe04SJXQtcy03RlZG2FLfd/97XWdQKdY5nFJRJXEpMCG8UntKUiXWNXMpECFSJbU1cykYPnxKEiEyJXMp9z3dWt97/3+/d3hOkTHSOdla33v/f/9//3/ee9971D33Rb97/3//fz5rsTl2Ur97/3//f/9//3//f/9//3//f/9//3//f/9//3//f/9//3//f/5//3//f/9//n//f/9//3//f/9/3381StM9v3v/f59zNUZVSp93/3//f/9//3//f/9//3//f/9//3//f/9//3//f/9//3//f/9//3//f/9//3//f/9//3//f/9//3//f993l1LrGAwdN0YdY79333u/d793n3e/e/9//3/ff/9//3//f/9//3//f/9//3//f/9//3//f/9//3//f/9//3//f/9//3//f/9//3//f/9//3//f/9//3//f/9//3//f/9//3//f/9//38AAP9//3//f/9//3//f/9//3//f/9//3//f/9//3//f/9//3//f/9//n/+f/5//3//f/9/PWvUPZ9z/3/ff/9/3Xv/f/9//3//f/9//3//f/9//3//f/9//3//f/9//3//f/9//3//f/9//3//f/9//3//f793PmtxMf1e338/a5Q13lr/f5tSci1TLXMt/3/fez9ncS00Qv9//3//f/9/33ufb1ApOUafc3Yt0Bi1Mb93/3+db/9733f/f3EtUiUyIfU5eUq0MZQt8ByVLf97vVKTLQ8dMCEQHZ5Sv1I0JZ5Oe04xJfU5f2v/f/97/39+bzNG8T2VUp1z/3//f997/3/1QRhGv3u/e/9//38URtE5fnPfe/9//3//f/9//3//f/9//n//f/9//3//f/9//3//f/9//3//f/9//3//f/9//3//f/9/33vffxRCFEK/e/9/216xOVxr/3/fe/9//3//f/9//3//f/9//3//f/9//3//f/9//3//f/9//3//f/9//3//f/9//3//f/9//3//f/9//3/aVi4lzBhxLVEp0zXTOdM5sjXSOfM9dk63Vv9//3//f/9//3//f/9//3//f/9//3//f/9//3//f/9//3//f/9//3//f/9//3//f/9//3//f/9//3//f/9//3//f/9//3//f/9//3//fwAA/3//f/9//3//f/9//3//f/9//3//f/9//3//f/9//3//f/9//3//f/9//3//f/9//3+5VhRCv3f/f/9/3nv/f/9//3//f/9//3//f/9//3//f/9//3//f/9//3//f/9//3//f/9//3//f/9//3//f/9//3+cVrU5/WLff19vtTWbUv9/u1ZRKVQlljF/a/9/vVazNbZS/nv/f957/X//f59ztDWVMb9zGT7OFHIp/3//f/97/3//f/971DUSIREh+1r/f3lKUiUQHRg+/3vfd9tWkS3uGM8Y31afUjQh/1q/c1hGcCnzOd93/3v/f957m2/VVu89W2v/f997/3/fe9U99kHff/9//3//fzxrsDVWTv9//3//f/9//3/+f/9//X/8e/9//3//f/9//3//f95//3//f/9//3//f/57/3/+f/9//3//f35v9EE2Rr9333/TOVZK33v/f/97vnP/f/9/33v+f/5//n//f/97/3/+f/5//n//f997/3//f/9//3//f/5//3/df/9//3//f793/3+fc7pWcCnsGFEpDx0yITIhMSFzKXMpki1wLZAtVEa/d/9//3/+f/5//X//f/9//3//f/9//3//f/9//3//f/9//3//f/9//3//f/9//3//f/9//3//f/9//3//f/9//3//f/9//3//f/9/AAD/f/9//3//f/9//3//f/9//3//f/9//3//f/9//3//f/9//3//f/9//3//f/9//3//f5dSVk7fe/9//3//f/9//3//f/9//3//f/9//3//f/9//3//f/9//3//f/9//3//f/9//3//f/9//3//f/9//3//f5xWlTk9Z/9/f3O1OZpS/3vcWlEpVSmWMX9r/3s5QpItGV/+f/9//3/+f/5/33/VPbU1P2OdTs4QUCGfb/973Xf/f/9//3+SLRIhlS2fb/9/P2fVNVIpekr/f/9733c8X3Ep7xj5PTxCdikfX/97XmNWRtExGl//e/9//3//f5tz9169d/9/33v/f5939kH1Qf9//3//f/9/nnPyPTZK/3//f/9//3//f/9//3/+f/1//3//f/9/33v/f/9//3/+f/5//3//f/9//3//f/9//nv/f/9/33vTPRZCn3d4TjZGPWf/f/9//3vfd997/3//f/9/u3f/f/9//3/fd/57/Xv/f/9//3//f/9//3/ef/9//3/+f/5//3//f/9//39/b3lOLyUNITZCX2t/bzlC+DW2MXMpUiUvIU8lbykbY/9//3//f/9//n/+f/5//3//f/9//3//f/9//3//f/9//3//f/9//3//f/9//3//f/9//3//f/9//3//f/9//3//f/9//3//f/9//38AAP9//3//f/9//3//f/9//3//f/9//3//f/9//3//f/9//3//f/9//3//f/9//3//f997Vk53Uv9//3//f/9//3//f/9//3//f/9//3//f/9//3//f/9//3//f/9//3//f/9//3//f/9//n//f/9//3//f/9/WU61OV1r/3+fc/Y9WErfe9tWUilVKZctH1//e5Qtky19a/9//3//f/5//3//fzhKlC2dUt9W8BjNFBxf/3v/f/9//3v/f7M1ER33Of97/3+/cxdCECGaTv97/3//e/9/1DWtFBEhdSkSIXtK/3v/e9pSTiU1Qv9//3//f/9//3++d/9//3/+f/9/vnfVPfZB33//f/9//3+/d1ZO0z2fc/9//3//f/9//3//f913/3//e/9//3//f/9//3//f/5//n//f/9//3//f/9//nv/f997/3+fc9Q91T3cXrI1HGP/e/9/v3P5WlVG8z26Wr97/3//f/9//3/fe/9//3v/f/9//3//f/9//3//f/9//3+8e/5//3//f993/3v/e5lOkjENIfQ933f/e99733e/b/1WeUYVPlZG2VZda993/3//f/9//3//f/1//3//f/9//3//f/9//3//f/9//3//f/9//3//f/9//3//f/9//3//f/9//3//f/9//3//f/9//3//f/9//3//fwAA/3//f/9//3//f/9//3//f/9//3//f/9//3//f/9//3//f/9//3//f/9//3//f/9//38URrla/3//f/9//3//f/9//3//f/9//3//f/9//3//f/9//3//f/9//3//f/9//3//f/9//n//f/9//3//f/9//384SrU5f3P/f997FkI3Rr93/V5SKXUtdSneWt93lTGUMd93/3//f/9//3//f/9/u1aUMRk+/1oRHc0U/Frfe/9//3/fe/9/9DkyJfY5/3v/f/9/elJQKVdK/3//f/97/3/aVg4d1jl0LRAdUSW/c/97v3NwKVdK/3//f/9//3//f/9//3//f/1//n/ee/ZB1j3ff/9//3//f/9/ulqzOfxi/3//f/9//3//f/9/33v/f/9//3v/f/9//3/ff/9//n//f/9//3//f/9//3//f/9/33+/e59z1DmzNfQ92lq/d/9//38bX7AxkDEuJZExV06/d/9/PWvZVrlWn2//e/9//3//f/9//3//f/5//3//f/9//3//f993/3v/f15nki0OIZEt+1r/f/9/33f/f/97/3//d993v3P/e/9//3//f/9//3//f/9//3//f/9//3//f/9//3//f/9//3//f/9//3//f/9//3//f/9//3//f/9//3//f/9//3//f/9//3//f/9//3//f/9/AAD/f/9//3//f/9//3//f/9//3//f/9//3//f/9//3//f/9//3//f/9//3//f/9//3/fe/NBuVr/f99//3//f/9//3//f/9//3//f/9//3//f/9//3//f/9//3//f/9//3//f/9//n//f/5//3//f/9//3//fxZC1j2fc/9/33tXStU5n3P+XnMpVSlVKXtKn3N0LbU1v3f/f/9//3+/e/9/339fa7Mx1jVbRjIhrRAdX793/3//f/9//3/0OVEleU6/d/9//3/9YnEtFUb/f/9//3v/f79zmlI/Z91aUSnuHHtKX2d/b7Qxu1Lfe997/3/fe/9//3//f/9//n/+f/9/9kHWPd97/3//f/9//38dZ5I1mVbfe/9//3//f/9//3//f/9//3//f/9//3//f/9//3//f/5//3//e/9//3//f/9/33+/d/9/n3eTNVAtN0rfe/9/33f/e1ZKkC3cWj9nszlxMRdGvFqzNbM1kC3SNblWn2//f/9//3v/f/9//3/ed/9//3//f/9//3/fd39rVkZQJVAlulafc/97/3v/f993/3v/f/9//3//f/97/3//f/9//3//f/9//3//f/9//3//f/9//3//f/9//3//f/9//3//f/9//3//f/9//3//f/9//3//f/9//3//f/9//3//f/9//3//f/9//38AAP9//3//f/9//3//f/9//3//f/9//3//f/9//3//f/9//3//f/9//3//f/9//3//f9978j37Yv9//3//f/9//3//f/9//3//f/9//3//f/9//3//f/9//3//f/9//3//f/9//3//f/5//3//f/9//3//f9979kH2Pd93/3//f3lO1Dl/a/5eUymXMVUpGUIfY3Mt1jnfe/9//3//f99//3//f793N0aTLdY1EB0QIV9n/3//f/9//3//f5AxTyX8Wv9//3+/e7paby3zQf9//3//f/9//3/fe/9//38VQi4hlS3YNTpGci1fa/9//3/ff/9//3//f/9//3//f/9//38XRtU933//f/9/33//f39vszk2St9//3//f/9//3//f/9/21q5Vhtjv3f/f/9//3//f/9//3/+e/9//3s9Y3hO2lqfc/9/33/+YjEpszlfb/9//3//f/97NUZxLX9v/39fb/VBESlSKXMt3FqYUpAxcC1XSn9v/3//f/9//3//f/9/3nf/e/9/33c8X3dKsjFQJcwUci39Xv9//3//f/57/3/+f/5//nv+f/5//3//f/9//3//f/9//3//f/9//3//f/9//3//f/9//3//f/9//3//f/9//3//f/9//3//f/9//3//f/9//3//f/9//3//f/9//3//f/9//3//fwAA/3//f/9//3//f/9//3//f/9//3//f/9//3//f/9//3//f/9//3//f/9//3//f/9/fnPyPRtj/3//f/9//3//f/5//n/+f/5//n//f/5//3/+f/9//n//f/5//3//f/9//3//f/9//3//f/9//3//f/9/33vUORZC33f/f/9/ulaTMT9nvVJUKbg1di2WMXtOUSlZSv9//3//f/9//3//f/9//3/aVpEtcikPHbQ1v3P/e/9/vXf/f71zEj7RNTxj/3//f7972l7SPbha/3//f/5//3+/e/9/33v/f/pesTFTKVQpMiWTMT9n/3//f/9//3//f/9//3//f/9/33v/fxdG1T2/e/9//3//f/9/v3fTORVGv3f/f/9//3//f/9/f2+zNZEx8z24Vv9/33//f99//3/+e/9//389Z7M1USlxLbpWv3veXvdBUi31Pf9//3v/f/9//39WSlApe1Kfd/9/PmtTLfEg1jn/f997PGOzNbM1N0Z/b/9//3u+c/9733f/d/97/3dXRpEtsi2yMYoMiwxRJbQ1ulL/f/9//3/9f/1//X/+f/5//3/+f/9//3//f/9//3//f/9//3//f/9//3//f/9//3//f/9//3//f/9//3//f/9//3//f/9//3//f/9//3//f/9//3//f/9//3//f/9//3//f/9/AAD/f/9//3//f/9//3//f/9//3//f/9//3//f/9//3//f/9//3//f/9//3//f/9//39db/I9XWv/f/9//3//f/9//3/+f/5//n/+f/5//3/+f/9//n//f/9//3//f/9//3//f/9//3//f/9//3//f/9//3/fd9Q9FkL/e/9//3/bWpQx/16eUlQlGkKXNXQt9z2SMdta/3//e/9//3//f957/3//f31rcC2SMQ4deU7/f/9//3//f/9//3+cb51v/3v/f717/3+/ezxr/3//f/17/3//f/9//3//f997/380RlEpcykxJZIxV0q5Vn1v/3//f/9//3//f/9//3//f/9/GEbUPd9//3//f/5//3/fexRC9EHfe/9//3//f/9/33u8VnMtFkJvLY8xfm//f/9//3//f/9//3//f5hSUSmUMZMxUSk5StY5+UGVNfU9/3//f/97/3v/f/tecS05Rt97/3//f1pKMyn3Pd9733f/f39v1TlRKZpS33edbxpfGl/fc/97/3uaSpMtu05fY/U57Ri0MR9f1jn1Pd93/3//f/9//n/+f/5//3/+f/9//3//f/9//3//f/9//3//f/9//3//f/9//3//f/9//3//f/9//3//f/9//3//f/9//3//f/9//3//f/9//3//f/9//3//f/9//3//f/9//38AAP9//3//f/9//3//f/9//3//f/9//3//f/9//3//f/9//3//f/9//3//f/9//3//f31vsTleb99//3//f/9//3/+f/5//Xv+f/5//3/+f/9//3//f/9//3//f/9//3//f/9//3//f/9//3//f/9//3/fe/9/tDVZTv9//3+/cz5ntTWeUl1KlzGeTtg5lTFRKXAt/3//f/9//3/+f/5//n//f99733v5Wi0lsjF/a/9//3//f/9//3/+f/9//nf/e/5//3//f/9//3//f/5//n/9f/9/33v/f/9//3//f/97Gl88Y793v3faWhVG8z3bXp9333//f/9//3//f/9//395TrM5v3f/f913/3//f997NUbyPd93/3//f/9//nvfexdCtjU/Z9tabi00Rr9733/fe/9/3Xv/f/9/NUZzLb5WGEbOHDIpv1o/a9c9FkL/f/9//3//f/9/n3OSMZY133/fd/9/H2MRIZMxn2//f/9//3tfa/c9kzHSOdE1TilOJW4lHVufa5QpGD6fb/U5ki2TLZQtX2sfY5Qx/3vfd/9//3//f/9//3//f/9//3//f/9//3//f/9//3//f/9//3//f/9//3//f/9//3//f/9//3//f/9//3//f/9//3//f/9//3//f/9//3//f/9//3//f/9//3//f/9//3//fwAA/3//f/9//3//f/9//3//f/9//3//f/9//3//f/9//3//f/9//3//f/9//3//f/9/fW+wNX5v/3//f/9//3//f/57/3//f/9//3//e/9//3//f/9//3//f/9//3//f/9//3//f/9//3//f/9//3//f/9/v3e0NThG33v/f/97v3eULdg1PEZ2Ld9aXE51MZM10jm/d/9//3//f/1//3/+f/9/3nv/f/9/v3P/e/9/33v/f/9//3/+f/9//3//f/9//3//f/9//3//f/9//n/9f/5//3//f99//3/fe/9//3//f993/3//f/9/X2+ZVjZKNkq6Xp93/3//f997/3//f7xaszWfc/9//n//f/9//3+YUtI533v/f/9//n//f997GEK3Nb93f2vROY8x+2L/f/9//3//f/9//3tWRnQttzm0NRAl1z0fZ39zljUXQv9//3//e/9//3/fezZG1jlfa/9//3ceYxAhUCXaWv9//3v/f793/15TLe4c0zkcX9tWkSlPHZQpVCX5ObYx9Tm/c1hGECGWMdEYjRC8Vv9/3nf/f/9//3//f/9//3//f/9//3//f/9//3//f/9//3//f/9//3//f/9//3//f/9//3//f/9//3//f/9//3//f/9//3//f/9//3//f/9//3//f/9//3//f/9//3//f/9/AAD/f/9//3//f/9//3//f/9//3//f/9//3//f/9//3//f/9//3//f/9//3//f/9//388Z7A1PGf/f/9//3//f/9//3//f/9//3/fe/9//3//f/9//3+/e793f3Ofc39zn3Ofd99733v/f/9//3/fe99733t/b3Qxe07/f/9/33u/dzpGlzHZOVUpP2c/ZxEhDyV2Tt9733v/f/5//X/+f/5//3//f/9//3u/c/97/3/fe/9//3/+f/5//n/+f/57/n/+f/9//3//f/9//3/9f/1//n//f/9//3//f/9/3Xv/f/57/3//f/9//3//f797Xm+YVjVK80F3Un5v/3//f793/mL1PV1r/3//f/9//3//f7lWsTV+b/9//3/+f/9/v3O2Obc1/3v/f/pe0TmzOX9v/3//f/9//3+eb3hOESHQGB9jWk50LRpG316VMThG/3//f/9//n//f997215zMRdG/3v/ex1fMCXNGDVG/3//f/9//3+/d9c57xw4Rv97f2sdW3ElzxDxGFQlOkLfd/97HV+TLbAYTQhuEHMtv3P/f/9//3//f/9//3//f/9//3//f/9//3//f/9//3//f/9//3//f/9//3//f/9//3//f/9//3//f/9//3//f/9//3//f/9//3//f/9//3//f/9//3//f/9//3//f/9//38AAP9//3//f/9//3//f/9//3//f/9//3//f/9//3//f/9//3//f/9//3//f/9//3//fzxnsDU8Z/9//3//f/9//3//f/97/3//f/9//3//f/xeFkLUPbQ1czFzMXQxlTWUNdU9sznSPdI9NUZ4Ttxa/V4bY5lSUyl8Tt97/3vfe/97WkYzIVQlNCWfc593lTWTMb93/3//f/9//3/+f/9//3/ff/9//3//f/97/3v/f/9//3//f/9//3//f/5//3//f/9//3//f/9//3//f/5//X//f/9//39/c997/3//f/5//3//f/9/3nvee/9//3//f/9/v3s8a1RKsTnyPfte33veXtU9PWf/f/9//3vfd9973F6yNb93/3//f/9//3+fc/g9lTF/b997v3eYUnIxWk7ff/9/nXOcb5VO0zUSIRpC/39fa3QtljG/Wrc1Wkq/d/9//3/+f/5//39/c7Q5UCl9a/97f2tRJe0YsTH/e/9//3/fe/9/tzWvFFMln2//e/93Nz6ODI8M31a/c/9//3ufb/U9EiE0Jdk57xyYTv97/3//f/9//3//f/9//3//f/9//3//f/9//3//f/9//3//f/9//3//f/9//3//f/9//3//f/9//3//f/9//3//f/9//3//f/9//3//f/9//3//f/9//3//f/9//3//fwAA/3//f/9//3//f/9//3//f/9//3//f/9//3//f/9//3//f/9//3//f/9//3//f/9/O2exOdpe/3//f/9//3//f/9/33v/f/9//3//f39vNkZxMXItUSlSLVMtlTW3Odg9+EUYRhZGFkb1PdQ9lDWTMRVCkzWPFJY1FD4TPjZGu1bVNVIhEh3XNZ9z338/a797/3//f99//3//e/97/3//f99//3//f/9//3//f/97/3//f/9//3//f/9//3//f/9//3//f/9//3//f/9//n/+f/9//38cZ5lWPWf/f/9//3//f/9//3//f/9//3/+f91//n//f/9//39+b/peVkr1Pdc9Uil4Tr9333v/f/9//3+aUpIxn3P/f/9//3//f59zlTH4Pb93/3//f59ztTmUNT9rX2tUStZWOmM+Z1Ut2Tmfc7939z2WMV1KdjE6St97/3/+f/x//n//f/9/WU5xLVVG/3u/c3MpzhhQKX1v/3//f/9/33vZOTUlVSmaSn9neEpPIc8UMyW+Uv9//3/ed993uVYyKZcxfk6VMZAtvm//f/9//3//f/9//3//f/9//3//f/9//3//f/9//3//f/9//3//f/9//3//f/9//3//f/9//3//f/9//3//f/9//3//f/9//3//f/9//3//f/9//3//f/9//3//f/9/AAD/f/9//3//f/9//3//f/9//3//f/9//3//f/9//3//f/9//3//f/9//3//f/9//399b9E52Vr/f/9//3//f/9//3//e/9//3//f/9/33scY5lSV0o3RvY99z3WOdc5tjVbTpxWH2d/c797n3efc19v3FrWPRMl2T1YSjVGFkL2PbMt7xhsCDIhWUpZSp5W3l5daztnf3O/e/9//3//f/9//3//f/9/33v/f/9//3//f/9//3//f/9//3//f/9//3//f/9//3//f/9//3//f/5//3/fe5lWN0p/b/9//3/+f/9//3/fe/9//3/+f/9//n/+f/5//3//f/9/33u/c39vXE4zKZIxd07YWn1rv3ffe3pOkzG/d/9//3//f/9/f2+VMXtK/3//e997XmsYRhIllDU/a993/3v/f993li12LZ9z/3ubUjMpmDUTJVtO/3//f/5//H/9f/9//38+a7Q1szFfZ/97ljERITAlXWv/f/13/3//e7c1NiXSFO4YsS0TOttWtTGNEFpK/3v/e/9//3+fc/dBNCnZOZUxbyV9a/9//3//f/9//3//f/9//3//f/9//3//f/9//3//f/9//3//f/9//3//f/9//3//f/9//3//f/9//3//f/9//3//f/9//3//f/9//3//f/9//3//f/9//3//f/9//38AAP9//3//f/9//3//f/9//3//f/9//3//f/9//3//f/9//3//f/9//3//f/9//3//f55z80GXUv9//3//f/9//3/+f/5//Xv+f/57/3//f/9//3//f793f28/Zx5jvFacUvhB+EHWOdY91j0ZRjtKfVIfZzlGmDXfXn9v33ufb19n21L2NTIhGD55TjhGOkr4RRRCFEYXRllOeE6ZUntSvVr9Yj5vf3O/e993/3vfe/9//3//f/9//3//f/9//3//f/9//3//f/9//3//f/5//3/fe5931D16Ut9//3//f/17/3//f/5//3/ff757/3//f/9//3//f/9//3//f/9//3+fd/pBUSkVQjRGd043RntOGUaUNV9vv3f/f/9/33tfa5UxOUYcX9hWlk7aWt5e2D2WNT9r/3//f/9//3/YOXYtX2f/f/5edTF3MVUtGUa/e/9//n/7f/1//n/ff793OEZzKXxK33caPvIcMSE9Z/9//Xv/f/9/uDVxEHAM7hi4Tv9333e0MTIllDE9Z/9//n/9e/9/3VqWMdEY8ByRLZ1r/3v+f/5//3/+f/9//3//f/9//3//f/9//3//f/9//3//f/9//3//f/9//3//f/9//3//f/9//3//f/9//3//f/9//3//f/9//3//f/9//3//f/9//3//f/9//3//fwAA/3//f/9//3//f/9//3//f/9//3//f/9//3//f/9//3//f/9//3//f/9//3//f/9/v3sTQphS/3//f/9//3/+f/5//X/9f/5//3/+f/9//3//f/9//3//f/9//3//f797n3d/cz9r3F6aVllKOUYYQvY9MSnzINk9FkKYTvxeHmN/a9xWH2P/f997f3Ofd19vPmscY91ee1J5UlhKOkp8UjlOF0o3SldKeE64Uvpe+l48ZzxrXnN/c797v3vff997/3//f/9//3//f/9//3//f/9/Xm9xMXpS/3+/d/9//3/+f/5//n//f/9//3//f99//3//f/9//3//f/9//3//f/9/PErWPT9rv3N/b7xWnFJULc8cnFK8Vl9rf289Z5lOUim0MdpWXGefb997/399UpUxelLfe/9//3vfdxlCljFfZ/9/n2+VMVQpUylaTv9//3//f/5//X//f997/3+8WpUtli2fcztG8RzvHD5nvnd6a7ROFT7wHNIUNSVzJZlK/3f/f1EpMCWSMfte/3/8e/5//3+/d7tWcy0PIZhO/3v/f/5//3/+f/9//3//f/9//3//f/9//3//f/9//3//f/9//3//f/9//3//f/9//3//f/9//3//f/9//3//f/9//3//f/9//3//f/9//3//f/9//3//f/9//3//f/9/AAD/f/9//3//f/9//3//f/9//3//f/9//3//f/9//3//f/9//3//f/9//n//f/9//3//f9Q9FUb/f997/3/+f/1//n//f/9//3//f/9//3//f/9//3//f/9//3//f/9//3/fe/9//3//f/9//3+/d39vX2tzMVMtnFaZUlZKVUpVSvQ9FkL2QTdGWEqaVrxa/mI+a19vf3Ofd593f3Nfb19vH2ceZ/1e3FqaUnlOOEo4SjhKGEYYRlpOW058Up1W/2LdWv5iH2dfb39vn3Ofc793v3seY5MxWUr/f/9//3//f/9//n/+f/9//3//f/9//3//f/9//3//f/9//3//f/9/33/fXrY13Vrfe99333d/b7U18Ry3ObY1kzHUPdI5LiUvJVlKX2v/f99733v/f793+EFRKX9v/3vfe/9/OEaUMfxa/3+/c/c9UilzLVhK/3//f/9//3//f/9//3//f/9/1jmVLZYxdC2MEKwUkTEURq818j14TllGER12KXUp9zn/e79z9DlRKTAlFkL/f/9//3//f/9/vXc6YztnvnP/f/9//3//f/9//3//f/9//3//f/9//3//f/9//3//f/9//3//f/9//3//f/9//3//f/9//3//f/9//3//f/9//3//f/9//3//f/9//3//f/9//3//f/9//3//f/9//38AAP9//3//f/9//3//f/9//3//f/9//3//f/9//3//f/9//3//f/9//3/+f/5//3//f/9/FUb1Qb97/3//f/9//n//f/9//3//f/9//3//f/9//3//f/9//3//f/9//3//f/9//3//f/5//3//f/9/33/fe9Q9WU6fd99/v3eed35zf28+az5n/F7bWplWmVZ4UlhOV0pYTldKWE5XTnhSeE67VrpW3FrcWv1e/l4fYx9jH2feXr5avlaeVltOXE5cTlxOW057TnpOm1KaUptWm1L/XlpKECVTLb1a/l4/Z39vnnOdc793v3ffe99733/fe/9/33/ff793n3Neb15vP2v/Zr9adDHVOZpOV0bcVnpKcylTJT9nf29/c19r21qQMewYtDU3RjdCOEZ6Sh9jP2cYQjElek5/b/9//3+bUpMxvFb/e993OEIxJVElek7/f/9//3//f/9//3/ff797n3NaSlIhzhStFKwULykVRjVKfm+fc997Hl+ULZUtuC2WLf9/33tXSnEpcy0XQv9/33f/f/9//n/9f/173Xv/f/9//3//f/9//3//f/9//3//f/9//3//f/9//3//f/9//3//f/9//3//f/9//3//f/9//3//f/9//3//f/9//3//f/9//3//f/9//3//f/9//3//f/9//3//f/9//3//fwAA/3//f/9//3//f/9//3//f/9//3//f/9//3//f/9//3//f/9//3//f/5//3//f/9/33+ZUrM5f2//f/9//n/+f/9//3//f/9//3//f/9//3//f/9//3//f/9//3//f/9//3//f/5//3//f/9//3//f39vkjF6Ut9//3//f/9//3//f/9/33/ff797v3ufd593n3efc15rPWf7Yvti2177YrlWulaZUplSeE54TlhKWE5YSjhGF0Y5SjhGF0L3PRhC+EH5Qdc91j21OdY51jnWPZU1lTGOFK8YlTX3PbU51j32QfdB9kEXRhdGGEYYRhlK+EH5RfhFGkoaSjtOO05cTlxOvloxKbQ1/l5/b/9733u1NdY133v/f/9//3+/d1hKszX+Xh9j/l6bUllKOEYXQrU1ECUQIRhCWkrWOVMt8CC1Nd5WvlbXOc8YEB21NbxW21raWphWl1JVSjVKFEYWRtU1lC3WNXpOvFZfa79733vff/9//39/a7QxdSm4LTMhn2//e5pSUikyKfc9v3ffe/97/3v+f/9//3//f/9//3//f/9//3//f/9//3//f/9//3//f/9//3//f/9//3//f/9//3//f/9//3//f/9//3//f/9//3//f/9//3//f/9//3//f/9//3//f/9//3//f/9//3//f/9//3//f/9/AAD/f/9//3//f/9//3//f/9//3//f/9//3//f/9//3//f/9//3//f/5//3//f/9//3//f/xisjXbXv9//3//f/5//3//f/9//3//f/9//3//f/9//3//f/9//3//f/9//3//f/9//3//f/9//3//f/9/XmtwLdxev3v/f/9//3//f/9//3//f/9//3//f/9//3//f/9//3//f/9//3//f/9//3//e997v3e/d59zn3N/b39vX2tfa19rf28+Zz5nH2f/Yt5e3l7cWtxa3FrdXt1a3l6cVnMxrhi0NZtSu1Z5TnpSWk5bTjpOOk4ZShlK+UU7TjtOO047TlxOPE5cUjtOvlq8VpMxUCmbUv5e/lrdWnMpcy1/bz9nn3N/bz9nszX2PV9v33u/d997n3N/b19rX2sYQu8clDF8TjtG1znQGDIl+D06QrY1rxSuFHQt90E4SjZGV05WTnhSmlb9Yh5nv3O/c/9//3//e797/3//f997/3//f79zFz50Kfk1UyE/Z/9/X2uUMTIllTG/d/9//3//f/9//3//f/9//3/ff/9//3//f/9//3//f/9//3//f/9//3//f/9//3//f/9//3//f/9//3//f/9//3/fe/9//3//f/9//3//f/9//3//f/9//3//f/9//3//f/9//3//f/9//3//f/9//38AAP9//3//f/9//3//f/9//3//f/9//3//f/9//3//f/9//3//f/9//3/+f/9//3//f/9/X2+yNXdO/3//f/9//n//f/9//3//f/9//3//f/9//3//f/9//3//f/9//3//f/9//3//f/9//3//f/9//3/aWrE1X2//f99//3//f/9//3//f/9//3//f/9/33v/f997/3//f/9//3//f/9//3//f/9//3//f/9//3//f/9//3//f/9//3/fe99733vfe/9//3//f/9//3v/f/9//3//f/9/uVZvLRRCv3f/f/97/3//f99/33+/d593f3Ofc19vX28+ax5n3F7cXrtau1p4UppWF0buHHMxvVZ6SptSDyFRKdxWeU6bUrxWOEYPJTEpm1bdXtxa/WIeYx5jP2dfa3lKcy2VMX1SP2ddShMhtzXfWt9enlLxHPEcOkY/a39vn3e/e99/v3u/e79733/fd79zv3Pfd79333//f/9//3//f/9/33tZSlMltzF0KbxW/39/b9Y5ESF0LR9n33/ff997/3//f79333vff997/3//f/9//3//f/9//3//f99//3/fe99/33vff99733u/d997v3u/e75333u/e797XGt8b31vnXN9b31zfG98b957/3//f/9//3//f/9//3//f/9//3//f/9//3//fwAA/3//f/9//3//f/9//3//f/9//3//f/9//3//f/9//3//f/9//3//f/9//n//f/9//3+fdxVG9EHfe/9//3//f/9//3//f/9//3//f/9//3//f/9//3//f/9//3//f/9//3//f/9//3//f/9//3//fxRG0Tm/e/9//3/fe/9//3//f/9//3//f/9//3//f/9//3//f/9//3//f/9//3//f/9//3//f/9//3//f/9//3//f/9//3//f/9//3//f/9//3//f/9//3//f/9//3//f/97/388Z48x0Dl9b/9//3//f/9//3//f/9//3//f/9//3//f/9//3//f/9//3//f/9//3/fe9Q5tDVfa39v/lpyLfU9X2f8Xh5nHmM4SlEtN0r+Yh5n3F7bXphSmFJWSttaWEr3PREhdS2fUhxC0Rh1LZ1SvladUtAcjhDXPf9eelJ6Urpaulq7Xrta3WLcXj1jG188YzxjPWc7Zxpj2V5caxpjXWcdYzhG8BwSIREd1Tn+Xt5a1jkRIRElWUo/ZxxjGl9ba1trO2cbYz1rHGP6Xtle+V7ZXvle+V76Yvpi+mLZXvle+V4aYxpjG2P6YvliGWMaZxljOmc7Z1xrO2e+d75333vff/9/33//f997/3//f/9//3//f/9//3//f/9//3//f/9//3//f/9/AAD/f/9//3//f/9//3//f/9//3//f/9//3//f/9//3//f/9//3//f/9//n//f/9//3//f/9/mFLSPV1v/3//f/9//3//f/9//3//f/9//3//f/9//3//f/9//3//f/9//3//f/9//3//f/9//3//f593sDVVSv9//3//f/9//3//f/9//3/+f/9//n//f/5//n/+e/5/3Xv+f/5//3//f/9//3//f/9//3//f/9//3//f/9//3//f/9//3//f/57/3v/f/9//3//f/9//3//f/9//3//f15r0TmQMTtn33v/f/5//n/+f/5//n//f/5//3//f/9//3//f/9//3//f/9//3//f793eVKTMd9a33sfY1ApulL/e/9//3/fe/dBkzVfc99/v3u/e793v3v/f/9//3+fc9xatDGVMf9en1ITIbU1H2MfY19rdDERJfc9P2d/b19vHWf8Ytte217bXtte+l47Yxlf+V7ZWvle+V47a/le11b6XtpamlKUMfAY8BhRKf1a3VpaShAlECG0NT9r2l75XhpjO2caYxtnHGP7YjxrXGs7ZztrO2dca1xrXG+fd553fnOed79333u/d79333v/f99//3//f/9//3//f997/3/ff/9//3//f/9//3//f/9//3//f/9//3//f/9//3//f/9//3//f/9//38AAP9//3//f/9//3//f/9//3//f/9//3//f/9//3//f/9//3//f/9//3//f/9//3//f/9//38bY7E5PGfff/9//3//f/9//3//f/9//3//f/9//3//f/9//3//f/9//3//f/9//3//f/9//3//f997O2fRPbhW/3/fe/9/3Xv/f/5//3//f/9//3//f/9//3//f/9//3//f/9//3//f/9//n//f/9//3//f/9//3//f/9//3//f/9//3//f/9//3//f/9//3//f/9//3//f/9//3//f/9//3/6Xvpe33v/f/9//3/+f/9//n//f/5//3/+f/9//n//f/9//3//f/9//3//f/9//39/c5Q1lTG/dz9nkjH8Xv97/3/fe59z9kH3Rd9//3//f/9//3/ff/9/33vfe/9//3+aTtY1vlIfY5YxF0Lfe/9//3/WPS8leU7/f/9/33//f/9//3//f/9/33v/f/9//3//e/9//3/fe997/3/fe/9/v3f/f91alDExITdG33v/f39vszUwKfU9/3//f99//3//f/9//3//f/9//3//f/9//3//f/9//3//f/9//3//f/9//3//f/9//3//f/9//3//f/9//3//f/9//3//f/9//3//f/9//3//f/9//3//f/9//3//f/9//3//f/9//3//f/9//3//fwAA/3//f/9//3//f/9//3//f/9//3//f/9//3//f/9//3//f/9//3//f/9//3//f/9//3//f7978j3xPd97/3//f/9//3//f/9//3//f/9//3//f/9//3//f/9//3//f/9//3//f/9//3/ff/9/33szRtE9fW//f/9//3//f/17/3//f/9//3//f/9//3//f/9//3//f/9//3//f/9//3//f/9//3//f/9//3//f/9//3//f/9//3//f/5//3/+f/9//3//f/9//3//f/9//3//f/9//3//f/9//3//f/9//3//f/9//3//f/9//3//f/9//3//f/9//3//f/9//3//f9x7/3+/e/9/m1JTLb1WH2OSMV5n/3ufc99//GJRLdxe33//f/9//3//f/9//3//f/9/33f/f59vszHWOVtKcy2yNd97/3+/d5lW0z37Xv9//3//f/9//3//f/9//3//f/9//3//f/9//3//f/9//3//f997/3//f/97f2v2OTAl0zn/f99733sVQk8tFEL/f/9//3//f/9//3//f/9//3//f/9//3//f/9//3//f/9//3//f/9//3//f/9//3//f/9//3//f/9//3//f/9//3//f/9//3//f/9//3//f/9//3//f/9//3//f/9//3//f/9//3//f/9//3//f/9/AAD/f/9//3//f/9//3//f/9//3//f/9//3//f/9//3//f/9//3//f/9//3//f/9//3//f/9//3/ZWvE9+mL/f/9//3//f/9//3//f/9//3//f/9//3//f/9//3//f/9//3//f/57/3//f/9//3+/dzNGdlK+d/9//3//f/9//3//f/9//3//f/9//3//f/9//3//f/9//3//f/9//3//f/9//3//f/9//3//f/9//3//f/9//3//f/9//3//f/9//3//f/9//3//f/9//n//f/9//3//f/9//3//f/9//3//f/9//3//f/9//3//f/9//3//f/9//3//f/9//3//f/9//n//f/9//39fb/Y9tTUXPnApPmf/e/9/n3eRNVdOv3v/f/9//3//f/9//n//f/5//3/ee/9//3uZUrMxtDGSMVRK33v/f/97/3+fc/9//3//f/9//3//f/9//3//f/9//3//f/9//3//f/9//3//f/9//3//f/97/3+/czdGDR1vLd97/3//fxtjbi2vNZ5z/3//f/9//3//f/9//3//f/9//3//f/9//3//f/9//3//f/9//3//f/9//3//f/9//3//f/9//3//f/9//3//f/9//3//f/9//3//f/9//3//f/9//3//f/9//3//f/9//3//f/9//3//f/9//38AAP9//3//f/9//3//f/9//3//f/9//3//f/9//3//f/9//3//f/9//3//f/9//3//f/9//3//f7930T3yQf9/33v/f/9//3//f/9//3//f/9//3//f/9//3//f/9//3//f/9//3//f/9//3//f9la0Tk7Z/9//3//f/9//3/+e/9//3//f/9//3//f/9//3//f/9//3//f/9//3//f/9//3//f/9//3//f/9//3//f/9//3//f/9//3//f/9//3//f/5//n/9f/1//H/9f/1//n/+f/9//3//f/5//n/9f/5//n//f/5//3/+f/9//n//f/5//3/+f/9//n//f/5//3/+f/5//3/fe/9/HmNQKTAlkjGfb793/3tWTm8xXWufd/9//3//f/9//n/+f/1//n/+f/9/33f/f793d0ouJU0lU0rde957/3//f/9//3/de/9//n/+f/5//n//f/9//3//f/9//3//f/9//3//f/9//3//f/9/33v/f/9/HGMVQjRG/3/fe/97fW+vNY0xfW//f/9//3//f/9//3//f/9//3//f/9//3//f/9//3//f/9//3//f/9//3//f/9//3//f/9//3//f/9//3//f/9//3//f/9//3//f/9//3//f/9//3//f/9//3//f/9//3//f/9//3//f/9//3//fwAA/3//f/9//3//f/9//3//f/9//3//f/9//3//f/9//3//f/9//3//f/9//3//f/9//3//f/9//3+XVpA1PWfff/9//3//f/9//3//f/9//3//f/9//3//f/9//3//f/9//3//f/9//3//f99/FELROd97/3//f/9//3//f/9//3//f/9//3//f/9//3//f/9//3//f/9//3//f/9//3//f/9//3//f/9//3//f/9//3//f/9//3//f/9//3//f/9//3//f/9//n/+f/1//n/+f/9//3//f/9//3/+f/5//n//f/9//3//f/9//3//f/9//3//f/9//3//f/9//3//f/9//3//f997/3//f3lOcS0OIXlOf293To81llL/f/9//3//f/9//n//f/5//n/+f/9//3//f/9//39+a3ZKEj45Z/5//3//f/9/3nv/f/5//3/+f/5//X/+f/5//3//f/9//3//f/9//3//f/9//3//f/9//3//f/9//3//f793/3v/f/9/33f/f/daGGP/f/9//3//f/9//3//f/9//3//f/9//3//f/9//3//f/9//3//f/9//3//f/9//3//f/9//3//f/9//3//f/9//3//f/9//3//f/9//3//f/9//3//f/9//3//f/9//3//f/9//3//f/9//3//f/9/AAD/f/9//3//f/9//3//f/9//3//f/9//3//f/9//3//f/9//3//f/9//3//f/9//3//f/9/33v/f593NEYUQr97/3//f/9//3//f/9//3//f/9//3//f/9//3//f/9//3/9e/9//3//f/9/PWexNfte/3//f/9//3//f/9//3//f/9//3//f/9//3//f/9//3//f/9//3//f/9//3//f/9//3//f/9//3//f/9//3//f/9//3//f/9//3//f/9//3//f/9//3//f/9//3//f/9//3//f/9//3//f/9//3//f/9//3//f/9//3//f/9//3//f/9//3//f/9//3//f/9//3//f/9//3/fe/9/v3c2RlEpUClxLZExuFb/f753vXv/f/9//3//f/5//3/+f/9//3//f/9//3/fe/9//3vfe/5//3/+f/9//3//f/9//3/+f/5//X/+f/5//3//f/9//3//f/9//3//f/9//3//f/9//3//f/9//3//f/9//3//f/97/3//f/9//3//f/9//3//f/9//3//f/9//3//f/9//3//f/9//3//f/9//3//f/9//3//f/9//3//f/9//3//f/9//3//f/9//3//f/9//3//f/9//3//f/9//3//f/9//3//f/9//3//f/9//3//f/9//3//f/9//38AAP9//3//f/9//3//f/9//3//f/9//3//f/9//3//f/9//3//f/9//3//f/9//3//f/9//3//f/9//3/aXpExmVb/f/9//3//f/9//3//f/9//3//f/9//3//f/9//3//f/9//Xv/f997/3/SPRRC/3//f/9//3//f/9//3//f/9//3//f/9//3//f/9//3//f/9//3//f/9//3//f/9//3//f/9//3//f/9//3//f/9//3//f/9//3//f/9//3//f/9//3//f/9//3//f/9//3//f/9//3//f/9//3//f/9//3//f/9//3//f/9//3//f/9//3//f/9//3//f/9//3//f/9//3//f/9/33v/f3hO1DkfY19vn3P/f/9//X/+f/9//3//f/9//3//f/9//3//f/97/3//f/9//3//f/9//3/+f/5//3//f/9//3//f/9//n//f/5//3//f/9//3//f/9//3//f/9//3//f/9//3//f/5//3//f957/3//f/9/vnf/f/9//3/+e/9/3nv/f/9//3//f/9//3//f/9//3//f/9//3//f/9//3//f/9//3//f/9//3//f/9//3//f/9//3//f/9//3//f/9//3//f/9//3//f/9//3//f/9//3//f/9//3//f/9//3//f/9//3//f/9//3//fwAA/3//f/9//3//f/9//3//f/9//3//f/9//3//f/9//3//f/9//3//f/9//3//f/9//3//f/9//3//f59zN0rSPTpn3nv/f/9/3nv/f/9//3//f/9//3//f/9//3//f/9//n/9e/9/33vaWrE1217/f/9//3//f/9//3//f/9//3//f/9//3//f/9//3//f/9//3//f/9//3//f/9//3//f/9//3//f/9//3//f/9//3//f/9//3//f/9//3//f/9//3//f/9//3//f/9//3//f/9//3//f/9//3//f/5//3//f/9//3//f/9//3//f/9//3//f/9//3//f/9//3//f/9//3/ee/9//3//f997eE5xLb9733+/d/9//3/9f/1//n//f/9//3//f/9//3//f/9//3/fe/9//3//f997vXv/f/9//3//f/9//3//f/9//3//f/9//3//f/9//3//f/9//3//f/9//3//f/9//3/+f/9/3Hv/f/5//3//f/9//3//f/9//3/+f/9//3//f/9//3//f/9//3//f/9//3//f/9//3//f/9//3//f/9//3//f/9//3//f/9//3//f/9//3//f/9//3//f/9//3//f/9//3//f/9//3//f/9//3//f/9//3//f/9//3//f/9//3//f/9//3//f/9/AAD/f/9//3//f/9//3//f/9//3//f/9//3//f/9//3//f/9//3//f/9//3//f/9//3//f917/3//f797/3/fe9I9EkY6Z/9//3//f/9//3//f/9//3//f/9//3//f/9//3//f/9//3/ff7E1d1L/f99//3//f/9//3//f/9//3//f/9//3//f/9//3//f/9//3//f/9//3//f/9//3//f/9//3//f/9//3//f/9//3//f/9//3//f/9//3//f/9//3//f/9//3//f/9//3//f/9//3//f/9//3//f/9//3//f/9//3//f/9//3//f/9//3//f/9//3//f/9//3//f/9//3//f/9/3Xv/f/9/33tVRvU933v/f593/3//f/5//X//f/9//3//f/9//3//f/9//3//f/9//3//f/9//3//f/9//3//f/9//3//f/9//3//f/9//3//f/9//3//f/9//3//f/9//3//f/9//3//f/9//3//f/5//3/+f/9//3//f/9//3//f/9//3//f/9//3//f/9//3//f/9//3//f/9//3//f/9//3//f/9//3//f/9//3//f/9//3//f/9//3//f/9//3//f/9//3//f/9//3//f/9//3//f/9//3//f/9//3//f/9//3//f/9//3//f/9//3//f/9//38AAP9//3//f/9//3//f/9//3//f/9//3//f/9//3//f/9//3//f/9//3//f/9//3//f/9//3//f/9//3//f997nXNtLVRKPGv/f/9//3//f/9//3//f/9//3/+f/9//3//f99//39ebzRG8j1+c/9/33v/f/9//3//f/9//3//f/9//3//f/9//3//f/9//3//f/9//3//f/9//3//f/9//3//f/9//3//f/9//3//f/9//3//f/9//3//f/9//3//f/9//3//f/9//3//f/9//3//f/9//3//f/9//3//f/9//3//f/9//3//f/9//3//f/9//3//f/9//3//f/9//3//f/9/33/+e/5//n//f5ZSsjX/f/9/33//f/9//X/9f/5//3//f/9//3//f/9//3//f/9//3//f/9//3//f/9//3//f/9//3//f/9//3//f/9//3//f/9//3//f/9//3//f/9//3//f/9//3//f/9//3//f/9//3//f/9//3//f/9//3//f/9//3//f/9//3//f/9//3//f/9//3//f/9//3//f/9//3//f/9//3//f/9//3//f/9//3//f/9//3//f/9//3//f/9//3//f/9//3//f/9//3//f/9//3//f/9//3//f/9//3//f/9//3//f/9//3//f/9//3//fwAA/3//f/9//3//f/9//3//f/9//3//f/9//3//f/9//3//f/9//3//f/9//3//f/9//3//f/9//3//f/9//3++d593E0awOfpi/3/fe793/3/fe/9//3//f/9//3//f/9//39/bxVG8kFdb/9//3//f/9//3//f/9//3//f/9//3//f/9//3//f/9//3//f/9//3//f/9//3//f/9//3//f/9//3//f/9//3//f/9//3//f/9//3//f/9//3//f/9//3//f/9//3//f/9//3//f/9//3//f/9//3//f/9//3//f/9//3//f/9//3//f/9//3//f/9//3//f/9//3//f/9//3//f/9//3/de/97dUqxNb93/3//f/9/3nv+f/1//3//f/9//3//f/9//3//f/9//3//f/9//3//f/9//3//f/9//3//f/9//3//f/9//3//f/9//3//f/9//3//f/9//3//f/9//3//f/9//3//f/9//3//f/9//3//f/9//3//f/9//3//f/9//3//f/9//3//f/9//3//f/9//3//f/9//3//f/9//3//f/9//3//f/9//3//f/9//3//f/9//3//f/9//3//f/9//3//f/9//3//f/9//3//f/9//3//f/9//3//f/9//3//f/9//3//f/9//3//f/9/AAD/f/9//3//f/9//3//f/9//3//f/9//3//f/9//3//f/9//3//f/9//3//f/9//3//f/9//3//f/9//3//f/9/v3s8a1VK8kG4Vv9//3//f/9//3/fe99//3//f/9//38bYzVGE0I8Z/9//3//f/9//3//f/9//3//f/9//3//f/9//3//f/9//3//f/9//3//f/9//3//f/9//3//f/9//3//f/9//3//f/9//3//f/9//3//f/9//3//f/9//3//f/9//3//f/9//3//f/9//3//f/9//3//f/9//3//f/9//3//f/9//3//f/9//3//f/9//3//f/9//3//f/9//3//f/9//3//f/9//380QrI1v3f/f/9//3//f/9//3//f/9//3//f/9//3//f/9//3//f/9//3//f/9//3//f/9//3//f/9//3//f/9//3//f/9//3//f/9//3//f/9//3//f/9//3//f/9//3//f/9//3//f/9//3//f/9//3//f/9//3//f/9//3//f/9//3//f/9//3//f/9//3//f/9//3//f/9//3//f/9//3//f/9//3//f/9//3//f/9//3//f/9//3//f/9//3//f/9//3//f/9//3//f/9//3//f/9//3//f/9//3//f/9//3//f/9//3//f/9//38AAP9//3//f/9//3//f/9//3//f/9//3//f/9//3//f/9//3//f/9//3//f/9//3//f/9//3//f/9//3//f/9//3//f/9/fm9VSrA5EkL6Xp5z/3//f/9//3//f797O2u3VjRGNUpda/9//3/fe/9//3//f/9//3//f/9//3//f/9//3//f/9//3//f/9//3//f/9//3//f/9//3//f/9//3//f/9//3//f/9//3//f/9//3//f/9//3//f/9//3//f/9//3//f/9//3//f/9//3//f/9//3//f/9//3//f/9//3//f/9//3//f/9//3//f/9//3//f/9//3//f/9//3//f/9//3//e/97/3//fzZG9D1/b/9//3v/f/9//3//f/9//3//f/9//3//f/9//3//f/9//3//f/9//3//f/9//3//f/9//3//f/9//3//f/9//3//f/9//3//f/9//3//f/9//3//f/9//3//f/9//3//f/9//3//f/9//3//f/9//3//f/9//3//f/9//3//f/9//3//f/9//3//f/9//3//f/9//3//f/9//3//f/9//3//f/9//3//f/9//3//f/9//3//f/9//3//f/9//3//f/9//3//f/9//3//f/9//3//f/9//3//f/9//3//f/9//3//f/9//3//fwAA/3//f/9//3//f/9//3//f/9//3//f/9//3//f/9//3//f/9//3//f/9//3//f/9//3//f/9//3//f/9//3//f79333v/f/9/fm91TtE98kETRnVOl1a3VlVKM0YSQjNG+V7fe/9/33//f/9/3nv/f/9//3//f/9//3//f/9//3//f/9//3//f/9//3//f/9//3//f/9//3//f/9//3//f/9//3//f/9//3//f/9//3//f/9//3//f/9//3//f/9//3//f/9//3//f/9//3//f/9//3//f/9//3//f/9//3//f/9//3//f/9//3//f/9//3//f/9//3//f/9//3//f/5/3Xv/f/97Pme7Vt1aFkJxLRxj/3//f997/3//f997/3//f/9//3//f/9//3//f/9//3//f/9//3//f/9//3//f/9//3//f/9//3//f/9//3//f/9//3//f/9//3//f/9//3//f/9//3//f/9//3//f/9//3//f/9//3//f/9//3//f/9//3//f/9//3//f/9//3//f/9//3//f/9//3//f/9//3//f/9//3//f/9//3//f/9//3//f/9//3//f/9//3//f/9//3//f/9//3//f/9//3//f/9//3//f/9//3//f/9//3//f/9//3//f/9//3//f/9//3//f/9/AAD/f/9//3//f/9//3//f/9//3//f/9//3//f/9//3//f/9//3//f/9//3//f/9//3//f/9//3//f/9//3//f/9//3//f/9/33vff/9/v3sbZ9lauFaXVnZOl1LZXn5z33//f/9//3//f/9//3//f/9//3//f/9//3//f/9//3//f/9//3//f/9//3//f/9//3//f/9//3//f/9//3//f/9//3//f/9//3//f/9//3//f/9//3//f/9//3//f/9//3//f/9//3//f/9//3//f/9//3//f/9//3//f/9//3//f/9//3//f/9//3//f/9//3//f/9//3//f/9//3//f/9//n/+f953VUpwLQ8dcy0PIS8hd0r/e/9//3//f/9//3//f/9//3//f/9//3//f/9//3//f/9//3//f/9//3//f/9//3//f/9//3//f/9//3//f/9//3//f/9//3//f/9//3//f/9//3//f/9//3//f/9//3//f/9//3//f/9//3//f/9//3//f/9//3//f/9//3//f/9//3//f/9//3//f/9//3//f/9//3//f/9//3//f/9//3//f/9//3//f/9//3//f/9//3//f/9//3//f/9//3//f/9//3//f/9//3//f/9//3//f/9//3//f/9//3//f/9//3//f/9//38AAP9//3//f/9//3//f/9//3//f/9//3//f/9//3//f/9//3//f/9//3//f/9//3//f/9//3//f/9//3//f/9//3//f/9/33v/f/9//3//f/9//3//f79733//f/9//3//f/9/vnf/f/9/3nv/f/9//n//f/9//3//f/9//3//f/9//3//f/9//3//f/9//3//f/9//3//f/9//3//f/9//3//f/9//3//f/9//3//f/9//3//f/9//3//f/9//3//f/9//3//f/9//3//f/9//3//f/9//3//f/9//3//f/9//3//f/9//3//f/9//3//f/9//3//f/9//3//f/9//3/+f/9/OWMLHcsYtDX3PXIpDyFxLdpW/3//e/9//3//f/9//3//f/9//3//f/9//3//f/9//3//f/9//3//f/9//3//f/9//3//f/9//3//f/9//3//f/9//3//f/9//3//f/9//3//f/9//3//f/9//3//f/9//3//f/9//3//f/9//3//f/9//3//f/9//3//f/9//3//f/9//3//f/9//3//f/9//3//f/9//3//f/9//3//f/9//3//f/9//3//f/9//3//f/9//3//f/9//3//f/9//3//f/9//3//f/9//3//f/9//3//f/9//3//f/9//3//f/9//3//fwAA/3//f/9//3//f/9//3//f/9//3//f/9//3//f/9//3//f/9//3//f/9//3//f/9//3//f/9//3//f/9//3//f/9//3//f/9//3/fe/9//3//f/9//3//f/9//3//f/9//3//f/9/3nv/f/9//nv/f/9//3//f/9//3//f/9//3//f/9//3//f/9//3//f/9//3//f/9//3//f/9//3//f/9//3//f/9//3//f/9//3//f/9//3//f/9//3//f/9//3//f/9//3//f/9//3//f/9//3//f/9//3//f/9//3//f/9//3//f/9//3//f/9//3//f/9//3//f/9//3//f/9/3XfXVo0tuFLfd/97H19zKawQszFeZ/9//3//f/9//3//f/9//3//f/9//3//f/9//3//f/9//3//f/9//3//f/9//3//f/9//3//f/9//3//f/9//3//f/9//3//f/9//3//f/9//3//f/9//3//f/9//3//f/9//3//f/9//3//f/9//3//f/9//3//f/9//3//f/9//3//f/9//3//f/9//3//f/9//3//f/9//3//f/9//3//f/9//3//f/9//3//f/9//3//f/9//3//f/9//3//f/9//3//f/9//3//f/9//3//f/9//3//f/9//3//f/9//3//f/9/AAD/f/9//3//f/9//3//f/9//3//f/9//3//f/9//3//f/9//3//f/9//3//f/9//3//f/9//3//f/9//3//f/9//3//f/9//3//f/9//3//f/9//3//f/9//3//f/9//3//f/9//3//f/9//3//f/9//3//f/9//3//f/9//3//f/9//3//f/9//3//f/9//3//f/9//3//f/9//3//f/9//3//f/9//3//f/9//3//f/9//3//f/9//3//f/9//3//f/9//3//f/9//3//f/9//3//f/9//3//f/9//3//f/9//3//f/9//3//f/9//3//f/9//3//f/9//3//f/9//3v/f/97/3v/e/9733f/e/Y57xhSKTdC/3v/f/5//n//f/9//3//f/9//3//f/9//3//f/9//3//f/9//3//f/9//3//f/9//3//f/9//3//f/9//3//f/9//3//f/9//3//f/9//3//f/9//3//f/9//3//f/9//3//f/9//3//f/9//3//f/9//3//f/9//3//f/9//3//f/9//3//f/9//3//f/9//3//f/9//3//f/9//3//f/9//3//f/9//3//f/9//3//f/9//3//f/9//3//f/9//3//f/9//3//f/9//3//f/9//3//f/9//3//f/9//3//f/9//38AAP9//3//f/9//3//f/9//3//f/9//3//f/9//3//f/9//3//f/9//3//f/9//3//f/9//3//f/9//3//f/9//3//f/5//3/+f/9//3//f/9//3//f/9//3//f/9//3//f/9//3//f/9//3//f/9//3//f/9//3//f/9//3//f/9//3//f/9//3//f/9//3//f/9//3//f/9//3//f/9//3//f/9//3//f/9//3//f/9//3//f/9//3//f/9//3//f/9//3//f/9//3//f/9//3//f/9//3//f/9//3//f/9//3//f/9//3//f/9//3//f/9//3//f/9//3//f/9//3//f/9//3//f/9//3v/f/97nFIyJXMt9j2/c993/n/9f/9//3//f/9//3//f/9//3//f/9//3//f/9//3//f/9//3//f/9//3//f/9//3//f/9//3//f/9//3//f/9//3//f/9//3//f/9//3//f/9//3//f/9//3//f/9//3//f/9//3//f/9//3//f/9//3//f/9//3//f/9//3//f/9//3//f/9//3//f/9//3//f/9//3//f/9//3//f/9//3//f/9//3//f/9//3//f/9//3//f/9//3//f/9//3//f/9//3//f/9//3//f/9//3//f/9//3//f/9//3//fwAA/3//f/9//3//f/9//3//f/9//3//f/9//3//f/9//3//f/9//3//f/9//3//f/9//3//f/9//3//f/9//3//f/5//n/+f/5//n//f/5//3//f/9//3//f/9//3//f/9//3//f/9//3//f/9//3//f/9//3//f/9//3//f/9//3//f/9//3//f/9//3//f/9//3//f/9//3//f/9//3//f/9//3//f/9//3//f/9//3//f/9//3//f/9//3//f/9//3//f/9//3//f/9//3//f/9//3//f/9//3//f/9//3//f/9//3//f/9//3//f/9//3//f/9//3//f/9//3//f/9//3//f/9//3//f/97/3tfZ5QxECG0MX9r/3v+f/5//3//f/9//3//f/9//3//f/9//3//f/9//3//f/9//3//f/9//3//f/9//3//f/9//3//f/9//3//f/9//3//f/9//3//f/9//3//f/9//3//f/9//3//f/9//3//f/9//3//f/9//3//f/9//3//f/9//3//f/9//3//f/9//3//f/9//3//f/9//3//f/9//3//f/9//3//f/9//3//f/9//3//f/9//3//f/9//3//f/9//3//f/9//3//f/9//3//f/9//3//f/9//3//f/9//3//f/9//3//f/9/AAD/f/9//3//f/9//3//f/9//3//f/9//3//f/9//3//f/9//3//f/9//3//f/9//3//f/9//3//f/9//3//f/9//3/+f/9//n//f/5//3/+f/9//3//f/9//3//f/9//3//f/9//3//f/9//3//f/9//3//f/9//3//f/9//3//f/9//3//f/9//3//f/9//3//f/9//3//f/9//3//f/9//3//f/9//3//f/9//3//f/9//3//f/9//3//f/9//3//f/9//3//f/9//3//f/9//3//f/9//3//f/9//3//f/9//3//f/9//3//f/9//3//f/9//3//f/9//3//f/9//3//f/9//3//f/9//3//f793kzHvHJIxn3P/f/9//X//f/9//3//f/9//3//f/9//3//f/9//3//f/9//3//f/9//3//f/9//3//f/9//3//f/9//3//f/9//3//f/9//3//f/9//3//f/9//3//f/9//3//f/9//3//f/9//3//f/9//3//f/9//3//f/9//3//f/9//3//f/9//3//f/9//3//f/9//3//f/9//3//f/9//3//f/9//3//f/9//3//f/9//3//f/9//3//f/9//3//f/9//3//f/9//3//f/9//3//f/9//3//f/9//3//f/9//3//f/9//38AAP9//3//f/9//3//f/9//3//f/9//3//f/9//3//f/9//3//f/9//3//f/9//3//f/9//3//f/9//3//f/9//3/+f/9//n//f/5//3//f/9//n//f/9//3//f/9//3//f/9//3//f/9//3//f/9//3//f/9//3//f/9//3//f/9//3//f/9//3//f/9//3//f/9//3//f/9//3//f/9//3//f/9//3//f/9//3//f/9//3//f/9//3//f/9//3//f/9//3//f/9//3//f/9//3//f/9//3//f/9//3//f/9//3//f/9//3//f/9//3//f/9//3//f/9//3//f/9//3//f/9//3//f/5//3//f/9/v3c1QpExVkq/d/9//3//f/9//3//f/9//3//f/9//3//f/9//3//f/9//3//f/9//3//f/9//3//f/9//3//f/9//3//f/9//3//f/9//3//f/9//3//f/9//3//f/9//3//f/9//3//f/9//3//f/9//3//f/9//3//f/9//3//f/9//3//f/9//3//f/9//3//f/9//3//f/9//3//f/9//3//f/9//3//f/9//3//f/9//3//f/9//3//f/9//3//f/9//3//f/9//3//f/9//3//f/9//3//f/9//3//f/9//3//f/9//3//fwAA/3//f/9//3//f/9//3//f/9//3//f/9//3//f/9//3//f/9//3//f/9//3//f/9//3//f/9//3//f/9//3//f/9//3//f/9//3//f/9//3//f/9//3//f/9//3//f/9//3//f/9//3//f/9//3//f/9//3//f/9//3//f/9//3//f/9//3//f/9//3//f/9//3//f/9//3//f/9//3//f/9//3//f/9//3//f/9//3//f/9//3//f/9//3//f/9//3//f/9//3//f/9//3//f/9//3//f/9//3//f/9//3//f/9//3//f/9//3//f/9//3//f/9//3//f/9//3//f/9//3//f/9//3//f/9//3//fztjO2d9b/9//3//f/9//3//f/9//3//f/9//3//f/9//3//f/9//3//f/9//3//f/9//3//f/9//3//f/9//3//f/9//3//f/9//3//f/9//3//f/9//3//f/9//3//f/9//3//f/9//3//f/9//3//f/9//3//f/9//3//f/9//3//f/9//3//f/9//3//f/9//3//f/9//3//f/9//3//f/9//3//f/9//3//f/9//3//f/9//3//f/9//3//f/9//3//f/9//3//f/9//3//f/9//3//f/9//3//f/9//3//f/9//3//f/9/AAD/f/9//3//f/9//3//f/9//3//f/9//3//f/9//3//f/9//3//f/9//3//f/9//3//f/9//3//f/9//3//f/9//3//f/9//3//f/9//3//f/9//3//f/9//3//f/9//3//f/9//3//f/9//3//f/9//3//f/9//3//f/9//3//f/9//3//f/9//3//f/9//3//f/9//3//f/9//3//f/9//3//f/9//3//f/9//3//f/9//3//f/9//3//f/9//3//f/9//3//f/9//3//f/9//3//f/9//3//f/9//3//f/9//3//f/9//3//f/9//3//f/9//3//f/9//3//f/9//3//f/9//3//f/9//3//f/9//3v/f/9//3//f997/3//f/9//3//f/9//3//f/9//3//f/9//3//f/9//3//f/9//3//f/9//3//f/9//3//f/9//3//f/9//3//f/9//3//f/9//3//f/9//3//f/9//3//f/9//3//f/9//3//f/9//3//f/9//3//f/9//3//f/9//3//f/9//3//f/9//3//f/9//3//f/9//3//f/9//3//f/9//3//f/9//3//f/9//3//f/9//3//f/9//3//f/9//3//f/9//3//f/9//3//f/9//3//f/9//3//f/9//3//f/9//38AAP9//3//f/9//3//f/9//3//f/9//3//f/9//3//f/9//3//f/9//3//f/9//3//f/9//3//f/9//3//f/9//3//f/9//3//f/9//3//f/9//3//f/9//3//f/9//3//f/9//3//f/9//3//f/9//3//f/9//3//f/9//3//f/9//3//f/9//3//f/9//3//f/9//3//f/9//3//f/9//3//f/9//3//f/9//3//f/9//3//f/9//3//f/9//3//f/9//3//f/9//3//f/9//3//f/9//3//f/9//3//f/9//3//f/9//3//f/9//3//f/9//3//f/9//3//f/9//3//f/9//3//f/9//3//f/9//3//f/9//3//f/9/33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I0AAABxAAAAAQAAAKsKDUJyHA1CDAAAAGEAAAAWAAAATAAAAAAAAAAAAAAAAAAAAP//////////eAAAAE0AYQByAO0AYQAgAEkAcwBhAGIAZQBsACAATQBhAGwAbABlAGEAIABBAC4ADAAAAAcAAAAFAAAAAwAAAAcAAAAEAAAAAwAAAAYAAAAHAAAACAAAAAcAAAADAAAABAAAAAwAAAAHAAAAAwAAAAMAAAAHAAAABwAAAAQ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A6AAF36F-8218-470E-94E3-9C534AA61120}">
  <ds:schemaRefs>
    <ds:schemaRef ds:uri="http://schemas.openxmlformats.org/officeDocument/2006/bibliography"/>
  </ds:schemaRefs>
</ds:datastoreItem>
</file>

<file path=customXml/itemProps11.xml><?xml version="1.0" encoding="utf-8"?>
<ds:datastoreItem xmlns:ds="http://schemas.openxmlformats.org/officeDocument/2006/customXml" ds:itemID="{F7879616-25BB-42B5-B2DB-1174FA9399C2}">
  <ds:schemaRefs>
    <ds:schemaRef ds:uri="http://schemas.openxmlformats.org/officeDocument/2006/bibliography"/>
  </ds:schemaRefs>
</ds:datastoreItem>
</file>

<file path=customXml/itemProps12.xml><?xml version="1.0" encoding="utf-8"?>
<ds:datastoreItem xmlns:ds="http://schemas.openxmlformats.org/officeDocument/2006/customXml" ds:itemID="{12D6BCD6-DC33-4E76-BA81-852EA0138A2F}">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0503BE1B-A0B9-4FA4-A594-5C2EA5DF25BE}">
  <ds:schemaRefs>
    <ds:schemaRef ds:uri="http://schemas.openxmlformats.org/officeDocument/2006/bibliography"/>
  </ds:schemaRefs>
</ds:datastoreItem>
</file>

<file path=customXml/itemProps5.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F3224B24-8121-4D01-9AD8-C2DDA5CF35F2}">
  <ds:schemaRefs>
    <ds:schemaRef ds:uri="http://schemas.openxmlformats.org/officeDocument/2006/bibliography"/>
  </ds:schemaRefs>
</ds:datastoreItem>
</file>

<file path=customXml/itemProps7.xml><?xml version="1.0" encoding="utf-8"?>
<ds:datastoreItem xmlns:ds="http://schemas.openxmlformats.org/officeDocument/2006/customXml" ds:itemID="{207D9F89-9AF0-44D3-9788-0DACADCBCCFF}">
  <ds:schemaRefs>
    <ds:schemaRef ds:uri="http://schemas.openxmlformats.org/officeDocument/2006/bibliography"/>
  </ds:schemaRefs>
</ds:datastoreItem>
</file>

<file path=customXml/itemProps8.xml><?xml version="1.0" encoding="utf-8"?>
<ds:datastoreItem xmlns:ds="http://schemas.openxmlformats.org/officeDocument/2006/customXml" ds:itemID="{B0963E3C-3D9E-4BBD-A00D-84DAAF777399}">
  <ds:schemaRefs>
    <ds:schemaRef ds:uri="http://schemas.openxmlformats.org/officeDocument/2006/bibliography"/>
  </ds:schemaRefs>
</ds:datastoreItem>
</file>

<file path=customXml/itemProps9.xml><?xml version="1.0" encoding="utf-8"?>
<ds:datastoreItem xmlns:ds="http://schemas.openxmlformats.org/officeDocument/2006/customXml" ds:itemID="{24BE8E38-950C-4A82-9AC7-7F7885D1C6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124</Pages>
  <Words>31920</Words>
  <Characters>175560</Characters>
  <Application>Microsoft Office Word</Application>
  <DocSecurity>0</DocSecurity>
  <Lines>1463</Lines>
  <Paragraphs>414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207066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subject/>
  <dc:creator>Usuario</dc:creator>
  <cp:keywords/>
  <dc:description/>
  <cp:lastModifiedBy>José Bastías Gajardo</cp:lastModifiedBy>
  <cp:revision>2</cp:revision>
  <cp:lastPrinted>2013-04-08T12:43:00Z</cp:lastPrinted>
  <dcterms:created xsi:type="dcterms:W3CDTF">2016-10-14T14:33:00Z</dcterms:created>
  <dcterms:modified xsi:type="dcterms:W3CDTF">2016-10-14T14:33:00Z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