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charts/chart2.xml" ContentType="application/vnd.openxmlformats-officedocument.drawingml.chart+xml"/>
  <Override PartName="/word/charts/style2.xml" ContentType="application/vnd.ms-office.chartstyle+xml"/>
  <Override PartName="/word/theme/theme1.xml" ContentType="application/vnd.openxmlformats-officedocument.theme+xml"/>
  <Override PartName="/word/charts/colors2.xml" ContentType="application/vnd.ms-office.chartcolorstyle+xml"/>
  <Override PartName="/word/charts/style1.xml" ContentType="application/vnd.ms-office.chartstyle+xml"/>
  <Override PartName="/word/charts/colors1.xml" ContentType="application/vnd.ms-office.chartcolorstyle+xml"/>
  <Override PartName="/word/charts/chart1.xml" ContentType="application/vnd.openxmlformats-officedocument.drawingml.chart+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1.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F6B777" w14:textId="77777777" w:rsidR="00D870B9" w:rsidRPr="001029E5" w:rsidRDefault="00B32B3B" w:rsidP="00B32B3B">
      <w:pPr>
        <w:jc w:val="center"/>
        <w:rPr>
          <w:sz w:val="28"/>
          <w:szCs w:val="28"/>
        </w:rPr>
      </w:pPr>
      <w:r>
        <w:rPr>
          <w:noProof/>
          <w:lang w:eastAsia="es-CL"/>
        </w:rPr>
        <w:drawing>
          <wp:inline distT="0" distB="0" distL="0" distR="0" wp14:anchorId="21E24D0E" wp14:editId="01B2D5A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4E93681" w14:textId="77777777" w:rsidR="000A1083" w:rsidRPr="000A1083" w:rsidRDefault="000A1083" w:rsidP="000A1083">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0A1083">
        <w:rPr>
          <w:rFonts w:ascii="Calibri" w:eastAsia="Calibri" w:hAnsi="Calibri" w:cs="Times New Roman"/>
          <w:b/>
          <w:sz w:val="24"/>
          <w:szCs w:val="24"/>
        </w:rPr>
        <w:t>INFORME TÉCNICO DE FISCALIZACIÓN AMBIENTAL</w:t>
      </w:r>
      <w:bookmarkEnd w:id="0"/>
      <w:bookmarkEnd w:id="1"/>
      <w:bookmarkEnd w:id="2"/>
      <w:bookmarkEnd w:id="3"/>
    </w:p>
    <w:p w14:paraId="31DCF0BE" w14:textId="77777777" w:rsidR="000A1083" w:rsidRPr="000A1083" w:rsidRDefault="000A1083" w:rsidP="000A1083">
      <w:pPr>
        <w:spacing w:after="0" w:line="240" w:lineRule="auto"/>
        <w:jc w:val="center"/>
        <w:rPr>
          <w:rFonts w:ascii="Calibri" w:eastAsia="Calibri" w:hAnsi="Calibri" w:cs="Calibri"/>
          <w:b/>
          <w:sz w:val="24"/>
          <w:szCs w:val="24"/>
        </w:rPr>
      </w:pPr>
    </w:p>
    <w:p w14:paraId="040C88DC" w14:textId="77777777" w:rsidR="000A1083" w:rsidRPr="000A1083" w:rsidRDefault="00FD1FE5" w:rsidP="000A1083">
      <w:pPr>
        <w:spacing w:after="0" w:line="240" w:lineRule="auto"/>
        <w:jc w:val="center"/>
        <w:rPr>
          <w:rFonts w:ascii="Calibri" w:eastAsia="Calibri" w:hAnsi="Calibri" w:cs="Calibri"/>
          <w:b/>
          <w:sz w:val="24"/>
          <w:szCs w:val="24"/>
        </w:rPr>
      </w:pPr>
      <w:r>
        <w:rPr>
          <w:rFonts w:ascii="Calibri" w:eastAsia="Calibri" w:hAnsi="Calibri" w:cs="Calibri"/>
          <w:b/>
          <w:sz w:val="24"/>
          <w:szCs w:val="24"/>
        </w:rPr>
        <w:t>Medidas Provisionales</w:t>
      </w:r>
    </w:p>
    <w:p w14:paraId="6FEB1F9C" w14:textId="77777777" w:rsidR="000A1083" w:rsidRPr="006B7AA2" w:rsidRDefault="000A1083" w:rsidP="000A1083">
      <w:pPr>
        <w:spacing w:after="0" w:line="240" w:lineRule="auto"/>
        <w:jc w:val="center"/>
        <w:rPr>
          <w:rFonts w:ascii="Calibri" w:eastAsia="Calibri" w:hAnsi="Calibri" w:cs="Calibri"/>
          <w:b/>
          <w:sz w:val="24"/>
          <w:szCs w:val="24"/>
        </w:rPr>
      </w:pPr>
    </w:p>
    <w:p w14:paraId="2A288CA6" w14:textId="77777777" w:rsidR="000A1083" w:rsidRPr="006B7AA2" w:rsidRDefault="000A1083" w:rsidP="000A1083">
      <w:pPr>
        <w:spacing w:after="0" w:line="240" w:lineRule="auto"/>
        <w:jc w:val="center"/>
        <w:rPr>
          <w:rFonts w:ascii="Calibri" w:eastAsia="Calibri" w:hAnsi="Calibri" w:cs="Calibri"/>
          <w:b/>
          <w:sz w:val="24"/>
          <w:szCs w:val="24"/>
        </w:rPr>
      </w:pPr>
    </w:p>
    <w:p w14:paraId="70A88236" w14:textId="77777777" w:rsidR="000A1083" w:rsidRPr="006B7AA2" w:rsidRDefault="006B7AA2" w:rsidP="000A1083">
      <w:pPr>
        <w:spacing w:after="0" w:line="240" w:lineRule="auto"/>
        <w:jc w:val="center"/>
        <w:rPr>
          <w:rFonts w:ascii="Calibri" w:eastAsia="Calibri" w:hAnsi="Calibri" w:cs="Times New Roman"/>
          <w:b/>
          <w:sz w:val="24"/>
          <w:szCs w:val="24"/>
        </w:rPr>
      </w:pPr>
      <w:r w:rsidRPr="006B7AA2">
        <w:rPr>
          <w:rFonts w:ascii="Calibri" w:eastAsia="Calibri" w:hAnsi="Calibri" w:cs="Times New Roman"/>
          <w:b/>
          <w:sz w:val="24"/>
          <w:szCs w:val="24"/>
        </w:rPr>
        <w:t>AES GENER S.A. – ALTO MAIPO</w:t>
      </w:r>
    </w:p>
    <w:p w14:paraId="0B983D84" w14:textId="77777777" w:rsidR="000A1083" w:rsidRPr="000A1083" w:rsidRDefault="000A1083" w:rsidP="000A1083">
      <w:pPr>
        <w:spacing w:after="0" w:line="240" w:lineRule="auto"/>
        <w:jc w:val="center"/>
        <w:rPr>
          <w:rFonts w:ascii="Calibri" w:eastAsia="Calibri" w:hAnsi="Calibri" w:cs="Calibri"/>
          <w:b/>
          <w:sz w:val="24"/>
          <w:szCs w:val="24"/>
        </w:rPr>
      </w:pPr>
    </w:p>
    <w:p w14:paraId="4E5311FE" w14:textId="77777777" w:rsidR="005C13FF" w:rsidRPr="005C13FF" w:rsidRDefault="005C13FF" w:rsidP="005C13FF">
      <w:pPr>
        <w:spacing w:after="0" w:line="240" w:lineRule="auto"/>
        <w:jc w:val="center"/>
        <w:rPr>
          <w:rFonts w:ascii="Calibri" w:eastAsia="Calibri" w:hAnsi="Calibri" w:cs="Times New Roman"/>
          <w:b/>
          <w:sz w:val="24"/>
          <w:szCs w:val="24"/>
        </w:rPr>
      </w:pPr>
      <w:r w:rsidRPr="00DD2FA7">
        <w:rPr>
          <w:rFonts w:ascii="Calibri" w:eastAsia="Calibri" w:hAnsi="Calibri" w:cs="Times New Roman"/>
          <w:b/>
          <w:sz w:val="24"/>
          <w:szCs w:val="24"/>
        </w:rPr>
        <w:t>DFZ-2018-771-XIII</w:t>
      </w:r>
      <w:r w:rsidRPr="005C13FF">
        <w:rPr>
          <w:rFonts w:ascii="Calibri" w:eastAsia="Calibri" w:hAnsi="Calibri" w:cs="Times New Roman"/>
          <w:b/>
          <w:sz w:val="24"/>
          <w:szCs w:val="24"/>
        </w:rPr>
        <w:t>-RCA-EI</w:t>
      </w:r>
    </w:p>
    <w:p w14:paraId="4DF8BC63" w14:textId="77777777" w:rsidR="0003507E" w:rsidRPr="005C13FF" w:rsidRDefault="0003507E" w:rsidP="000A1083">
      <w:pPr>
        <w:spacing w:after="0" w:line="240" w:lineRule="auto"/>
        <w:jc w:val="center"/>
        <w:rPr>
          <w:rFonts w:ascii="Calibri" w:eastAsia="Calibri" w:hAnsi="Calibri" w:cs="Times New Roman"/>
          <w:b/>
          <w:sz w:val="24"/>
          <w:szCs w:val="24"/>
        </w:rPr>
      </w:pPr>
    </w:p>
    <w:p w14:paraId="5A5FFDC0" w14:textId="7132C775" w:rsidR="0003507E" w:rsidRPr="006B7AA2" w:rsidRDefault="00E01D02" w:rsidP="000A1083">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FEBRERO</w:t>
      </w:r>
      <w:r w:rsidR="006B7AA2" w:rsidRPr="005C13FF">
        <w:rPr>
          <w:rFonts w:ascii="Calibri" w:eastAsia="Calibri" w:hAnsi="Calibri" w:cs="Times New Roman"/>
          <w:b/>
          <w:sz w:val="24"/>
          <w:szCs w:val="24"/>
        </w:rPr>
        <w:t xml:space="preserve"> 2018</w:t>
      </w:r>
    </w:p>
    <w:p w14:paraId="2F969C26" w14:textId="77777777" w:rsidR="00FD1FE5" w:rsidRPr="000A1083" w:rsidRDefault="00FD1FE5" w:rsidP="000A1083">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A1083" w:rsidRPr="000A1083" w14:paraId="538A2648" w14:textId="77777777" w:rsidTr="00F979B0">
        <w:trPr>
          <w:trHeight w:val="567"/>
          <w:jc w:val="center"/>
        </w:trPr>
        <w:tc>
          <w:tcPr>
            <w:tcW w:w="1210" w:type="dxa"/>
            <w:shd w:val="clear" w:color="auto" w:fill="D9D9D9"/>
            <w:vAlign w:val="center"/>
          </w:tcPr>
          <w:p w14:paraId="3FF118C6" w14:textId="77777777" w:rsidR="000A1083" w:rsidRPr="000A1083" w:rsidRDefault="000A1083" w:rsidP="000A1083">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F503BE6" w14:textId="77777777"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Nombre</w:t>
            </w:r>
          </w:p>
        </w:tc>
        <w:tc>
          <w:tcPr>
            <w:tcW w:w="2662" w:type="dxa"/>
            <w:shd w:val="clear" w:color="auto" w:fill="D9D9D9"/>
            <w:vAlign w:val="center"/>
          </w:tcPr>
          <w:p w14:paraId="6416A378" w14:textId="77777777"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Firma</w:t>
            </w:r>
          </w:p>
        </w:tc>
      </w:tr>
      <w:tr w:rsidR="005C13FF" w:rsidRPr="000A1083" w14:paraId="7B311C5C" w14:textId="77777777" w:rsidTr="00F979B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EB8360" w14:textId="77777777" w:rsidR="005C13FF" w:rsidRPr="000A1083" w:rsidRDefault="005C13FF" w:rsidP="005C13FF">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71BF74E" w14:textId="7068D485" w:rsidR="005C13FF" w:rsidRPr="000A1083" w:rsidRDefault="00D1740E" w:rsidP="005C13F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Álvarez</w:t>
            </w:r>
          </w:p>
        </w:tc>
        <w:tc>
          <w:tcPr>
            <w:tcW w:w="2662" w:type="dxa"/>
            <w:tcBorders>
              <w:top w:val="single" w:sz="4" w:space="0" w:color="auto"/>
              <w:left w:val="single" w:sz="4" w:space="0" w:color="auto"/>
              <w:bottom w:val="single" w:sz="4" w:space="0" w:color="auto"/>
              <w:right w:val="single" w:sz="4" w:space="0" w:color="auto"/>
            </w:tcBorders>
            <w:vAlign w:val="center"/>
          </w:tcPr>
          <w:p w14:paraId="36EB47E0" w14:textId="2802B193" w:rsidR="005C13FF" w:rsidRPr="000A1083" w:rsidRDefault="001C32AD" w:rsidP="005C13F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5494C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grouping="t"/>
                  <o:signatureline v:ext="edit" id="{4617164B-0E03-45F4-87AA-F1F547CC8B2B}" provid="{00000000-0000-0000-0000-000000000000}" o:suggestedsigner="María Isabel Mallea Álvarez" o:suggestedsigner2="Jefe Oficina Región Metropolitana" o:suggestedsigneremail="maria.mallea@sma.gob.cl" issignatureline="t"/>
                </v:shape>
              </w:pict>
            </w:r>
          </w:p>
        </w:tc>
      </w:tr>
      <w:tr w:rsidR="00D1740E" w:rsidRPr="000A1083" w14:paraId="59562A44" w14:textId="77777777" w:rsidTr="00D1740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A58E78" w14:textId="3CC8F61E" w:rsidR="00D1740E" w:rsidRPr="000A1083" w:rsidRDefault="001C32AD" w:rsidP="00D1740E">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1577A57" w14:textId="731600B6" w:rsidR="00D1740E" w:rsidRPr="000A1083" w:rsidRDefault="00D1740E" w:rsidP="00D1740E">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Evelyn Fuentes Díaz</w:t>
            </w:r>
          </w:p>
        </w:tc>
        <w:tc>
          <w:tcPr>
            <w:tcW w:w="2662" w:type="dxa"/>
            <w:tcBorders>
              <w:top w:val="single" w:sz="4" w:space="0" w:color="auto"/>
              <w:left w:val="single" w:sz="4" w:space="0" w:color="auto"/>
              <w:bottom w:val="single" w:sz="4" w:space="0" w:color="auto"/>
              <w:right w:val="single" w:sz="4" w:space="0" w:color="auto"/>
            </w:tcBorders>
            <w:vAlign w:val="center"/>
          </w:tcPr>
          <w:p w14:paraId="73FD5942" w14:textId="77777777" w:rsidR="00D1740E" w:rsidRPr="000A1083" w:rsidRDefault="001C32AD" w:rsidP="00D1740E">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110ABA9B">
                <v:shape id="_x0000_i1026" type="#_x0000_t75" alt="Línea de firma de Microsoft Office..." style="width:114pt;height:54.75pt" wrapcoords="-84 0 -84 21262 21600 21262 21600 0 -84 0" o:allowoverlap="f">
                  <v:imagedata r:id="rId10" o:title=""/>
                  <o:lock v:ext="edit" ungrouping="t" rotation="t" aspectratio="f" cropping="t" verticies="t" text="t" grouping="t"/>
                  <o:signatureline v:ext="edit" id="{F1D2A9D0-ECC1-4E0B-928B-5949D2DA5371}" provid="{00000000-0000-0000-0000-000000000000}" o:suggestedsigner="Evelyn Fuentes Díaz" o:suggestedsigner2="Fiscalizador DFZ" o:suggestedsigneremail="evelyn.fuentes@sma.gob.cl" issignatureline="t"/>
                </v:shape>
              </w:pict>
            </w:r>
          </w:p>
        </w:tc>
      </w:tr>
      <w:tr w:rsidR="005C13FF" w:rsidRPr="000A1083" w14:paraId="4665702A" w14:textId="77777777" w:rsidTr="00F979B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99AF68" w14:textId="77777777" w:rsidR="005C13FF" w:rsidRPr="000A1083" w:rsidRDefault="005C13FF" w:rsidP="005C13FF">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5EAFCB1" w14:textId="429C1BED" w:rsidR="005C13FF" w:rsidRPr="000A1083" w:rsidRDefault="005C13FF" w:rsidP="005C13F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14:paraId="32ECEDA4" w14:textId="10E021E9" w:rsidR="005C13FF" w:rsidRPr="000A1083" w:rsidRDefault="001C32AD" w:rsidP="005C13F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12CE56AF">
                <v:shape id="_x0000_i1027" type="#_x0000_t75" alt="Línea de firma de Microsoft Office..." style="width:114pt;height:54.7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Nicolás Muñoz Toro" o:suggestedsigner2="Fiscalizador DFZ" o:suggestedsigneremail="nicolas.munoz@sma.gob.cl" issignatureline="t"/>
                </v:shape>
              </w:pict>
            </w:r>
          </w:p>
        </w:tc>
      </w:tr>
    </w:tbl>
    <w:p w14:paraId="3C8CCEF4" w14:textId="77777777" w:rsidR="000A1083" w:rsidRPr="000A1083" w:rsidRDefault="000A1083" w:rsidP="000A1083">
      <w:pPr>
        <w:spacing w:after="0" w:line="240" w:lineRule="auto"/>
        <w:jc w:val="center"/>
        <w:rPr>
          <w:rFonts w:ascii="Calibri" w:eastAsia="Calibri" w:hAnsi="Calibri" w:cs="Times New Roman"/>
          <w:b/>
          <w:szCs w:val="28"/>
        </w:rPr>
      </w:pPr>
    </w:p>
    <w:p w14:paraId="00EC3C5D" w14:textId="77777777" w:rsidR="000A1083" w:rsidRPr="000A1083" w:rsidRDefault="000A1083" w:rsidP="000A1083">
      <w:pPr>
        <w:spacing w:after="0" w:line="240" w:lineRule="auto"/>
        <w:jc w:val="center"/>
        <w:rPr>
          <w:rFonts w:ascii="Calibri" w:eastAsia="Calibri" w:hAnsi="Calibri" w:cs="Calibri"/>
          <w:b/>
          <w:sz w:val="28"/>
          <w:szCs w:val="32"/>
        </w:rPr>
        <w:sectPr w:rsidR="000A1083" w:rsidRPr="000A1083"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4" w:name="_Toc505691581" w:displacedByCustomXml="next"/>
    <w:bookmarkStart w:id="5" w:name="_Toc502833673" w:displacedByCustomXml="next"/>
    <w:bookmarkStart w:id="6" w:name="_Toc449517522" w:displacedByCustomXml="next"/>
    <w:sdt>
      <w:sdtPr>
        <w:rPr>
          <w:lang w:val="es-ES"/>
        </w:rPr>
        <w:id w:val="-818871519"/>
        <w:docPartObj>
          <w:docPartGallery w:val="Table of Contents"/>
          <w:docPartUnique/>
        </w:docPartObj>
      </w:sdtPr>
      <w:sdtEndPr>
        <w:rPr>
          <w:bCs/>
        </w:rPr>
      </w:sdtEndPr>
      <w:sdtContent>
        <w:p w14:paraId="2F587654" w14:textId="77777777" w:rsidR="00255654" w:rsidRDefault="000A1083" w:rsidP="000A1083">
          <w:pPr>
            <w:spacing w:after="0" w:line="240" w:lineRule="auto"/>
            <w:ind w:left="705" w:hanging="705"/>
            <w:contextualSpacing/>
            <w:outlineLvl w:val="0"/>
            <w:rPr>
              <w:rFonts w:ascii="Calibri" w:eastAsia="Calibri" w:hAnsi="Calibri" w:cs="Calibri"/>
              <w:b/>
              <w:sz w:val="24"/>
              <w:szCs w:val="20"/>
              <w:lang w:val="es-ES"/>
            </w:rPr>
          </w:pPr>
          <w:r w:rsidRPr="000A1083">
            <w:rPr>
              <w:rFonts w:ascii="Calibri" w:eastAsia="Calibri" w:hAnsi="Calibri" w:cs="Calibri"/>
              <w:b/>
              <w:sz w:val="24"/>
              <w:szCs w:val="20"/>
              <w:lang w:val="es-ES"/>
            </w:rPr>
            <w:t>Contenido</w:t>
          </w:r>
          <w:bookmarkEnd w:id="6"/>
          <w:bookmarkEnd w:id="5"/>
          <w:bookmarkEnd w:id="4"/>
        </w:p>
        <w:p w14:paraId="45D651BA" w14:textId="4E1C6360" w:rsidR="00A215F8" w:rsidRDefault="000A1083">
          <w:pPr>
            <w:pStyle w:val="TDC1"/>
            <w:tabs>
              <w:tab w:val="right" w:leader="dot" w:pos="9962"/>
            </w:tabs>
            <w:rPr>
              <w:rFonts w:eastAsiaTheme="minorEastAsia"/>
              <w:noProof/>
              <w:lang w:eastAsia="es-CL"/>
            </w:rPr>
          </w:pPr>
          <w:r w:rsidRPr="000A1083">
            <w:rPr>
              <w:rFonts w:ascii="Calibri" w:eastAsia="Calibri" w:hAnsi="Calibri" w:cs="Calibri"/>
              <w:b/>
            </w:rPr>
            <w:fldChar w:fldCharType="begin"/>
          </w:r>
          <w:r w:rsidRPr="000A1083">
            <w:rPr>
              <w:rFonts w:ascii="Calibri" w:eastAsia="Calibri" w:hAnsi="Calibri" w:cs="Calibri"/>
              <w:b/>
            </w:rPr>
            <w:instrText xml:space="preserve"> TOC \o "1-3" \h \z \u </w:instrText>
          </w:r>
          <w:r w:rsidRPr="000A1083">
            <w:rPr>
              <w:rFonts w:ascii="Calibri" w:eastAsia="Calibri" w:hAnsi="Calibri" w:cs="Calibri"/>
              <w:b/>
            </w:rPr>
            <w:fldChar w:fldCharType="separate"/>
          </w:r>
        </w:p>
        <w:p w14:paraId="4A0A1F71" w14:textId="55270D52" w:rsidR="00A215F8" w:rsidRDefault="001C32AD">
          <w:pPr>
            <w:pStyle w:val="TDC1"/>
            <w:tabs>
              <w:tab w:val="left" w:pos="440"/>
              <w:tab w:val="right" w:leader="dot" w:pos="9962"/>
            </w:tabs>
            <w:rPr>
              <w:rFonts w:eastAsiaTheme="minorEastAsia"/>
              <w:noProof/>
              <w:lang w:eastAsia="es-CL"/>
            </w:rPr>
          </w:pPr>
          <w:hyperlink w:anchor="_Toc505691582" w:history="1">
            <w:r w:rsidR="00A215F8" w:rsidRPr="00FD2404">
              <w:rPr>
                <w:rStyle w:val="Hipervnculo"/>
                <w:noProof/>
              </w:rPr>
              <w:t>1</w:t>
            </w:r>
            <w:r w:rsidR="00A215F8">
              <w:rPr>
                <w:rFonts w:eastAsiaTheme="minorEastAsia"/>
                <w:noProof/>
                <w:lang w:eastAsia="es-CL"/>
              </w:rPr>
              <w:tab/>
            </w:r>
            <w:r w:rsidR="00A215F8" w:rsidRPr="00FD2404">
              <w:rPr>
                <w:rStyle w:val="Hipervnculo"/>
                <w:noProof/>
              </w:rPr>
              <w:t>RESUMEN</w:t>
            </w:r>
            <w:r w:rsidR="00A215F8">
              <w:rPr>
                <w:noProof/>
                <w:webHidden/>
              </w:rPr>
              <w:tab/>
            </w:r>
            <w:r w:rsidR="00A215F8">
              <w:rPr>
                <w:noProof/>
                <w:webHidden/>
              </w:rPr>
              <w:fldChar w:fldCharType="begin"/>
            </w:r>
            <w:r w:rsidR="00A215F8">
              <w:rPr>
                <w:noProof/>
                <w:webHidden/>
              </w:rPr>
              <w:instrText xml:space="preserve"> PAGEREF _Toc505691582 \h </w:instrText>
            </w:r>
            <w:r w:rsidR="00A215F8">
              <w:rPr>
                <w:noProof/>
                <w:webHidden/>
              </w:rPr>
            </w:r>
            <w:r w:rsidR="00A215F8">
              <w:rPr>
                <w:noProof/>
                <w:webHidden/>
              </w:rPr>
              <w:fldChar w:fldCharType="separate"/>
            </w:r>
            <w:r w:rsidR="000662F5">
              <w:rPr>
                <w:noProof/>
                <w:webHidden/>
              </w:rPr>
              <w:t>3</w:t>
            </w:r>
            <w:r w:rsidR="00A215F8">
              <w:rPr>
                <w:noProof/>
                <w:webHidden/>
              </w:rPr>
              <w:fldChar w:fldCharType="end"/>
            </w:r>
          </w:hyperlink>
        </w:p>
        <w:p w14:paraId="016507D9" w14:textId="129B1413" w:rsidR="00A215F8" w:rsidRDefault="001C32AD">
          <w:pPr>
            <w:pStyle w:val="TDC1"/>
            <w:tabs>
              <w:tab w:val="left" w:pos="440"/>
              <w:tab w:val="right" w:leader="dot" w:pos="9962"/>
            </w:tabs>
            <w:rPr>
              <w:rFonts w:eastAsiaTheme="minorEastAsia"/>
              <w:noProof/>
              <w:lang w:eastAsia="es-CL"/>
            </w:rPr>
          </w:pPr>
          <w:hyperlink w:anchor="_Toc505691583" w:history="1">
            <w:r w:rsidR="00A215F8" w:rsidRPr="00FD2404">
              <w:rPr>
                <w:rStyle w:val="Hipervnculo"/>
                <w:noProof/>
              </w:rPr>
              <w:t>2</w:t>
            </w:r>
            <w:r w:rsidR="00A215F8">
              <w:rPr>
                <w:rFonts w:eastAsiaTheme="minorEastAsia"/>
                <w:noProof/>
                <w:lang w:eastAsia="es-CL"/>
              </w:rPr>
              <w:tab/>
            </w:r>
            <w:r w:rsidR="00A215F8" w:rsidRPr="00FD2404">
              <w:rPr>
                <w:rStyle w:val="Hipervnculo"/>
                <w:noProof/>
              </w:rPr>
              <w:t>IDENTIFICACIÓN DE LA UNIDAD FISCALIZABLE</w:t>
            </w:r>
            <w:r w:rsidR="00A215F8">
              <w:rPr>
                <w:noProof/>
                <w:webHidden/>
              </w:rPr>
              <w:tab/>
            </w:r>
            <w:r w:rsidR="00A215F8">
              <w:rPr>
                <w:noProof/>
                <w:webHidden/>
              </w:rPr>
              <w:fldChar w:fldCharType="begin"/>
            </w:r>
            <w:r w:rsidR="00A215F8">
              <w:rPr>
                <w:noProof/>
                <w:webHidden/>
              </w:rPr>
              <w:instrText xml:space="preserve"> PAGEREF _Toc505691583 \h </w:instrText>
            </w:r>
            <w:r w:rsidR="00A215F8">
              <w:rPr>
                <w:noProof/>
                <w:webHidden/>
              </w:rPr>
            </w:r>
            <w:r w:rsidR="00A215F8">
              <w:rPr>
                <w:noProof/>
                <w:webHidden/>
              </w:rPr>
              <w:fldChar w:fldCharType="separate"/>
            </w:r>
            <w:r w:rsidR="000662F5">
              <w:rPr>
                <w:noProof/>
                <w:webHidden/>
              </w:rPr>
              <w:t>4</w:t>
            </w:r>
            <w:r w:rsidR="00A215F8">
              <w:rPr>
                <w:noProof/>
                <w:webHidden/>
              </w:rPr>
              <w:fldChar w:fldCharType="end"/>
            </w:r>
          </w:hyperlink>
        </w:p>
        <w:p w14:paraId="1943B79C" w14:textId="4790C28F" w:rsidR="00A215F8" w:rsidRDefault="001C32AD">
          <w:pPr>
            <w:pStyle w:val="TDC1"/>
            <w:tabs>
              <w:tab w:val="left" w:pos="440"/>
              <w:tab w:val="right" w:leader="dot" w:pos="9962"/>
            </w:tabs>
            <w:rPr>
              <w:rFonts w:eastAsiaTheme="minorEastAsia"/>
              <w:noProof/>
              <w:lang w:eastAsia="es-CL"/>
            </w:rPr>
          </w:pPr>
          <w:hyperlink w:anchor="_Toc505691586" w:history="1">
            <w:r w:rsidR="00A215F8" w:rsidRPr="00FD2404">
              <w:rPr>
                <w:rStyle w:val="Hipervnculo"/>
                <w:noProof/>
              </w:rPr>
              <w:t>3</w:t>
            </w:r>
            <w:r w:rsidR="00A215F8">
              <w:rPr>
                <w:rFonts w:eastAsiaTheme="minorEastAsia"/>
                <w:noProof/>
                <w:lang w:eastAsia="es-CL"/>
              </w:rPr>
              <w:tab/>
            </w:r>
            <w:r w:rsidR="00A215F8" w:rsidRPr="00FD2404">
              <w:rPr>
                <w:rStyle w:val="Hipervnculo"/>
                <w:noProof/>
              </w:rPr>
              <w:t>INSTRUMENTOS DE CARÁCTER AMBIENTAL QUE ORIGINAN LA DICTACIÓN DE MEDIDAS PROVISIONALES</w:t>
            </w:r>
            <w:r w:rsidR="00A215F8">
              <w:rPr>
                <w:noProof/>
                <w:webHidden/>
              </w:rPr>
              <w:tab/>
            </w:r>
            <w:r w:rsidR="00A215F8">
              <w:rPr>
                <w:noProof/>
                <w:webHidden/>
              </w:rPr>
              <w:fldChar w:fldCharType="begin"/>
            </w:r>
            <w:r w:rsidR="00A215F8">
              <w:rPr>
                <w:noProof/>
                <w:webHidden/>
              </w:rPr>
              <w:instrText xml:space="preserve"> PAGEREF _Toc505691586 \h </w:instrText>
            </w:r>
            <w:r w:rsidR="00A215F8">
              <w:rPr>
                <w:noProof/>
                <w:webHidden/>
              </w:rPr>
            </w:r>
            <w:r w:rsidR="00A215F8">
              <w:rPr>
                <w:noProof/>
                <w:webHidden/>
              </w:rPr>
              <w:fldChar w:fldCharType="separate"/>
            </w:r>
            <w:r w:rsidR="000662F5">
              <w:rPr>
                <w:noProof/>
                <w:webHidden/>
              </w:rPr>
              <w:t>6</w:t>
            </w:r>
            <w:r w:rsidR="00A215F8">
              <w:rPr>
                <w:noProof/>
                <w:webHidden/>
              </w:rPr>
              <w:fldChar w:fldCharType="end"/>
            </w:r>
          </w:hyperlink>
        </w:p>
        <w:p w14:paraId="55E78E0F" w14:textId="5DC2D4C2" w:rsidR="00A215F8" w:rsidRDefault="001C32AD">
          <w:pPr>
            <w:pStyle w:val="TDC1"/>
            <w:tabs>
              <w:tab w:val="left" w:pos="440"/>
              <w:tab w:val="right" w:leader="dot" w:pos="9962"/>
            </w:tabs>
            <w:rPr>
              <w:rFonts w:eastAsiaTheme="minorEastAsia"/>
              <w:noProof/>
              <w:lang w:eastAsia="es-CL"/>
            </w:rPr>
          </w:pPr>
          <w:hyperlink w:anchor="_Toc505691587" w:history="1">
            <w:r w:rsidR="00A215F8" w:rsidRPr="00FD2404">
              <w:rPr>
                <w:rStyle w:val="Hipervnculo"/>
                <w:noProof/>
              </w:rPr>
              <w:t>4</w:t>
            </w:r>
            <w:r w:rsidR="00A215F8">
              <w:rPr>
                <w:rFonts w:eastAsiaTheme="minorEastAsia"/>
                <w:noProof/>
                <w:lang w:eastAsia="es-CL"/>
              </w:rPr>
              <w:tab/>
            </w:r>
            <w:r w:rsidR="00A215F8" w:rsidRPr="00FD2404">
              <w:rPr>
                <w:rStyle w:val="Hipervnculo"/>
                <w:noProof/>
              </w:rPr>
              <w:t>ANTECEDENTES DE LA ACTIVIDAD DE FISCALIZACIÓN</w:t>
            </w:r>
            <w:r w:rsidR="00A215F8">
              <w:rPr>
                <w:noProof/>
                <w:webHidden/>
              </w:rPr>
              <w:tab/>
            </w:r>
            <w:r w:rsidR="00A215F8">
              <w:rPr>
                <w:noProof/>
                <w:webHidden/>
              </w:rPr>
              <w:fldChar w:fldCharType="begin"/>
            </w:r>
            <w:r w:rsidR="00A215F8">
              <w:rPr>
                <w:noProof/>
                <w:webHidden/>
              </w:rPr>
              <w:instrText xml:space="preserve"> PAGEREF _Toc505691587 \h </w:instrText>
            </w:r>
            <w:r w:rsidR="00A215F8">
              <w:rPr>
                <w:noProof/>
                <w:webHidden/>
              </w:rPr>
            </w:r>
            <w:r w:rsidR="00A215F8">
              <w:rPr>
                <w:noProof/>
                <w:webHidden/>
              </w:rPr>
              <w:fldChar w:fldCharType="separate"/>
            </w:r>
            <w:r w:rsidR="000662F5">
              <w:rPr>
                <w:noProof/>
                <w:webHidden/>
              </w:rPr>
              <w:t>6</w:t>
            </w:r>
            <w:r w:rsidR="00A215F8">
              <w:rPr>
                <w:noProof/>
                <w:webHidden/>
              </w:rPr>
              <w:fldChar w:fldCharType="end"/>
            </w:r>
          </w:hyperlink>
        </w:p>
        <w:p w14:paraId="4006BC78" w14:textId="52CCA59D" w:rsidR="00A215F8" w:rsidRDefault="001C32AD">
          <w:pPr>
            <w:pStyle w:val="TDC1"/>
            <w:tabs>
              <w:tab w:val="left" w:pos="440"/>
              <w:tab w:val="right" w:leader="dot" w:pos="9962"/>
            </w:tabs>
            <w:rPr>
              <w:rFonts w:eastAsiaTheme="minorEastAsia"/>
              <w:noProof/>
              <w:lang w:eastAsia="es-CL"/>
            </w:rPr>
          </w:pPr>
          <w:hyperlink w:anchor="_Toc505691590" w:history="1">
            <w:r w:rsidR="00A215F8" w:rsidRPr="00FD2404">
              <w:rPr>
                <w:rStyle w:val="Hipervnculo"/>
                <w:noProof/>
              </w:rPr>
              <w:t>5</w:t>
            </w:r>
            <w:r w:rsidR="00A215F8">
              <w:rPr>
                <w:rFonts w:eastAsiaTheme="minorEastAsia"/>
                <w:noProof/>
                <w:lang w:eastAsia="es-CL"/>
              </w:rPr>
              <w:tab/>
            </w:r>
            <w:r w:rsidR="00A215F8" w:rsidRPr="00FD2404">
              <w:rPr>
                <w:rStyle w:val="Hipervnculo"/>
                <w:noProof/>
              </w:rPr>
              <w:t>HECHOS CONSTATADOS</w:t>
            </w:r>
            <w:r w:rsidR="00A215F8">
              <w:rPr>
                <w:noProof/>
                <w:webHidden/>
              </w:rPr>
              <w:tab/>
            </w:r>
            <w:r w:rsidR="00A215F8">
              <w:rPr>
                <w:noProof/>
                <w:webHidden/>
              </w:rPr>
              <w:fldChar w:fldCharType="begin"/>
            </w:r>
            <w:r w:rsidR="00A215F8">
              <w:rPr>
                <w:noProof/>
                <w:webHidden/>
              </w:rPr>
              <w:instrText xml:space="preserve"> PAGEREF _Toc505691590 \h </w:instrText>
            </w:r>
            <w:r w:rsidR="00A215F8">
              <w:rPr>
                <w:noProof/>
                <w:webHidden/>
              </w:rPr>
            </w:r>
            <w:r w:rsidR="00A215F8">
              <w:rPr>
                <w:noProof/>
                <w:webHidden/>
              </w:rPr>
              <w:fldChar w:fldCharType="separate"/>
            </w:r>
            <w:r w:rsidR="000662F5">
              <w:rPr>
                <w:noProof/>
                <w:webHidden/>
              </w:rPr>
              <w:t>7</w:t>
            </w:r>
            <w:r w:rsidR="00A215F8">
              <w:rPr>
                <w:noProof/>
                <w:webHidden/>
              </w:rPr>
              <w:fldChar w:fldCharType="end"/>
            </w:r>
          </w:hyperlink>
        </w:p>
        <w:p w14:paraId="14DC772E" w14:textId="138AF460" w:rsidR="00A215F8" w:rsidRDefault="001C32AD">
          <w:pPr>
            <w:pStyle w:val="TDC1"/>
            <w:tabs>
              <w:tab w:val="left" w:pos="440"/>
              <w:tab w:val="right" w:leader="dot" w:pos="9962"/>
            </w:tabs>
            <w:rPr>
              <w:rFonts w:eastAsiaTheme="minorEastAsia"/>
              <w:noProof/>
              <w:lang w:eastAsia="es-CL"/>
            </w:rPr>
          </w:pPr>
          <w:hyperlink w:anchor="_Toc505691595" w:history="1">
            <w:r w:rsidR="00A215F8" w:rsidRPr="00FD2404">
              <w:rPr>
                <w:rStyle w:val="Hipervnculo"/>
                <w:noProof/>
              </w:rPr>
              <w:t>6</w:t>
            </w:r>
            <w:r w:rsidR="00A215F8">
              <w:rPr>
                <w:rFonts w:eastAsiaTheme="minorEastAsia"/>
                <w:noProof/>
                <w:lang w:eastAsia="es-CL"/>
              </w:rPr>
              <w:tab/>
            </w:r>
            <w:r w:rsidR="00A215F8" w:rsidRPr="00FD2404">
              <w:rPr>
                <w:rStyle w:val="Hipervnculo"/>
                <w:noProof/>
              </w:rPr>
              <w:t>CONCLUSIÓN</w:t>
            </w:r>
            <w:r w:rsidR="00A215F8">
              <w:rPr>
                <w:noProof/>
                <w:webHidden/>
              </w:rPr>
              <w:tab/>
            </w:r>
            <w:r w:rsidR="00A215F8">
              <w:rPr>
                <w:noProof/>
                <w:webHidden/>
              </w:rPr>
              <w:fldChar w:fldCharType="begin"/>
            </w:r>
            <w:r w:rsidR="00A215F8">
              <w:rPr>
                <w:noProof/>
                <w:webHidden/>
              </w:rPr>
              <w:instrText xml:space="preserve"> PAGEREF _Toc505691595 \h </w:instrText>
            </w:r>
            <w:r w:rsidR="00A215F8">
              <w:rPr>
                <w:noProof/>
                <w:webHidden/>
              </w:rPr>
            </w:r>
            <w:r w:rsidR="00A215F8">
              <w:rPr>
                <w:noProof/>
                <w:webHidden/>
              </w:rPr>
              <w:fldChar w:fldCharType="separate"/>
            </w:r>
            <w:r w:rsidR="000662F5">
              <w:rPr>
                <w:noProof/>
                <w:webHidden/>
              </w:rPr>
              <w:t>21</w:t>
            </w:r>
            <w:r w:rsidR="00A215F8">
              <w:rPr>
                <w:noProof/>
                <w:webHidden/>
              </w:rPr>
              <w:fldChar w:fldCharType="end"/>
            </w:r>
          </w:hyperlink>
        </w:p>
        <w:p w14:paraId="68D4DEE0" w14:textId="7372E05D" w:rsidR="00A215F8" w:rsidRDefault="001C32AD">
          <w:pPr>
            <w:pStyle w:val="TDC1"/>
            <w:tabs>
              <w:tab w:val="left" w:pos="440"/>
              <w:tab w:val="right" w:leader="dot" w:pos="9962"/>
            </w:tabs>
            <w:rPr>
              <w:rFonts w:eastAsiaTheme="minorEastAsia"/>
              <w:noProof/>
              <w:lang w:eastAsia="es-CL"/>
            </w:rPr>
          </w:pPr>
          <w:hyperlink w:anchor="_Toc505691596" w:history="1">
            <w:r w:rsidR="00A215F8" w:rsidRPr="00FD2404">
              <w:rPr>
                <w:rStyle w:val="Hipervnculo"/>
                <w:noProof/>
              </w:rPr>
              <w:t>7</w:t>
            </w:r>
            <w:r w:rsidR="00A215F8">
              <w:rPr>
                <w:rFonts w:eastAsiaTheme="minorEastAsia"/>
                <w:noProof/>
                <w:lang w:eastAsia="es-CL"/>
              </w:rPr>
              <w:tab/>
            </w:r>
            <w:r w:rsidR="00A215F8" w:rsidRPr="00FD2404">
              <w:rPr>
                <w:rStyle w:val="Hipervnculo"/>
                <w:noProof/>
              </w:rPr>
              <w:t>ANEXOS</w:t>
            </w:r>
            <w:r w:rsidR="00A215F8">
              <w:rPr>
                <w:noProof/>
                <w:webHidden/>
              </w:rPr>
              <w:tab/>
            </w:r>
            <w:r w:rsidR="00A215F8">
              <w:rPr>
                <w:noProof/>
                <w:webHidden/>
              </w:rPr>
              <w:fldChar w:fldCharType="begin"/>
            </w:r>
            <w:r w:rsidR="00A215F8">
              <w:rPr>
                <w:noProof/>
                <w:webHidden/>
              </w:rPr>
              <w:instrText xml:space="preserve"> PAGEREF _Toc505691596 \h </w:instrText>
            </w:r>
            <w:r w:rsidR="00A215F8">
              <w:rPr>
                <w:noProof/>
                <w:webHidden/>
              </w:rPr>
            </w:r>
            <w:r w:rsidR="00A215F8">
              <w:rPr>
                <w:noProof/>
                <w:webHidden/>
              </w:rPr>
              <w:fldChar w:fldCharType="separate"/>
            </w:r>
            <w:r w:rsidR="000662F5">
              <w:rPr>
                <w:noProof/>
                <w:webHidden/>
              </w:rPr>
              <w:t>22</w:t>
            </w:r>
            <w:r w:rsidR="00A215F8">
              <w:rPr>
                <w:noProof/>
                <w:webHidden/>
              </w:rPr>
              <w:fldChar w:fldCharType="end"/>
            </w:r>
          </w:hyperlink>
        </w:p>
        <w:p w14:paraId="569AC74A" w14:textId="77777777" w:rsidR="000A1083" w:rsidRPr="000A1083" w:rsidRDefault="000A1083" w:rsidP="000A1083">
          <w:pPr>
            <w:spacing w:line="240" w:lineRule="auto"/>
          </w:pPr>
          <w:r w:rsidRPr="000A1083">
            <w:rPr>
              <w:b/>
              <w:bCs/>
              <w:lang w:val="es-ES"/>
            </w:rPr>
            <w:fldChar w:fldCharType="end"/>
          </w:r>
        </w:p>
      </w:sdtContent>
    </w:sdt>
    <w:p w14:paraId="0ADC32F5" w14:textId="77777777" w:rsidR="000A1083" w:rsidRPr="000A1083" w:rsidRDefault="000A1083" w:rsidP="000A1083">
      <w:pPr>
        <w:spacing w:after="0" w:line="240" w:lineRule="auto"/>
        <w:jc w:val="center"/>
        <w:rPr>
          <w:rFonts w:ascii="Calibri" w:eastAsia="Calibri" w:hAnsi="Calibri" w:cs="Calibri"/>
          <w:b/>
          <w:sz w:val="28"/>
          <w:szCs w:val="32"/>
        </w:rPr>
      </w:pPr>
    </w:p>
    <w:p w14:paraId="3C9BA903" w14:textId="77777777" w:rsidR="000A1083" w:rsidRPr="000A1083" w:rsidRDefault="000A1083" w:rsidP="000A1083">
      <w:pPr>
        <w:spacing w:after="0" w:line="240" w:lineRule="auto"/>
        <w:jc w:val="center"/>
        <w:rPr>
          <w:rFonts w:ascii="Calibri" w:eastAsia="Calibri" w:hAnsi="Calibri" w:cs="Calibri"/>
          <w:b/>
          <w:sz w:val="28"/>
          <w:szCs w:val="32"/>
        </w:rPr>
      </w:pPr>
    </w:p>
    <w:p w14:paraId="3AAFA0EC" w14:textId="77777777" w:rsidR="000A1083" w:rsidRPr="000A1083" w:rsidRDefault="000A1083" w:rsidP="000A1083">
      <w:pPr>
        <w:spacing w:after="0" w:line="240" w:lineRule="auto"/>
        <w:jc w:val="center"/>
        <w:rPr>
          <w:rFonts w:ascii="Calibri" w:eastAsia="Calibri" w:hAnsi="Calibri" w:cs="Calibri"/>
          <w:b/>
          <w:sz w:val="28"/>
          <w:szCs w:val="32"/>
        </w:rPr>
      </w:pPr>
    </w:p>
    <w:p w14:paraId="7EBD467C" w14:textId="77777777" w:rsidR="000A1083" w:rsidRPr="000A1083" w:rsidRDefault="000A1083" w:rsidP="000A1083">
      <w:pPr>
        <w:spacing w:after="0" w:line="240" w:lineRule="auto"/>
        <w:jc w:val="center"/>
        <w:rPr>
          <w:rFonts w:ascii="Calibri" w:eastAsia="Calibri" w:hAnsi="Calibri" w:cs="Calibri"/>
          <w:b/>
          <w:sz w:val="28"/>
          <w:szCs w:val="32"/>
        </w:rPr>
      </w:pPr>
    </w:p>
    <w:p w14:paraId="3E461190" w14:textId="77777777" w:rsidR="000A1083" w:rsidRPr="000A1083" w:rsidRDefault="000A1083" w:rsidP="000A1083">
      <w:pPr>
        <w:spacing w:after="0" w:line="240" w:lineRule="auto"/>
        <w:jc w:val="center"/>
        <w:rPr>
          <w:rFonts w:ascii="Calibri" w:eastAsia="Calibri" w:hAnsi="Calibri" w:cs="Calibri"/>
          <w:b/>
          <w:sz w:val="28"/>
          <w:szCs w:val="32"/>
        </w:rPr>
      </w:pPr>
    </w:p>
    <w:p w14:paraId="211C875F" w14:textId="77777777" w:rsidR="000A1083" w:rsidRPr="000A1083" w:rsidRDefault="000A1083" w:rsidP="000A1083">
      <w:pPr>
        <w:spacing w:after="0" w:line="240" w:lineRule="auto"/>
        <w:jc w:val="center"/>
        <w:rPr>
          <w:rFonts w:ascii="Calibri" w:eastAsia="Calibri" w:hAnsi="Calibri" w:cs="Calibri"/>
          <w:b/>
          <w:sz w:val="28"/>
          <w:szCs w:val="32"/>
        </w:rPr>
      </w:pPr>
    </w:p>
    <w:p w14:paraId="5E821AFB" w14:textId="77777777" w:rsidR="000A1083" w:rsidRPr="000A1083" w:rsidRDefault="000A1083" w:rsidP="000A1083">
      <w:pPr>
        <w:spacing w:after="0" w:line="240" w:lineRule="auto"/>
        <w:jc w:val="center"/>
        <w:rPr>
          <w:rFonts w:ascii="Calibri" w:eastAsia="Calibri" w:hAnsi="Calibri" w:cs="Calibri"/>
          <w:b/>
          <w:sz w:val="28"/>
          <w:szCs w:val="32"/>
        </w:rPr>
      </w:pPr>
    </w:p>
    <w:p w14:paraId="4051F65C" w14:textId="77777777" w:rsidR="000A1083" w:rsidRPr="000A1083" w:rsidRDefault="000A1083" w:rsidP="000A1083">
      <w:pPr>
        <w:spacing w:after="0" w:line="240" w:lineRule="auto"/>
        <w:jc w:val="center"/>
        <w:rPr>
          <w:rFonts w:ascii="Calibri" w:eastAsia="Calibri" w:hAnsi="Calibri" w:cs="Calibri"/>
          <w:b/>
          <w:sz w:val="28"/>
          <w:szCs w:val="32"/>
        </w:rPr>
      </w:pPr>
    </w:p>
    <w:p w14:paraId="236505D5" w14:textId="77777777" w:rsidR="000A1083" w:rsidRPr="000A1083" w:rsidRDefault="000A1083" w:rsidP="000A1083">
      <w:pPr>
        <w:spacing w:after="0" w:line="240" w:lineRule="auto"/>
        <w:jc w:val="center"/>
        <w:rPr>
          <w:rFonts w:ascii="Calibri" w:eastAsia="Calibri" w:hAnsi="Calibri" w:cs="Calibri"/>
          <w:b/>
          <w:sz w:val="28"/>
          <w:szCs w:val="32"/>
        </w:rPr>
      </w:pPr>
    </w:p>
    <w:p w14:paraId="759D911F" w14:textId="77777777" w:rsidR="000A1083" w:rsidRPr="000A1083" w:rsidRDefault="000A1083" w:rsidP="000A1083">
      <w:pPr>
        <w:spacing w:after="0" w:line="240" w:lineRule="auto"/>
        <w:jc w:val="center"/>
        <w:rPr>
          <w:rFonts w:ascii="Calibri" w:eastAsia="Calibri" w:hAnsi="Calibri" w:cs="Calibri"/>
          <w:b/>
          <w:sz w:val="28"/>
          <w:szCs w:val="32"/>
        </w:rPr>
      </w:pPr>
    </w:p>
    <w:p w14:paraId="38D53CCF" w14:textId="77777777" w:rsidR="000A1083" w:rsidRPr="000A1083" w:rsidRDefault="000A1083" w:rsidP="000A1083">
      <w:pPr>
        <w:spacing w:after="0" w:line="240" w:lineRule="auto"/>
        <w:jc w:val="center"/>
        <w:rPr>
          <w:rFonts w:ascii="Calibri" w:eastAsia="Calibri" w:hAnsi="Calibri" w:cs="Calibri"/>
          <w:b/>
          <w:sz w:val="28"/>
          <w:szCs w:val="32"/>
        </w:rPr>
      </w:pPr>
    </w:p>
    <w:p w14:paraId="678AB66D" w14:textId="77777777" w:rsidR="000A1083" w:rsidRPr="000A1083" w:rsidRDefault="000A1083" w:rsidP="000A1083">
      <w:pPr>
        <w:spacing w:after="0" w:line="240" w:lineRule="auto"/>
        <w:jc w:val="center"/>
        <w:rPr>
          <w:rFonts w:ascii="Calibri" w:eastAsia="Calibri" w:hAnsi="Calibri" w:cs="Calibri"/>
          <w:b/>
          <w:sz w:val="28"/>
          <w:szCs w:val="32"/>
        </w:rPr>
      </w:pPr>
    </w:p>
    <w:p w14:paraId="4F855CA6" w14:textId="77777777" w:rsidR="000A1083" w:rsidRPr="000A1083" w:rsidRDefault="000A1083" w:rsidP="000A1083">
      <w:pPr>
        <w:spacing w:after="0" w:line="240" w:lineRule="auto"/>
        <w:jc w:val="center"/>
        <w:rPr>
          <w:rFonts w:ascii="Calibri" w:eastAsia="Calibri" w:hAnsi="Calibri" w:cs="Calibri"/>
          <w:b/>
          <w:sz w:val="28"/>
          <w:szCs w:val="32"/>
        </w:rPr>
      </w:pPr>
    </w:p>
    <w:p w14:paraId="4A40191B" w14:textId="77777777" w:rsidR="004F5FED" w:rsidRDefault="004F5FED">
      <w:pPr>
        <w:rPr>
          <w:rFonts w:ascii="Calibri" w:eastAsia="Calibri" w:hAnsi="Calibri" w:cs="Calibri"/>
          <w:b/>
          <w:sz w:val="24"/>
          <w:szCs w:val="20"/>
        </w:rPr>
      </w:pPr>
      <w:bookmarkStart w:id="7" w:name="_Toc449085405"/>
      <w:r>
        <w:br w:type="page"/>
      </w:r>
    </w:p>
    <w:p w14:paraId="1810019E" w14:textId="77777777" w:rsidR="000A1083" w:rsidRPr="000A1083" w:rsidRDefault="000A1083" w:rsidP="000A1083">
      <w:pPr>
        <w:pStyle w:val="Ttulo1"/>
      </w:pPr>
      <w:bookmarkStart w:id="8" w:name="_Toc505691582"/>
      <w:r w:rsidRPr="000A1083">
        <w:lastRenderedPageBreak/>
        <w:t>RESUMEN</w:t>
      </w:r>
      <w:bookmarkEnd w:id="7"/>
      <w:bookmarkEnd w:id="8"/>
    </w:p>
    <w:p w14:paraId="391AD7F3" w14:textId="77777777" w:rsidR="000A1083" w:rsidRPr="000A1083" w:rsidRDefault="000A1083" w:rsidP="000A1083">
      <w:pPr>
        <w:spacing w:after="0" w:line="240" w:lineRule="auto"/>
        <w:contextualSpacing/>
        <w:outlineLvl w:val="0"/>
        <w:rPr>
          <w:rFonts w:ascii="Calibri" w:eastAsia="Calibri" w:hAnsi="Calibri" w:cs="Calibri"/>
          <w:b/>
          <w:sz w:val="24"/>
          <w:szCs w:val="20"/>
        </w:rPr>
      </w:pPr>
    </w:p>
    <w:p w14:paraId="55DB5F0A" w14:textId="652D5574" w:rsidR="000A1083" w:rsidRPr="000A1083" w:rsidRDefault="000A1083" w:rsidP="000A1083">
      <w:pPr>
        <w:spacing w:after="0" w:line="240" w:lineRule="auto"/>
        <w:jc w:val="both"/>
        <w:rPr>
          <w:rFonts w:ascii="Calibri" w:eastAsia="Calibri" w:hAnsi="Calibri" w:cs="Calibri"/>
          <w:sz w:val="20"/>
          <w:szCs w:val="20"/>
        </w:rPr>
      </w:pPr>
      <w:r w:rsidRPr="000A1083">
        <w:rPr>
          <w:rFonts w:ascii="Calibri" w:eastAsia="Calibri" w:hAnsi="Calibri" w:cs="Calibri"/>
          <w:sz w:val="20"/>
          <w:szCs w:val="20"/>
        </w:rPr>
        <w:t>El presente documento da cuenta de los resultados de la actividad de examen de la información realizado por la Superintendencia del Medio Ambiente (SMA), a la unidad fiscalizable “</w:t>
      </w:r>
      <w:r w:rsidR="002A42BE" w:rsidRPr="002A42BE">
        <w:rPr>
          <w:rFonts w:ascii="Calibri" w:eastAsia="Calibri" w:hAnsi="Calibri" w:cs="Calibri"/>
          <w:sz w:val="20"/>
          <w:szCs w:val="20"/>
        </w:rPr>
        <w:t>AES GENER S.A. - ALTO MAIPO</w:t>
      </w:r>
      <w:r w:rsidRPr="000A1083">
        <w:rPr>
          <w:rFonts w:ascii="Calibri" w:eastAsia="Calibri" w:hAnsi="Calibri" w:cs="Calibri"/>
          <w:sz w:val="20"/>
          <w:szCs w:val="20"/>
        </w:rPr>
        <w:t xml:space="preserve">”, localizada en </w:t>
      </w:r>
      <w:r w:rsidR="002A42BE">
        <w:rPr>
          <w:rFonts w:ascii="Calibri" w:eastAsia="Calibri" w:hAnsi="Calibri" w:cs="Calibri"/>
          <w:sz w:val="20"/>
          <w:szCs w:val="20"/>
        </w:rPr>
        <w:t>la Comuna de San José de Maipo, Región Metropolitana</w:t>
      </w:r>
      <w:r w:rsidRPr="000A1083">
        <w:rPr>
          <w:rFonts w:ascii="Calibri" w:eastAsia="Calibri" w:hAnsi="Calibri" w:cs="Calibri"/>
          <w:sz w:val="20"/>
          <w:szCs w:val="20"/>
        </w:rPr>
        <w:t xml:space="preserve">, en base a los antecedentes </w:t>
      </w:r>
      <w:r w:rsidR="00754BFC">
        <w:rPr>
          <w:rFonts w:ascii="Calibri" w:eastAsia="Calibri" w:hAnsi="Calibri" w:cs="Calibri"/>
          <w:sz w:val="20"/>
          <w:szCs w:val="20"/>
        </w:rPr>
        <w:t xml:space="preserve">remitidos por el titular y </w:t>
      </w:r>
      <w:r w:rsidRPr="000A1083">
        <w:rPr>
          <w:rFonts w:ascii="Calibri" w:eastAsia="Calibri" w:hAnsi="Calibri" w:cs="Calibri"/>
          <w:sz w:val="20"/>
          <w:szCs w:val="20"/>
        </w:rPr>
        <w:t xml:space="preserve">analizados </w:t>
      </w:r>
      <w:r w:rsidR="002A42BE">
        <w:rPr>
          <w:rFonts w:ascii="Calibri" w:eastAsia="Calibri" w:hAnsi="Calibri" w:cs="Calibri"/>
          <w:sz w:val="20"/>
          <w:szCs w:val="20"/>
        </w:rPr>
        <w:t>por esta Superintendencia</w:t>
      </w:r>
      <w:r w:rsidRPr="000A1083">
        <w:rPr>
          <w:rFonts w:ascii="Calibri" w:eastAsia="Calibri" w:hAnsi="Calibri" w:cs="Calibri"/>
          <w:sz w:val="20"/>
          <w:szCs w:val="20"/>
        </w:rPr>
        <w:t>.</w:t>
      </w:r>
    </w:p>
    <w:p w14:paraId="5BD9F3B3" w14:textId="77777777" w:rsidR="000A1083" w:rsidRPr="000A1083" w:rsidRDefault="000A1083" w:rsidP="000A1083">
      <w:pPr>
        <w:spacing w:after="0" w:line="240" w:lineRule="auto"/>
        <w:jc w:val="both"/>
        <w:rPr>
          <w:rFonts w:ascii="Calibri" w:eastAsia="Calibri" w:hAnsi="Calibri" w:cs="Calibri"/>
          <w:sz w:val="20"/>
          <w:szCs w:val="20"/>
        </w:rPr>
      </w:pPr>
    </w:p>
    <w:p w14:paraId="5366F789" w14:textId="7E9FA501" w:rsidR="000A1083" w:rsidRPr="001C32AD" w:rsidRDefault="00467DE2" w:rsidP="00E71B5E">
      <w:pPr>
        <w:spacing w:after="0" w:line="240" w:lineRule="auto"/>
        <w:jc w:val="both"/>
        <w:rPr>
          <w:rFonts w:cstheme="minorHAnsi"/>
          <w:sz w:val="20"/>
          <w:szCs w:val="20"/>
        </w:rPr>
      </w:pPr>
      <w:r>
        <w:rPr>
          <w:rFonts w:cstheme="minorHAnsi"/>
          <w:sz w:val="20"/>
          <w:szCs w:val="20"/>
        </w:rPr>
        <w:t>L</w:t>
      </w:r>
      <w:r w:rsidR="00E71B5E">
        <w:rPr>
          <w:rFonts w:cstheme="minorHAnsi"/>
          <w:sz w:val="20"/>
          <w:szCs w:val="20"/>
        </w:rPr>
        <w:t>a</w:t>
      </w:r>
      <w:r w:rsidR="000A1083" w:rsidRPr="007C2E50">
        <w:rPr>
          <w:rFonts w:cstheme="minorHAnsi"/>
          <w:sz w:val="20"/>
          <w:szCs w:val="20"/>
        </w:rPr>
        <w:t xml:space="preserve"> actividad de </w:t>
      </w:r>
      <w:r w:rsidR="00E71B5E">
        <w:rPr>
          <w:rFonts w:cstheme="minorHAnsi"/>
          <w:sz w:val="20"/>
          <w:szCs w:val="20"/>
        </w:rPr>
        <w:t>Examen de información</w:t>
      </w:r>
      <w:r w:rsidR="000A1083" w:rsidRPr="007C2E50">
        <w:rPr>
          <w:rFonts w:cstheme="minorHAnsi"/>
          <w:sz w:val="20"/>
          <w:szCs w:val="20"/>
        </w:rPr>
        <w:t xml:space="preserve"> se originó </w:t>
      </w:r>
      <w:r>
        <w:rPr>
          <w:rFonts w:cstheme="minorHAnsi"/>
          <w:sz w:val="20"/>
          <w:szCs w:val="20"/>
        </w:rPr>
        <w:t xml:space="preserve">por </w:t>
      </w:r>
      <w:r w:rsidR="000A1083" w:rsidRPr="007C2E50">
        <w:rPr>
          <w:rFonts w:cstheme="minorHAnsi"/>
          <w:sz w:val="20"/>
          <w:szCs w:val="20"/>
        </w:rPr>
        <w:t xml:space="preserve">la dictación de las medidas provisionales </w:t>
      </w:r>
      <w:r w:rsidR="00D1740E">
        <w:rPr>
          <w:rFonts w:cstheme="minorHAnsi"/>
          <w:sz w:val="20"/>
          <w:szCs w:val="20"/>
        </w:rPr>
        <w:t>p</w:t>
      </w:r>
      <w:r w:rsidR="007C2E50" w:rsidRPr="007C2E50">
        <w:rPr>
          <w:rFonts w:cstheme="minorHAnsi"/>
          <w:sz w:val="20"/>
          <w:szCs w:val="20"/>
        </w:rPr>
        <w:t>rocedimentales</w:t>
      </w:r>
      <w:r w:rsidR="000A1083" w:rsidRPr="007C2E50">
        <w:rPr>
          <w:rFonts w:cstheme="minorHAnsi"/>
          <w:sz w:val="20"/>
          <w:szCs w:val="20"/>
        </w:rPr>
        <w:t xml:space="preserve">, </w:t>
      </w:r>
      <w:r w:rsidR="00754BFC">
        <w:rPr>
          <w:rFonts w:cstheme="minorHAnsi"/>
          <w:sz w:val="20"/>
          <w:szCs w:val="20"/>
        </w:rPr>
        <w:t xml:space="preserve">ordenadas </w:t>
      </w:r>
      <w:r w:rsidR="000A1083" w:rsidRPr="000A1083">
        <w:rPr>
          <w:rFonts w:cstheme="minorHAnsi"/>
          <w:sz w:val="20"/>
          <w:szCs w:val="20"/>
        </w:rPr>
        <w:t xml:space="preserve">por </w:t>
      </w:r>
      <w:r w:rsidR="000A1083" w:rsidRPr="001C32AD">
        <w:rPr>
          <w:rFonts w:cstheme="minorHAnsi"/>
          <w:sz w:val="20"/>
          <w:szCs w:val="20"/>
        </w:rPr>
        <w:t xml:space="preserve">la Superintendencia del Medio Ambiente mediante Resolución Exenta </w:t>
      </w:r>
      <w:proofErr w:type="spellStart"/>
      <w:r w:rsidR="000A1083" w:rsidRPr="001C32AD">
        <w:rPr>
          <w:rFonts w:cstheme="minorHAnsi"/>
          <w:sz w:val="20"/>
          <w:szCs w:val="20"/>
        </w:rPr>
        <w:t>N°</w:t>
      </w:r>
      <w:proofErr w:type="spellEnd"/>
      <w:r w:rsidR="000A1083" w:rsidRPr="001C32AD">
        <w:rPr>
          <w:rFonts w:cstheme="minorHAnsi"/>
          <w:sz w:val="20"/>
          <w:szCs w:val="20"/>
        </w:rPr>
        <w:t xml:space="preserve"> </w:t>
      </w:r>
      <w:r w:rsidR="007C2E50" w:rsidRPr="001C32AD">
        <w:rPr>
          <w:rFonts w:cstheme="minorHAnsi"/>
          <w:sz w:val="20"/>
          <w:szCs w:val="20"/>
        </w:rPr>
        <w:t>1460</w:t>
      </w:r>
      <w:r w:rsidR="00D1740E" w:rsidRPr="001C32AD">
        <w:rPr>
          <w:rFonts w:cstheme="minorHAnsi"/>
          <w:sz w:val="20"/>
          <w:szCs w:val="20"/>
        </w:rPr>
        <w:t xml:space="preserve"> </w:t>
      </w:r>
      <w:r w:rsidR="000A1083" w:rsidRPr="001C32AD">
        <w:rPr>
          <w:rFonts w:cstheme="minorHAnsi"/>
          <w:sz w:val="20"/>
          <w:szCs w:val="20"/>
        </w:rPr>
        <w:t xml:space="preserve">de fecha </w:t>
      </w:r>
      <w:r w:rsidR="007C2E50" w:rsidRPr="001C32AD">
        <w:rPr>
          <w:rFonts w:cstheme="minorHAnsi"/>
          <w:sz w:val="20"/>
          <w:szCs w:val="20"/>
        </w:rPr>
        <w:t>07-12-2017</w:t>
      </w:r>
      <w:r w:rsidR="00541976" w:rsidRPr="001C32AD">
        <w:rPr>
          <w:rFonts w:cstheme="minorHAnsi"/>
          <w:sz w:val="20"/>
          <w:szCs w:val="20"/>
        </w:rPr>
        <w:t xml:space="preserve"> (Anexo 1)</w:t>
      </w:r>
      <w:r w:rsidR="000A1083" w:rsidRPr="001C32AD">
        <w:rPr>
          <w:rFonts w:cstheme="minorHAnsi"/>
          <w:sz w:val="20"/>
          <w:szCs w:val="20"/>
        </w:rPr>
        <w:t>, en virtud de lo establ</w:t>
      </w:r>
      <w:r w:rsidR="00E71B5E" w:rsidRPr="001C32AD">
        <w:rPr>
          <w:rFonts w:cstheme="minorHAnsi"/>
          <w:sz w:val="20"/>
          <w:szCs w:val="20"/>
        </w:rPr>
        <w:t xml:space="preserve">ecido en las letras a) y f) del artículo </w:t>
      </w:r>
      <w:r w:rsidR="000A1083" w:rsidRPr="001C32AD">
        <w:rPr>
          <w:rFonts w:cstheme="minorHAnsi"/>
          <w:sz w:val="20"/>
          <w:szCs w:val="20"/>
        </w:rPr>
        <w:t xml:space="preserve">48 de la LO-SMA. Lo anterior debido a </w:t>
      </w:r>
      <w:r w:rsidR="00754BFC" w:rsidRPr="001C32AD">
        <w:rPr>
          <w:rFonts w:cstheme="minorHAnsi"/>
          <w:sz w:val="20"/>
          <w:szCs w:val="20"/>
        </w:rPr>
        <w:t xml:space="preserve">que, producto de </w:t>
      </w:r>
      <w:r w:rsidR="00E71B5E" w:rsidRPr="001C32AD">
        <w:rPr>
          <w:rFonts w:cstheme="minorHAnsi"/>
          <w:sz w:val="20"/>
          <w:szCs w:val="20"/>
        </w:rPr>
        <w:t xml:space="preserve">la reiteración y características de los afloramientos </w:t>
      </w:r>
      <w:r w:rsidR="00754BFC" w:rsidRPr="001C32AD">
        <w:rPr>
          <w:rFonts w:cstheme="minorHAnsi"/>
          <w:sz w:val="20"/>
          <w:szCs w:val="20"/>
        </w:rPr>
        <w:t xml:space="preserve">durante las obras de construcción efectuadas </w:t>
      </w:r>
      <w:r w:rsidR="00E71B5E" w:rsidRPr="001C32AD">
        <w:rPr>
          <w:rFonts w:cstheme="minorHAnsi"/>
          <w:sz w:val="20"/>
          <w:szCs w:val="20"/>
        </w:rPr>
        <w:t xml:space="preserve">en el Túnel L1 del sector Las </w:t>
      </w:r>
      <w:r w:rsidR="0074375A" w:rsidRPr="001C32AD">
        <w:rPr>
          <w:rFonts w:cstheme="minorHAnsi"/>
          <w:sz w:val="20"/>
          <w:szCs w:val="20"/>
        </w:rPr>
        <w:t xml:space="preserve">Lajas, </w:t>
      </w:r>
      <w:r w:rsidR="00E71B5E" w:rsidRPr="001C32AD">
        <w:rPr>
          <w:rFonts w:cstheme="minorHAnsi"/>
          <w:sz w:val="20"/>
          <w:szCs w:val="20"/>
        </w:rPr>
        <w:t xml:space="preserve">se ha generado un estado de incertidumbre sobre la estabilidad hidrogeológica de los túneles </w:t>
      </w:r>
      <w:r w:rsidRPr="001C32AD">
        <w:rPr>
          <w:rFonts w:cstheme="minorHAnsi"/>
          <w:sz w:val="20"/>
          <w:szCs w:val="20"/>
        </w:rPr>
        <w:t>y la calidad de las aguas afloradas</w:t>
      </w:r>
      <w:r w:rsidR="0074375A" w:rsidRPr="001C32AD">
        <w:rPr>
          <w:rFonts w:cstheme="minorHAnsi"/>
          <w:sz w:val="20"/>
          <w:szCs w:val="20"/>
        </w:rPr>
        <w:t>.</w:t>
      </w:r>
    </w:p>
    <w:p w14:paraId="303336FC" w14:textId="77777777" w:rsidR="000A1083" w:rsidRPr="001C32AD" w:rsidRDefault="000A1083" w:rsidP="000A1083">
      <w:pPr>
        <w:spacing w:after="0" w:line="240" w:lineRule="auto"/>
        <w:jc w:val="both"/>
        <w:rPr>
          <w:rFonts w:ascii="Calibri" w:eastAsia="Calibri" w:hAnsi="Calibri" w:cs="Calibri"/>
          <w:b/>
          <w:sz w:val="20"/>
          <w:szCs w:val="20"/>
        </w:rPr>
      </w:pPr>
    </w:p>
    <w:p w14:paraId="38D902BC" w14:textId="46DC3129" w:rsidR="00106272" w:rsidRPr="001C32AD" w:rsidRDefault="00106272" w:rsidP="00106272">
      <w:pPr>
        <w:spacing w:after="0" w:line="240" w:lineRule="auto"/>
        <w:jc w:val="both"/>
        <w:rPr>
          <w:rFonts w:cstheme="minorHAnsi"/>
          <w:sz w:val="20"/>
          <w:szCs w:val="20"/>
        </w:rPr>
      </w:pPr>
      <w:r w:rsidRPr="001C32AD">
        <w:rPr>
          <w:rFonts w:cstheme="minorHAnsi"/>
          <w:sz w:val="20"/>
          <w:szCs w:val="20"/>
        </w:rPr>
        <w:t xml:space="preserve">En el presente informe se analizan los reportes entregados por el titular en enero de 2018, en el marco de la renovación de la medida provisional, dictada mediante la Resolución Exenta SMA </w:t>
      </w:r>
      <w:proofErr w:type="spellStart"/>
      <w:r w:rsidRPr="001C32AD">
        <w:rPr>
          <w:rFonts w:cstheme="minorHAnsi"/>
          <w:sz w:val="20"/>
          <w:szCs w:val="20"/>
        </w:rPr>
        <w:t>N°</w:t>
      </w:r>
      <w:proofErr w:type="spellEnd"/>
      <w:r w:rsidRPr="001C32AD">
        <w:rPr>
          <w:rFonts w:cstheme="minorHAnsi"/>
          <w:sz w:val="20"/>
          <w:szCs w:val="20"/>
        </w:rPr>
        <w:t xml:space="preserve"> 38 del 10 de enero de 2018</w:t>
      </w:r>
      <w:r w:rsidR="00541976" w:rsidRPr="001C32AD">
        <w:rPr>
          <w:rFonts w:cstheme="minorHAnsi"/>
          <w:sz w:val="20"/>
          <w:szCs w:val="20"/>
        </w:rPr>
        <w:t xml:space="preserve"> (Anexo 2</w:t>
      </w:r>
      <w:r w:rsidR="00AF6084" w:rsidRPr="001C32AD">
        <w:rPr>
          <w:rFonts w:cstheme="minorHAnsi"/>
          <w:sz w:val="20"/>
          <w:szCs w:val="20"/>
        </w:rPr>
        <w:t>).</w:t>
      </w:r>
    </w:p>
    <w:p w14:paraId="784AC3BB" w14:textId="77777777" w:rsidR="00106272" w:rsidRPr="001C32AD" w:rsidRDefault="00106272" w:rsidP="00106272">
      <w:pPr>
        <w:spacing w:after="0" w:line="240" w:lineRule="auto"/>
        <w:jc w:val="both"/>
        <w:rPr>
          <w:rFonts w:ascii="Calibri" w:eastAsia="Calibri" w:hAnsi="Calibri" w:cs="Calibri"/>
          <w:b/>
          <w:sz w:val="20"/>
          <w:szCs w:val="20"/>
        </w:rPr>
      </w:pPr>
    </w:p>
    <w:p w14:paraId="6743CA2D" w14:textId="5DB4A466" w:rsidR="00106272" w:rsidRPr="00E71B5E" w:rsidRDefault="00106272" w:rsidP="00106272">
      <w:pPr>
        <w:jc w:val="both"/>
        <w:rPr>
          <w:rFonts w:ascii="Calibri" w:eastAsia="Calibri" w:hAnsi="Calibri" w:cs="Calibri"/>
          <w:sz w:val="20"/>
          <w:szCs w:val="20"/>
        </w:rPr>
      </w:pPr>
      <w:r w:rsidRPr="001C32AD">
        <w:rPr>
          <w:rFonts w:ascii="Calibri" w:eastAsia="Calibri" w:hAnsi="Calibri" w:cs="Calibri"/>
          <w:sz w:val="20"/>
          <w:szCs w:val="20"/>
        </w:rPr>
        <w:t xml:space="preserve">La materia objeto de la fiscalización consistió en la verificación del cumplimiento de las medidas ordenadas por la Superintendencia del </w:t>
      </w:r>
      <w:r w:rsidRPr="00E71B5E">
        <w:rPr>
          <w:rFonts w:ascii="Calibri" w:eastAsia="Calibri" w:hAnsi="Calibri" w:cs="Calibri"/>
          <w:sz w:val="20"/>
          <w:szCs w:val="20"/>
        </w:rPr>
        <w:t>Medio Ambiente</w:t>
      </w:r>
      <w:r>
        <w:rPr>
          <w:rFonts w:ascii="Calibri" w:eastAsia="Calibri" w:hAnsi="Calibri" w:cs="Calibri"/>
          <w:sz w:val="20"/>
          <w:szCs w:val="20"/>
        </w:rPr>
        <w:t xml:space="preserve"> en el marco de la R</w:t>
      </w:r>
      <w:r w:rsidR="00D1740E">
        <w:rPr>
          <w:rFonts w:ascii="Calibri" w:eastAsia="Calibri" w:hAnsi="Calibri" w:cs="Calibri"/>
          <w:sz w:val="20"/>
          <w:szCs w:val="20"/>
        </w:rPr>
        <w:t>es. Ex</w:t>
      </w:r>
      <w:r>
        <w:rPr>
          <w:rFonts w:ascii="Calibri" w:eastAsia="Calibri" w:hAnsi="Calibri" w:cs="Calibri"/>
          <w:sz w:val="20"/>
          <w:szCs w:val="20"/>
        </w:rPr>
        <w:t>. SMA 38/2018, resumidas a continuación</w:t>
      </w:r>
      <w:r w:rsidRPr="00E71B5E">
        <w:rPr>
          <w:rFonts w:ascii="Calibri" w:eastAsia="Calibri" w:hAnsi="Calibri" w:cs="Calibri"/>
          <w:sz w:val="20"/>
          <w:szCs w:val="20"/>
        </w:rPr>
        <w:t>:</w:t>
      </w:r>
    </w:p>
    <w:p w14:paraId="2EB01A42" w14:textId="6450EBD5" w:rsidR="00106272" w:rsidRPr="00F96603" w:rsidRDefault="00106272" w:rsidP="00106272">
      <w:pPr>
        <w:spacing w:after="0" w:line="240" w:lineRule="auto"/>
        <w:ind w:left="709" w:hanging="426"/>
        <w:contextualSpacing/>
        <w:jc w:val="both"/>
        <w:rPr>
          <w:rFonts w:eastAsia="Calibri" w:cstheme="minorHAnsi"/>
          <w:sz w:val="20"/>
          <w:szCs w:val="20"/>
        </w:rPr>
      </w:pPr>
      <w:r>
        <w:rPr>
          <w:rFonts w:eastAsia="Calibri" w:cstheme="minorHAnsi"/>
          <w:sz w:val="20"/>
          <w:szCs w:val="20"/>
        </w:rPr>
        <w:t>A.</w:t>
      </w:r>
      <w:r w:rsidRPr="00255654">
        <w:rPr>
          <w:rFonts w:eastAsia="Calibri" w:cstheme="minorHAnsi"/>
          <w:sz w:val="20"/>
          <w:szCs w:val="20"/>
        </w:rPr>
        <w:t xml:space="preserve">1. Entregar semanalmente información </w:t>
      </w:r>
      <w:r w:rsidRPr="00F96603">
        <w:rPr>
          <w:rFonts w:eastAsia="Calibri" w:cstheme="minorHAnsi"/>
          <w:sz w:val="20"/>
          <w:szCs w:val="20"/>
        </w:rPr>
        <w:t>relativa a las condiciones de la descarga de emergencia al río y de la descarga de RILes del túnel L1, así como de las actividades que han generado RILes durante el mes anterior a esta medida</w:t>
      </w:r>
      <w:r w:rsidR="00C97433" w:rsidRPr="00F96603">
        <w:rPr>
          <w:rFonts w:eastAsia="Calibri" w:cstheme="minorHAnsi"/>
          <w:sz w:val="20"/>
          <w:szCs w:val="20"/>
        </w:rPr>
        <w:t>.</w:t>
      </w:r>
    </w:p>
    <w:p w14:paraId="34EC1DC2" w14:textId="3F62C6F7" w:rsidR="00106272" w:rsidRPr="00F96603" w:rsidRDefault="00106272" w:rsidP="00106272">
      <w:pPr>
        <w:spacing w:after="0" w:line="240" w:lineRule="auto"/>
        <w:ind w:left="709" w:hanging="426"/>
        <w:contextualSpacing/>
        <w:jc w:val="both"/>
        <w:rPr>
          <w:rFonts w:eastAsia="Calibri" w:cstheme="minorHAnsi"/>
          <w:sz w:val="20"/>
          <w:szCs w:val="20"/>
        </w:rPr>
      </w:pPr>
      <w:r w:rsidRPr="00F96603">
        <w:rPr>
          <w:rFonts w:eastAsia="Calibri" w:cstheme="minorHAnsi"/>
          <w:sz w:val="20"/>
          <w:szCs w:val="20"/>
        </w:rPr>
        <w:t xml:space="preserve">A.2. Instalar un </w:t>
      </w:r>
      <w:r w:rsidR="00E01D02" w:rsidRPr="00F96603">
        <w:rPr>
          <w:rFonts w:eastAsia="Calibri" w:cstheme="minorHAnsi"/>
          <w:sz w:val="20"/>
          <w:szCs w:val="20"/>
        </w:rPr>
        <w:t>fluj</w:t>
      </w:r>
      <w:r w:rsidR="00E01D02">
        <w:rPr>
          <w:rFonts w:eastAsia="Calibri" w:cstheme="minorHAnsi"/>
          <w:sz w:val="20"/>
          <w:szCs w:val="20"/>
        </w:rPr>
        <w:t>ó</w:t>
      </w:r>
      <w:r w:rsidR="00E01D02" w:rsidRPr="00F96603">
        <w:rPr>
          <w:rFonts w:eastAsia="Calibri" w:cstheme="minorHAnsi"/>
          <w:sz w:val="20"/>
          <w:szCs w:val="20"/>
        </w:rPr>
        <w:t>metro</w:t>
      </w:r>
      <w:r w:rsidRPr="00F96603">
        <w:rPr>
          <w:rFonts w:eastAsia="Calibri" w:cstheme="minorHAnsi"/>
          <w:sz w:val="20"/>
          <w:szCs w:val="20"/>
        </w:rPr>
        <w:t xml:space="preserve"> que represente los flujos de descarga desde las plantas de tratamiento de aguas afloradas</w:t>
      </w:r>
      <w:r w:rsidR="00C97433" w:rsidRPr="00F96603">
        <w:rPr>
          <w:rFonts w:eastAsia="Calibri" w:cstheme="minorHAnsi"/>
          <w:sz w:val="20"/>
          <w:szCs w:val="20"/>
        </w:rPr>
        <w:t>.</w:t>
      </w:r>
    </w:p>
    <w:p w14:paraId="613E75C3" w14:textId="5AA33B04" w:rsidR="00106272" w:rsidRPr="00F96603" w:rsidRDefault="00106272" w:rsidP="00106272">
      <w:pPr>
        <w:spacing w:after="0" w:line="240" w:lineRule="auto"/>
        <w:ind w:left="709" w:hanging="426"/>
        <w:contextualSpacing/>
        <w:jc w:val="both"/>
        <w:rPr>
          <w:rFonts w:eastAsia="Calibri" w:cstheme="minorHAnsi"/>
          <w:sz w:val="20"/>
          <w:szCs w:val="20"/>
        </w:rPr>
      </w:pPr>
      <w:r w:rsidRPr="00F96603">
        <w:rPr>
          <w:rFonts w:eastAsia="Calibri" w:cstheme="minorHAnsi"/>
          <w:sz w:val="20"/>
          <w:szCs w:val="20"/>
        </w:rPr>
        <w:t>A.3. Reportar las especificaciones técnicas de la nueva Planta de Tratamiento de Aguas Afloradas (o 3era PTAA del sector L1) y el esquema completo de manejo, tratamiento y descarga de aguas generadas en el túnel</w:t>
      </w:r>
      <w:r w:rsidR="00C97433" w:rsidRPr="00F96603">
        <w:rPr>
          <w:rFonts w:eastAsia="Calibri" w:cstheme="minorHAnsi"/>
          <w:sz w:val="20"/>
          <w:szCs w:val="20"/>
        </w:rPr>
        <w:t>.</w:t>
      </w:r>
    </w:p>
    <w:p w14:paraId="3438B553" w14:textId="6B13DB79" w:rsidR="00106272" w:rsidRPr="00F96603" w:rsidRDefault="00106272" w:rsidP="00106272">
      <w:pPr>
        <w:spacing w:after="0" w:line="240" w:lineRule="auto"/>
        <w:ind w:left="709" w:hanging="426"/>
        <w:contextualSpacing/>
        <w:jc w:val="both"/>
        <w:rPr>
          <w:rFonts w:eastAsia="Calibri" w:cstheme="minorHAnsi"/>
          <w:sz w:val="20"/>
          <w:szCs w:val="20"/>
        </w:rPr>
      </w:pPr>
      <w:r w:rsidRPr="00F96603">
        <w:rPr>
          <w:rFonts w:eastAsia="Calibri" w:cstheme="minorHAnsi"/>
          <w:sz w:val="20"/>
          <w:szCs w:val="20"/>
        </w:rPr>
        <w:t>A.4. Aplicar sistemáticamente los métodos de control de filtraciones, indicados en la evaluación del proyecto en todo el túne</w:t>
      </w:r>
      <w:bookmarkStart w:id="9" w:name="_GoBack"/>
      <w:bookmarkEnd w:id="9"/>
      <w:r w:rsidRPr="00F96603">
        <w:rPr>
          <w:rFonts w:eastAsia="Calibri" w:cstheme="minorHAnsi"/>
          <w:sz w:val="20"/>
          <w:szCs w:val="20"/>
        </w:rPr>
        <w:t>l L1, en las zonas que aún existan afloramientos.</w:t>
      </w:r>
    </w:p>
    <w:p w14:paraId="7E90F1D0" w14:textId="77777777" w:rsidR="00106272" w:rsidRPr="00F96603" w:rsidRDefault="00106272" w:rsidP="00106272">
      <w:pPr>
        <w:spacing w:after="0" w:line="240" w:lineRule="auto"/>
        <w:ind w:left="709" w:hanging="426"/>
        <w:contextualSpacing/>
        <w:jc w:val="both"/>
        <w:rPr>
          <w:rFonts w:eastAsia="Calibri" w:cstheme="minorHAnsi"/>
          <w:sz w:val="20"/>
          <w:szCs w:val="20"/>
        </w:rPr>
      </w:pPr>
      <w:r w:rsidRPr="00F96603">
        <w:rPr>
          <w:rFonts w:eastAsia="Calibri" w:cstheme="minorHAnsi"/>
          <w:sz w:val="20"/>
          <w:szCs w:val="20"/>
        </w:rPr>
        <w:t>A.5. Entregar reportes semanales para verificar lo anterior, con los medios de prueba señalados en la forma y modo que se indica.</w:t>
      </w:r>
    </w:p>
    <w:p w14:paraId="1999AF67" w14:textId="77777777" w:rsidR="00106272" w:rsidRPr="00255654" w:rsidRDefault="00106272" w:rsidP="00106272">
      <w:pPr>
        <w:spacing w:after="0" w:line="240" w:lineRule="auto"/>
        <w:ind w:left="709" w:hanging="426"/>
        <w:contextualSpacing/>
        <w:jc w:val="both"/>
        <w:rPr>
          <w:rFonts w:eastAsia="Calibri" w:cstheme="minorHAnsi"/>
          <w:sz w:val="20"/>
          <w:szCs w:val="20"/>
        </w:rPr>
      </w:pPr>
      <w:r w:rsidRPr="00F96603">
        <w:rPr>
          <w:rFonts w:eastAsia="Calibri" w:cstheme="minorHAnsi"/>
          <w:sz w:val="20"/>
          <w:szCs w:val="20"/>
        </w:rPr>
        <w:t xml:space="preserve">B.1. Entregar reportes diarios del caudal de ingreso a planta(s) de tratamiento de aguas afloradas, caudales de descarga de aguas afloradas (tratadas y no tratadas) y de los descargados </w:t>
      </w:r>
      <w:r>
        <w:rPr>
          <w:rFonts w:eastAsia="Calibri" w:cstheme="minorHAnsi"/>
          <w:sz w:val="20"/>
          <w:szCs w:val="20"/>
        </w:rPr>
        <w:t>desde la Planta de Tratamiento de RILes</w:t>
      </w:r>
      <w:r w:rsidRPr="00255654">
        <w:rPr>
          <w:rFonts w:eastAsia="Calibri" w:cstheme="minorHAnsi"/>
          <w:sz w:val="20"/>
          <w:szCs w:val="20"/>
        </w:rPr>
        <w:t xml:space="preserve">, </w:t>
      </w:r>
      <w:r>
        <w:rPr>
          <w:rFonts w:eastAsia="Calibri" w:cstheme="minorHAnsi"/>
          <w:sz w:val="20"/>
          <w:szCs w:val="20"/>
        </w:rPr>
        <w:t xml:space="preserve">y </w:t>
      </w:r>
      <w:r w:rsidRPr="00255654">
        <w:rPr>
          <w:rFonts w:eastAsia="Calibri" w:cstheme="minorHAnsi"/>
          <w:sz w:val="20"/>
          <w:szCs w:val="20"/>
        </w:rPr>
        <w:t>caudal instantáneo río Maipo en estación El Manzano (l/s), todos ellos asociados a sector L1.</w:t>
      </w:r>
    </w:p>
    <w:p w14:paraId="37EAB931" w14:textId="77777777" w:rsidR="00106272" w:rsidRPr="00255654" w:rsidRDefault="00106272" w:rsidP="00106272">
      <w:pPr>
        <w:spacing w:after="0" w:line="240" w:lineRule="auto"/>
        <w:ind w:left="709" w:hanging="426"/>
        <w:contextualSpacing/>
        <w:jc w:val="both"/>
        <w:rPr>
          <w:rFonts w:eastAsia="Calibri" w:cstheme="minorHAnsi"/>
          <w:sz w:val="20"/>
          <w:szCs w:val="20"/>
        </w:rPr>
      </w:pPr>
      <w:r>
        <w:rPr>
          <w:rFonts w:eastAsia="Calibri" w:cstheme="minorHAnsi"/>
          <w:sz w:val="20"/>
          <w:szCs w:val="20"/>
        </w:rPr>
        <w:t>B.</w:t>
      </w:r>
      <w:r w:rsidRPr="00255654">
        <w:rPr>
          <w:rFonts w:eastAsia="Calibri" w:cstheme="minorHAnsi"/>
          <w:sz w:val="20"/>
          <w:szCs w:val="20"/>
        </w:rPr>
        <w:t xml:space="preserve">2. </w:t>
      </w:r>
      <w:r>
        <w:rPr>
          <w:rFonts w:eastAsia="Calibri" w:cstheme="minorHAnsi"/>
          <w:sz w:val="20"/>
          <w:szCs w:val="20"/>
        </w:rPr>
        <w:t>Entregar r</w:t>
      </w:r>
      <w:r w:rsidRPr="00255654">
        <w:rPr>
          <w:rFonts w:eastAsia="Calibri" w:cstheme="minorHAnsi"/>
          <w:sz w:val="20"/>
          <w:szCs w:val="20"/>
        </w:rPr>
        <w:t>eporte</w:t>
      </w:r>
      <w:r>
        <w:rPr>
          <w:rFonts w:eastAsia="Calibri" w:cstheme="minorHAnsi"/>
          <w:sz w:val="20"/>
          <w:szCs w:val="20"/>
        </w:rPr>
        <w:t>s</w:t>
      </w:r>
      <w:r w:rsidRPr="00255654">
        <w:rPr>
          <w:rFonts w:eastAsia="Calibri" w:cstheme="minorHAnsi"/>
          <w:sz w:val="20"/>
          <w:szCs w:val="20"/>
        </w:rPr>
        <w:t xml:space="preserve"> semanal</w:t>
      </w:r>
      <w:r>
        <w:rPr>
          <w:rFonts w:eastAsia="Calibri" w:cstheme="minorHAnsi"/>
          <w:sz w:val="20"/>
          <w:szCs w:val="20"/>
        </w:rPr>
        <w:t>es</w:t>
      </w:r>
      <w:r w:rsidRPr="00255654">
        <w:rPr>
          <w:rFonts w:eastAsia="Calibri" w:cstheme="minorHAnsi"/>
          <w:sz w:val="20"/>
          <w:szCs w:val="20"/>
        </w:rPr>
        <w:t xml:space="preserve"> de la caracterización de la calidad del efluente con los parámetros pH, temperatura (°C) y conductividad eléctrica (µs/cm), para las aguas afloradas de emergencia, descarga de aguas afloradas al río Maipo y descarga de RILes al río Maipo si alguna de ellas se ha producido.</w:t>
      </w:r>
    </w:p>
    <w:p w14:paraId="42CF5E2C" w14:textId="77777777" w:rsidR="00106272" w:rsidRPr="0074375A" w:rsidRDefault="00106272" w:rsidP="00106272">
      <w:pPr>
        <w:spacing w:after="0" w:line="240" w:lineRule="auto"/>
        <w:ind w:left="709" w:hanging="426"/>
        <w:contextualSpacing/>
        <w:jc w:val="both"/>
        <w:rPr>
          <w:rFonts w:eastAsia="Calibri" w:cstheme="minorHAnsi"/>
          <w:sz w:val="20"/>
          <w:szCs w:val="20"/>
        </w:rPr>
      </w:pPr>
      <w:r>
        <w:rPr>
          <w:rFonts w:eastAsia="Calibri" w:cstheme="minorHAnsi"/>
          <w:sz w:val="20"/>
          <w:szCs w:val="20"/>
        </w:rPr>
        <w:t>B.</w:t>
      </w:r>
      <w:r w:rsidRPr="00255654">
        <w:rPr>
          <w:rFonts w:eastAsia="Calibri" w:cstheme="minorHAnsi"/>
          <w:sz w:val="20"/>
          <w:szCs w:val="20"/>
        </w:rPr>
        <w:t xml:space="preserve">3. </w:t>
      </w:r>
      <w:r>
        <w:rPr>
          <w:rFonts w:eastAsia="Calibri" w:cstheme="minorHAnsi"/>
          <w:sz w:val="20"/>
          <w:szCs w:val="20"/>
        </w:rPr>
        <w:t>M</w:t>
      </w:r>
      <w:r w:rsidRPr="00255654">
        <w:rPr>
          <w:rFonts w:eastAsia="Calibri" w:cstheme="minorHAnsi"/>
          <w:sz w:val="20"/>
          <w:szCs w:val="20"/>
        </w:rPr>
        <w:t xml:space="preserve">onitorear la calidad de las aguas afloradas, aguas afloradas tratadas, RILes tratados, y en puntos R1 y R2 (definidos en Informe técnico de Alto Maipo N°20170901-MA-RPT), aguas arriba y aguas abajo de la descarga de emergencia, </w:t>
      </w:r>
      <w:r w:rsidRPr="0074375A">
        <w:rPr>
          <w:rFonts w:eastAsia="Calibri" w:cstheme="minorHAnsi"/>
          <w:sz w:val="20"/>
          <w:szCs w:val="20"/>
        </w:rPr>
        <w:t xml:space="preserve">según D.S. </w:t>
      </w:r>
      <w:proofErr w:type="spellStart"/>
      <w:r w:rsidRPr="0074375A">
        <w:rPr>
          <w:rFonts w:eastAsia="Calibri" w:cstheme="minorHAnsi"/>
          <w:sz w:val="20"/>
          <w:szCs w:val="20"/>
        </w:rPr>
        <w:t>Nº</w:t>
      </w:r>
      <w:proofErr w:type="spellEnd"/>
      <w:r w:rsidRPr="0074375A">
        <w:rPr>
          <w:rFonts w:eastAsia="Calibri" w:cstheme="minorHAnsi"/>
          <w:sz w:val="20"/>
          <w:szCs w:val="20"/>
        </w:rPr>
        <w:t xml:space="preserve"> 90/00 MINSEGPRES en su Tabla </w:t>
      </w:r>
      <w:proofErr w:type="spellStart"/>
      <w:r w:rsidRPr="0074375A">
        <w:rPr>
          <w:rFonts w:eastAsia="Calibri" w:cstheme="minorHAnsi"/>
          <w:sz w:val="20"/>
          <w:szCs w:val="20"/>
        </w:rPr>
        <w:t>Nº</w:t>
      </w:r>
      <w:proofErr w:type="spellEnd"/>
      <w:r w:rsidRPr="0074375A">
        <w:rPr>
          <w:rFonts w:eastAsia="Calibri" w:cstheme="minorHAnsi"/>
          <w:sz w:val="20"/>
          <w:szCs w:val="20"/>
        </w:rPr>
        <w:t xml:space="preserve"> 1.</w:t>
      </w:r>
    </w:p>
    <w:p w14:paraId="2FC8DF24" w14:textId="77777777" w:rsidR="00255654" w:rsidRPr="0074375A" w:rsidRDefault="00255654" w:rsidP="00255654">
      <w:pPr>
        <w:spacing w:after="0" w:line="240" w:lineRule="auto"/>
        <w:contextualSpacing/>
        <w:jc w:val="both"/>
        <w:rPr>
          <w:rFonts w:eastAsia="Calibri" w:cstheme="minorHAnsi"/>
          <w:sz w:val="20"/>
          <w:szCs w:val="20"/>
          <w:highlight w:val="yellow"/>
        </w:rPr>
      </w:pPr>
    </w:p>
    <w:p w14:paraId="51A3C9D9" w14:textId="162F6B3A" w:rsidR="000A1083" w:rsidRPr="00AA73D2" w:rsidRDefault="000A1083" w:rsidP="002B08DC">
      <w:pPr>
        <w:spacing w:after="0" w:line="240" w:lineRule="auto"/>
        <w:jc w:val="both"/>
        <w:rPr>
          <w:rFonts w:ascii="Calibri" w:eastAsia="Calibri" w:hAnsi="Calibri" w:cs="Calibri"/>
          <w:sz w:val="20"/>
          <w:szCs w:val="20"/>
        </w:rPr>
      </w:pPr>
      <w:r w:rsidRPr="009B32F1">
        <w:rPr>
          <w:rFonts w:ascii="Calibri" w:eastAsia="Calibri" w:hAnsi="Calibri" w:cs="Calibri"/>
          <w:sz w:val="20"/>
          <w:szCs w:val="20"/>
        </w:rPr>
        <w:t xml:space="preserve">Entre los principales hechos constatados que representan hallazgos se encuentran: </w:t>
      </w:r>
      <w:r w:rsidR="002B08DC" w:rsidRPr="009B32F1">
        <w:rPr>
          <w:rFonts w:ascii="Calibri" w:eastAsia="Calibri" w:hAnsi="Calibri" w:cs="Calibri"/>
          <w:b/>
          <w:sz w:val="20"/>
          <w:szCs w:val="20"/>
        </w:rPr>
        <w:t>(1)</w:t>
      </w:r>
      <w:r w:rsidR="002B08DC" w:rsidRPr="009B32F1">
        <w:rPr>
          <w:rFonts w:ascii="Calibri" w:eastAsia="Calibri" w:hAnsi="Calibri" w:cs="Calibri"/>
          <w:sz w:val="20"/>
          <w:szCs w:val="20"/>
        </w:rPr>
        <w:t xml:space="preserve"> </w:t>
      </w:r>
      <w:r w:rsidR="0085095A" w:rsidRPr="009B32F1">
        <w:rPr>
          <w:rFonts w:ascii="Calibri" w:eastAsia="Calibri" w:hAnsi="Calibri" w:cs="Calibri"/>
          <w:sz w:val="20"/>
          <w:szCs w:val="20"/>
        </w:rPr>
        <w:t xml:space="preserve">De la revisión de los caudales de ingreso a las </w:t>
      </w:r>
      <w:proofErr w:type="spellStart"/>
      <w:r w:rsidR="0085095A" w:rsidRPr="009B32F1">
        <w:rPr>
          <w:rFonts w:ascii="Calibri" w:eastAsia="Calibri" w:hAnsi="Calibri" w:cs="Calibri"/>
          <w:sz w:val="20"/>
          <w:szCs w:val="20"/>
        </w:rPr>
        <w:t>PTAAs</w:t>
      </w:r>
      <w:proofErr w:type="spellEnd"/>
      <w:r w:rsidR="0085095A" w:rsidRPr="009B32F1">
        <w:rPr>
          <w:rFonts w:ascii="Calibri" w:eastAsia="Calibri" w:hAnsi="Calibri" w:cs="Calibri"/>
          <w:sz w:val="20"/>
          <w:szCs w:val="20"/>
        </w:rPr>
        <w:t xml:space="preserve"> se puede observar que estos se presentan con tasas estables en el tiempo (promedio de 47,</w:t>
      </w:r>
      <w:r w:rsidR="00C06447" w:rsidRPr="009B32F1">
        <w:rPr>
          <w:rFonts w:ascii="Calibri" w:eastAsia="Calibri" w:hAnsi="Calibri" w:cs="Calibri"/>
          <w:sz w:val="20"/>
          <w:szCs w:val="20"/>
        </w:rPr>
        <w:t>5</w:t>
      </w:r>
      <w:r w:rsidR="0085095A" w:rsidRPr="009B32F1">
        <w:rPr>
          <w:rFonts w:ascii="Calibri" w:eastAsia="Calibri" w:hAnsi="Calibri" w:cs="Calibri"/>
          <w:sz w:val="20"/>
          <w:szCs w:val="20"/>
        </w:rPr>
        <w:t>7 L/s), lo que implica la no disminución del caudal de agua aflorada desde L1</w:t>
      </w:r>
      <w:r w:rsidR="002B08DC" w:rsidRPr="009B32F1">
        <w:rPr>
          <w:rFonts w:ascii="Calibri" w:eastAsia="Calibri" w:hAnsi="Calibri" w:cs="Calibri"/>
          <w:sz w:val="20"/>
          <w:szCs w:val="20"/>
        </w:rPr>
        <w:t xml:space="preserve">; </w:t>
      </w:r>
      <w:r w:rsidR="002B08DC" w:rsidRPr="009B32F1">
        <w:rPr>
          <w:rFonts w:ascii="Calibri" w:eastAsia="Calibri" w:hAnsi="Calibri" w:cs="Calibri"/>
          <w:b/>
          <w:sz w:val="20"/>
          <w:szCs w:val="20"/>
        </w:rPr>
        <w:t>(2)</w:t>
      </w:r>
      <w:r w:rsidR="0085095A" w:rsidRPr="009B32F1">
        <w:rPr>
          <w:rFonts w:ascii="Calibri" w:eastAsia="Calibri" w:hAnsi="Calibri" w:cs="Calibri"/>
          <w:b/>
          <w:sz w:val="20"/>
          <w:szCs w:val="20"/>
        </w:rPr>
        <w:t xml:space="preserve"> </w:t>
      </w:r>
      <w:r w:rsidR="00D87095" w:rsidRPr="009B32F1">
        <w:rPr>
          <w:rFonts w:ascii="Calibri" w:eastAsia="Calibri" w:hAnsi="Calibri" w:cs="Calibri"/>
          <w:sz w:val="20"/>
          <w:szCs w:val="20"/>
        </w:rPr>
        <w:t xml:space="preserve">El titular no entregó un único video que </w:t>
      </w:r>
      <w:r w:rsidR="004F4486" w:rsidRPr="009B32F1">
        <w:rPr>
          <w:rFonts w:ascii="Calibri" w:eastAsia="Calibri" w:hAnsi="Calibri" w:cs="Calibri"/>
          <w:sz w:val="20"/>
          <w:szCs w:val="20"/>
        </w:rPr>
        <w:t>dé</w:t>
      </w:r>
      <w:r w:rsidR="00D87095" w:rsidRPr="009B32F1">
        <w:rPr>
          <w:rFonts w:ascii="Calibri" w:eastAsia="Calibri" w:hAnsi="Calibri" w:cs="Calibri"/>
          <w:sz w:val="20"/>
          <w:szCs w:val="20"/>
        </w:rPr>
        <w:t xml:space="preserve"> cuenta de toda la extensión del túnel </w:t>
      </w:r>
      <w:r w:rsidR="00AA73D2" w:rsidRPr="009B32F1">
        <w:rPr>
          <w:rFonts w:ascii="Calibri" w:eastAsia="Calibri" w:hAnsi="Calibri" w:cs="Calibri"/>
          <w:sz w:val="20"/>
          <w:szCs w:val="20"/>
        </w:rPr>
        <w:t>L1</w:t>
      </w:r>
      <w:r w:rsidR="00D87095" w:rsidRPr="009B32F1">
        <w:rPr>
          <w:rFonts w:ascii="Calibri" w:eastAsia="Calibri" w:hAnsi="Calibri" w:cs="Calibri"/>
          <w:sz w:val="20"/>
          <w:szCs w:val="20"/>
        </w:rPr>
        <w:t xml:space="preserve"> y que permita dar cuenta de todas las filtraciones existentes a la fecha</w:t>
      </w:r>
      <w:r w:rsidR="00E807E9" w:rsidRPr="009B32F1">
        <w:rPr>
          <w:rFonts w:ascii="Calibri" w:eastAsia="Calibri" w:hAnsi="Calibri" w:cs="Calibri"/>
          <w:sz w:val="20"/>
          <w:szCs w:val="20"/>
        </w:rPr>
        <w:t xml:space="preserve">, </w:t>
      </w:r>
      <w:r w:rsidR="00D87095" w:rsidRPr="009B32F1">
        <w:rPr>
          <w:rFonts w:ascii="Calibri" w:eastAsia="Calibri" w:hAnsi="Calibri" w:cs="Calibri"/>
          <w:sz w:val="20"/>
          <w:szCs w:val="20"/>
        </w:rPr>
        <w:t>como fue solicitado</w:t>
      </w:r>
      <w:r w:rsidR="002B08DC" w:rsidRPr="009B32F1">
        <w:rPr>
          <w:rFonts w:ascii="Calibri" w:eastAsia="Calibri" w:hAnsi="Calibri" w:cs="Calibri"/>
          <w:sz w:val="20"/>
          <w:szCs w:val="20"/>
        </w:rPr>
        <w:t xml:space="preserve">; </w:t>
      </w:r>
      <w:r w:rsidR="002B08DC" w:rsidRPr="009B32F1">
        <w:rPr>
          <w:rFonts w:ascii="Calibri" w:eastAsia="Calibri" w:hAnsi="Calibri" w:cs="Calibri"/>
          <w:b/>
          <w:sz w:val="20"/>
          <w:szCs w:val="20"/>
        </w:rPr>
        <w:t xml:space="preserve">(3) </w:t>
      </w:r>
      <w:r w:rsidR="00D87095" w:rsidRPr="009B32F1">
        <w:rPr>
          <w:rFonts w:ascii="Calibri" w:eastAsia="Calibri" w:hAnsi="Calibri" w:cs="Calibri"/>
          <w:sz w:val="20"/>
          <w:szCs w:val="20"/>
        </w:rPr>
        <w:t xml:space="preserve">El titular no entregó las fichas técnicas de los productos utilizados para </w:t>
      </w:r>
      <w:proofErr w:type="spellStart"/>
      <w:r w:rsidR="00D87095" w:rsidRPr="009B32F1">
        <w:rPr>
          <w:rFonts w:ascii="Calibri" w:eastAsia="Calibri" w:hAnsi="Calibri" w:cs="Calibri"/>
          <w:i/>
          <w:sz w:val="20"/>
          <w:szCs w:val="20"/>
        </w:rPr>
        <w:t>grouting</w:t>
      </w:r>
      <w:proofErr w:type="spellEnd"/>
      <w:r w:rsidR="00E807E9" w:rsidRPr="009B32F1">
        <w:rPr>
          <w:rFonts w:ascii="Calibri" w:eastAsia="Calibri" w:hAnsi="Calibri" w:cs="Calibri"/>
          <w:sz w:val="20"/>
          <w:szCs w:val="20"/>
        </w:rPr>
        <w:t>, como fue solicitado</w:t>
      </w:r>
      <w:r w:rsidR="00D87095" w:rsidRPr="009B32F1">
        <w:rPr>
          <w:rFonts w:ascii="Calibri" w:eastAsia="Calibri" w:hAnsi="Calibri" w:cs="Calibri"/>
          <w:sz w:val="20"/>
          <w:szCs w:val="20"/>
        </w:rPr>
        <w:t>; y</w:t>
      </w:r>
      <w:r w:rsidR="00D87095" w:rsidRPr="009B32F1">
        <w:rPr>
          <w:rFonts w:ascii="Calibri" w:eastAsia="Calibri" w:hAnsi="Calibri" w:cs="Calibri"/>
          <w:b/>
          <w:sz w:val="20"/>
          <w:szCs w:val="20"/>
        </w:rPr>
        <w:t xml:space="preserve"> (4) </w:t>
      </w:r>
      <w:r w:rsidR="00E807E9" w:rsidRPr="009B32F1">
        <w:rPr>
          <w:rFonts w:ascii="Calibri" w:eastAsia="Calibri" w:hAnsi="Calibri" w:cs="Calibri"/>
          <w:sz w:val="20"/>
          <w:szCs w:val="20"/>
        </w:rPr>
        <w:t>El titular entregó el plano de las instalaciones dedicadas a manejo, tratamiento y descar</w:t>
      </w:r>
      <w:r w:rsidR="00AA73D2" w:rsidRPr="009B32F1">
        <w:rPr>
          <w:rFonts w:ascii="Calibri" w:eastAsia="Calibri" w:hAnsi="Calibri" w:cs="Calibri"/>
          <w:sz w:val="20"/>
          <w:szCs w:val="20"/>
        </w:rPr>
        <w:t>ga de aguas del sector L1, en</w:t>
      </w:r>
      <w:r w:rsidR="00E807E9" w:rsidRPr="009B32F1">
        <w:rPr>
          <w:rFonts w:ascii="Calibri" w:eastAsia="Calibri" w:hAnsi="Calibri" w:cs="Calibri"/>
          <w:sz w:val="20"/>
          <w:szCs w:val="20"/>
        </w:rPr>
        <w:t xml:space="preserve"> formato</w:t>
      </w:r>
      <w:r w:rsidR="00AA73D2" w:rsidRPr="009B32F1">
        <w:rPr>
          <w:rFonts w:ascii="Calibri" w:eastAsia="Calibri" w:hAnsi="Calibri" w:cs="Calibri"/>
          <w:sz w:val="20"/>
          <w:szCs w:val="20"/>
        </w:rPr>
        <w:t xml:space="preserve"> PDF,</w:t>
      </w:r>
      <w:r w:rsidR="00E807E9" w:rsidRPr="009B32F1">
        <w:rPr>
          <w:rFonts w:ascii="Calibri" w:eastAsia="Calibri" w:hAnsi="Calibri" w:cs="Calibri"/>
          <w:sz w:val="20"/>
          <w:szCs w:val="20"/>
        </w:rPr>
        <w:t xml:space="preserve"> distinto al requerido</w:t>
      </w:r>
      <w:r w:rsidR="00AA73D2" w:rsidRPr="009B32F1">
        <w:rPr>
          <w:rFonts w:ascii="Calibri" w:eastAsia="Calibri" w:hAnsi="Calibri" w:cs="Calibri"/>
          <w:sz w:val="20"/>
          <w:szCs w:val="20"/>
        </w:rPr>
        <w:t xml:space="preserve"> (</w:t>
      </w:r>
      <w:r w:rsidR="00E807E9" w:rsidRPr="009B32F1">
        <w:rPr>
          <w:rFonts w:ascii="Calibri" w:eastAsia="Calibri" w:hAnsi="Calibri" w:cs="Calibri"/>
          <w:sz w:val="20"/>
          <w:szCs w:val="20"/>
        </w:rPr>
        <w:t>KMZ)</w:t>
      </w:r>
      <w:r w:rsidR="00AA73D2" w:rsidRPr="009B32F1">
        <w:rPr>
          <w:rFonts w:ascii="Calibri" w:eastAsia="Calibri" w:hAnsi="Calibri" w:cs="Calibri"/>
          <w:sz w:val="20"/>
          <w:szCs w:val="20"/>
        </w:rPr>
        <w:t xml:space="preserve"> e incompleto, al no incorporar las distintas instalaciones mencionadas en el diagrama de flujo entregado por el titular.</w:t>
      </w:r>
      <w:r w:rsidR="00AA73D2" w:rsidRPr="00AA73D2">
        <w:rPr>
          <w:rFonts w:ascii="Calibri" w:eastAsia="Calibri" w:hAnsi="Calibri" w:cs="Calibri"/>
          <w:sz w:val="20"/>
          <w:szCs w:val="20"/>
        </w:rPr>
        <w:t xml:space="preserve"> </w:t>
      </w:r>
    </w:p>
    <w:p w14:paraId="375ED4B1" w14:textId="67E3A5BE" w:rsidR="002B08DC" w:rsidRPr="009F51E5" w:rsidRDefault="002B08DC" w:rsidP="002B08DC">
      <w:pPr>
        <w:spacing w:after="0" w:line="240" w:lineRule="auto"/>
        <w:jc w:val="both"/>
        <w:rPr>
          <w:rFonts w:ascii="Calibri" w:eastAsia="Calibri" w:hAnsi="Calibri" w:cs="Calibri"/>
          <w:color w:val="FF0000"/>
          <w:sz w:val="20"/>
          <w:szCs w:val="20"/>
        </w:rPr>
      </w:pPr>
    </w:p>
    <w:p w14:paraId="21E900F4" w14:textId="0A38B80A" w:rsidR="000A1083" w:rsidRPr="009B32F1" w:rsidRDefault="009B32F1" w:rsidP="000A1083">
      <w:pPr>
        <w:spacing w:after="0" w:line="240" w:lineRule="auto"/>
        <w:contextualSpacing/>
        <w:jc w:val="both"/>
        <w:rPr>
          <w:rFonts w:eastAsia="Calibri" w:cstheme="minorHAnsi"/>
          <w:b/>
          <w:sz w:val="20"/>
          <w:szCs w:val="20"/>
        </w:rPr>
      </w:pPr>
      <w:r w:rsidRPr="00442491">
        <w:rPr>
          <w:rFonts w:eastAsia="Calibri" w:cstheme="minorHAnsi"/>
          <w:sz w:val="20"/>
          <w:szCs w:val="20"/>
        </w:rPr>
        <w:t>Puesto que el caudal de agua aflorada no presenta disminución en el tiempo analizado</w:t>
      </w:r>
      <w:r>
        <w:rPr>
          <w:rFonts w:eastAsia="Calibri" w:cstheme="minorHAnsi"/>
          <w:sz w:val="20"/>
          <w:szCs w:val="20"/>
        </w:rPr>
        <w:t xml:space="preserve">, existen </w:t>
      </w:r>
      <w:r w:rsidRPr="00442491">
        <w:rPr>
          <w:rFonts w:eastAsia="Calibri" w:cstheme="minorHAnsi"/>
          <w:sz w:val="20"/>
          <w:szCs w:val="20"/>
        </w:rPr>
        <w:t xml:space="preserve">incertezas respecto </w:t>
      </w:r>
      <w:r>
        <w:rPr>
          <w:rFonts w:eastAsia="Calibri" w:cstheme="minorHAnsi"/>
          <w:sz w:val="20"/>
          <w:szCs w:val="20"/>
        </w:rPr>
        <w:t>de</w:t>
      </w:r>
      <w:r w:rsidRPr="00442491">
        <w:rPr>
          <w:rFonts w:eastAsia="Calibri" w:cstheme="minorHAnsi"/>
          <w:sz w:val="20"/>
          <w:szCs w:val="20"/>
        </w:rPr>
        <w:t xml:space="preserve"> la </w:t>
      </w:r>
      <w:r>
        <w:rPr>
          <w:rFonts w:eastAsia="Calibri" w:cstheme="minorHAnsi"/>
          <w:sz w:val="20"/>
          <w:szCs w:val="20"/>
        </w:rPr>
        <w:t>ubicación de los puntos de afloramiento dentro del túnel del sector L1</w:t>
      </w:r>
      <w:r w:rsidRPr="00442491">
        <w:rPr>
          <w:rFonts w:eastAsia="Calibri" w:cstheme="minorHAnsi"/>
          <w:sz w:val="20"/>
          <w:szCs w:val="20"/>
        </w:rPr>
        <w:t xml:space="preserve">, </w:t>
      </w:r>
      <w:r>
        <w:rPr>
          <w:rFonts w:eastAsia="Calibri" w:cstheme="minorHAnsi"/>
          <w:sz w:val="20"/>
          <w:szCs w:val="20"/>
        </w:rPr>
        <w:t xml:space="preserve">y finalmente, existen incertezas respecto a las condiciones de manejo de los afloramientos (omisión de información requerida), </w:t>
      </w:r>
      <w:r w:rsidRPr="00442491">
        <w:rPr>
          <w:rFonts w:eastAsia="Calibri" w:cstheme="minorHAnsi"/>
          <w:sz w:val="20"/>
          <w:szCs w:val="20"/>
        </w:rPr>
        <w:t>es posible configurar que se mantiene el escenario de riesgo que dio origen a la Medida Provisional.</w:t>
      </w:r>
    </w:p>
    <w:p w14:paraId="17172FF6" w14:textId="77777777" w:rsidR="00AA73D2" w:rsidRDefault="00AA73D2" w:rsidP="000A1083">
      <w:pPr>
        <w:spacing w:after="0" w:line="240" w:lineRule="auto"/>
        <w:jc w:val="both"/>
        <w:rPr>
          <w:rFonts w:ascii="Calibri" w:eastAsia="Calibri" w:hAnsi="Calibri" w:cs="Calibri"/>
          <w:color w:val="FF0000"/>
          <w:sz w:val="20"/>
          <w:szCs w:val="20"/>
        </w:rPr>
      </w:pPr>
    </w:p>
    <w:p w14:paraId="2742B3ED" w14:textId="77777777" w:rsidR="00031F01" w:rsidRDefault="00031F01">
      <w:pPr>
        <w:rPr>
          <w:rFonts w:ascii="Calibri" w:eastAsia="Calibri" w:hAnsi="Calibri" w:cs="Calibri"/>
          <w:b/>
          <w:sz w:val="24"/>
          <w:szCs w:val="20"/>
        </w:rPr>
      </w:pPr>
      <w:bookmarkStart w:id="10" w:name="_Toc390777017"/>
      <w:bookmarkStart w:id="11" w:name="_Toc449085406"/>
      <w:r>
        <w:br w:type="page"/>
      </w:r>
    </w:p>
    <w:p w14:paraId="02D64492" w14:textId="59121F2C" w:rsidR="000A1083" w:rsidRPr="000A1083" w:rsidRDefault="000A1083" w:rsidP="000A1083">
      <w:pPr>
        <w:pStyle w:val="Ttulo1"/>
      </w:pPr>
      <w:bookmarkStart w:id="12" w:name="_Toc505691583"/>
      <w:r w:rsidRPr="000A1083">
        <w:lastRenderedPageBreak/>
        <w:t xml:space="preserve">IDENTIFICACIÓN </w:t>
      </w:r>
      <w:bookmarkEnd w:id="10"/>
      <w:r w:rsidRPr="000A1083">
        <w:t>DE LA UNIDAD FISCALIZABLE</w:t>
      </w:r>
      <w:bookmarkEnd w:id="11"/>
      <w:bookmarkEnd w:id="12"/>
    </w:p>
    <w:p w14:paraId="711143CB" w14:textId="77777777" w:rsidR="000A1083" w:rsidRPr="000A1083" w:rsidRDefault="000A1083" w:rsidP="000A1083">
      <w:pPr>
        <w:spacing w:after="0" w:line="240" w:lineRule="auto"/>
        <w:ind w:left="576"/>
        <w:contextualSpacing/>
        <w:outlineLvl w:val="0"/>
        <w:rPr>
          <w:rFonts w:ascii="Calibri" w:eastAsia="Calibri" w:hAnsi="Calibri" w:cs="Calibri"/>
          <w:b/>
          <w:sz w:val="24"/>
          <w:szCs w:val="20"/>
        </w:rPr>
      </w:pPr>
    </w:p>
    <w:p w14:paraId="3E62A9C6" w14:textId="77777777" w:rsidR="000A1083" w:rsidRDefault="000A1083" w:rsidP="000A1083">
      <w:pPr>
        <w:pStyle w:val="Ttulo2"/>
      </w:pPr>
      <w:bookmarkStart w:id="13" w:name="_Toc449085407"/>
      <w:bookmarkStart w:id="14" w:name="_Toc502833676"/>
      <w:bookmarkStart w:id="15" w:name="_Toc505691584"/>
      <w:r w:rsidRPr="000A1083">
        <w:t>Antecedentes Generales</w:t>
      </w:r>
      <w:bookmarkEnd w:id="13"/>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6B7AA2" w:rsidRPr="00D42470" w14:paraId="46C959B0"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17F867" w14:textId="77777777" w:rsidR="006B7AA2" w:rsidRPr="009E6515" w:rsidRDefault="006B7AA2" w:rsidP="00F979B0">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 la Unidad Fiscalizable:</w:t>
            </w:r>
            <w:r w:rsidRPr="009E6515">
              <w:rPr>
                <w:rFonts w:ascii="Calibri" w:eastAsia="Calibri" w:hAnsi="Calibri" w:cs="Calibri"/>
                <w:sz w:val="20"/>
                <w:szCs w:val="20"/>
              </w:rPr>
              <w:t xml:space="preserve"> </w:t>
            </w:r>
          </w:p>
          <w:p w14:paraId="34A181B4" w14:textId="77777777" w:rsidR="006B7AA2" w:rsidRPr="009E6515" w:rsidRDefault="006B7AA2" w:rsidP="00F979B0">
            <w:pPr>
              <w:spacing w:after="0" w:line="240" w:lineRule="auto"/>
              <w:jc w:val="both"/>
              <w:rPr>
                <w:rFonts w:ascii="Calibri" w:eastAsia="Calibri" w:hAnsi="Calibri" w:cs="Calibri"/>
                <w:b/>
                <w:sz w:val="20"/>
                <w:szCs w:val="20"/>
              </w:rPr>
            </w:pPr>
            <w:r>
              <w:rPr>
                <w:rFonts w:ascii="Calibri" w:eastAsia="Calibri" w:hAnsi="Calibri" w:cs="Times New Roman"/>
                <w:sz w:val="20"/>
                <w:szCs w:val="20"/>
              </w:rPr>
              <w:t>AES GENER S.A. - ALTO MAIPO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2F99AA7" w14:textId="77777777" w:rsidR="006B7AA2" w:rsidRPr="009E6515" w:rsidRDefault="006B7AA2" w:rsidP="00F979B0">
            <w:pPr>
              <w:spacing w:after="0" w:line="240" w:lineRule="auto"/>
              <w:jc w:val="both"/>
              <w:rPr>
                <w:rFonts w:ascii="Calibri" w:eastAsia="Calibri" w:hAnsi="Calibri" w:cs="Times New Roman"/>
                <w:sz w:val="20"/>
                <w:szCs w:val="20"/>
              </w:rPr>
            </w:pPr>
            <w:r w:rsidRPr="009E6515">
              <w:rPr>
                <w:rFonts w:ascii="Calibri" w:eastAsia="Calibri" w:hAnsi="Calibri" w:cs="Calibri"/>
                <w:b/>
                <w:sz w:val="20"/>
                <w:szCs w:val="20"/>
                <w:lang w:eastAsia="es-ES"/>
              </w:rPr>
              <w:t>Estado operacional de la Unidad Fiscalizable:</w:t>
            </w:r>
            <w:r w:rsidRPr="009E6515">
              <w:rPr>
                <w:rFonts w:ascii="Calibri" w:eastAsia="Calibri" w:hAnsi="Calibri" w:cs="Times New Roman"/>
                <w:sz w:val="20"/>
                <w:szCs w:val="20"/>
              </w:rPr>
              <w:t xml:space="preserve"> </w:t>
            </w:r>
          </w:p>
          <w:p w14:paraId="2CAEBE5A" w14:textId="77777777" w:rsidR="006B7AA2" w:rsidRPr="009E6515" w:rsidRDefault="006B7AA2" w:rsidP="00F979B0">
            <w:pPr>
              <w:spacing w:after="0" w:line="240" w:lineRule="auto"/>
              <w:jc w:val="both"/>
              <w:rPr>
                <w:rFonts w:ascii="Calibri" w:eastAsia="Calibri" w:hAnsi="Calibri" w:cs="Calibri"/>
                <w:b/>
                <w:sz w:val="20"/>
                <w:szCs w:val="20"/>
                <w:lang w:eastAsia="es-ES"/>
              </w:rPr>
            </w:pPr>
            <w:r>
              <w:rPr>
                <w:rFonts w:ascii="Calibri" w:eastAsia="Calibri" w:hAnsi="Calibri" w:cs="Times New Roman"/>
                <w:sz w:val="20"/>
                <w:szCs w:val="20"/>
              </w:rPr>
              <w:t>En Construcción</w:t>
            </w:r>
          </w:p>
        </w:tc>
      </w:tr>
      <w:tr w:rsidR="006B7AA2" w:rsidRPr="00D42470" w14:paraId="20B401AD"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828A5B" w14:textId="77777777" w:rsidR="006B7AA2" w:rsidRPr="009E6515" w:rsidRDefault="006B7AA2" w:rsidP="00F979B0">
            <w:pPr>
              <w:spacing w:after="0" w:line="240" w:lineRule="auto"/>
              <w:jc w:val="both"/>
              <w:rPr>
                <w:rFonts w:ascii="Calibri" w:eastAsia="Calibri" w:hAnsi="Calibri" w:cs="Calibri"/>
                <w:b/>
                <w:sz w:val="20"/>
                <w:szCs w:val="20"/>
              </w:rPr>
            </w:pPr>
            <w:r w:rsidRPr="009E6515">
              <w:rPr>
                <w:rFonts w:ascii="Calibri" w:eastAsia="Calibri" w:hAnsi="Calibri" w:cs="Calibri"/>
                <w:b/>
                <w:sz w:val="20"/>
                <w:szCs w:val="20"/>
              </w:rPr>
              <w:t>Región:</w:t>
            </w:r>
            <w:r w:rsidRPr="009E6515">
              <w:rPr>
                <w:rFonts w:ascii="Calibri" w:eastAsia="Calibri" w:hAnsi="Calibri" w:cs="Calibri"/>
                <w:sz w:val="20"/>
                <w:szCs w:val="20"/>
              </w:rPr>
              <w:t xml:space="preserve"> </w:t>
            </w:r>
            <w:r>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C02A198" w14:textId="77777777" w:rsidR="006B7AA2" w:rsidRPr="009E6515" w:rsidRDefault="006B7AA2" w:rsidP="00F979B0">
            <w:pPr>
              <w:spacing w:after="100" w:line="240" w:lineRule="auto"/>
              <w:ind w:left="46"/>
              <w:jc w:val="both"/>
              <w:rPr>
                <w:rFonts w:ascii="Calibri" w:eastAsia="Calibri" w:hAnsi="Calibri" w:cs="Calibri"/>
                <w:sz w:val="20"/>
                <w:szCs w:val="20"/>
              </w:rPr>
            </w:pPr>
            <w:r w:rsidRPr="009E6515">
              <w:rPr>
                <w:rFonts w:ascii="Calibri" w:eastAsia="Calibri" w:hAnsi="Calibri" w:cs="Calibri"/>
                <w:b/>
                <w:sz w:val="20"/>
                <w:szCs w:val="20"/>
              </w:rPr>
              <w:t>Ubicación específica de la unidad fiscalizable:</w:t>
            </w:r>
            <w:r w:rsidRPr="009E6515">
              <w:rPr>
                <w:rFonts w:ascii="Calibri" w:eastAsia="Calibri" w:hAnsi="Calibri" w:cs="Calibri"/>
                <w:sz w:val="20"/>
                <w:szCs w:val="20"/>
              </w:rPr>
              <w:t xml:space="preserve"> </w:t>
            </w:r>
          </w:p>
          <w:p w14:paraId="3BFE2A92" w14:textId="77777777" w:rsidR="006B7AA2" w:rsidRPr="009E6515" w:rsidRDefault="006B7AA2" w:rsidP="00F979B0">
            <w:pPr>
              <w:spacing w:after="0" w:line="240" w:lineRule="auto"/>
              <w:jc w:val="both"/>
              <w:rPr>
                <w:rFonts w:ascii="Calibri" w:eastAsia="Calibri" w:hAnsi="Calibri" w:cs="Calibri"/>
                <w:b/>
                <w:sz w:val="20"/>
                <w:szCs w:val="20"/>
              </w:rPr>
            </w:pPr>
            <w:r>
              <w:rPr>
                <w:rFonts w:ascii="Calibri" w:eastAsia="Calibri" w:hAnsi="Calibri" w:cs="Times New Roman"/>
                <w:sz w:val="20"/>
                <w:szCs w:val="20"/>
              </w:rPr>
              <w:t>Cuenca alta del río Maipo, al sur-sureste de la ciudad de Santiago, Comuna de San José de Maipo, Provincia de Cordillera</w:t>
            </w:r>
          </w:p>
        </w:tc>
      </w:tr>
      <w:tr w:rsidR="006B7AA2" w:rsidRPr="00D42470" w14:paraId="63C800F8" w14:textId="77777777" w:rsidTr="00F979B0">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B10D22" w14:textId="77777777" w:rsidR="006B7AA2" w:rsidRPr="009E6515" w:rsidRDefault="006B7AA2" w:rsidP="00F979B0">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Provincia:</w:t>
            </w:r>
            <w:r w:rsidRPr="009E6515">
              <w:rPr>
                <w:rFonts w:ascii="Calibri" w:eastAsia="Calibri" w:hAnsi="Calibri" w:cs="Calibri"/>
                <w:sz w:val="20"/>
                <w:szCs w:val="20"/>
              </w:rPr>
              <w:t xml:space="preserve"> </w:t>
            </w:r>
            <w:r>
              <w:rPr>
                <w:rFonts w:ascii="Calibri" w:eastAsia="Calibri" w:hAnsi="Calibri" w:cs="Calibri"/>
                <w:sz w:val="20"/>
                <w:szCs w:val="20"/>
              </w:rPr>
              <w:t>Cordillera</w:t>
            </w:r>
          </w:p>
        </w:tc>
        <w:tc>
          <w:tcPr>
            <w:tcW w:w="2296" w:type="pct"/>
            <w:vMerge/>
            <w:tcBorders>
              <w:left w:val="single" w:sz="4" w:space="0" w:color="auto"/>
              <w:right w:val="single" w:sz="4" w:space="0" w:color="auto"/>
            </w:tcBorders>
            <w:shd w:val="clear" w:color="auto" w:fill="FFFFFF"/>
          </w:tcPr>
          <w:p w14:paraId="0751AF8A" w14:textId="77777777" w:rsidR="006B7AA2" w:rsidRPr="009E6515" w:rsidRDefault="006B7AA2" w:rsidP="00F979B0">
            <w:pPr>
              <w:spacing w:after="0" w:line="240" w:lineRule="auto"/>
              <w:ind w:left="188"/>
              <w:jc w:val="both"/>
              <w:rPr>
                <w:rFonts w:ascii="Calibri" w:eastAsia="Calibri" w:hAnsi="Calibri" w:cs="Calibri"/>
                <w:b/>
                <w:sz w:val="20"/>
                <w:szCs w:val="20"/>
              </w:rPr>
            </w:pPr>
          </w:p>
        </w:tc>
      </w:tr>
      <w:tr w:rsidR="006B7AA2" w:rsidRPr="00D42470" w14:paraId="0CF2941B"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A2102"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Comuna:</w:t>
            </w:r>
            <w:r w:rsidRPr="009E6515">
              <w:rPr>
                <w:rFonts w:ascii="Calibri" w:eastAsia="Calibri" w:hAnsi="Calibri" w:cs="Calibri"/>
                <w:sz w:val="20"/>
                <w:szCs w:val="20"/>
              </w:rPr>
              <w:t xml:space="preserve"> </w:t>
            </w:r>
            <w:r>
              <w:rPr>
                <w:rFonts w:ascii="Calibri" w:eastAsia="Calibri" w:hAnsi="Calibri" w:cs="Calibri"/>
                <w:sz w:val="20"/>
                <w:szCs w:val="20"/>
              </w:rPr>
              <w:t>San José de Maipo</w:t>
            </w:r>
          </w:p>
        </w:tc>
        <w:tc>
          <w:tcPr>
            <w:tcW w:w="2296" w:type="pct"/>
            <w:vMerge/>
            <w:tcBorders>
              <w:left w:val="single" w:sz="4" w:space="0" w:color="auto"/>
              <w:bottom w:val="single" w:sz="4" w:space="0" w:color="auto"/>
              <w:right w:val="single" w:sz="4" w:space="0" w:color="auto"/>
            </w:tcBorders>
            <w:shd w:val="clear" w:color="auto" w:fill="FFFFFF"/>
          </w:tcPr>
          <w:p w14:paraId="6D310751" w14:textId="77777777" w:rsidR="006B7AA2" w:rsidRPr="009E6515" w:rsidRDefault="006B7AA2" w:rsidP="00F979B0">
            <w:pPr>
              <w:spacing w:after="0" w:line="240" w:lineRule="auto"/>
              <w:ind w:left="188"/>
              <w:jc w:val="both"/>
              <w:rPr>
                <w:rFonts w:ascii="Calibri" w:eastAsia="Calibri" w:hAnsi="Calibri" w:cs="Calibri"/>
                <w:b/>
                <w:sz w:val="20"/>
                <w:szCs w:val="20"/>
              </w:rPr>
            </w:pPr>
          </w:p>
        </w:tc>
      </w:tr>
      <w:tr w:rsidR="006B7AA2" w:rsidRPr="00D42470" w14:paraId="08CAEEDC" w14:textId="77777777" w:rsidTr="00F979B0">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289604" w14:textId="77777777" w:rsidR="006B7AA2" w:rsidRPr="009E6515" w:rsidRDefault="006B7AA2" w:rsidP="00F979B0">
            <w:pPr>
              <w:spacing w:after="100" w:line="240" w:lineRule="auto"/>
              <w:jc w:val="both"/>
              <w:rPr>
                <w:rFonts w:ascii="Calibri" w:eastAsia="Calibri" w:hAnsi="Calibri" w:cs="Calibri"/>
                <w:sz w:val="20"/>
                <w:szCs w:val="20"/>
                <w:lang w:eastAsia="es-ES"/>
              </w:rPr>
            </w:pPr>
            <w:r w:rsidRPr="009E6515">
              <w:rPr>
                <w:rFonts w:ascii="Calibri" w:eastAsia="Calibri" w:hAnsi="Calibri" w:cs="Calibri"/>
                <w:b/>
                <w:sz w:val="20"/>
                <w:szCs w:val="20"/>
              </w:rPr>
              <w:t>Titular de la unidad fiscalizable:</w:t>
            </w:r>
            <w:r w:rsidRPr="009E6515">
              <w:rPr>
                <w:rFonts w:ascii="Calibri" w:eastAsia="Calibri" w:hAnsi="Calibri" w:cs="Calibri"/>
                <w:sz w:val="20"/>
                <w:szCs w:val="20"/>
              </w:rPr>
              <w:t xml:space="preserve"> </w:t>
            </w:r>
            <w:r>
              <w:rPr>
                <w:rFonts w:ascii="Calibri" w:eastAsia="Calibri" w:hAnsi="Calibri" w:cs="Calibri"/>
                <w:sz w:val="20"/>
                <w:szCs w:val="20"/>
              </w:rPr>
              <w:t xml:space="preserve">Alto Maipo </w:t>
            </w:r>
            <w:proofErr w:type="spellStart"/>
            <w:r>
              <w:rPr>
                <w:rFonts w:ascii="Calibri" w:eastAsia="Calibri" w:hAnsi="Calibri" w:cs="Calibri"/>
                <w:sz w:val="20"/>
                <w:szCs w:val="20"/>
              </w:rPr>
              <w:t>SpA</w:t>
            </w:r>
            <w:proofErr w:type="spellEnd"/>
            <w:r>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0FF8DD"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Pr>
                <w:rFonts w:ascii="Calibri" w:eastAsia="Calibri" w:hAnsi="Calibri" w:cs="Calibri"/>
                <w:sz w:val="20"/>
                <w:szCs w:val="20"/>
              </w:rPr>
              <w:t>76.170.761-2</w:t>
            </w:r>
          </w:p>
        </w:tc>
      </w:tr>
      <w:tr w:rsidR="006B7AA2" w:rsidRPr="00D42470" w14:paraId="38C27246" w14:textId="77777777" w:rsidTr="00F979B0">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3A26B7"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Domicilio titular:</w:t>
            </w:r>
            <w:r w:rsidRPr="009E6515">
              <w:rPr>
                <w:rFonts w:ascii="Calibri" w:eastAsia="Calibri" w:hAnsi="Calibri" w:cs="Calibri"/>
                <w:sz w:val="20"/>
                <w:szCs w:val="20"/>
              </w:rPr>
              <w:t xml:space="preserve"> </w:t>
            </w:r>
            <w:r>
              <w:rPr>
                <w:rFonts w:ascii="Calibri" w:eastAsia="Calibri" w:hAnsi="Calibri" w:cs="Calibri"/>
                <w:sz w:val="20"/>
                <w:szCs w:val="20"/>
              </w:rPr>
              <w:t>Rosario Norte N°532, piso 19,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EC2E8C" w14:textId="77777777" w:rsidR="006B7AA2" w:rsidRPr="009E6515" w:rsidRDefault="006B7AA2" w:rsidP="00F979B0">
            <w:pPr>
              <w:spacing w:after="100" w:line="276" w:lineRule="auto"/>
              <w:jc w:val="both"/>
              <w:rPr>
                <w:rFonts w:ascii="Calibri" w:eastAsia="Calibri" w:hAnsi="Calibri" w:cs="Calibri"/>
                <w:sz w:val="20"/>
                <w:szCs w:val="20"/>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Pr>
                <w:rFonts w:ascii="Calibri" w:eastAsia="Calibri" w:hAnsi="Calibri" w:cs="Calibri"/>
                <w:sz w:val="20"/>
                <w:szCs w:val="20"/>
              </w:rPr>
              <w:t>Nelson.saieg@aes.com</w:t>
            </w:r>
          </w:p>
        </w:tc>
      </w:tr>
      <w:tr w:rsidR="006B7AA2" w:rsidRPr="00D42470" w14:paraId="70B0A6FE" w14:textId="77777777" w:rsidTr="00F979B0">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A6B0DD" w14:textId="77777777" w:rsidR="006B7AA2" w:rsidRPr="009E6515" w:rsidRDefault="006B7AA2" w:rsidP="00F979B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DBC210" w14:textId="77777777" w:rsidR="006B7AA2" w:rsidRPr="009E6515" w:rsidRDefault="006B7AA2" w:rsidP="00F979B0">
            <w:pPr>
              <w:spacing w:after="100" w:line="276" w:lineRule="auto"/>
              <w:jc w:val="both"/>
              <w:rPr>
                <w:rFonts w:ascii="Calibri" w:eastAsia="Calibri" w:hAnsi="Calibri" w:cs="Calibri"/>
                <w:sz w:val="20"/>
                <w:szCs w:val="20"/>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Pr>
                <w:rFonts w:ascii="Calibri" w:eastAsia="Calibri" w:hAnsi="Calibri" w:cs="Calibri"/>
                <w:sz w:val="20"/>
                <w:szCs w:val="20"/>
              </w:rPr>
              <w:t>+56-02-2686 8939</w:t>
            </w:r>
          </w:p>
        </w:tc>
      </w:tr>
      <w:tr w:rsidR="006B7AA2" w:rsidRPr="00D42470" w14:paraId="3E19313E" w14:textId="77777777" w:rsidTr="00F979B0">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034D8B"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del representante legal:</w:t>
            </w:r>
            <w:r w:rsidRPr="009E6515">
              <w:rPr>
                <w:rFonts w:ascii="Calibri" w:eastAsia="Calibri" w:hAnsi="Calibri" w:cs="Calibri"/>
                <w:sz w:val="20"/>
                <w:szCs w:val="20"/>
              </w:rPr>
              <w:t xml:space="preserve"> </w:t>
            </w:r>
            <w:r>
              <w:rPr>
                <w:rFonts w:ascii="Calibri" w:eastAsia="Calibri" w:hAnsi="Calibri" w:cs="Calibri"/>
                <w:sz w:val="20"/>
                <w:szCs w:val="20"/>
              </w:rPr>
              <w:t>Andrés Cabello Blanco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C29D4B"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Pr>
                <w:rFonts w:ascii="Calibri" w:eastAsia="Calibri" w:hAnsi="Calibri" w:cs="Calibri"/>
                <w:sz w:val="20"/>
                <w:szCs w:val="20"/>
              </w:rPr>
              <w:t>10.211.390-K</w:t>
            </w:r>
          </w:p>
        </w:tc>
      </w:tr>
      <w:tr w:rsidR="006B7AA2" w:rsidRPr="00D42470" w14:paraId="1B21CA77" w14:textId="77777777" w:rsidTr="00F979B0">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83000C" w14:textId="77777777" w:rsidR="006B7AA2" w:rsidRPr="009E6515" w:rsidRDefault="006B7AA2" w:rsidP="00F979B0">
            <w:pPr>
              <w:spacing w:after="10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Domicilio representante legal:</w:t>
            </w:r>
            <w:r w:rsidRPr="009E6515">
              <w:rPr>
                <w:rFonts w:ascii="Calibri" w:eastAsia="Calibri" w:hAnsi="Calibri" w:cs="Calibri"/>
                <w:sz w:val="20"/>
                <w:szCs w:val="20"/>
              </w:rPr>
              <w:t xml:space="preserve"> </w:t>
            </w:r>
            <w:r>
              <w:rPr>
                <w:rFonts w:ascii="Calibri" w:eastAsia="Calibri" w:hAnsi="Calibri" w:cs="Calibri"/>
                <w:sz w:val="20"/>
                <w:szCs w:val="20"/>
              </w:rPr>
              <w:t>Rosario Norte N°532, piso 19,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A5B51C"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Pr>
                <w:rFonts w:ascii="Calibri" w:eastAsia="Calibri" w:hAnsi="Calibri" w:cs="Calibri"/>
                <w:sz w:val="20"/>
                <w:szCs w:val="20"/>
              </w:rPr>
              <w:t>Acabello@aes.com</w:t>
            </w:r>
          </w:p>
        </w:tc>
      </w:tr>
      <w:tr w:rsidR="006B7AA2" w:rsidRPr="00D42470" w14:paraId="7356EDD6" w14:textId="77777777" w:rsidTr="00F979B0">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A610228" w14:textId="77777777" w:rsidR="006B7AA2" w:rsidRPr="009E6515" w:rsidRDefault="006B7AA2" w:rsidP="00F979B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9CAAF2"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Pr>
                <w:rFonts w:ascii="Calibri" w:eastAsia="Calibri" w:hAnsi="Calibri" w:cs="Calibri"/>
                <w:sz w:val="20"/>
                <w:szCs w:val="20"/>
              </w:rPr>
              <w:t>+56-02-6868 8455</w:t>
            </w:r>
          </w:p>
        </w:tc>
      </w:tr>
    </w:tbl>
    <w:p w14:paraId="68EF288B" w14:textId="77777777" w:rsidR="006B7AA2" w:rsidRDefault="006B7AA2" w:rsidP="006B7AA2"/>
    <w:p w14:paraId="39F35BCD" w14:textId="77777777" w:rsidR="006B7AA2" w:rsidRDefault="006B7AA2" w:rsidP="006B7AA2"/>
    <w:p w14:paraId="48159240" w14:textId="77777777" w:rsidR="006B7AA2" w:rsidRPr="006B7AA2" w:rsidRDefault="006B7AA2" w:rsidP="006B7AA2"/>
    <w:p w14:paraId="0DC0E66C" w14:textId="77777777" w:rsidR="000662F5" w:rsidRDefault="000662F5" w:rsidP="000A1083">
      <w:pPr>
        <w:contextualSpacing/>
        <w:jc w:val="both"/>
        <w:rPr>
          <w:sz w:val="20"/>
          <w:szCs w:val="20"/>
        </w:rPr>
        <w:sectPr w:rsidR="000662F5" w:rsidSect="000662F5">
          <w:type w:val="nextColumn"/>
          <w:pgSz w:w="12240" w:h="15840" w:code="1"/>
          <w:pgMar w:top="1134" w:right="1134" w:bottom="1134" w:left="1134" w:header="708" w:footer="708" w:gutter="0"/>
          <w:cols w:space="708"/>
          <w:docGrid w:linePitch="360"/>
        </w:sectPr>
      </w:pPr>
    </w:p>
    <w:p w14:paraId="27A04A60" w14:textId="60D011A2" w:rsidR="000A1083" w:rsidRPr="00894527" w:rsidRDefault="000A1083" w:rsidP="000A1083">
      <w:pPr>
        <w:pStyle w:val="Ttulo2"/>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bookmarkStart w:id="25" w:name="_Toc449085408"/>
      <w:bookmarkStart w:id="26" w:name="_Toc502833677"/>
      <w:bookmarkStart w:id="27" w:name="_Toc505691585"/>
      <w:r w:rsidRPr="00894527">
        <w:lastRenderedPageBreak/>
        <w:t>Ubicación</w:t>
      </w:r>
      <w:bookmarkEnd w:id="16"/>
      <w:bookmarkEnd w:id="17"/>
      <w:bookmarkEnd w:id="18"/>
      <w:bookmarkEnd w:id="19"/>
      <w:bookmarkEnd w:id="20"/>
      <w:bookmarkEnd w:id="21"/>
      <w:r w:rsidR="000C7067" w:rsidRPr="00894527">
        <w:t xml:space="preserve"> y</w:t>
      </w:r>
      <w:r w:rsidRPr="00894527">
        <w:t xml:space="preserve"> </w:t>
      </w:r>
      <w:proofErr w:type="spellStart"/>
      <w:r w:rsidRPr="00894527">
        <w:t>Layout</w:t>
      </w:r>
      <w:bookmarkEnd w:id="22"/>
      <w:bookmarkEnd w:id="23"/>
      <w:bookmarkEnd w:id="24"/>
      <w:bookmarkEnd w:id="25"/>
      <w:bookmarkEnd w:id="26"/>
      <w:bookmarkEnd w:id="27"/>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6B7AA2" w:rsidRPr="00D42470" w14:paraId="25D64228" w14:textId="77777777" w:rsidTr="00F979B0">
        <w:trPr>
          <w:trHeight w:val="6465"/>
          <w:jc w:val="center"/>
        </w:trPr>
        <w:tc>
          <w:tcPr>
            <w:tcW w:w="5000" w:type="pct"/>
            <w:gridSpan w:val="4"/>
            <w:shd w:val="clear" w:color="auto" w:fill="FFFFFF"/>
            <w:tcMar>
              <w:top w:w="58" w:type="dxa"/>
              <w:left w:w="58" w:type="dxa"/>
              <w:bottom w:w="58" w:type="dxa"/>
              <w:right w:w="58" w:type="dxa"/>
            </w:tcMar>
            <w:hideMark/>
          </w:tcPr>
          <w:p w14:paraId="05AB07B8" w14:textId="77777777" w:rsidR="006B7AA2" w:rsidRDefault="006B7AA2" w:rsidP="003F55C0">
            <w:pPr>
              <w:spacing w:after="0" w:line="240" w:lineRule="auto"/>
              <w:jc w:val="both"/>
              <w:rPr>
                <w:rFonts w:ascii="Calibri" w:hAnsi="Calibri"/>
                <w:sz w:val="20"/>
                <w:szCs w:val="20"/>
              </w:rPr>
            </w:pPr>
            <w:r w:rsidRPr="00D42470">
              <w:rPr>
                <w:rFonts w:ascii="Calibri" w:eastAsia="Calibri" w:hAnsi="Calibri" w:cs="Times New Roman"/>
                <w:b/>
              </w:rPr>
              <w:t xml:space="preserve">Mapa de ubicación local </w:t>
            </w:r>
            <w:r w:rsidR="00894527">
              <w:rPr>
                <w:rFonts w:ascii="Calibri" w:eastAsia="Calibri" w:hAnsi="Calibri" w:cs="Times New Roman"/>
                <w:b/>
              </w:rPr>
              <w:t xml:space="preserve">y </w:t>
            </w:r>
            <w:proofErr w:type="spellStart"/>
            <w:r w:rsidR="00894527">
              <w:rPr>
                <w:rFonts w:ascii="Calibri" w:eastAsia="Calibri" w:hAnsi="Calibri" w:cs="Times New Roman"/>
                <w:b/>
              </w:rPr>
              <w:t>Layout</w:t>
            </w:r>
            <w:proofErr w:type="spellEnd"/>
            <w:r w:rsidR="00894527">
              <w:rPr>
                <w:rFonts w:ascii="Calibri" w:eastAsia="Calibri" w:hAnsi="Calibri" w:cs="Times New Roman"/>
                <w:b/>
              </w:rPr>
              <w:t xml:space="preserve"> </w:t>
            </w:r>
            <w:r>
              <w:rPr>
                <w:rFonts w:ascii="Calibri" w:hAnsi="Calibri"/>
                <w:sz w:val="20"/>
                <w:szCs w:val="20"/>
              </w:rPr>
              <w:t>(</w:t>
            </w:r>
            <w:r w:rsidRPr="003D113C">
              <w:rPr>
                <w:rFonts w:ascii="Calibri" w:hAnsi="Calibri"/>
                <w:sz w:val="20"/>
                <w:szCs w:val="20"/>
              </w:rPr>
              <w:t xml:space="preserve">Fuente: Google </w:t>
            </w:r>
            <w:proofErr w:type="spellStart"/>
            <w:r w:rsidRPr="003D113C">
              <w:rPr>
                <w:rFonts w:ascii="Calibri" w:hAnsi="Calibri"/>
                <w:sz w:val="20"/>
                <w:szCs w:val="20"/>
              </w:rPr>
              <w:t>Maps</w:t>
            </w:r>
            <w:proofErr w:type="spellEnd"/>
            <w:r>
              <w:rPr>
                <w:rFonts w:ascii="Calibri" w:hAnsi="Calibri"/>
                <w:sz w:val="20"/>
                <w:szCs w:val="20"/>
              </w:rPr>
              <w:t>, e Información proporcionada por el</w:t>
            </w:r>
            <w:r w:rsidR="003F55C0">
              <w:rPr>
                <w:rFonts w:ascii="Calibri" w:hAnsi="Calibri"/>
                <w:sz w:val="20"/>
                <w:szCs w:val="20"/>
              </w:rPr>
              <w:t xml:space="preserve"> </w:t>
            </w:r>
            <w:r>
              <w:rPr>
                <w:rFonts w:ascii="Calibri" w:hAnsi="Calibri"/>
                <w:sz w:val="20"/>
                <w:szCs w:val="20"/>
              </w:rPr>
              <w:t>titular</w:t>
            </w:r>
            <w:r w:rsidRPr="003D113C">
              <w:rPr>
                <w:rFonts w:ascii="Calibri" w:hAnsi="Calibri"/>
                <w:sz w:val="20"/>
                <w:szCs w:val="20"/>
              </w:rPr>
              <w:t xml:space="preserve">). Las etiquetas de hitos geográficos son asignados por la interfaz de visualización de Google </w:t>
            </w:r>
            <w:proofErr w:type="spellStart"/>
            <w:r w:rsidRPr="003D113C">
              <w:rPr>
                <w:rFonts w:ascii="Calibri" w:hAnsi="Calibri"/>
                <w:sz w:val="20"/>
                <w:szCs w:val="20"/>
              </w:rPr>
              <w:t>Maps</w:t>
            </w:r>
            <w:proofErr w:type="spellEnd"/>
            <w:r w:rsidRPr="003D113C">
              <w:rPr>
                <w:rFonts w:ascii="Calibri" w:hAnsi="Calibri"/>
                <w:sz w:val="20"/>
                <w:szCs w:val="20"/>
              </w:rPr>
              <w:t>, y deben ser usados sólo en forma referencial.</w:t>
            </w:r>
          </w:p>
          <w:p w14:paraId="4B520D55" w14:textId="429D6881" w:rsidR="005530F0" w:rsidRPr="00D42470" w:rsidRDefault="005530F0" w:rsidP="005530F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59CC642E" wp14:editId="3ACEBCDC">
                  <wp:extent cx="7307220" cy="4720856"/>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a:ext>
                            </a:extLst>
                          </a:blip>
                          <a:srcRect/>
                          <a:stretch>
                            <a:fillRect/>
                          </a:stretch>
                        </pic:blipFill>
                        <pic:spPr bwMode="auto">
                          <a:xfrm>
                            <a:off x="0" y="0"/>
                            <a:ext cx="7307220" cy="4720856"/>
                          </a:xfrm>
                          <a:prstGeom prst="rect">
                            <a:avLst/>
                          </a:prstGeom>
                          <a:noFill/>
                        </pic:spPr>
                      </pic:pic>
                    </a:graphicData>
                  </a:graphic>
                </wp:inline>
              </w:drawing>
            </w:r>
          </w:p>
        </w:tc>
      </w:tr>
      <w:tr w:rsidR="006B7AA2" w:rsidRPr="00D42470" w14:paraId="7E119448" w14:textId="77777777" w:rsidTr="00F979B0">
        <w:trPr>
          <w:trHeight w:val="229"/>
          <w:jc w:val="center"/>
        </w:trPr>
        <w:tc>
          <w:tcPr>
            <w:tcW w:w="1798" w:type="pct"/>
            <w:shd w:val="clear" w:color="auto" w:fill="FFFFFF"/>
            <w:tcMar>
              <w:top w:w="58" w:type="dxa"/>
              <w:left w:w="58" w:type="dxa"/>
              <w:bottom w:w="58" w:type="dxa"/>
              <w:right w:w="58" w:type="dxa"/>
            </w:tcMar>
            <w:hideMark/>
          </w:tcPr>
          <w:p w14:paraId="27B4CEED" w14:textId="77777777" w:rsidR="006B7AA2" w:rsidRPr="00D42470" w:rsidRDefault="006B7AA2" w:rsidP="00F979B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D0810">
              <w:rPr>
                <w:rFonts w:ascii="Calibri" w:eastAsia="Calibri" w:hAnsi="Calibri" w:cs="Calibri"/>
                <w:sz w:val="20"/>
                <w:szCs w:val="18"/>
              </w:rPr>
              <w:t>DATUM WGS 84</w:t>
            </w:r>
          </w:p>
        </w:tc>
        <w:tc>
          <w:tcPr>
            <w:tcW w:w="928" w:type="pct"/>
            <w:shd w:val="clear" w:color="auto" w:fill="FFFFFF"/>
          </w:tcPr>
          <w:p w14:paraId="5E731E22" w14:textId="77777777" w:rsidR="006B7AA2" w:rsidRPr="00FD0810" w:rsidRDefault="006B7AA2" w:rsidP="00F979B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Huso:</w:t>
            </w:r>
            <w:r>
              <w:rPr>
                <w:rFonts w:ascii="Calibri" w:eastAsia="Calibri" w:hAnsi="Calibri" w:cs="Calibri"/>
                <w:sz w:val="20"/>
                <w:szCs w:val="18"/>
              </w:rPr>
              <w:t xml:space="preserve"> 19s</w:t>
            </w:r>
          </w:p>
        </w:tc>
        <w:tc>
          <w:tcPr>
            <w:tcW w:w="1146" w:type="pct"/>
            <w:shd w:val="clear" w:color="auto" w:fill="FFFFFF"/>
          </w:tcPr>
          <w:p w14:paraId="0157D57F" w14:textId="77777777" w:rsidR="006B7AA2" w:rsidRPr="00FD0810" w:rsidRDefault="006B7AA2" w:rsidP="00F979B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UTM N:</w:t>
            </w:r>
            <w:r w:rsidRPr="00FD0810">
              <w:rPr>
                <w:rFonts w:ascii="Calibri" w:eastAsia="Calibri" w:hAnsi="Calibri" w:cs="Calibri"/>
                <w:sz w:val="20"/>
                <w:szCs w:val="18"/>
              </w:rPr>
              <w:t xml:space="preserve"> </w:t>
            </w:r>
            <w:r w:rsidRPr="00B36EE6">
              <w:rPr>
                <w:rFonts w:ascii="Calibri" w:eastAsia="Calibri" w:hAnsi="Calibri" w:cs="Calibri"/>
                <w:sz w:val="20"/>
                <w:szCs w:val="18"/>
              </w:rPr>
              <w:t>6</w:t>
            </w:r>
            <w:r>
              <w:rPr>
                <w:rFonts w:ascii="Calibri" w:eastAsia="Calibri" w:hAnsi="Calibri" w:cs="Calibri"/>
                <w:sz w:val="20"/>
                <w:szCs w:val="18"/>
              </w:rPr>
              <w:t>.</w:t>
            </w:r>
            <w:r w:rsidRPr="00B36EE6">
              <w:rPr>
                <w:rFonts w:ascii="Calibri" w:eastAsia="Calibri" w:hAnsi="Calibri" w:cs="Calibri"/>
                <w:sz w:val="20"/>
                <w:szCs w:val="18"/>
              </w:rPr>
              <w:t>288</w:t>
            </w:r>
            <w:r>
              <w:rPr>
                <w:rFonts w:ascii="Calibri" w:eastAsia="Calibri" w:hAnsi="Calibri" w:cs="Calibri"/>
                <w:sz w:val="20"/>
                <w:szCs w:val="18"/>
              </w:rPr>
              <w:t>.</w:t>
            </w:r>
            <w:r w:rsidRPr="00B36EE6">
              <w:rPr>
                <w:rFonts w:ascii="Calibri" w:eastAsia="Calibri" w:hAnsi="Calibri" w:cs="Calibri"/>
                <w:sz w:val="20"/>
                <w:szCs w:val="18"/>
              </w:rPr>
              <w:t>84</w:t>
            </w:r>
            <w:r>
              <w:rPr>
                <w:rFonts w:ascii="Calibri" w:eastAsia="Calibri" w:hAnsi="Calibri" w:cs="Calibri"/>
                <w:sz w:val="20"/>
                <w:szCs w:val="18"/>
              </w:rPr>
              <w:t>6</w:t>
            </w:r>
          </w:p>
        </w:tc>
        <w:tc>
          <w:tcPr>
            <w:tcW w:w="1128" w:type="pct"/>
            <w:shd w:val="clear" w:color="auto" w:fill="FFFFFF"/>
          </w:tcPr>
          <w:p w14:paraId="21A62621" w14:textId="77777777" w:rsidR="006B7AA2" w:rsidRPr="00D42470" w:rsidRDefault="006B7AA2" w:rsidP="00F979B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 xml:space="preserve"> </w:t>
            </w:r>
            <w:r w:rsidRPr="00B36EE6">
              <w:rPr>
                <w:rFonts w:ascii="Calibri" w:eastAsia="Calibri" w:hAnsi="Calibri" w:cs="Calibri"/>
                <w:sz w:val="20"/>
                <w:szCs w:val="16"/>
              </w:rPr>
              <w:t>382.672</w:t>
            </w:r>
          </w:p>
        </w:tc>
      </w:tr>
      <w:tr w:rsidR="006B7AA2" w:rsidRPr="00D42470" w14:paraId="5AC2789A" w14:textId="77777777" w:rsidTr="00F979B0">
        <w:trPr>
          <w:trHeight w:val="454"/>
          <w:jc w:val="center"/>
        </w:trPr>
        <w:tc>
          <w:tcPr>
            <w:tcW w:w="5000" w:type="pct"/>
            <w:gridSpan w:val="4"/>
            <w:shd w:val="clear" w:color="auto" w:fill="FFFFFF"/>
            <w:tcMar>
              <w:top w:w="58" w:type="dxa"/>
              <w:left w:w="58" w:type="dxa"/>
              <w:bottom w:w="58" w:type="dxa"/>
              <w:right w:w="58" w:type="dxa"/>
            </w:tcMar>
          </w:tcPr>
          <w:p w14:paraId="037280C3" w14:textId="77777777" w:rsidR="006B7AA2" w:rsidRPr="00D42470" w:rsidRDefault="006B7AA2" w:rsidP="00F979B0">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Pr="003D113C">
              <w:rPr>
                <w:rFonts w:ascii="Calibri" w:eastAsia="Calibri" w:hAnsi="Calibri" w:cs="Calibri"/>
                <w:sz w:val="20"/>
                <w:szCs w:val="18"/>
              </w:rPr>
              <w:t>El proyecto se desarrolla en una amplia extensión de la cuenca del río Maipo. Las oficinas del titular se ubican en el sector de Los Maitenes, Camino Al Alfalfal s/Número, San José de Maipo, Región Metropolitana</w:t>
            </w:r>
          </w:p>
        </w:tc>
      </w:tr>
    </w:tbl>
    <w:p w14:paraId="267CE80C" w14:textId="77777777" w:rsidR="00A215F8" w:rsidRDefault="00A215F8" w:rsidP="00A215F8">
      <w:pPr>
        <w:pStyle w:val="Ttulo1"/>
        <w:numPr>
          <w:ilvl w:val="0"/>
          <w:numId w:val="0"/>
        </w:numPr>
        <w:ind w:left="432" w:hanging="432"/>
      </w:pPr>
      <w:bookmarkStart w:id="28" w:name="_Toc505691586"/>
      <w:bookmarkStart w:id="29" w:name="_Toc449085417"/>
      <w:bookmarkStart w:id="30" w:name="_Toc352840392"/>
      <w:bookmarkStart w:id="31" w:name="_Toc352841452"/>
    </w:p>
    <w:p w14:paraId="7C502C36" w14:textId="20DEE19D" w:rsidR="000A1083" w:rsidRDefault="000D16B5" w:rsidP="000A1083">
      <w:pPr>
        <w:pStyle w:val="Ttulo1"/>
      </w:pPr>
      <w:r w:rsidRPr="006B7AA2">
        <w:lastRenderedPageBreak/>
        <w:t>INSTRUMENTOS DE CARÁCTER AMBIENTAL QUE ORIGINAN LA DICTACIÓN DE MEDIDAS PROVISIONALES</w:t>
      </w:r>
      <w:bookmarkEnd w:id="28"/>
    </w:p>
    <w:p w14:paraId="2ABCFE8B" w14:textId="77777777" w:rsidR="006B7AA2" w:rsidRPr="006B7AA2" w:rsidRDefault="006B7AA2" w:rsidP="006B7AA2">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82"/>
        <w:gridCol w:w="1739"/>
        <w:gridCol w:w="1134"/>
        <w:gridCol w:w="2127"/>
        <w:gridCol w:w="2834"/>
        <w:gridCol w:w="5346"/>
      </w:tblGrid>
      <w:tr w:rsidR="00412320" w:rsidRPr="00D42470" w14:paraId="570E1F01" w14:textId="77777777" w:rsidTr="003F55C0">
        <w:trPr>
          <w:trHeight w:val="498"/>
        </w:trPr>
        <w:tc>
          <w:tcPr>
            <w:tcW w:w="5000" w:type="pct"/>
            <w:gridSpan w:val="6"/>
            <w:shd w:val="clear" w:color="000000" w:fill="D9D9D9"/>
            <w:noWrap/>
          </w:tcPr>
          <w:p w14:paraId="097E8DAF" w14:textId="2FFC0CF6" w:rsidR="00412320" w:rsidRPr="00D42470" w:rsidRDefault="00412320" w:rsidP="00031F0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5C13FF" w:rsidRPr="00D42470" w14:paraId="6B7EF639" w14:textId="77777777" w:rsidTr="00031F01">
        <w:trPr>
          <w:trHeight w:val="498"/>
        </w:trPr>
        <w:tc>
          <w:tcPr>
            <w:tcW w:w="141" w:type="pct"/>
            <w:shd w:val="clear" w:color="auto" w:fill="auto"/>
            <w:vAlign w:val="center"/>
            <w:hideMark/>
          </w:tcPr>
          <w:p w14:paraId="53C85E8D"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41" w:type="pct"/>
            <w:shd w:val="clear" w:color="auto" w:fill="auto"/>
            <w:vAlign w:val="center"/>
            <w:hideMark/>
          </w:tcPr>
          <w:p w14:paraId="7541859F" w14:textId="313D3E5B" w:rsidR="005C13FF" w:rsidRPr="00D42470" w:rsidRDefault="00031F01" w:rsidP="005C13F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I</w:t>
            </w:r>
            <w:r w:rsidR="005C13FF" w:rsidRPr="00D42470">
              <w:rPr>
                <w:rFonts w:ascii="Calibri" w:eastAsia="Times New Roman" w:hAnsi="Calibri" w:cs="Calibri"/>
                <w:b/>
                <w:bCs/>
                <w:sz w:val="20"/>
                <w:szCs w:val="20"/>
                <w:lang w:eastAsia="es-CL"/>
              </w:rPr>
              <w:t>nstrumento</w:t>
            </w:r>
          </w:p>
        </w:tc>
        <w:tc>
          <w:tcPr>
            <w:tcW w:w="418" w:type="pct"/>
            <w:vAlign w:val="center"/>
          </w:tcPr>
          <w:p w14:paraId="6DB029D5"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4" w:type="pct"/>
            <w:shd w:val="clear" w:color="auto" w:fill="auto"/>
            <w:vAlign w:val="center"/>
            <w:hideMark/>
          </w:tcPr>
          <w:p w14:paraId="1A41C100"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45" w:type="pct"/>
            <w:shd w:val="clear" w:color="auto" w:fill="auto"/>
            <w:vAlign w:val="center"/>
            <w:hideMark/>
          </w:tcPr>
          <w:p w14:paraId="6795D0C6"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971" w:type="pct"/>
            <w:vAlign w:val="center"/>
          </w:tcPr>
          <w:p w14:paraId="79772979" w14:textId="1F85E6C5" w:rsidR="005C13FF" w:rsidRPr="00D42470" w:rsidRDefault="005C13FF" w:rsidP="005C13F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5C13FF" w:rsidRPr="00D42470" w14:paraId="657C236F" w14:textId="77777777" w:rsidTr="00031F01">
        <w:trPr>
          <w:trHeight w:val="498"/>
        </w:trPr>
        <w:tc>
          <w:tcPr>
            <w:tcW w:w="141" w:type="pct"/>
            <w:shd w:val="clear" w:color="auto" w:fill="auto"/>
            <w:noWrap/>
            <w:vAlign w:val="center"/>
          </w:tcPr>
          <w:p w14:paraId="00B8DEE0" w14:textId="77777777" w:rsidR="005C13FF" w:rsidRPr="00D42470" w:rsidRDefault="005C13FF" w:rsidP="00CE26EB">
            <w:pPr>
              <w:spacing w:after="0" w:line="0" w:lineRule="atLeast"/>
              <w:rPr>
                <w:rFonts w:ascii="Calibri" w:eastAsia="Calibri" w:hAnsi="Calibri" w:cs="Times New Roman"/>
                <w:color w:val="000000"/>
                <w:sz w:val="20"/>
              </w:rPr>
            </w:pPr>
            <w:r>
              <w:rPr>
                <w:rFonts w:ascii="Calibri" w:eastAsia="Calibri" w:hAnsi="Calibri" w:cs="Times New Roman"/>
                <w:color w:val="000000"/>
                <w:sz w:val="20"/>
              </w:rPr>
              <w:t>1</w:t>
            </w:r>
          </w:p>
        </w:tc>
        <w:tc>
          <w:tcPr>
            <w:tcW w:w="641" w:type="pct"/>
            <w:shd w:val="clear" w:color="auto" w:fill="auto"/>
            <w:noWrap/>
            <w:vAlign w:val="center"/>
          </w:tcPr>
          <w:p w14:paraId="04F5E358" w14:textId="29E32AC2"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 256/2009</w:t>
            </w:r>
          </w:p>
        </w:tc>
        <w:tc>
          <w:tcPr>
            <w:tcW w:w="418" w:type="pct"/>
            <w:vAlign w:val="center"/>
          </w:tcPr>
          <w:p w14:paraId="681F4A55" w14:textId="77777777"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30-03-2009</w:t>
            </w:r>
          </w:p>
        </w:tc>
        <w:tc>
          <w:tcPr>
            <w:tcW w:w="784" w:type="pct"/>
            <w:shd w:val="clear" w:color="auto" w:fill="auto"/>
            <w:noWrap/>
            <w:vAlign w:val="center"/>
          </w:tcPr>
          <w:p w14:paraId="137394E5" w14:textId="77777777"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Regional del Medio Ambiente</w:t>
            </w:r>
          </w:p>
        </w:tc>
        <w:tc>
          <w:tcPr>
            <w:tcW w:w="1045" w:type="pct"/>
            <w:shd w:val="clear" w:color="auto" w:fill="auto"/>
            <w:noWrap/>
            <w:vAlign w:val="center"/>
          </w:tcPr>
          <w:p w14:paraId="5423CBE3" w14:textId="77777777" w:rsidR="005C13FF" w:rsidRPr="00D42470" w:rsidRDefault="005C13FF" w:rsidP="00CE26EB">
            <w:pPr>
              <w:spacing w:after="0" w:line="0" w:lineRule="atLeast"/>
              <w:rPr>
                <w:rFonts w:ascii="Calibri" w:eastAsia="Calibri" w:hAnsi="Calibri" w:cs="Times New Roman"/>
                <w:color w:val="000000"/>
                <w:sz w:val="20"/>
              </w:rPr>
            </w:pPr>
            <w:r>
              <w:rPr>
                <w:rFonts w:ascii="Calibri" w:hAnsi="Calibri" w:cs="Calibri"/>
                <w:color w:val="000000"/>
                <w:sz w:val="20"/>
                <w:szCs w:val="20"/>
              </w:rPr>
              <w:t xml:space="preserve">Proyecto Hidroeléctrico Alto Maipo </w:t>
            </w:r>
            <w:proofErr w:type="spellStart"/>
            <w:r>
              <w:rPr>
                <w:rFonts w:ascii="Calibri" w:hAnsi="Calibri" w:cs="Calibri"/>
                <w:color w:val="000000"/>
                <w:sz w:val="20"/>
                <w:szCs w:val="20"/>
              </w:rPr>
              <w:t>Exp</w:t>
            </w:r>
            <w:proofErr w:type="spellEnd"/>
            <w:r>
              <w:rPr>
                <w:rFonts w:ascii="Calibri" w:hAnsi="Calibri" w:cs="Calibri"/>
                <w:color w:val="000000"/>
                <w:sz w:val="20"/>
                <w:szCs w:val="20"/>
              </w:rPr>
              <w:t>. N°105</w:t>
            </w:r>
          </w:p>
        </w:tc>
        <w:tc>
          <w:tcPr>
            <w:tcW w:w="1971" w:type="pct"/>
            <w:vAlign w:val="center"/>
          </w:tcPr>
          <w:p w14:paraId="7C51B43B" w14:textId="0317FDE7" w:rsidR="005C13FF" w:rsidRPr="00D42470" w:rsidRDefault="005C13FF" w:rsidP="00CE26EB">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5C13FF" w:rsidRPr="00D42470" w14:paraId="0D63D9AD" w14:textId="77777777" w:rsidTr="00031F01">
        <w:trPr>
          <w:trHeight w:val="498"/>
        </w:trPr>
        <w:tc>
          <w:tcPr>
            <w:tcW w:w="141" w:type="pct"/>
            <w:shd w:val="clear" w:color="auto" w:fill="auto"/>
            <w:noWrap/>
            <w:vAlign w:val="center"/>
            <w:hideMark/>
          </w:tcPr>
          <w:p w14:paraId="666837A8" w14:textId="77777777" w:rsidR="005C13FF" w:rsidRPr="00D42470" w:rsidRDefault="005C13FF" w:rsidP="0069370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641" w:type="pct"/>
            <w:shd w:val="clear" w:color="auto" w:fill="auto"/>
            <w:noWrap/>
            <w:vAlign w:val="center"/>
            <w:hideMark/>
          </w:tcPr>
          <w:p w14:paraId="02418C4B" w14:textId="4109A1B1" w:rsidR="005C13FF" w:rsidRPr="00D42470" w:rsidRDefault="005C13FF" w:rsidP="00AF608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Resolución Exenta N°</w:t>
            </w:r>
            <w:r w:rsidR="00AF6084">
              <w:rPr>
                <w:rFonts w:ascii="Calibri" w:eastAsia="Calibri" w:hAnsi="Calibri" w:cs="Times New Roman"/>
                <w:color w:val="000000"/>
                <w:sz w:val="20"/>
              </w:rPr>
              <w:t>38</w:t>
            </w:r>
            <w:r w:rsidR="00031F01">
              <w:rPr>
                <w:rFonts w:ascii="Calibri" w:eastAsia="Calibri" w:hAnsi="Calibri" w:cs="Times New Roman"/>
                <w:color w:val="000000"/>
                <w:sz w:val="20"/>
              </w:rPr>
              <w:t>/2018</w:t>
            </w:r>
          </w:p>
        </w:tc>
        <w:tc>
          <w:tcPr>
            <w:tcW w:w="418" w:type="pct"/>
            <w:noWrap/>
            <w:vAlign w:val="center"/>
          </w:tcPr>
          <w:p w14:paraId="27AFD797" w14:textId="4BFDBCF7" w:rsidR="005C13FF" w:rsidRPr="00D42470" w:rsidRDefault="00CE26EB"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w:t>
            </w:r>
            <w:r w:rsidR="005C13FF">
              <w:rPr>
                <w:rFonts w:ascii="Calibri" w:eastAsia="Calibri" w:hAnsi="Calibri" w:cs="Times New Roman"/>
                <w:color w:val="000000"/>
                <w:sz w:val="20"/>
              </w:rPr>
              <w:t>-</w:t>
            </w:r>
            <w:r>
              <w:rPr>
                <w:rFonts w:ascii="Calibri" w:eastAsia="Calibri" w:hAnsi="Calibri" w:cs="Times New Roman"/>
                <w:color w:val="000000"/>
                <w:sz w:val="20"/>
              </w:rPr>
              <w:t>01</w:t>
            </w:r>
            <w:r w:rsidR="005C13FF">
              <w:rPr>
                <w:rFonts w:ascii="Calibri" w:eastAsia="Calibri" w:hAnsi="Calibri" w:cs="Times New Roman"/>
                <w:color w:val="000000"/>
                <w:sz w:val="20"/>
              </w:rPr>
              <w:t>-201</w:t>
            </w:r>
            <w:r>
              <w:rPr>
                <w:rFonts w:ascii="Calibri" w:eastAsia="Calibri" w:hAnsi="Calibri" w:cs="Times New Roman"/>
                <w:color w:val="000000"/>
                <w:sz w:val="20"/>
              </w:rPr>
              <w:t>8</w:t>
            </w:r>
          </w:p>
        </w:tc>
        <w:tc>
          <w:tcPr>
            <w:tcW w:w="784" w:type="pct"/>
            <w:shd w:val="clear" w:color="auto" w:fill="auto"/>
            <w:noWrap/>
            <w:vAlign w:val="center"/>
          </w:tcPr>
          <w:p w14:paraId="1FEE7422" w14:textId="77777777"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Superintendencia del Medio Ambiente</w:t>
            </w:r>
          </w:p>
        </w:tc>
        <w:tc>
          <w:tcPr>
            <w:tcW w:w="1045" w:type="pct"/>
            <w:shd w:val="clear" w:color="auto" w:fill="auto"/>
            <w:noWrap/>
            <w:vAlign w:val="center"/>
          </w:tcPr>
          <w:p w14:paraId="19E9F048" w14:textId="54FB13E1" w:rsidR="005C13FF" w:rsidRPr="00D42470" w:rsidRDefault="00031F01" w:rsidP="00693705">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Ordena Renovación de Medidas Provisionales que indica</w:t>
            </w:r>
          </w:p>
        </w:tc>
        <w:tc>
          <w:tcPr>
            <w:tcW w:w="1971" w:type="pct"/>
            <w:vAlign w:val="center"/>
          </w:tcPr>
          <w:p w14:paraId="3EB3A8E9" w14:textId="20C13D5F" w:rsidR="00385F2B" w:rsidRPr="00D42470" w:rsidRDefault="00AF6084" w:rsidP="00031F01">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Renovación de las</w:t>
            </w:r>
            <w:r w:rsidR="00CE26EB" w:rsidRPr="00CE26EB">
              <w:rPr>
                <w:rFonts w:ascii="Calibri" w:eastAsia="Times New Roman" w:hAnsi="Calibri" w:cs="Calibri"/>
                <w:color w:val="000000"/>
                <w:sz w:val="20"/>
                <w:szCs w:val="20"/>
                <w:lang w:eastAsia="es-CL"/>
              </w:rPr>
              <w:t xml:space="preserve"> medida</w:t>
            </w:r>
            <w:r w:rsidR="00CE26EB">
              <w:rPr>
                <w:rFonts w:ascii="Calibri" w:eastAsia="Times New Roman" w:hAnsi="Calibri" w:cs="Calibri"/>
                <w:color w:val="000000"/>
                <w:sz w:val="20"/>
                <w:szCs w:val="20"/>
                <w:lang w:eastAsia="es-CL"/>
              </w:rPr>
              <w:t>s</w:t>
            </w:r>
            <w:r w:rsidR="00CE26EB" w:rsidRPr="00CE26EB">
              <w:rPr>
                <w:rFonts w:ascii="Calibri" w:eastAsia="Times New Roman" w:hAnsi="Calibri" w:cs="Calibri"/>
                <w:color w:val="000000"/>
                <w:sz w:val="20"/>
                <w:szCs w:val="20"/>
                <w:lang w:eastAsia="es-CL"/>
              </w:rPr>
              <w:t xml:space="preserve"> provisional</w:t>
            </w:r>
            <w:r w:rsidR="00CE26EB">
              <w:rPr>
                <w:rFonts w:ascii="Calibri" w:eastAsia="Times New Roman" w:hAnsi="Calibri" w:cs="Calibri"/>
                <w:color w:val="000000"/>
                <w:sz w:val="20"/>
                <w:szCs w:val="20"/>
                <w:lang w:eastAsia="es-CL"/>
              </w:rPr>
              <w:t>es</w:t>
            </w:r>
            <w:r w:rsidR="00CE26EB" w:rsidRPr="00CE26EB">
              <w:rPr>
                <w:rFonts w:ascii="Calibri" w:eastAsia="Times New Roman" w:hAnsi="Calibri" w:cs="Calibri"/>
                <w:color w:val="000000"/>
                <w:sz w:val="20"/>
                <w:szCs w:val="20"/>
                <w:lang w:eastAsia="es-CL"/>
              </w:rPr>
              <w:t xml:space="preserve"> dictada</w:t>
            </w:r>
            <w:r w:rsidR="00CE26EB">
              <w:rPr>
                <w:rFonts w:ascii="Calibri" w:eastAsia="Times New Roman" w:hAnsi="Calibri" w:cs="Calibri"/>
                <w:color w:val="000000"/>
                <w:sz w:val="20"/>
                <w:szCs w:val="20"/>
                <w:lang w:eastAsia="es-CL"/>
              </w:rPr>
              <w:t>s</w:t>
            </w:r>
            <w:r w:rsidR="00CE26EB" w:rsidRPr="00CE26EB">
              <w:rPr>
                <w:rFonts w:ascii="Calibri" w:eastAsia="Times New Roman" w:hAnsi="Calibri" w:cs="Calibri"/>
                <w:color w:val="000000"/>
                <w:sz w:val="20"/>
                <w:szCs w:val="20"/>
                <w:lang w:eastAsia="es-CL"/>
              </w:rPr>
              <w:t xml:space="preserve"> por la Resolución Exenta </w:t>
            </w:r>
            <w:proofErr w:type="spellStart"/>
            <w:r w:rsidR="00CE26EB" w:rsidRPr="00CE26EB">
              <w:rPr>
                <w:rFonts w:ascii="Calibri" w:eastAsia="Times New Roman" w:hAnsi="Calibri" w:cs="Calibri"/>
                <w:color w:val="000000"/>
                <w:sz w:val="20"/>
                <w:szCs w:val="20"/>
                <w:lang w:eastAsia="es-CL"/>
              </w:rPr>
              <w:t>N°</w:t>
            </w:r>
            <w:proofErr w:type="spellEnd"/>
            <w:r w:rsidR="00CE26EB" w:rsidRPr="00CE26EB">
              <w:rPr>
                <w:rFonts w:ascii="Calibri" w:eastAsia="Times New Roman" w:hAnsi="Calibri" w:cs="Calibri"/>
                <w:color w:val="000000"/>
                <w:sz w:val="20"/>
                <w:szCs w:val="20"/>
                <w:lang w:eastAsia="es-CL"/>
              </w:rPr>
              <w:t xml:space="preserve"> 1460 de fecha 07 de diciembre de 2017</w:t>
            </w:r>
            <w:r w:rsidR="00CE26EB">
              <w:rPr>
                <w:rFonts w:ascii="Calibri" w:eastAsia="Times New Roman" w:hAnsi="Calibri" w:cs="Calibri"/>
                <w:color w:val="000000"/>
                <w:sz w:val="20"/>
                <w:szCs w:val="20"/>
                <w:lang w:eastAsia="es-CL"/>
              </w:rPr>
              <w:t>.</w:t>
            </w:r>
          </w:p>
        </w:tc>
      </w:tr>
    </w:tbl>
    <w:p w14:paraId="4AA26BF5" w14:textId="77777777" w:rsidR="000A1083" w:rsidRDefault="000A1083" w:rsidP="00412320">
      <w:pPr>
        <w:spacing w:after="0" w:line="240" w:lineRule="auto"/>
        <w:contextualSpacing/>
        <w:outlineLvl w:val="0"/>
        <w:rPr>
          <w:rFonts w:ascii="Calibri" w:eastAsia="Calibri" w:hAnsi="Calibri" w:cs="Calibri"/>
          <w:b/>
          <w:sz w:val="24"/>
          <w:szCs w:val="20"/>
        </w:rPr>
      </w:pPr>
    </w:p>
    <w:p w14:paraId="1B8E6E3E" w14:textId="77777777" w:rsidR="000D16B5" w:rsidRPr="000A1083" w:rsidRDefault="000D16B5" w:rsidP="000D16B5">
      <w:pPr>
        <w:pStyle w:val="Ttulo1"/>
      </w:pPr>
      <w:bookmarkStart w:id="32" w:name="_Toc505691587"/>
      <w:r w:rsidRPr="000A1083">
        <w:t>ANTECEDENTES DE LA ACTIVIDAD DE FISCALIZACIÓN</w:t>
      </w:r>
      <w:bookmarkEnd w:id="32"/>
    </w:p>
    <w:p w14:paraId="4227FEDD" w14:textId="77777777" w:rsidR="000A1083" w:rsidRPr="000A1083" w:rsidRDefault="000A1083" w:rsidP="000A1083">
      <w:pPr>
        <w:spacing w:after="0" w:line="240" w:lineRule="auto"/>
        <w:jc w:val="both"/>
        <w:rPr>
          <w:rFonts w:ascii="Calibri" w:eastAsia="Calibri" w:hAnsi="Calibri" w:cs="Calibri"/>
          <w:sz w:val="16"/>
          <w:szCs w:val="16"/>
        </w:rPr>
      </w:pPr>
    </w:p>
    <w:p w14:paraId="136942EC" w14:textId="77777777" w:rsidR="006B538A" w:rsidRPr="00BB091E" w:rsidRDefault="000A1083" w:rsidP="006B538A">
      <w:pPr>
        <w:numPr>
          <w:ilvl w:val="1"/>
          <w:numId w:val="12"/>
        </w:numPr>
        <w:spacing w:after="0" w:line="240" w:lineRule="auto"/>
        <w:contextualSpacing/>
        <w:outlineLvl w:val="0"/>
        <w:rPr>
          <w:rStyle w:val="Ttulo2Car"/>
        </w:rPr>
      </w:pPr>
      <w:bookmarkStart w:id="33" w:name="_Toc502833680"/>
      <w:bookmarkStart w:id="34" w:name="_Toc505691588"/>
      <w:r w:rsidRPr="000A1083">
        <w:rPr>
          <w:b/>
          <w:sz w:val="24"/>
          <w:szCs w:val="24"/>
        </w:rPr>
        <w:t>Revisión Documental</w:t>
      </w:r>
      <w:bookmarkEnd w:id="29"/>
      <w:bookmarkEnd w:id="33"/>
      <w:bookmarkEnd w:id="34"/>
    </w:p>
    <w:p w14:paraId="48391B05" w14:textId="77777777" w:rsidR="000A1083" w:rsidRPr="000A1083" w:rsidRDefault="000A1083" w:rsidP="000A1083">
      <w:pPr>
        <w:ind w:left="360" w:hanging="360"/>
        <w:contextualSpacing/>
      </w:pPr>
    </w:p>
    <w:p w14:paraId="51CE6D00" w14:textId="77777777" w:rsidR="000A1083" w:rsidRPr="000A1083" w:rsidRDefault="000A1083" w:rsidP="000A1083">
      <w:pPr>
        <w:numPr>
          <w:ilvl w:val="2"/>
          <w:numId w:val="12"/>
        </w:numPr>
        <w:spacing w:after="0" w:line="240" w:lineRule="auto"/>
        <w:contextualSpacing/>
        <w:jc w:val="both"/>
        <w:outlineLvl w:val="1"/>
        <w:rPr>
          <w:b/>
        </w:rPr>
      </w:pPr>
      <w:bookmarkStart w:id="35" w:name="_Toc382383545"/>
      <w:bookmarkStart w:id="36" w:name="_Toc382472367"/>
      <w:bookmarkStart w:id="37" w:name="_Toc390184277"/>
      <w:bookmarkStart w:id="38" w:name="_Toc390360008"/>
      <w:bookmarkStart w:id="39" w:name="_Toc390777029"/>
      <w:bookmarkStart w:id="40" w:name="_Toc449085418"/>
      <w:bookmarkStart w:id="41" w:name="_Toc502833681"/>
      <w:bookmarkStart w:id="42" w:name="_Toc505691589"/>
      <w:r w:rsidRPr="000A1083">
        <w:rPr>
          <w:b/>
        </w:rPr>
        <w:t>Documentos Revisados</w:t>
      </w:r>
      <w:bookmarkEnd w:id="35"/>
      <w:bookmarkEnd w:id="36"/>
      <w:bookmarkEnd w:id="37"/>
      <w:bookmarkEnd w:id="38"/>
      <w:bookmarkEnd w:id="39"/>
      <w:bookmarkEnd w:id="40"/>
      <w:bookmarkEnd w:id="41"/>
      <w:bookmarkEnd w:id="42"/>
    </w:p>
    <w:p w14:paraId="77387F33" w14:textId="77777777" w:rsidR="000A1083" w:rsidRPr="000A1083" w:rsidRDefault="000A1083" w:rsidP="000A108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35"/>
        <w:gridCol w:w="5808"/>
        <w:gridCol w:w="3144"/>
        <w:gridCol w:w="3965"/>
      </w:tblGrid>
      <w:tr w:rsidR="005C13FF" w:rsidRPr="000A1083" w14:paraId="1102A944" w14:textId="77777777" w:rsidTr="005C13FF">
        <w:trPr>
          <w:trHeight w:val="445"/>
        </w:trPr>
        <w:tc>
          <w:tcPr>
            <w:tcW w:w="234" w:type="pct"/>
            <w:shd w:val="clear" w:color="auto" w:fill="D9D9D9"/>
            <w:vAlign w:val="center"/>
          </w:tcPr>
          <w:bookmarkEnd w:id="30"/>
          <w:bookmarkEnd w:id="31"/>
          <w:p w14:paraId="4D74BE70" w14:textId="77777777" w:rsidR="005C13FF" w:rsidRPr="000A1083" w:rsidRDefault="005C13FF"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ID</w:t>
            </w:r>
          </w:p>
        </w:tc>
        <w:tc>
          <w:tcPr>
            <w:tcW w:w="2143" w:type="pct"/>
            <w:shd w:val="clear" w:color="auto" w:fill="D9D9D9"/>
            <w:tcMar>
              <w:top w:w="0" w:type="dxa"/>
              <w:left w:w="108" w:type="dxa"/>
              <w:bottom w:w="0" w:type="dxa"/>
              <w:right w:w="108" w:type="dxa"/>
            </w:tcMar>
            <w:vAlign w:val="center"/>
          </w:tcPr>
          <w:p w14:paraId="12BAB2B8" w14:textId="77777777" w:rsidR="005C13FF" w:rsidRPr="000A1083" w:rsidRDefault="005C13FF"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Nombre del documento revisado</w:t>
            </w:r>
          </w:p>
        </w:tc>
        <w:tc>
          <w:tcPr>
            <w:tcW w:w="1160" w:type="pct"/>
            <w:shd w:val="clear" w:color="auto" w:fill="D9D9D9"/>
            <w:vAlign w:val="center"/>
          </w:tcPr>
          <w:p w14:paraId="4DEFCB00" w14:textId="01BABC5A" w:rsidR="005C13FF" w:rsidRPr="000A1083" w:rsidRDefault="005C13FF" w:rsidP="005C13F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0A1083">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1463" w:type="pct"/>
            <w:shd w:val="clear" w:color="auto" w:fill="D9D9D9"/>
            <w:vAlign w:val="center"/>
          </w:tcPr>
          <w:p w14:paraId="0658A01A" w14:textId="49E87613" w:rsidR="005C13FF" w:rsidRPr="000A1083" w:rsidRDefault="005C13FF" w:rsidP="00DE5CD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A764F0" w:rsidRPr="000A1083" w14:paraId="738EBACA" w14:textId="77777777" w:rsidTr="005C13FF">
        <w:trPr>
          <w:trHeight w:val="409"/>
        </w:trPr>
        <w:tc>
          <w:tcPr>
            <w:tcW w:w="234" w:type="pct"/>
          </w:tcPr>
          <w:p w14:paraId="2E24596E" w14:textId="77777777" w:rsidR="00A764F0" w:rsidRPr="000A1083" w:rsidRDefault="00A764F0" w:rsidP="00A764F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143" w:type="pct"/>
            <w:tcMar>
              <w:top w:w="0" w:type="dxa"/>
              <w:left w:w="108" w:type="dxa"/>
              <w:bottom w:w="0" w:type="dxa"/>
              <w:right w:w="108" w:type="dxa"/>
            </w:tcMar>
            <w:vAlign w:val="center"/>
          </w:tcPr>
          <w:p w14:paraId="4387A358" w14:textId="2EFEF6A0" w:rsidR="00A764F0" w:rsidRPr="000A1083" w:rsidRDefault="00A764F0" w:rsidP="00A764F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Reportes diarios de caudales (Ingreso y descarga) de aguas de afloramiento y RILes.</w:t>
            </w:r>
          </w:p>
        </w:tc>
        <w:tc>
          <w:tcPr>
            <w:tcW w:w="1160" w:type="pct"/>
            <w:vAlign w:val="center"/>
          </w:tcPr>
          <w:p w14:paraId="45924903" w14:textId="30B130FC" w:rsidR="00A764F0" w:rsidRPr="000A1083" w:rsidRDefault="00A764F0" w:rsidP="00A764F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diarios entregados en formato Excel, por el titular a travé</w:t>
            </w:r>
            <w:r w:rsidR="00541976">
              <w:rPr>
                <w:rFonts w:ascii="Calibri" w:eastAsia="Calibri" w:hAnsi="Calibri" w:cs="Times New Roman"/>
                <w:sz w:val="20"/>
                <w:szCs w:val="20"/>
                <w:lang w:val="es-ES"/>
              </w:rPr>
              <w:t>s de correo electrónico (Anexo 3</w:t>
            </w:r>
            <w:r>
              <w:rPr>
                <w:rFonts w:ascii="Calibri" w:eastAsia="Calibri" w:hAnsi="Calibri" w:cs="Times New Roman"/>
                <w:sz w:val="20"/>
                <w:szCs w:val="20"/>
                <w:lang w:val="es-ES"/>
              </w:rPr>
              <w:t>).</w:t>
            </w:r>
          </w:p>
        </w:tc>
        <w:tc>
          <w:tcPr>
            <w:tcW w:w="1463" w:type="pct"/>
            <w:vAlign w:val="center"/>
          </w:tcPr>
          <w:p w14:paraId="0012FD5E" w14:textId="590C2DB5" w:rsidR="00A764F0" w:rsidRPr="000A1083" w:rsidRDefault="00AF6084" w:rsidP="00A764F0">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Reportes de los días 10</w:t>
            </w:r>
            <w:r w:rsidR="00A764F0">
              <w:rPr>
                <w:rFonts w:ascii="Calibri" w:eastAsia="Calibri" w:hAnsi="Calibri" w:cs="Times New Roman"/>
                <w:sz w:val="20"/>
                <w:szCs w:val="20"/>
                <w:lang w:val="es-ES" w:eastAsia="es-ES"/>
              </w:rPr>
              <w:t xml:space="preserve"> al 31 de enero</w:t>
            </w:r>
            <w:r w:rsidR="004F1493">
              <w:rPr>
                <w:rFonts w:ascii="Calibri" w:eastAsia="Calibri" w:hAnsi="Calibri" w:cs="Times New Roman"/>
                <w:sz w:val="20"/>
                <w:szCs w:val="20"/>
                <w:lang w:val="es-ES" w:eastAsia="es-ES"/>
              </w:rPr>
              <w:t xml:space="preserve">, y del 1 al 5 de febrero </w:t>
            </w:r>
            <w:r w:rsidR="00A764F0">
              <w:rPr>
                <w:rFonts w:ascii="Calibri" w:eastAsia="Calibri" w:hAnsi="Calibri" w:cs="Times New Roman"/>
                <w:sz w:val="20"/>
                <w:szCs w:val="20"/>
                <w:lang w:val="es-ES" w:eastAsia="es-ES"/>
              </w:rPr>
              <w:t>de 2018.</w:t>
            </w:r>
          </w:p>
        </w:tc>
      </w:tr>
      <w:tr w:rsidR="00A764F0" w:rsidRPr="000A1083" w14:paraId="57D43F3B" w14:textId="77777777" w:rsidTr="005C13FF">
        <w:trPr>
          <w:trHeight w:val="361"/>
        </w:trPr>
        <w:tc>
          <w:tcPr>
            <w:tcW w:w="234" w:type="pct"/>
          </w:tcPr>
          <w:p w14:paraId="45A0C7B4" w14:textId="77777777" w:rsidR="00A764F0" w:rsidRPr="000A1083" w:rsidRDefault="00A764F0" w:rsidP="00A764F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2143" w:type="pct"/>
            <w:tcMar>
              <w:top w:w="0" w:type="dxa"/>
              <w:left w:w="108" w:type="dxa"/>
              <w:bottom w:w="0" w:type="dxa"/>
              <w:right w:w="108" w:type="dxa"/>
            </w:tcMar>
            <w:vAlign w:val="center"/>
          </w:tcPr>
          <w:p w14:paraId="441A104B" w14:textId="6FB5D6B2" w:rsidR="00A764F0" w:rsidRPr="000A1083" w:rsidRDefault="00A764F0" w:rsidP="00A764F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Reportes semanales</w:t>
            </w:r>
            <w:r w:rsidR="00231EFC">
              <w:rPr>
                <w:rFonts w:ascii="Calibri" w:eastAsia="Calibri" w:hAnsi="Calibri" w:cs="Times New Roman"/>
                <w:sz w:val="20"/>
                <w:szCs w:val="20"/>
                <w:lang w:val="es-ES"/>
              </w:rPr>
              <w:t>: Incluyen entre otros elementos, análisis</w:t>
            </w:r>
            <w:r>
              <w:rPr>
                <w:rFonts w:ascii="Calibri" w:eastAsia="Calibri" w:hAnsi="Calibri" w:cs="Times New Roman"/>
                <w:sz w:val="20"/>
                <w:szCs w:val="20"/>
                <w:lang w:val="es-ES"/>
              </w:rPr>
              <w:t xml:space="preserve"> de calidad de aguas, estado de las descargas</w:t>
            </w:r>
            <w:r w:rsidR="00231EFC">
              <w:rPr>
                <w:rFonts w:ascii="Calibri" w:eastAsia="Calibri" w:hAnsi="Calibri" w:cs="Times New Roman"/>
                <w:sz w:val="20"/>
                <w:szCs w:val="20"/>
                <w:lang w:val="es-ES"/>
              </w:rPr>
              <w:t>, características de los sistemas de manejo de aguas afloradas y de RILes,</w:t>
            </w:r>
            <w:r>
              <w:rPr>
                <w:rFonts w:ascii="Calibri" w:eastAsia="Calibri" w:hAnsi="Calibri" w:cs="Times New Roman"/>
                <w:sz w:val="20"/>
                <w:szCs w:val="20"/>
                <w:lang w:val="es-ES"/>
              </w:rPr>
              <w:t xml:space="preserve"> y métodos de control de filtraciones en túnel L1.</w:t>
            </w:r>
          </w:p>
        </w:tc>
        <w:tc>
          <w:tcPr>
            <w:tcW w:w="1160" w:type="pct"/>
            <w:vAlign w:val="center"/>
          </w:tcPr>
          <w:p w14:paraId="36EFE729" w14:textId="572B30E0" w:rsidR="00A764F0" w:rsidRPr="000A1083" w:rsidRDefault="00A764F0" w:rsidP="00A764F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semanale</w:t>
            </w:r>
            <w:r w:rsidR="00541976">
              <w:rPr>
                <w:rFonts w:ascii="Calibri" w:eastAsia="Calibri" w:hAnsi="Calibri" w:cs="Times New Roman"/>
                <w:sz w:val="20"/>
                <w:szCs w:val="20"/>
                <w:lang w:val="es-ES"/>
              </w:rPr>
              <w:t>s por el titular en SMA (Anexo 4</w:t>
            </w:r>
            <w:r>
              <w:rPr>
                <w:rFonts w:ascii="Calibri" w:eastAsia="Calibri" w:hAnsi="Calibri" w:cs="Times New Roman"/>
                <w:sz w:val="20"/>
                <w:szCs w:val="20"/>
                <w:lang w:val="es-ES"/>
              </w:rPr>
              <w:t>).</w:t>
            </w:r>
          </w:p>
        </w:tc>
        <w:tc>
          <w:tcPr>
            <w:tcW w:w="1463" w:type="pct"/>
            <w:vAlign w:val="center"/>
          </w:tcPr>
          <w:p w14:paraId="5B7CA509" w14:textId="4D5C0B60" w:rsidR="00A764F0" w:rsidRPr="000A1083" w:rsidRDefault="00A764F0" w:rsidP="00A764F0">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Reportes de los días 15, 22 y 29 de enero</w:t>
            </w:r>
            <w:r w:rsidR="004F1493">
              <w:rPr>
                <w:rFonts w:ascii="Calibri" w:eastAsia="Calibri" w:hAnsi="Calibri" w:cs="Times New Roman"/>
                <w:sz w:val="20"/>
                <w:szCs w:val="20"/>
                <w:lang w:val="es-ES" w:eastAsia="es-ES"/>
              </w:rPr>
              <w:t>, y 5 de febrero de 2018</w:t>
            </w:r>
            <w:r>
              <w:rPr>
                <w:rFonts w:ascii="Calibri" w:eastAsia="Calibri" w:hAnsi="Calibri" w:cs="Times New Roman"/>
                <w:sz w:val="20"/>
                <w:szCs w:val="20"/>
                <w:lang w:val="es-ES" w:eastAsia="es-ES"/>
              </w:rPr>
              <w:t>.</w:t>
            </w:r>
          </w:p>
        </w:tc>
      </w:tr>
      <w:tr w:rsidR="00A764F0" w:rsidRPr="000A1083" w14:paraId="3AC506E5" w14:textId="77777777" w:rsidTr="005C13FF">
        <w:trPr>
          <w:trHeight w:val="379"/>
        </w:trPr>
        <w:tc>
          <w:tcPr>
            <w:tcW w:w="234" w:type="pct"/>
          </w:tcPr>
          <w:p w14:paraId="048AA908" w14:textId="77777777" w:rsidR="00A764F0" w:rsidRPr="000A1083" w:rsidRDefault="00A764F0" w:rsidP="00A764F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2143" w:type="pct"/>
            <w:tcMar>
              <w:top w:w="0" w:type="dxa"/>
              <w:left w:w="70" w:type="dxa"/>
              <w:bottom w:w="0" w:type="dxa"/>
              <w:right w:w="70" w:type="dxa"/>
            </w:tcMar>
            <w:vAlign w:val="center"/>
          </w:tcPr>
          <w:p w14:paraId="56834F47" w14:textId="06B2AD49" w:rsidR="00A764F0" w:rsidRPr="000A1083" w:rsidRDefault="00A764F0" w:rsidP="00A764F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Resultados monitoreo de calidad de las aguas efectuado por un laboratorio ETFA.</w:t>
            </w:r>
          </w:p>
        </w:tc>
        <w:tc>
          <w:tcPr>
            <w:tcW w:w="1160" w:type="pct"/>
            <w:vAlign w:val="center"/>
          </w:tcPr>
          <w:p w14:paraId="0685398D" w14:textId="027FFAE8" w:rsidR="00A764F0" w:rsidRPr="000A1083" w:rsidRDefault="00A764F0" w:rsidP="00A764F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único entregad</w:t>
            </w:r>
            <w:r w:rsidR="00541976">
              <w:rPr>
                <w:rFonts w:ascii="Calibri" w:eastAsia="Calibri" w:hAnsi="Calibri" w:cs="Times New Roman"/>
                <w:sz w:val="20"/>
                <w:szCs w:val="20"/>
                <w:lang w:val="es-ES"/>
              </w:rPr>
              <w:t>o por el titular en SMA (Anexo 4</w:t>
            </w:r>
            <w:r>
              <w:rPr>
                <w:rFonts w:ascii="Calibri" w:eastAsia="Calibri" w:hAnsi="Calibri" w:cs="Times New Roman"/>
                <w:sz w:val="20"/>
                <w:szCs w:val="20"/>
                <w:lang w:val="es-ES"/>
              </w:rPr>
              <w:t>).</w:t>
            </w:r>
          </w:p>
        </w:tc>
        <w:tc>
          <w:tcPr>
            <w:tcW w:w="1463" w:type="pct"/>
            <w:vAlign w:val="center"/>
          </w:tcPr>
          <w:p w14:paraId="7EE88F0E" w14:textId="188FCCD6" w:rsidR="00A764F0" w:rsidRPr="000A1083" w:rsidRDefault="00A764F0" w:rsidP="00A764F0">
            <w:pPr>
              <w:spacing w:after="0" w:line="240" w:lineRule="auto"/>
              <w:jc w:val="both"/>
              <w:rPr>
                <w:rFonts w:ascii="Calibri" w:eastAsia="Calibri" w:hAnsi="Calibri" w:cs="Times New Roman"/>
                <w:sz w:val="20"/>
                <w:szCs w:val="20"/>
                <w:lang w:val="es-ES" w:eastAsia="es-ES"/>
              </w:rPr>
            </w:pPr>
            <w:r w:rsidRPr="00AF6084">
              <w:rPr>
                <w:rFonts w:ascii="Calibri" w:eastAsia="Calibri" w:hAnsi="Calibri" w:cs="Times New Roman"/>
                <w:sz w:val="20"/>
                <w:szCs w:val="20"/>
                <w:lang w:val="es-ES" w:eastAsia="es-ES"/>
              </w:rPr>
              <w:t>Reporte entregado el 29 de enero de 2018.</w:t>
            </w:r>
          </w:p>
        </w:tc>
      </w:tr>
    </w:tbl>
    <w:p w14:paraId="71F35B06" w14:textId="77777777" w:rsidR="00A215F8" w:rsidRDefault="00A215F8" w:rsidP="00A215F8">
      <w:pPr>
        <w:pStyle w:val="Ttulo1"/>
        <w:numPr>
          <w:ilvl w:val="0"/>
          <w:numId w:val="0"/>
        </w:numPr>
        <w:ind w:left="432" w:hanging="432"/>
      </w:pPr>
      <w:bookmarkStart w:id="43" w:name="_Toc390777030"/>
      <w:bookmarkStart w:id="44" w:name="_Toc449085419"/>
      <w:bookmarkStart w:id="45" w:name="_Toc505691590"/>
    </w:p>
    <w:p w14:paraId="04F274C5" w14:textId="77777777" w:rsidR="00A215F8" w:rsidRDefault="00A215F8">
      <w:pPr>
        <w:rPr>
          <w:rFonts w:ascii="Calibri" w:eastAsia="Calibri" w:hAnsi="Calibri" w:cs="Calibri"/>
          <w:b/>
          <w:sz w:val="24"/>
          <w:szCs w:val="20"/>
        </w:rPr>
      </w:pPr>
      <w:r>
        <w:br w:type="page"/>
      </w:r>
    </w:p>
    <w:p w14:paraId="5891232A" w14:textId="1FF7EAAB" w:rsidR="000A1083" w:rsidRPr="000A1083" w:rsidRDefault="000A1083" w:rsidP="000A1083">
      <w:pPr>
        <w:pStyle w:val="Ttulo1"/>
      </w:pPr>
      <w:r w:rsidRPr="000A1083">
        <w:lastRenderedPageBreak/>
        <w:t>HECHOS CONSTATADOS</w:t>
      </w:r>
      <w:bookmarkStart w:id="46" w:name="_Ref352922216"/>
      <w:bookmarkStart w:id="47" w:name="_Toc353998120"/>
      <w:bookmarkStart w:id="48" w:name="_Toc353998193"/>
      <w:bookmarkStart w:id="49" w:name="_Toc382383547"/>
      <w:bookmarkStart w:id="50" w:name="_Toc382472369"/>
      <w:bookmarkStart w:id="51" w:name="_Toc390184279"/>
      <w:bookmarkStart w:id="52" w:name="_Toc390360010"/>
      <w:bookmarkStart w:id="53" w:name="_Toc390777031"/>
      <w:bookmarkEnd w:id="43"/>
      <w:bookmarkEnd w:id="44"/>
      <w:bookmarkEnd w:id="45"/>
    </w:p>
    <w:p w14:paraId="52FEFA71" w14:textId="77777777" w:rsidR="000A1083" w:rsidRPr="000A1083" w:rsidRDefault="000A1083" w:rsidP="000A1083">
      <w:pPr>
        <w:spacing w:after="0" w:line="240" w:lineRule="auto"/>
        <w:contextualSpacing/>
        <w:outlineLvl w:val="0"/>
        <w:rPr>
          <w:rFonts w:ascii="Calibri" w:eastAsia="Calibri" w:hAnsi="Calibri" w:cs="Calibri"/>
          <w:b/>
          <w:sz w:val="24"/>
          <w:szCs w:val="20"/>
        </w:rPr>
      </w:pPr>
    </w:p>
    <w:p w14:paraId="23D2D082" w14:textId="343159A7" w:rsidR="004266DD" w:rsidRDefault="00CD4FF5" w:rsidP="005C13FF">
      <w:pPr>
        <w:spacing w:after="0" w:line="240" w:lineRule="auto"/>
        <w:jc w:val="both"/>
        <w:rPr>
          <w:rFonts w:eastAsia="Calibri" w:cstheme="minorHAnsi"/>
          <w:sz w:val="20"/>
          <w:szCs w:val="20"/>
        </w:rPr>
      </w:pPr>
      <w:r>
        <w:rPr>
          <w:rFonts w:eastAsia="Calibri" w:cstheme="minorHAnsi"/>
          <w:sz w:val="20"/>
          <w:szCs w:val="20"/>
        </w:rPr>
        <w:t>La</w:t>
      </w:r>
      <w:r w:rsidR="00031F01">
        <w:rPr>
          <w:rFonts w:eastAsia="Calibri" w:cstheme="minorHAnsi"/>
          <w:sz w:val="20"/>
          <w:szCs w:val="20"/>
        </w:rPr>
        <w:t>s</w:t>
      </w:r>
      <w:r>
        <w:rPr>
          <w:rFonts w:eastAsia="Calibri" w:cstheme="minorHAnsi"/>
          <w:sz w:val="20"/>
          <w:szCs w:val="20"/>
        </w:rPr>
        <w:t xml:space="preserve"> </w:t>
      </w:r>
      <w:r w:rsidR="00381E23">
        <w:rPr>
          <w:rFonts w:eastAsia="Calibri" w:cstheme="minorHAnsi"/>
          <w:sz w:val="20"/>
          <w:szCs w:val="20"/>
        </w:rPr>
        <w:t>m</w:t>
      </w:r>
      <w:r>
        <w:rPr>
          <w:rFonts w:eastAsia="Calibri" w:cstheme="minorHAnsi"/>
          <w:sz w:val="20"/>
          <w:szCs w:val="20"/>
        </w:rPr>
        <w:t>edida</w:t>
      </w:r>
      <w:r w:rsidR="00031F01">
        <w:rPr>
          <w:rFonts w:eastAsia="Calibri" w:cstheme="minorHAnsi"/>
          <w:sz w:val="20"/>
          <w:szCs w:val="20"/>
        </w:rPr>
        <w:t>s</w:t>
      </w:r>
      <w:r>
        <w:rPr>
          <w:rFonts w:eastAsia="Calibri" w:cstheme="minorHAnsi"/>
          <w:sz w:val="20"/>
          <w:szCs w:val="20"/>
        </w:rPr>
        <w:t xml:space="preserve"> </w:t>
      </w:r>
      <w:r w:rsidR="00381E23">
        <w:rPr>
          <w:rFonts w:eastAsia="Calibri" w:cstheme="minorHAnsi"/>
          <w:sz w:val="20"/>
          <w:szCs w:val="20"/>
        </w:rPr>
        <w:t>p</w:t>
      </w:r>
      <w:r>
        <w:rPr>
          <w:rFonts w:eastAsia="Calibri" w:cstheme="minorHAnsi"/>
          <w:sz w:val="20"/>
          <w:szCs w:val="20"/>
        </w:rPr>
        <w:t>rovisional</w:t>
      </w:r>
      <w:r w:rsidR="00031F01">
        <w:rPr>
          <w:rFonts w:eastAsia="Calibri" w:cstheme="minorHAnsi"/>
          <w:sz w:val="20"/>
          <w:szCs w:val="20"/>
        </w:rPr>
        <w:t>es</w:t>
      </w:r>
      <w:r>
        <w:rPr>
          <w:rFonts w:eastAsia="Calibri" w:cstheme="minorHAnsi"/>
          <w:sz w:val="20"/>
          <w:szCs w:val="20"/>
        </w:rPr>
        <w:t xml:space="preserve"> </w:t>
      </w:r>
      <w:r w:rsidR="004F4486">
        <w:rPr>
          <w:rFonts w:eastAsia="Calibri" w:cstheme="minorHAnsi"/>
          <w:sz w:val="20"/>
          <w:szCs w:val="20"/>
        </w:rPr>
        <w:t>p</w:t>
      </w:r>
      <w:r>
        <w:rPr>
          <w:rFonts w:eastAsia="Calibri" w:cstheme="minorHAnsi"/>
          <w:sz w:val="20"/>
          <w:szCs w:val="20"/>
        </w:rPr>
        <w:t>rocedimental</w:t>
      </w:r>
      <w:r w:rsidR="004F4486">
        <w:rPr>
          <w:rFonts w:eastAsia="Calibri" w:cstheme="minorHAnsi"/>
          <w:sz w:val="20"/>
          <w:szCs w:val="20"/>
        </w:rPr>
        <w:t>es</w:t>
      </w:r>
      <w:r>
        <w:rPr>
          <w:rFonts w:eastAsia="Calibri" w:cstheme="minorHAnsi"/>
          <w:sz w:val="20"/>
          <w:szCs w:val="20"/>
        </w:rPr>
        <w:t xml:space="preserve"> “original</w:t>
      </w:r>
      <w:r w:rsidR="00031F01">
        <w:rPr>
          <w:rFonts w:eastAsia="Calibri" w:cstheme="minorHAnsi"/>
          <w:sz w:val="20"/>
          <w:szCs w:val="20"/>
        </w:rPr>
        <w:t>es</w:t>
      </w:r>
      <w:r>
        <w:rPr>
          <w:rFonts w:eastAsia="Calibri" w:cstheme="minorHAnsi"/>
          <w:sz w:val="20"/>
          <w:szCs w:val="20"/>
        </w:rPr>
        <w:t>” fue</w:t>
      </w:r>
      <w:r w:rsidR="00031F01">
        <w:rPr>
          <w:rFonts w:eastAsia="Calibri" w:cstheme="minorHAnsi"/>
          <w:sz w:val="20"/>
          <w:szCs w:val="20"/>
        </w:rPr>
        <w:t>ron</w:t>
      </w:r>
      <w:r>
        <w:rPr>
          <w:rFonts w:eastAsia="Calibri" w:cstheme="minorHAnsi"/>
          <w:sz w:val="20"/>
          <w:szCs w:val="20"/>
        </w:rPr>
        <w:t xml:space="preserve"> dictada</w:t>
      </w:r>
      <w:r w:rsidR="00031F01">
        <w:rPr>
          <w:rFonts w:eastAsia="Calibri" w:cstheme="minorHAnsi"/>
          <w:sz w:val="20"/>
          <w:szCs w:val="20"/>
        </w:rPr>
        <w:t>s</w:t>
      </w:r>
      <w:r>
        <w:rPr>
          <w:rFonts w:eastAsia="Calibri" w:cstheme="minorHAnsi"/>
          <w:sz w:val="20"/>
          <w:szCs w:val="20"/>
        </w:rPr>
        <w:t xml:space="preserve"> </w:t>
      </w:r>
      <w:r w:rsidR="00031F01">
        <w:rPr>
          <w:rFonts w:eastAsia="Calibri" w:cstheme="minorHAnsi"/>
          <w:sz w:val="20"/>
          <w:szCs w:val="20"/>
        </w:rPr>
        <w:t xml:space="preserve">mediante </w:t>
      </w:r>
      <w:r>
        <w:rPr>
          <w:rFonts w:eastAsia="Calibri" w:cstheme="minorHAnsi"/>
          <w:sz w:val="20"/>
          <w:szCs w:val="20"/>
        </w:rPr>
        <w:t xml:space="preserve">la </w:t>
      </w:r>
      <w:r w:rsidRPr="00CD4FF5">
        <w:rPr>
          <w:rFonts w:eastAsia="Calibri" w:cstheme="minorHAnsi"/>
          <w:sz w:val="20"/>
          <w:szCs w:val="20"/>
        </w:rPr>
        <w:t xml:space="preserve">Resolución Exenta </w:t>
      </w:r>
      <w:proofErr w:type="spellStart"/>
      <w:r w:rsidRPr="00CD4FF5">
        <w:rPr>
          <w:rFonts w:eastAsia="Calibri" w:cstheme="minorHAnsi"/>
          <w:sz w:val="20"/>
          <w:szCs w:val="20"/>
        </w:rPr>
        <w:t>N°</w:t>
      </w:r>
      <w:proofErr w:type="spellEnd"/>
      <w:r w:rsidRPr="00CD4FF5">
        <w:rPr>
          <w:rFonts w:eastAsia="Calibri" w:cstheme="minorHAnsi"/>
          <w:sz w:val="20"/>
          <w:szCs w:val="20"/>
        </w:rPr>
        <w:t xml:space="preserve"> 1460</w:t>
      </w:r>
      <w:r w:rsidR="00381E23">
        <w:rPr>
          <w:rFonts w:eastAsia="Calibri" w:cstheme="minorHAnsi"/>
          <w:sz w:val="20"/>
          <w:szCs w:val="20"/>
        </w:rPr>
        <w:t xml:space="preserve"> </w:t>
      </w:r>
      <w:r w:rsidRPr="00CD4FF5">
        <w:rPr>
          <w:rFonts w:eastAsia="Calibri" w:cstheme="minorHAnsi"/>
          <w:sz w:val="20"/>
          <w:szCs w:val="20"/>
        </w:rPr>
        <w:t>de fecha 07</w:t>
      </w:r>
      <w:r w:rsidR="00381E23">
        <w:rPr>
          <w:rFonts w:eastAsia="Calibri" w:cstheme="minorHAnsi"/>
          <w:sz w:val="20"/>
          <w:szCs w:val="20"/>
        </w:rPr>
        <w:t xml:space="preserve"> de diciembre de </w:t>
      </w:r>
      <w:r w:rsidRPr="00CD4FF5">
        <w:rPr>
          <w:rFonts w:eastAsia="Calibri" w:cstheme="minorHAnsi"/>
          <w:sz w:val="20"/>
          <w:szCs w:val="20"/>
        </w:rPr>
        <w:t>2017</w:t>
      </w:r>
      <w:r>
        <w:rPr>
          <w:rFonts w:eastAsia="Calibri" w:cstheme="minorHAnsi"/>
          <w:sz w:val="20"/>
          <w:szCs w:val="20"/>
        </w:rPr>
        <w:t>. L</w:t>
      </w:r>
      <w:r w:rsidR="00AF6084">
        <w:rPr>
          <w:rFonts w:eastAsia="Calibri" w:cstheme="minorHAnsi"/>
          <w:sz w:val="20"/>
          <w:szCs w:val="20"/>
        </w:rPr>
        <w:t xml:space="preserve">os reportes del titular </w:t>
      </w:r>
      <w:r w:rsidR="00031F01">
        <w:rPr>
          <w:rFonts w:eastAsia="Calibri" w:cstheme="minorHAnsi"/>
          <w:sz w:val="20"/>
          <w:szCs w:val="20"/>
        </w:rPr>
        <w:t xml:space="preserve">enviados </w:t>
      </w:r>
      <w:r w:rsidR="00AF6084">
        <w:rPr>
          <w:rFonts w:eastAsia="Calibri" w:cstheme="minorHAnsi"/>
          <w:sz w:val="20"/>
          <w:szCs w:val="20"/>
        </w:rPr>
        <w:t>en el marco de l</w:t>
      </w:r>
      <w:r>
        <w:rPr>
          <w:rFonts w:eastAsia="Calibri" w:cstheme="minorHAnsi"/>
          <w:sz w:val="20"/>
          <w:szCs w:val="20"/>
        </w:rPr>
        <w:t xml:space="preserve">as medidas establecidas </w:t>
      </w:r>
      <w:r w:rsidR="00AF6084">
        <w:rPr>
          <w:rFonts w:eastAsia="Calibri" w:cstheme="minorHAnsi"/>
          <w:sz w:val="20"/>
          <w:szCs w:val="20"/>
        </w:rPr>
        <w:t>en</w:t>
      </w:r>
      <w:r>
        <w:rPr>
          <w:rFonts w:eastAsia="Calibri" w:cstheme="minorHAnsi"/>
          <w:sz w:val="20"/>
          <w:szCs w:val="20"/>
        </w:rPr>
        <w:t xml:space="preserve"> dicha resolución fueron analizad</w:t>
      </w:r>
      <w:r w:rsidR="00AF6084">
        <w:rPr>
          <w:rFonts w:eastAsia="Calibri" w:cstheme="minorHAnsi"/>
          <w:sz w:val="20"/>
          <w:szCs w:val="20"/>
        </w:rPr>
        <w:t>o</w:t>
      </w:r>
      <w:r>
        <w:rPr>
          <w:rFonts w:eastAsia="Calibri" w:cstheme="minorHAnsi"/>
          <w:sz w:val="20"/>
          <w:szCs w:val="20"/>
        </w:rPr>
        <w:t xml:space="preserve">s en un Informe de Fiscalización previo, </w:t>
      </w:r>
      <w:r w:rsidR="004266DD">
        <w:rPr>
          <w:rFonts w:eastAsia="Calibri" w:cstheme="minorHAnsi"/>
          <w:sz w:val="20"/>
          <w:szCs w:val="20"/>
        </w:rPr>
        <w:t xml:space="preserve">el que fue incorporado como </w:t>
      </w:r>
      <w:r w:rsidR="00AF6084">
        <w:rPr>
          <w:rFonts w:eastAsia="Calibri" w:cstheme="minorHAnsi"/>
          <w:sz w:val="20"/>
          <w:szCs w:val="20"/>
        </w:rPr>
        <w:t>un a</w:t>
      </w:r>
      <w:r w:rsidR="004266DD">
        <w:rPr>
          <w:rFonts w:eastAsia="Calibri" w:cstheme="minorHAnsi"/>
          <w:sz w:val="20"/>
          <w:szCs w:val="20"/>
        </w:rPr>
        <w:t xml:space="preserve">nexo </w:t>
      </w:r>
      <w:r w:rsidR="00AF6084">
        <w:rPr>
          <w:rFonts w:eastAsia="Calibri" w:cstheme="minorHAnsi"/>
          <w:sz w:val="20"/>
          <w:szCs w:val="20"/>
        </w:rPr>
        <w:t>en la renovación de la</w:t>
      </w:r>
      <w:r w:rsidR="00031F01">
        <w:rPr>
          <w:rFonts w:eastAsia="Calibri" w:cstheme="minorHAnsi"/>
          <w:sz w:val="20"/>
          <w:szCs w:val="20"/>
        </w:rPr>
        <w:t>s</w:t>
      </w:r>
      <w:r w:rsidR="00AF6084">
        <w:rPr>
          <w:rFonts w:eastAsia="Calibri" w:cstheme="minorHAnsi"/>
          <w:sz w:val="20"/>
          <w:szCs w:val="20"/>
        </w:rPr>
        <w:t xml:space="preserve"> medida</w:t>
      </w:r>
      <w:r w:rsidR="00031F01">
        <w:rPr>
          <w:rFonts w:eastAsia="Calibri" w:cstheme="minorHAnsi"/>
          <w:sz w:val="20"/>
          <w:szCs w:val="20"/>
        </w:rPr>
        <w:t>s</w:t>
      </w:r>
      <w:r w:rsidR="00AF6084">
        <w:rPr>
          <w:rFonts w:eastAsia="Calibri" w:cstheme="minorHAnsi"/>
          <w:sz w:val="20"/>
          <w:szCs w:val="20"/>
        </w:rPr>
        <w:t xml:space="preserve"> provisional</w:t>
      </w:r>
      <w:r w:rsidR="00031F01">
        <w:rPr>
          <w:rFonts w:eastAsia="Calibri" w:cstheme="minorHAnsi"/>
          <w:sz w:val="20"/>
          <w:szCs w:val="20"/>
        </w:rPr>
        <w:t>es</w:t>
      </w:r>
      <w:r w:rsidR="00AF6084">
        <w:rPr>
          <w:rFonts w:eastAsia="Calibri" w:cstheme="minorHAnsi"/>
          <w:sz w:val="20"/>
          <w:szCs w:val="20"/>
        </w:rPr>
        <w:t>, dictad</w:t>
      </w:r>
      <w:r w:rsidR="00031F01">
        <w:rPr>
          <w:rFonts w:eastAsia="Calibri" w:cstheme="minorHAnsi"/>
          <w:sz w:val="20"/>
          <w:szCs w:val="20"/>
        </w:rPr>
        <w:t>a</w:t>
      </w:r>
      <w:r w:rsidR="00AF6084">
        <w:rPr>
          <w:rFonts w:eastAsia="Calibri" w:cstheme="minorHAnsi"/>
          <w:sz w:val="20"/>
          <w:szCs w:val="20"/>
        </w:rPr>
        <w:t xml:space="preserve"> </w:t>
      </w:r>
      <w:r w:rsidR="00AF6084" w:rsidRPr="00CD4FF5">
        <w:rPr>
          <w:rFonts w:eastAsia="Calibri" w:cstheme="minorHAnsi"/>
          <w:sz w:val="20"/>
          <w:szCs w:val="20"/>
        </w:rPr>
        <w:t xml:space="preserve">mediante la Resolución Exenta SMA </w:t>
      </w:r>
      <w:proofErr w:type="spellStart"/>
      <w:r w:rsidR="00AF6084" w:rsidRPr="00CD4FF5">
        <w:rPr>
          <w:rFonts w:eastAsia="Calibri" w:cstheme="minorHAnsi"/>
          <w:sz w:val="20"/>
          <w:szCs w:val="20"/>
        </w:rPr>
        <w:t>N°</w:t>
      </w:r>
      <w:proofErr w:type="spellEnd"/>
      <w:r w:rsidR="00AF6084" w:rsidRPr="00CD4FF5">
        <w:rPr>
          <w:rFonts w:eastAsia="Calibri" w:cstheme="minorHAnsi"/>
          <w:sz w:val="20"/>
          <w:szCs w:val="20"/>
        </w:rPr>
        <w:t xml:space="preserve"> 38 del 10 de enero de </w:t>
      </w:r>
      <w:r w:rsidR="00AF6084" w:rsidRPr="00AF6084">
        <w:rPr>
          <w:rFonts w:eastAsia="Calibri" w:cstheme="minorHAnsi"/>
          <w:sz w:val="20"/>
          <w:szCs w:val="20"/>
        </w:rPr>
        <w:t>2018</w:t>
      </w:r>
      <w:r w:rsidR="00AF6084">
        <w:rPr>
          <w:rFonts w:eastAsia="Calibri" w:cstheme="minorHAnsi"/>
          <w:sz w:val="20"/>
          <w:szCs w:val="20"/>
        </w:rPr>
        <w:t>. Dichos antecedentes se encuentran</w:t>
      </w:r>
      <w:r w:rsidR="004266DD">
        <w:rPr>
          <w:rFonts w:eastAsia="Calibri" w:cstheme="minorHAnsi"/>
          <w:sz w:val="20"/>
          <w:szCs w:val="20"/>
        </w:rPr>
        <w:t xml:space="preserve"> publicado</w:t>
      </w:r>
      <w:r w:rsidR="00AF6084">
        <w:rPr>
          <w:rFonts w:eastAsia="Calibri" w:cstheme="minorHAnsi"/>
          <w:sz w:val="20"/>
          <w:szCs w:val="20"/>
        </w:rPr>
        <w:t>s</w:t>
      </w:r>
      <w:r w:rsidR="004266DD">
        <w:rPr>
          <w:rFonts w:eastAsia="Calibri" w:cstheme="minorHAnsi"/>
          <w:sz w:val="20"/>
          <w:szCs w:val="20"/>
        </w:rPr>
        <w:t xml:space="preserve"> en el </w:t>
      </w:r>
      <w:r>
        <w:rPr>
          <w:rFonts w:eastAsia="Calibri" w:cstheme="minorHAnsi"/>
          <w:sz w:val="20"/>
          <w:szCs w:val="20"/>
        </w:rPr>
        <w:t xml:space="preserve">Expediente </w:t>
      </w:r>
      <w:r w:rsidR="00031F01" w:rsidRPr="004266DD">
        <w:rPr>
          <w:rFonts w:eastAsia="Calibri" w:cstheme="minorHAnsi"/>
          <w:sz w:val="20"/>
          <w:szCs w:val="20"/>
        </w:rPr>
        <w:t>MP-024-2017</w:t>
      </w:r>
      <w:r w:rsidR="00031F01">
        <w:rPr>
          <w:rFonts w:eastAsia="Calibri" w:cstheme="minorHAnsi"/>
          <w:sz w:val="20"/>
          <w:szCs w:val="20"/>
        </w:rPr>
        <w:t xml:space="preserve"> </w:t>
      </w:r>
      <w:r w:rsidR="00AF6084">
        <w:rPr>
          <w:rFonts w:eastAsia="Calibri" w:cstheme="minorHAnsi"/>
          <w:sz w:val="20"/>
          <w:szCs w:val="20"/>
        </w:rPr>
        <w:t>de la página</w:t>
      </w:r>
      <w:r>
        <w:rPr>
          <w:rFonts w:eastAsia="Calibri" w:cstheme="minorHAnsi"/>
          <w:sz w:val="20"/>
          <w:szCs w:val="20"/>
        </w:rPr>
        <w:t xml:space="preserve"> SNIFA</w:t>
      </w:r>
      <w:r w:rsidR="004266DD">
        <w:rPr>
          <w:rStyle w:val="Refdenotaalpie"/>
          <w:rFonts w:eastAsia="Calibri" w:cstheme="minorHAnsi"/>
          <w:sz w:val="20"/>
          <w:szCs w:val="20"/>
        </w:rPr>
        <w:footnoteReference w:id="1"/>
      </w:r>
      <w:r w:rsidR="00AF6084">
        <w:rPr>
          <w:rFonts w:eastAsia="Calibri" w:cstheme="minorHAnsi"/>
          <w:sz w:val="20"/>
          <w:szCs w:val="20"/>
        </w:rPr>
        <w:t>.</w:t>
      </w:r>
      <w:r w:rsidR="00381E23">
        <w:rPr>
          <w:rFonts w:eastAsia="Calibri" w:cstheme="minorHAnsi"/>
          <w:sz w:val="20"/>
          <w:szCs w:val="20"/>
        </w:rPr>
        <w:t xml:space="preserve"> </w:t>
      </w:r>
    </w:p>
    <w:p w14:paraId="030B4FB2" w14:textId="77777777" w:rsidR="004266DD" w:rsidRDefault="004266DD" w:rsidP="005C13FF">
      <w:pPr>
        <w:spacing w:after="0" w:line="240" w:lineRule="auto"/>
        <w:jc w:val="both"/>
        <w:rPr>
          <w:rFonts w:eastAsia="Calibri" w:cstheme="minorHAnsi"/>
          <w:sz w:val="20"/>
          <w:szCs w:val="20"/>
        </w:rPr>
      </w:pPr>
    </w:p>
    <w:p w14:paraId="057E6456" w14:textId="16EA9797" w:rsidR="001A29F5" w:rsidRDefault="00003827" w:rsidP="005C13FF">
      <w:pPr>
        <w:spacing w:after="0" w:line="240" w:lineRule="auto"/>
        <w:jc w:val="both"/>
        <w:rPr>
          <w:rFonts w:eastAsia="Calibri" w:cstheme="minorHAnsi"/>
          <w:sz w:val="20"/>
          <w:szCs w:val="20"/>
        </w:rPr>
      </w:pPr>
      <w:r>
        <w:rPr>
          <w:rFonts w:eastAsia="Calibri" w:cstheme="minorHAnsi"/>
          <w:sz w:val="20"/>
          <w:szCs w:val="20"/>
        </w:rPr>
        <w:t xml:space="preserve">La renovación de las medidas, dictada por R.E. </w:t>
      </w:r>
      <w:proofErr w:type="spellStart"/>
      <w:r>
        <w:rPr>
          <w:rFonts w:eastAsia="Calibri" w:cstheme="minorHAnsi"/>
          <w:sz w:val="20"/>
          <w:szCs w:val="20"/>
        </w:rPr>
        <w:t>N°</w:t>
      </w:r>
      <w:proofErr w:type="spellEnd"/>
      <w:r>
        <w:rPr>
          <w:rFonts w:eastAsia="Calibri" w:cstheme="minorHAnsi"/>
          <w:sz w:val="20"/>
          <w:szCs w:val="20"/>
        </w:rPr>
        <w:t xml:space="preserve"> 38/2018; modificó la nomenclatura, la redacción y algunos de los contenidos de las medidas establecidas previamente vía R.E. 1460/2017, lo que se ve reflejado también en el presente Informe de Fiscalización, e</w:t>
      </w:r>
      <w:r w:rsidR="00CD4FF5" w:rsidRPr="00CD4FF5">
        <w:rPr>
          <w:rFonts w:eastAsia="Calibri" w:cstheme="minorHAnsi"/>
          <w:sz w:val="20"/>
          <w:szCs w:val="20"/>
        </w:rPr>
        <w:t xml:space="preserve">n el </w:t>
      </w:r>
      <w:r>
        <w:rPr>
          <w:rFonts w:eastAsia="Calibri" w:cstheme="minorHAnsi"/>
          <w:sz w:val="20"/>
          <w:szCs w:val="20"/>
        </w:rPr>
        <w:t xml:space="preserve">que </w:t>
      </w:r>
      <w:r w:rsidR="00CD4FF5" w:rsidRPr="00CD4FF5">
        <w:rPr>
          <w:rFonts w:eastAsia="Calibri" w:cstheme="minorHAnsi"/>
          <w:sz w:val="20"/>
          <w:szCs w:val="20"/>
        </w:rPr>
        <w:t>se analizan</w:t>
      </w:r>
      <w:r>
        <w:rPr>
          <w:rFonts w:eastAsia="Calibri" w:cstheme="minorHAnsi"/>
          <w:sz w:val="20"/>
          <w:szCs w:val="20"/>
        </w:rPr>
        <w:t>,</w:t>
      </w:r>
      <w:r w:rsidR="00CD4FF5" w:rsidRPr="00CD4FF5">
        <w:rPr>
          <w:rFonts w:eastAsia="Calibri" w:cstheme="minorHAnsi"/>
          <w:sz w:val="20"/>
          <w:szCs w:val="20"/>
        </w:rPr>
        <w:t xml:space="preserve"> </w:t>
      </w:r>
      <w:r w:rsidR="00CD4FF5">
        <w:rPr>
          <w:rFonts w:eastAsia="Calibri" w:cstheme="minorHAnsi"/>
          <w:sz w:val="20"/>
          <w:szCs w:val="20"/>
        </w:rPr>
        <w:t>principalmente</w:t>
      </w:r>
      <w:r>
        <w:rPr>
          <w:rFonts w:eastAsia="Calibri" w:cstheme="minorHAnsi"/>
          <w:sz w:val="20"/>
          <w:szCs w:val="20"/>
        </w:rPr>
        <w:t>,</w:t>
      </w:r>
      <w:r w:rsidR="00CD4FF5">
        <w:rPr>
          <w:rFonts w:eastAsia="Calibri" w:cstheme="minorHAnsi"/>
          <w:sz w:val="20"/>
          <w:szCs w:val="20"/>
        </w:rPr>
        <w:t xml:space="preserve"> </w:t>
      </w:r>
      <w:r w:rsidR="00CD4FF5" w:rsidRPr="00CD4FF5">
        <w:rPr>
          <w:rFonts w:eastAsia="Calibri" w:cstheme="minorHAnsi"/>
          <w:sz w:val="20"/>
          <w:szCs w:val="20"/>
        </w:rPr>
        <w:t xml:space="preserve">los reportes entregados por el titular en enero </w:t>
      </w:r>
      <w:r>
        <w:rPr>
          <w:rFonts w:eastAsia="Calibri" w:cstheme="minorHAnsi"/>
          <w:sz w:val="20"/>
          <w:szCs w:val="20"/>
        </w:rPr>
        <w:t xml:space="preserve">y febrero </w:t>
      </w:r>
      <w:r w:rsidR="00CD4FF5" w:rsidRPr="00CD4FF5">
        <w:rPr>
          <w:rFonts w:eastAsia="Calibri" w:cstheme="minorHAnsi"/>
          <w:sz w:val="20"/>
          <w:szCs w:val="20"/>
        </w:rPr>
        <w:t>de 2018</w:t>
      </w:r>
      <w:r>
        <w:rPr>
          <w:rFonts w:eastAsia="Calibri" w:cstheme="minorHAnsi"/>
          <w:sz w:val="20"/>
          <w:szCs w:val="20"/>
        </w:rPr>
        <w:t>,</w:t>
      </w:r>
      <w:r w:rsidR="00CD4FF5">
        <w:rPr>
          <w:rFonts w:eastAsia="Calibri" w:cstheme="minorHAnsi"/>
          <w:sz w:val="20"/>
          <w:szCs w:val="20"/>
        </w:rPr>
        <w:t xml:space="preserve"> y sus </w:t>
      </w:r>
      <w:r>
        <w:rPr>
          <w:rFonts w:eastAsia="Calibri" w:cstheme="minorHAnsi"/>
          <w:sz w:val="20"/>
          <w:szCs w:val="20"/>
        </w:rPr>
        <w:t xml:space="preserve">respectivos </w:t>
      </w:r>
      <w:r w:rsidR="00CD4FF5" w:rsidRPr="000935F1">
        <w:rPr>
          <w:rFonts w:eastAsia="Calibri" w:cstheme="minorHAnsi"/>
          <w:sz w:val="20"/>
          <w:szCs w:val="20"/>
        </w:rPr>
        <w:t>anexos (ver Sección 4.1.1),</w:t>
      </w:r>
      <w:r w:rsidR="00CD4FF5" w:rsidRPr="00CD4FF5">
        <w:rPr>
          <w:rFonts w:eastAsia="Calibri" w:cstheme="minorHAnsi"/>
          <w:sz w:val="20"/>
          <w:szCs w:val="20"/>
        </w:rPr>
        <w:t xml:space="preserve"> en el marco de </w:t>
      </w:r>
      <w:r w:rsidR="00381E23">
        <w:rPr>
          <w:rFonts w:eastAsia="Calibri" w:cstheme="minorHAnsi"/>
          <w:sz w:val="20"/>
          <w:szCs w:val="20"/>
        </w:rPr>
        <w:t>la</w:t>
      </w:r>
      <w:r>
        <w:rPr>
          <w:rFonts w:eastAsia="Calibri" w:cstheme="minorHAnsi"/>
          <w:sz w:val="20"/>
          <w:szCs w:val="20"/>
        </w:rPr>
        <w:t xml:space="preserve"> R.E. </w:t>
      </w:r>
      <w:proofErr w:type="spellStart"/>
      <w:r>
        <w:rPr>
          <w:rFonts w:eastAsia="Calibri" w:cstheme="minorHAnsi"/>
          <w:sz w:val="20"/>
          <w:szCs w:val="20"/>
        </w:rPr>
        <w:t>N°</w:t>
      </w:r>
      <w:proofErr w:type="spellEnd"/>
      <w:r>
        <w:rPr>
          <w:rFonts w:eastAsia="Calibri" w:cstheme="minorHAnsi"/>
          <w:sz w:val="20"/>
          <w:szCs w:val="20"/>
        </w:rPr>
        <w:t xml:space="preserve"> 38/2018.</w:t>
      </w:r>
    </w:p>
    <w:p w14:paraId="001FAB79" w14:textId="77777777" w:rsidR="00CD4FF5" w:rsidRDefault="00CD4FF5" w:rsidP="005C13FF">
      <w:pPr>
        <w:spacing w:after="0" w:line="240" w:lineRule="auto"/>
        <w:jc w:val="both"/>
        <w:rPr>
          <w:rFonts w:eastAsia="Calibri" w:cstheme="minorHAnsi"/>
          <w:sz w:val="20"/>
          <w:szCs w:val="20"/>
        </w:rPr>
      </w:pPr>
    </w:p>
    <w:p w14:paraId="6408AF43" w14:textId="19379C93" w:rsidR="005C13FF" w:rsidRDefault="005C13FF" w:rsidP="005C13FF">
      <w:pPr>
        <w:spacing w:after="0" w:line="240" w:lineRule="auto"/>
        <w:jc w:val="both"/>
        <w:rPr>
          <w:rFonts w:eastAsia="Calibri" w:cstheme="minorHAnsi"/>
          <w:sz w:val="20"/>
          <w:szCs w:val="20"/>
        </w:rPr>
      </w:pPr>
      <w:r>
        <w:rPr>
          <w:rFonts w:eastAsia="Calibri" w:cstheme="minorHAnsi"/>
          <w:sz w:val="20"/>
          <w:szCs w:val="20"/>
        </w:rPr>
        <w:t>En el presente ítem, y en las conclusiones respectivas, el equipo fiscalizador empleó las siguientes siglas, con sus correspondientes definiciones:</w:t>
      </w:r>
    </w:p>
    <w:p w14:paraId="3C3884BE" w14:textId="77777777" w:rsidR="005C13FF" w:rsidRPr="005E76F6" w:rsidRDefault="005C13FF" w:rsidP="005C13FF">
      <w:pPr>
        <w:pStyle w:val="Prrafodelista"/>
        <w:numPr>
          <w:ilvl w:val="0"/>
          <w:numId w:val="29"/>
        </w:numPr>
        <w:rPr>
          <w:rFonts w:cstheme="minorHAnsi"/>
          <w:sz w:val="20"/>
          <w:szCs w:val="20"/>
        </w:rPr>
      </w:pPr>
      <w:r>
        <w:rPr>
          <w:rFonts w:cstheme="minorHAnsi"/>
          <w:b/>
          <w:sz w:val="20"/>
          <w:szCs w:val="20"/>
        </w:rPr>
        <w:t>RILes</w:t>
      </w:r>
      <w:r w:rsidRPr="005E76F6">
        <w:rPr>
          <w:rFonts w:cstheme="minorHAnsi"/>
          <w:sz w:val="20"/>
          <w:szCs w:val="20"/>
        </w:rPr>
        <w:t>: Residuos Industriales Líquidos</w:t>
      </w:r>
    </w:p>
    <w:p w14:paraId="5F4939F9" w14:textId="77777777" w:rsidR="005C13FF" w:rsidRDefault="005C13FF" w:rsidP="005C13FF">
      <w:pPr>
        <w:pStyle w:val="Prrafodelista"/>
        <w:numPr>
          <w:ilvl w:val="0"/>
          <w:numId w:val="29"/>
        </w:numPr>
        <w:rPr>
          <w:rFonts w:cstheme="minorHAnsi"/>
          <w:sz w:val="20"/>
          <w:szCs w:val="20"/>
        </w:rPr>
      </w:pPr>
      <w:r w:rsidRPr="005E76F6">
        <w:rPr>
          <w:rFonts w:cstheme="minorHAnsi"/>
          <w:b/>
          <w:sz w:val="20"/>
          <w:szCs w:val="20"/>
        </w:rPr>
        <w:t>PTR</w:t>
      </w:r>
      <w:r w:rsidRPr="005E76F6">
        <w:rPr>
          <w:rFonts w:cstheme="minorHAnsi"/>
          <w:sz w:val="20"/>
          <w:szCs w:val="20"/>
        </w:rPr>
        <w:t>: Planta de Tratamiento de Riles</w:t>
      </w:r>
    </w:p>
    <w:p w14:paraId="1741F434" w14:textId="5A94FC6B" w:rsidR="005C13FF" w:rsidRPr="002A2D8A" w:rsidRDefault="005C13FF" w:rsidP="005C13FF">
      <w:pPr>
        <w:pStyle w:val="Prrafodelista"/>
        <w:numPr>
          <w:ilvl w:val="0"/>
          <w:numId w:val="29"/>
        </w:numPr>
        <w:rPr>
          <w:rFonts w:cstheme="minorHAnsi"/>
          <w:sz w:val="20"/>
          <w:szCs w:val="20"/>
        </w:rPr>
      </w:pPr>
      <w:r w:rsidRPr="005E76F6">
        <w:rPr>
          <w:rFonts w:cstheme="minorHAnsi"/>
          <w:b/>
          <w:sz w:val="20"/>
          <w:szCs w:val="20"/>
        </w:rPr>
        <w:t>PTAA</w:t>
      </w:r>
      <w:r w:rsidRPr="005E76F6">
        <w:rPr>
          <w:rFonts w:cstheme="minorHAnsi"/>
          <w:sz w:val="20"/>
          <w:szCs w:val="20"/>
        </w:rPr>
        <w:t>: Planta de Tratamiento de Aguas Afloradas</w:t>
      </w:r>
      <w:r>
        <w:rPr>
          <w:rFonts w:cstheme="minorHAnsi"/>
          <w:sz w:val="20"/>
          <w:szCs w:val="20"/>
        </w:rPr>
        <w:t>. Al usarse en conjunto con los números 1, 2 y 3, hace referencia a la primera, segunda y tercera PTAA respectivamente, en orden de instalación.</w:t>
      </w:r>
    </w:p>
    <w:p w14:paraId="58423433" w14:textId="77777777" w:rsidR="005C13FF" w:rsidRDefault="005C13FF" w:rsidP="005C13FF">
      <w:pPr>
        <w:spacing w:after="0" w:line="240" w:lineRule="auto"/>
        <w:jc w:val="both"/>
        <w:rPr>
          <w:rFonts w:eastAsia="Calibri" w:cstheme="minorHAnsi"/>
          <w:sz w:val="20"/>
          <w:szCs w:val="20"/>
        </w:rPr>
      </w:pPr>
    </w:p>
    <w:p w14:paraId="7ED9630A" w14:textId="1A28F781" w:rsidR="005C13FF" w:rsidRPr="000A1083" w:rsidRDefault="005C13FF" w:rsidP="005C13FF">
      <w:pPr>
        <w:spacing w:after="0" w:line="240" w:lineRule="auto"/>
        <w:jc w:val="both"/>
        <w:rPr>
          <w:rFonts w:eastAsia="Calibri" w:cstheme="minorHAnsi"/>
          <w:sz w:val="20"/>
          <w:szCs w:val="20"/>
        </w:rPr>
      </w:pPr>
      <w:r w:rsidRPr="000A1083">
        <w:rPr>
          <w:rFonts w:eastAsia="Calibri" w:cstheme="minorHAnsi"/>
          <w:sz w:val="20"/>
          <w:szCs w:val="20"/>
        </w:rPr>
        <w:t xml:space="preserve">De </w:t>
      </w:r>
      <w:r w:rsidRPr="00F87C06">
        <w:rPr>
          <w:rFonts w:eastAsia="Calibri" w:cstheme="minorHAnsi"/>
          <w:sz w:val="20"/>
          <w:szCs w:val="20"/>
        </w:rPr>
        <w:t>la revisión de los antecedentes indicados</w:t>
      </w:r>
      <w:r>
        <w:rPr>
          <w:rFonts w:eastAsia="Calibri" w:cstheme="minorHAnsi"/>
          <w:sz w:val="20"/>
          <w:szCs w:val="20"/>
        </w:rPr>
        <w:t xml:space="preserve"> en el ítem 4.1.1</w:t>
      </w:r>
      <w:r w:rsidRPr="00F87C06">
        <w:rPr>
          <w:rFonts w:eastAsia="Calibri" w:cstheme="minorHAnsi"/>
          <w:sz w:val="20"/>
          <w:szCs w:val="20"/>
        </w:rPr>
        <w:t xml:space="preserve">, asociados a la verificación del cumplimiento de las medidas provisionales, </w:t>
      </w:r>
      <w:r>
        <w:rPr>
          <w:rFonts w:eastAsia="Calibri" w:cstheme="minorHAnsi"/>
          <w:sz w:val="20"/>
          <w:szCs w:val="20"/>
        </w:rPr>
        <w:t>se constató</w:t>
      </w:r>
      <w:r w:rsidRPr="000A1083">
        <w:rPr>
          <w:rFonts w:eastAsia="Calibri" w:cstheme="minorHAnsi"/>
          <w:sz w:val="20"/>
          <w:szCs w:val="20"/>
        </w:rPr>
        <w:t xml:space="preserve"> </w:t>
      </w:r>
      <w:r>
        <w:rPr>
          <w:rFonts w:eastAsia="Calibri" w:cstheme="minorHAnsi"/>
          <w:sz w:val="20"/>
          <w:szCs w:val="20"/>
        </w:rPr>
        <w:t xml:space="preserve">la entrega de los </w:t>
      </w:r>
      <w:r w:rsidR="004F1493">
        <w:rPr>
          <w:rFonts w:eastAsia="Calibri" w:cstheme="minorHAnsi"/>
          <w:sz w:val="20"/>
          <w:szCs w:val="20"/>
        </w:rPr>
        <w:t xml:space="preserve">4 </w:t>
      </w:r>
      <w:r>
        <w:rPr>
          <w:rFonts w:eastAsia="Calibri" w:cstheme="minorHAnsi"/>
          <w:sz w:val="20"/>
          <w:szCs w:val="20"/>
        </w:rPr>
        <w:t>reportes semanales de cumplimiento dentro del plazo establecido; En relación a cada una de las medidas, se constató</w:t>
      </w:r>
      <w:r w:rsidRPr="000A1083">
        <w:rPr>
          <w:rFonts w:eastAsia="Calibri" w:cstheme="minorHAnsi"/>
          <w:sz w:val="20"/>
          <w:szCs w:val="20"/>
        </w:rPr>
        <w:t xml:space="preserve"> lo siguiente: </w:t>
      </w:r>
    </w:p>
    <w:p w14:paraId="517A5738" w14:textId="77777777" w:rsidR="004F5FED" w:rsidRDefault="004F5FED" w:rsidP="004F5FED">
      <w:pPr>
        <w:spacing w:after="0" w:line="240" w:lineRule="auto"/>
        <w:jc w:val="both"/>
        <w:rPr>
          <w:rFonts w:eastAsia="Calibri" w:cstheme="minorHAnsi"/>
        </w:rPr>
      </w:pPr>
    </w:p>
    <w:tbl>
      <w:tblPr>
        <w:tblStyle w:val="Tablaconcuadrcula"/>
        <w:tblW w:w="5000" w:type="pct"/>
        <w:jc w:val="center"/>
        <w:tblLook w:val="04A0" w:firstRow="1" w:lastRow="0" w:firstColumn="1" w:lastColumn="0" w:noHBand="0" w:noVBand="1"/>
      </w:tblPr>
      <w:tblGrid>
        <w:gridCol w:w="457"/>
        <w:gridCol w:w="3088"/>
        <w:gridCol w:w="7368"/>
        <w:gridCol w:w="2649"/>
      </w:tblGrid>
      <w:tr w:rsidR="000862ED" w:rsidRPr="00B03CED" w14:paraId="448DC545" w14:textId="77777777" w:rsidTr="00003827">
        <w:trPr>
          <w:trHeight w:val="58"/>
          <w:tblHeader/>
          <w:jc w:val="center"/>
        </w:trPr>
        <w:tc>
          <w:tcPr>
            <w:tcW w:w="164" w:type="pct"/>
            <w:shd w:val="clear" w:color="auto" w:fill="D9D9D9" w:themeFill="background1" w:themeFillShade="D9"/>
            <w:vAlign w:val="center"/>
          </w:tcPr>
          <w:p w14:paraId="76877A6F" w14:textId="54193ADB" w:rsidR="000862ED" w:rsidRPr="00B03CED" w:rsidRDefault="000862ED" w:rsidP="00003827">
            <w:pPr>
              <w:jc w:val="center"/>
              <w:rPr>
                <w:rFonts w:cstheme="minorHAnsi"/>
                <w:b/>
                <w:sz w:val="18"/>
              </w:rPr>
            </w:pPr>
            <w:proofErr w:type="spellStart"/>
            <w:r w:rsidRPr="00B03CED">
              <w:rPr>
                <w:rFonts w:cstheme="minorHAnsi"/>
                <w:b/>
                <w:sz w:val="18"/>
              </w:rPr>
              <w:t>N°</w:t>
            </w:r>
            <w:proofErr w:type="spellEnd"/>
          </w:p>
        </w:tc>
        <w:tc>
          <w:tcPr>
            <w:tcW w:w="1140" w:type="pct"/>
            <w:shd w:val="clear" w:color="auto" w:fill="D9D9D9" w:themeFill="background1" w:themeFillShade="D9"/>
            <w:vAlign w:val="center"/>
          </w:tcPr>
          <w:p w14:paraId="4670DD4C" w14:textId="77777777" w:rsidR="000862ED" w:rsidRPr="00B03CED" w:rsidRDefault="000862ED" w:rsidP="00003827">
            <w:pPr>
              <w:jc w:val="center"/>
              <w:rPr>
                <w:rFonts w:cstheme="minorHAnsi"/>
                <w:b/>
                <w:sz w:val="18"/>
              </w:rPr>
            </w:pPr>
            <w:r w:rsidRPr="00B03CED">
              <w:rPr>
                <w:rFonts w:cstheme="minorHAnsi"/>
                <w:b/>
                <w:sz w:val="18"/>
              </w:rPr>
              <w:t>Medida asociada</w:t>
            </w:r>
          </w:p>
        </w:tc>
        <w:tc>
          <w:tcPr>
            <w:tcW w:w="2718" w:type="pct"/>
            <w:shd w:val="clear" w:color="auto" w:fill="D9D9D9" w:themeFill="background1" w:themeFillShade="D9"/>
            <w:vAlign w:val="center"/>
          </w:tcPr>
          <w:p w14:paraId="72E698E1" w14:textId="77777777" w:rsidR="000862ED" w:rsidRPr="00B03CED" w:rsidRDefault="000862ED" w:rsidP="00003827">
            <w:pPr>
              <w:jc w:val="center"/>
              <w:rPr>
                <w:rFonts w:cstheme="minorHAnsi"/>
                <w:b/>
                <w:sz w:val="18"/>
              </w:rPr>
            </w:pPr>
            <w:r w:rsidRPr="00B03CED">
              <w:rPr>
                <w:rFonts w:cstheme="minorHAnsi"/>
                <w:b/>
                <w:sz w:val="18"/>
              </w:rPr>
              <w:t>Hecho constatado</w:t>
            </w:r>
          </w:p>
        </w:tc>
        <w:tc>
          <w:tcPr>
            <w:tcW w:w="978" w:type="pct"/>
            <w:shd w:val="clear" w:color="auto" w:fill="D9D9D9" w:themeFill="background1" w:themeFillShade="D9"/>
            <w:vAlign w:val="center"/>
          </w:tcPr>
          <w:p w14:paraId="1383DBA3" w14:textId="77777777" w:rsidR="000862ED" w:rsidRPr="00B03CED" w:rsidRDefault="000862ED" w:rsidP="00003827">
            <w:pPr>
              <w:jc w:val="center"/>
              <w:rPr>
                <w:rFonts w:cstheme="minorHAnsi"/>
                <w:b/>
                <w:sz w:val="18"/>
              </w:rPr>
            </w:pPr>
            <w:r w:rsidRPr="00B03CED">
              <w:rPr>
                <w:rFonts w:cstheme="minorHAnsi"/>
                <w:b/>
                <w:sz w:val="18"/>
              </w:rPr>
              <w:t>Conformidad técnica de la medida</w:t>
            </w:r>
          </w:p>
        </w:tc>
      </w:tr>
      <w:tr w:rsidR="000862ED" w:rsidRPr="00B03CED" w14:paraId="77A32DF0" w14:textId="77777777" w:rsidTr="00003827">
        <w:trPr>
          <w:trHeight w:val="80"/>
          <w:jc w:val="center"/>
        </w:trPr>
        <w:tc>
          <w:tcPr>
            <w:tcW w:w="164" w:type="pct"/>
          </w:tcPr>
          <w:p w14:paraId="0DD5C5BB" w14:textId="77777777" w:rsidR="000862ED" w:rsidRPr="00B03CED" w:rsidRDefault="000862ED" w:rsidP="00003827">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A.1</w:t>
            </w:r>
          </w:p>
        </w:tc>
        <w:tc>
          <w:tcPr>
            <w:tcW w:w="1140" w:type="pct"/>
          </w:tcPr>
          <w:p w14:paraId="2EF12C75" w14:textId="77777777" w:rsidR="000862ED" w:rsidRPr="00B03CED" w:rsidRDefault="000862ED" w:rsidP="00003827">
            <w:pPr>
              <w:jc w:val="both"/>
              <w:rPr>
                <w:rFonts w:cstheme="minorHAnsi"/>
                <w:i/>
                <w:sz w:val="18"/>
              </w:rPr>
            </w:pPr>
            <w:r w:rsidRPr="00277954">
              <w:rPr>
                <w:rFonts w:cstheme="minorHAnsi"/>
                <w:i/>
                <w:sz w:val="18"/>
              </w:rPr>
              <w:t>1. Entregar semanalmente el primer día hábil de</w:t>
            </w:r>
            <w:r>
              <w:rPr>
                <w:rFonts w:cstheme="minorHAnsi"/>
                <w:i/>
                <w:sz w:val="18"/>
              </w:rPr>
              <w:t xml:space="preserve"> </w:t>
            </w:r>
            <w:r w:rsidRPr="00277954">
              <w:rPr>
                <w:rFonts w:cstheme="minorHAnsi"/>
                <w:i/>
                <w:sz w:val="18"/>
              </w:rPr>
              <w:t>la semana siguiente a la notificación de la presente resolución, información relativa a las</w:t>
            </w:r>
            <w:r>
              <w:rPr>
                <w:rFonts w:cstheme="minorHAnsi"/>
                <w:i/>
                <w:sz w:val="18"/>
              </w:rPr>
              <w:t xml:space="preserve"> </w:t>
            </w:r>
            <w:r w:rsidRPr="00277954">
              <w:rPr>
                <w:rFonts w:cstheme="minorHAnsi"/>
                <w:i/>
                <w:sz w:val="18"/>
              </w:rPr>
              <w:t>condiciones de cierre de la descarga de emergencia al río y de la descarga de RILes del túnel</w:t>
            </w:r>
            <w:r>
              <w:rPr>
                <w:rFonts w:cstheme="minorHAnsi"/>
                <w:i/>
                <w:sz w:val="18"/>
              </w:rPr>
              <w:t xml:space="preserve"> </w:t>
            </w:r>
            <w:r w:rsidRPr="00277954">
              <w:rPr>
                <w:rFonts w:cstheme="minorHAnsi"/>
                <w:i/>
                <w:sz w:val="18"/>
              </w:rPr>
              <w:t>L</w:t>
            </w:r>
            <w:r>
              <w:rPr>
                <w:rFonts w:cstheme="minorHAnsi"/>
                <w:i/>
                <w:sz w:val="18"/>
              </w:rPr>
              <w:t>1</w:t>
            </w:r>
            <w:r w:rsidRPr="00277954">
              <w:rPr>
                <w:rFonts w:cstheme="minorHAnsi"/>
                <w:i/>
                <w:sz w:val="18"/>
              </w:rPr>
              <w:t>, si se ha producido, así como de las actividades que han generado RILes hasta la fecha y</w:t>
            </w:r>
            <w:r>
              <w:rPr>
                <w:rFonts w:cstheme="minorHAnsi"/>
                <w:i/>
                <w:sz w:val="18"/>
              </w:rPr>
              <w:t xml:space="preserve"> </w:t>
            </w:r>
            <w:r w:rsidRPr="00277954">
              <w:rPr>
                <w:rFonts w:cstheme="minorHAnsi"/>
                <w:i/>
                <w:sz w:val="18"/>
              </w:rPr>
              <w:t>el destino de los mismos. Los reportes deben incluir, fotografías fechadas y</w:t>
            </w:r>
            <w:r>
              <w:rPr>
                <w:rFonts w:cstheme="minorHAnsi"/>
                <w:i/>
                <w:sz w:val="18"/>
              </w:rPr>
              <w:t xml:space="preserve"> </w:t>
            </w:r>
            <w:r w:rsidRPr="00277954">
              <w:rPr>
                <w:rFonts w:cstheme="minorHAnsi"/>
                <w:i/>
                <w:sz w:val="18"/>
              </w:rPr>
              <w:t>georreferenciadas, así como mecanismos de verificación del destino del agua tratada. En el</w:t>
            </w:r>
            <w:r>
              <w:rPr>
                <w:rFonts w:cstheme="minorHAnsi"/>
                <w:i/>
                <w:sz w:val="18"/>
              </w:rPr>
              <w:t xml:space="preserve"> </w:t>
            </w:r>
            <w:r w:rsidRPr="00277954">
              <w:rPr>
                <w:rFonts w:cstheme="minorHAnsi"/>
                <w:i/>
                <w:sz w:val="18"/>
              </w:rPr>
              <w:t xml:space="preserve">caso de que se </w:t>
            </w:r>
            <w:r w:rsidRPr="00277954">
              <w:rPr>
                <w:rFonts w:cstheme="minorHAnsi"/>
                <w:i/>
                <w:sz w:val="18"/>
              </w:rPr>
              <w:lastRenderedPageBreak/>
              <w:t>utilice para humectación, se debe acompañar el registro de los camiones</w:t>
            </w:r>
            <w:r>
              <w:rPr>
                <w:rFonts w:cstheme="minorHAnsi"/>
                <w:i/>
                <w:sz w:val="18"/>
              </w:rPr>
              <w:t xml:space="preserve"> </w:t>
            </w:r>
            <w:r w:rsidRPr="00277954">
              <w:rPr>
                <w:rFonts w:cstheme="minorHAnsi"/>
                <w:i/>
                <w:sz w:val="18"/>
              </w:rPr>
              <w:t>aljibes destinados a tal actividad, especificando la capacidad del camión, lugar de origen y</w:t>
            </w:r>
            <w:r>
              <w:rPr>
                <w:rFonts w:cstheme="minorHAnsi"/>
                <w:i/>
                <w:sz w:val="18"/>
              </w:rPr>
              <w:t xml:space="preserve"> </w:t>
            </w:r>
            <w:r w:rsidRPr="00277954">
              <w:rPr>
                <w:rFonts w:cstheme="minorHAnsi"/>
                <w:i/>
                <w:sz w:val="18"/>
              </w:rPr>
              <w:t>destino del agua.</w:t>
            </w:r>
          </w:p>
        </w:tc>
        <w:tc>
          <w:tcPr>
            <w:tcW w:w="2718" w:type="pct"/>
          </w:tcPr>
          <w:p w14:paraId="187FC964" w14:textId="55790E47" w:rsidR="00A764F0" w:rsidRPr="00003827" w:rsidRDefault="00A764F0" w:rsidP="00003827">
            <w:pPr>
              <w:widowControl w:val="0"/>
              <w:overflowPunct w:val="0"/>
              <w:autoSpaceDE w:val="0"/>
              <w:autoSpaceDN w:val="0"/>
              <w:adjustRightInd w:val="0"/>
              <w:spacing w:after="120"/>
              <w:jc w:val="both"/>
              <w:rPr>
                <w:rFonts w:cstheme="minorHAnsi"/>
                <w:sz w:val="18"/>
              </w:rPr>
            </w:pPr>
            <w:r w:rsidRPr="00003827">
              <w:rPr>
                <w:rFonts w:cstheme="minorHAnsi"/>
                <w:sz w:val="18"/>
              </w:rPr>
              <w:lastRenderedPageBreak/>
              <w:t xml:space="preserve">1. Respecto a las condiciones de cierre de la descarga de emergencia al río y de la descarga de RILes del túnel L1, en las </w:t>
            </w:r>
            <w:r w:rsidR="00CE26EB" w:rsidRPr="00003827">
              <w:rPr>
                <w:rFonts w:cstheme="minorHAnsi"/>
                <w:sz w:val="18"/>
              </w:rPr>
              <w:t>4</w:t>
            </w:r>
            <w:r w:rsidRPr="00003827">
              <w:rPr>
                <w:rFonts w:cstheme="minorHAnsi"/>
                <w:sz w:val="18"/>
              </w:rPr>
              <w:t xml:space="preserve"> cartas de repor</w:t>
            </w:r>
            <w:r w:rsidR="00541976" w:rsidRPr="00003827">
              <w:rPr>
                <w:rFonts w:cstheme="minorHAnsi"/>
                <w:sz w:val="18"/>
              </w:rPr>
              <w:t>te revisadas (ver Anexo 4</w:t>
            </w:r>
            <w:r w:rsidRPr="00003827">
              <w:rPr>
                <w:rFonts w:cstheme="minorHAnsi"/>
                <w:sz w:val="18"/>
              </w:rPr>
              <w:t xml:space="preserve">) </w:t>
            </w:r>
            <w:r w:rsidRPr="00003827">
              <w:rPr>
                <w:rFonts w:cstheme="minorHAnsi"/>
                <w:b/>
                <w:sz w:val="18"/>
              </w:rPr>
              <w:t>el titular declaró que, desde el 12 de noviembre de 2017, no se realiza descarga de emergencia ni de RILes tratados al cauce</w:t>
            </w:r>
            <w:r w:rsidRPr="00003827">
              <w:rPr>
                <w:rFonts w:cstheme="minorHAnsi"/>
                <w:sz w:val="18"/>
              </w:rPr>
              <w:t xml:space="preserve">, adjuntando como verificadores la tabla informada diariamente (por correo electrónico, en los términos descritos en la medida B.1) y los registros fotográficos de los </w:t>
            </w:r>
            <w:r w:rsidR="00E01D02" w:rsidRPr="00003827">
              <w:rPr>
                <w:rFonts w:cstheme="minorHAnsi"/>
                <w:sz w:val="18"/>
              </w:rPr>
              <w:t>flujómetros</w:t>
            </w:r>
            <w:r w:rsidRPr="00003827">
              <w:rPr>
                <w:rFonts w:cstheme="minorHAnsi"/>
                <w:sz w:val="18"/>
              </w:rPr>
              <w:t xml:space="preserve"> que, según lo señalado, “</w:t>
            </w:r>
            <w:r w:rsidRPr="00003827">
              <w:rPr>
                <w:rFonts w:cstheme="minorHAnsi"/>
                <w:i/>
                <w:sz w:val="18"/>
              </w:rPr>
              <w:t>permiten calcular los caudales promedios del periodo informado</w:t>
            </w:r>
            <w:r w:rsidRPr="00003827">
              <w:rPr>
                <w:rFonts w:cstheme="minorHAnsi"/>
                <w:sz w:val="18"/>
              </w:rPr>
              <w:t>”.</w:t>
            </w:r>
          </w:p>
          <w:p w14:paraId="795DB3C0" w14:textId="52ECEA8B" w:rsidR="00A764F0" w:rsidRDefault="00A764F0" w:rsidP="00003827">
            <w:pPr>
              <w:widowControl w:val="0"/>
              <w:overflowPunct w:val="0"/>
              <w:autoSpaceDE w:val="0"/>
              <w:autoSpaceDN w:val="0"/>
              <w:adjustRightInd w:val="0"/>
              <w:spacing w:after="120"/>
              <w:jc w:val="both"/>
              <w:rPr>
                <w:rFonts w:cstheme="minorHAnsi"/>
                <w:color w:val="000000" w:themeColor="text1"/>
                <w:sz w:val="18"/>
              </w:rPr>
            </w:pPr>
            <w:r w:rsidRPr="00B03CED">
              <w:rPr>
                <w:rFonts w:cstheme="minorHAnsi"/>
                <w:color w:val="000000" w:themeColor="text1"/>
                <w:sz w:val="18"/>
              </w:rPr>
              <w:t xml:space="preserve">La tabla señalada describe caudales (en litros/segundo) registrados 3 veces al día, desde el 12 de </w:t>
            </w:r>
            <w:r>
              <w:rPr>
                <w:rFonts w:cstheme="minorHAnsi"/>
                <w:color w:val="000000" w:themeColor="text1"/>
                <w:sz w:val="18"/>
              </w:rPr>
              <w:t>diciembre</w:t>
            </w:r>
            <w:r w:rsidRPr="00B03CED">
              <w:rPr>
                <w:rFonts w:cstheme="minorHAnsi"/>
                <w:color w:val="000000" w:themeColor="text1"/>
                <w:sz w:val="18"/>
              </w:rPr>
              <w:t xml:space="preserve"> </w:t>
            </w:r>
            <w:r w:rsidRPr="00733C05">
              <w:rPr>
                <w:rFonts w:cstheme="minorHAnsi"/>
                <w:color w:val="000000" w:themeColor="text1"/>
                <w:sz w:val="18"/>
              </w:rPr>
              <w:t xml:space="preserve">hasta el </w:t>
            </w:r>
            <w:r w:rsidR="00733C05" w:rsidRPr="00733C05">
              <w:rPr>
                <w:rFonts w:cstheme="minorHAnsi"/>
                <w:sz w:val="18"/>
              </w:rPr>
              <w:t>5</w:t>
            </w:r>
            <w:r w:rsidRPr="00733C05">
              <w:rPr>
                <w:rFonts w:cstheme="minorHAnsi"/>
                <w:sz w:val="18"/>
              </w:rPr>
              <w:t xml:space="preserve"> de </w:t>
            </w:r>
            <w:r w:rsidR="00733C05" w:rsidRPr="00733C05">
              <w:rPr>
                <w:rFonts w:cstheme="minorHAnsi"/>
                <w:sz w:val="18"/>
              </w:rPr>
              <w:t>febrero</w:t>
            </w:r>
            <w:r w:rsidRPr="00733C05">
              <w:rPr>
                <w:rFonts w:cstheme="minorHAnsi"/>
                <w:sz w:val="18"/>
              </w:rPr>
              <w:t xml:space="preserve"> de 2018; la que </w:t>
            </w:r>
            <w:r w:rsidR="00A46C46" w:rsidRPr="00733C05">
              <w:rPr>
                <w:rFonts w:cstheme="minorHAnsi"/>
                <w:sz w:val="18"/>
              </w:rPr>
              <w:t>también es presentada como parte del cumplimiento de la medida B.</w:t>
            </w:r>
            <w:r w:rsidR="004F1493" w:rsidRPr="00733C05">
              <w:rPr>
                <w:rFonts w:cstheme="minorHAnsi"/>
                <w:sz w:val="18"/>
              </w:rPr>
              <w:t>1</w:t>
            </w:r>
            <w:r w:rsidR="00A46C46" w:rsidRPr="00733C05">
              <w:rPr>
                <w:rFonts w:cstheme="minorHAnsi"/>
                <w:sz w:val="18"/>
              </w:rPr>
              <w:t xml:space="preserve">, y </w:t>
            </w:r>
            <w:r w:rsidR="00A46C46">
              <w:rPr>
                <w:rFonts w:cstheme="minorHAnsi"/>
                <w:color w:val="000000" w:themeColor="text1"/>
                <w:sz w:val="18"/>
              </w:rPr>
              <w:t>analizada en el presente informe en el cuadro correspondiente</w:t>
            </w:r>
            <w:r>
              <w:rPr>
                <w:rFonts w:cstheme="minorHAnsi"/>
                <w:color w:val="000000" w:themeColor="text1"/>
                <w:sz w:val="18"/>
              </w:rPr>
              <w:t>. Sin perjuicio de lo anterior, en relación a la presente medida se destacan los siguientes elementos descritos en la misma tabla:</w:t>
            </w:r>
          </w:p>
          <w:p w14:paraId="1AC5D652" w14:textId="134283E6" w:rsidR="00A764F0" w:rsidRDefault="00A764F0" w:rsidP="00003827">
            <w:pPr>
              <w:pStyle w:val="Prrafodelista"/>
              <w:widowControl w:val="0"/>
              <w:numPr>
                <w:ilvl w:val="0"/>
                <w:numId w:val="30"/>
              </w:numPr>
              <w:overflowPunct w:val="0"/>
              <w:autoSpaceDE w:val="0"/>
              <w:autoSpaceDN w:val="0"/>
              <w:adjustRightInd w:val="0"/>
              <w:spacing w:after="120"/>
              <w:ind w:left="317" w:hanging="283"/>
              <w:rPr>
                <w:rFonts w:cstheme="minorHAnsi"/>
                <w:color w:val="000000" w:themeColor="text1"/>
                <w:sz w:val="18"/>
              </w:rPr>
            </w:pPr>
            <w:r w:rsidRPr="00564C67">
              <w:rPr>
                <w:rFonts w:cstheme="minorHAnsi"/>
                <w:b/>
                <w:color w:val="000000" w:themeColor="text1"/>
                <w:sz w:val="18"/>
              </w:rPr>
              <w:t>Descarga al río Maipo de Aguas Afloradas No Tratadas</w:t>
            </w:r>
            <w:r>
              <w:rPr>
                <w:rFonts w:cstheme="minorHAnsi"/>
                <w:color w:val="000000" w:themeColor="text1"/>
                <w:sz w:val="18"/>
              </w:rPr>
              <w:t xml:space="preserve">: Se indicó durante el periodo informado siempre </w:t>
            </w:r>
            <w:r w:rsidR="00AD7551">
              <w:rPr>
                <w:rFonts w:cstheme="minorHAnsi"/>
                <w:color w:val="000000" w:themeColor="text1"/>
                <w:sz w:val="18"/>
              </w:rPr>
              <w:t xml:space="preserve">el </w:t>
            </w:r>
            <w:r>
              <w:rPr>
                <w:rFonts w:cstheme="minorHAnsi"/>
                <w:color w:val="000000" w:themeColor="text1"/>
                <w:sz w:val="18"/>
              </w:rPr>
              <w:t xml:space="preserve">caudal </w:t>
            </w:r>
            <w:r w:rsidR="00AD7551">
              <w:rPr>
                <w:rFonts w:cstheme="minorHAnsi"/>
                <w:color w:val="000000" w:themeColor="text1"/>
                <w:sz w:val="18"/>
              </w:rPr>
              <w:t xml:space="preserve">es </w:t>
            </w:r>
            <w:r>
              <w:rPr>
                <w:rFonts w:cstheme="minorHAnsi"/>
                <w:color w:val="000000" w:themeColor="text1"/>
                <w:sz w:val="18"/>
              </w:rPr>
              <w:t xml:space="preserve">de 0 l/s. </w:t>
            </w:r>
          </w:p>
          <w:p w14:paraId="32BBCE26" w14:textId="6F4B26E4" w:rsidR="00A764F0" w:rsidRPr="00AD7551" w:rsidRDefault="00A764F0" w:rsidP="00003827">
            <w:pPr>
              <w:pStyle w:val="Prrafodelista"/>
              <w:widowControl w:val="0"/>
              <w:numPr>
                <w:ilvl w:val="0"/>
                <w:numId w:val="30"/>
              </w:numPr>
              <w:overflowPunct w:val="0"/>
              <w:autoSpaceDE w:val="0"/>
              <w:autoSpaceDN w:val="0"/>
              <w:adjustRightInd w:val="0"/>
              <w:spacing w:after="120"/>
              <w:ind w:left="317" w:hanging="283"/>
              <w:rPr>
                <w:rFonts w:cstheme="minorHAnsi"/>
                <w:color w:val="000000" w:themeColor="text1"/>
                <w:sz w:val="18"/>
              </w:rPr>
            </w:pPr>
            <w:r w:rsidRPr="00564C67">
              <w:rPr>
                <w:rFonts w:cstheme="minorHAnsi"/>
                <w:b/>
                <w:color w:val="000000" w:themeColor="text1"/>
                <w:sz w:val="18"/>
              </w:rPr>
              <w:lastRenderedPageBreak/>
              <w:t>Descarga al río Maipo de la Planta de Tratamiento de RILes</w:t>
            </w:r>
            <w:r w:rsidRPr="00564C67">
              <w:rPr>
                <w:rFonts w:cstheme="minorHAnsi"/>
                <w:color w:val="000000" w:themeColor="text1"/>
                <w:sz w:val="18"/>
              </w:rPr>
              <w:t xml:space="preserve">. </w:t>
            </w:r>
            <w:r w:rsidRPr="009B32F1">
              <w:rPr>
                <w:rFonts w:cstheme="minorHAnsi"/>
                <w:sz w:val="18"/>
              </w:rPr>
              <w:t xml:space="preserve">En el documento Excel el titular </w:t>
            </w:r>
            <w:r w:rsidR="00003827" w:rsidRPr="009B32F1">
              <w:rPr>
                <w:rFonts w:cstheme="minorHAnsi"/>
                <w:sz w:val="18"/>
              </w:rPr>
              <w:t>reportó algunas descargas en diciembre de 2017, asociándolas a la siguiente nota:</w:t>
            </w:r>
            <w:r w:rsidRPr="009B32F1">
              <w:rPr>
                <w:rFonts w:cstheme="minorHAnsi"/>
                <w:sz w:val="18"/>
              </w:rPr>
              <w:t xml:space="preserve"> “</w:t>
            </w:r>
            <w:r w:rsidRPr="009B32F1">
              <w:rPr>
                <w:rFonts w:cstheme="minorHAnsi"/>
                <w:i/>
                <w:sz w:val="18"/>
              </w:rPr>
              <w:t xml:space="preserve">el </w:t>
            </w:r>
            <w:r w:rsidRPr="00CE26EB">
              <w:rPr>
                <w:rFonts w:cstheme="minorHAnsi"/>
                <w:i/>
                <w:color w:val="000000" w:themeColor="text1"/>
                <w:sz w:val="18"/>
              </w:rPr>
              <w:t xml:space="preserve">uso de la maquina </w:t>
            </w:r>
            <w:proofErr w:type="spellStart"/>
            <w:r w:rsidRPr="00CE26EB">
              <w:rPr>
                <w:rFonts w:cstheme="minorHAnsi"/>
                <w:i/>
                <w:color w:val="000000" w:themeColor="text1"/>
                <w:sz w:val="18"/>
              </w:rPr>
              <w:t>tunelera</w:t>
            </w:r>
            <w:proofErr w:type="spellEnd"/>
            <w:r w:rsidRPr="00CE26EB">
              <w:rPr>
                <w:rFonts w:cstheme="minorHAnsi"/>
                <w:i/>
                <w:color w:val="000000" w:themeColor="text1"/>
                <w:sz w:val="18"/>
              </w:rPr>
              <w:t xml:space="preserve"> (TBM) en el túnel L1 se encuentra suspendido para efectos de realizar actividades de post </w:t>
            </w:r>
            <w:proofErr w:type="spellStart"/>
            <w:r w:rsidRPr="00CE26EB">
              <w:rPr>
                <w:rFonts w:cstheme="minorHAnsi"/>
                <w:i/>
                <w:color w:val="000000" w:themeColor="text1"/>
                <w:sz w:val="18"/>
              </w:rPr>
              <w:t>grouting</w:t>
            </w:r>
            <w:proofErr w:type="spellEnd"/>
            <w:r w:rsidRPr="00CE26EB">
              <w:rPr>
                <w:rFonts w:cstheme="minorHAnsi"/>
                <w:i/>
                <w:color w:val="000000" w:themeColor="text1"/>
                <w:sz w:val="18"/>
              </w:rPr>
              <w:t>, no generándose Riles derivados de la excavación del túnel. Por ello, los datos de caudal reportados para esta planta corresponden a aguas afloradas tratadas</w:t>
            </w:r>
            <w:r w:rsidRPr="00332261">
              <w:rPr>
                <w:rFonts w:cstheme="minorHAnsi"/>
                <w:color w:val="000000" w:themeColor="text1"/>
                <w:sz w:val="18"/>
              </w:rPr>
              <w:t>”.</w:t>
            </w:r>
            <w:r>
              <w:rPr>
                <w:rFonts w:cstheme="minorHAnsi"/>
                <w:color w:val="000000" w:themeColor="text1"/>
                <w:sz w:val="18"/>
              </w:rPr>
              <w:t xml:space="preserve"> Tal como se analizó en el Informe de Fiscalización </w:t>
            </w:r>
            <w:r w:rsidRPr="00E05674">
              <w:rPr>
                <w:rFonts w:cstheme="minorHAnsi"/>
                <w:color w:val="000000" w:themeColor="text1"/>
                <w:sz w:val="18"/>
              </w:rPr>
              <w:t>DFZ-2018-771-XIII-RCA-EI</w:t>
            </w:r>
            <w:r>
              <w:rPr>
                <w:rFonts w:cstheme="minorHAnsi"/>
                <w:color w:val="000000" w:themeColor="text1"/>
                <w:sz w:val="18"/>
              </w:rPr>
              <w:t xml:space="preserve">, respecto al cumplimiento de la medida provisional en el periodo de diciembre de 2017, el titular presentó caudales de descargas provenientes de la PTR en ciertos periodos, lo que indicaba que el punto de la descarga continuaba operativo; de acuerdo a lo </w:t>
            </w:r>
            <w:r w:rsidRPr="00AD7551">
              <w:rPr>
                <w:rFonts w:cstheme="minorHAnsi"/>
                <w:color w:val="000000" w:themeColor="text1"/>
                <w:sz w:val="18"/>
              </w:rPr>
              <w:t xml:space="preserve">indicado por el titular, estas descargas correspondían a aguas afloradas que son tratadas en la PTR. </w:t>
            </w:r>
            <w:r w:rsidR="00003827">
              <w:rPr>
                <w:rFonts w:cstheme="minorHAnsi"/>
                <w:color w:val="000000" w:themeColor="text1"/>
                <w:sz w:val="18"/>
              </w:rPr>
              <w:t>Sin perjuicio de lo anterior, p</w:t>
            </w:r>
            <w:r w:rsidRPr="00AD7551">
              <w:rPr>
                <w:rFonts w:cstheme="minorHAnsi"/>
                <w:color w:val="000000" w:themeColor="text1"/>
                <w:sz w:val="18"/>
              </w:rPr>
              <w:t xml:space="preserve">ara el periodo correspondiente a enero de 2018, se reportó un caudal de 0 </w:t>
            </w:r>
            <w:r w:rsidR="00AD7551" w:rsidRPr="00AD7551">
              <w:rPr>
                <w:rFonts w:cstheme="minorHAnsi"/>
                <w:color w:val="000000" w:themeColor="text1"/>
                <w:sz w:val="18"/>
              </w:rPr>
              <w:t>l</w:t>
            </w:r>
            <w:r w:rsidRPr="00AD7551">
              <w:rPr>
                <w:rFonts w:cstheme="minorHAnsi"/>
                <w:color w:val="000000" w:themeColor="text1"/>
                <w:sz w:val="18"/>
              </w:rPr>
              <w:t xml:space="preserve">/s, lo que equivale a la no descarga desde la PTR hacia el río Maipo (ver Gráfico 1). </w:t>
            </w:r>
          </w:p>
          <w:p w14:paraId="69E050C8" w14:textId="5DB7E499" w:rsidR="00A764F0" w:rsidRPr="00A46C46" w:rsidRDefault="00A46C46" w:rsidP="00003827">
            <w:pPr>
              <w:widowControl w:val="0"/>
              <w:overflowPunct w:val="0"/>
              <w:autoSpaceDE w:val="0"/>
              <w:autoSpaceDN w:val="0"/>
              <w:adjustRightInd w:val="0"/>
              <w:spacing w:after="120"/>
              <w:jc w:val="both"/>
              <w:rPr>
                <w:rFonts w:cstheme="minorHAnsi"/>
                <w:color w:val="000000" w:themeColor="text1"/>
                <w:sz w:val="18"/>
              </w:rPr>
            </w:pPr>
            <w:r w:rsidRPr="00AD7551">
              <w:rPr>
                <w:rFonts w:cstheme="minorHAnsi"/>
                <w:color w:val="000000" w:themeColor="text1"/>
                <w:sz w:val="18"/>
              </w:rPr>
              <w:t xml:space="preserve">2. </w:t>
            </w:r>
            <w:r w:rsidR="00A764F0" w:rsidRPr="00AD7551">
              <w:rPr>
                <w:rFonts w:cstheme="minorHAnsi"/>
                <w:color w:val="000000" w:themeColor="text1"/>
                <w:sz w:val="18"/>
              </w:rPr>
              <w:t xml:space="preserve">A fin de verificar lo </w:t>
            </w:r>
            <w:r w:rsidRPr="00AD7551">
              <w:rPr>
                <w:rFonts w:cstheme="minorHAnsi"/>
                <w:color w:val="000000" w:themeColor="text1"/>
                <w:sz w:val="18"/>
              </w:rPr>
              <w:t>señalado por el titular en el archivo Excel (Descarga al río Maipo desde la PTR de 0 L/s)</w:t>
            </w:r>
            <w:r w:rsidR="00A764F0" w:rsidRPr="00AD7551">
              <w:rPr>
                <w:rFonts w:cstheme="minorHAnsi"/>
                <w:color w:val="000000" w:themeColor="text1"/>
                <w:sz w:val="18"/>
              </w:rPr>
              <w:t>, se revisaron las fotografías del flujómetro representativo de</w:t>
            </w:r>
            <w:r w:rsidRPr="00AD7551">
              <w:rPr>
                <w:rFonts w:cstheme="minorHAnsi"/>
                <w:color w:val="000000" w:themeColor="text1"/>
                <w:sz w:val="18"/>
              </w:rPr>
              <w:t xml:space="preserve">l punto de </w:t>
            </w:r>
            <w:r w:rsidR="00A764F0" w:rsidRPr="00AD7551">
              <w:rPr>
                <w:rFonts w:cstheme="minorHAnsi"/>
                <w:color w:val="000000" w:themeColor="text1"/>
                <w:sz w:val="18"/>
              </w:rPr>
              <w:t xml:space="preserve">descarga </w:t>
            </w:r>
            <w:r w:rsidRPr="00AD7551">
              <w:rPr>
                <w:rFonts w:cstheme="minorHAnsi"/>
                <w:color w:val="000000" w:themeColor="text1"/>
                <w:sz w:val="18"/>
              </w:rPr>
              <w:t>de la PTR de L1</w:t>
            </w:r>
            <w:r w:rsidR="00A764F0" w:rsidRPr="00AD7551">
              <w:rPr>
                <w:rFonts w:cstheme="minorHAnsi"/>
                <w:color w:val="000000" w:themeColor="text1"/>
                <w:sz w:val="18"/>
              </w:rPr>
              <w:t xml:space="preserve">, entregadas para el 4to reporte (fecha </w:t>
            </w:r>
            <w:r w:rsidR="00AD7551" w:rsidRPr="00AD7551">
              <w:rPr>
                <w:rFonts w:cstheme="minorHAnsi"/>
                <w:color w:val="000000" w:themeColor="text1"/>
                <w:sz w:val="18"/>
              </w:rPr>
              <w:t>de fotografía 7</w:t>
            </w:r>
            <w:r w:rsidR="00A764F0" w:rsidRPr="00AD7551">
              <w:rPr>
                <w:rFonts w:cstheme="minorHAnsi"/>
                <w:color w:val="000000" w:themeColor="text1"/>
                <w:sz w:val="18"/>
              </w:rPr>
              <w:t xml:space="preserve"> de enero de 2018) y el </w:t>
            </w:r>
            <w:r w:rsidR="00A764F0" w:rsidRPr="00AD7551">
              <w:rPr>
                <w:rFonts w:cstheme="minorHAnsi"/>
                <w:sz w:val="18"/>
              </w:rPr>
              <w:t xml:space="preserve">8vo </w:t>
            </w:r>
            <w:r w:rsidR="00A764F0" w:rsidRPr="00AD7551">
              <w:rPr>
                <w:rFonts w:cstheme="minorHAnsi"/>
                <w:color w:val="000000" w:themeColor="text1"/>
                <w:sz w:val="18"/>
              </w:rPr>
              <w:t>reporte (fecha</w:t>
            </w:r>
            <w:r w:rsidR="00AD7551" w:rsidRPr="00AD7551">
              <w:rPr>
                <w:rFonts w:cstheme="minorHAnsi"/>
                <w:color w:val="000000" w:themeColor="text1"/>
                <w:sz w:val="18"/>
              </w:rPr>
              <w:t xml:space="preserve"> de fotografía </w:t>
            </w:r>
            <w:r w:rsidR="00A764F0" w:rsidRPr="00AD7551">
              <w:rPr>
                <w:rFonts w:cstheme="minorHAnsi"/>
                <w:color w:val="000000" w:themeColor="text1"/>
                <w:sz w:val="18"/>
              </w:rPr>
              <w:t xml:space="preserve">28 de enero de 2018). En ambas fotografías se reporta un volumen acumulado de </w:t>
            </w:r>
            <w:r w:rsidR="00A764F0" w:rsidRPr="00AD7551">
              <w:rPr>
                <w:rFonts w:cstheme="minorHAnsi"/>
                <w:sz w:val="18"/>
              </w:rPr>
              <w:t>694.480,94 m</w:t>
            </w:r>
            <w:r w:rsidR="00A764F0" w:rsidRPr="00AD7551">
              <w:rPr>
                <w:rFonts w:cstheme="minorHAnsi"/>
                <w:sz w:val="18"/>
                <w:vertAlign w:val="superscript"/>
              </w:rPr>
              <w:t>3</w:t>
            </w:r>
            <w:r w:rsidR="00A764F0" w:rsidRPr="00AD7551">
              <w:rPr>
                <w:rFonts w:cstheme="minorHAnsi"/>
                <w:sz w:val="18"/>
              </w:rPr>
              <w:t>, lo que verifica</w:t>
            </w:r>
            <w:r w:rsidR="00A8540D" w:rsidRPr="00AD7551">
              <w:rPr>
                <w:rFonts w:cstheme="minorHAnsi"/>
                <w:sz w:val="18"/>
              </w:rPr>
              <w:t xml:space="preserve"> que</w:t>
            </w:r>
            <w:r w:rsidR="009119AA" w:rsidRPr="00AD7551">
              <w:rPr>
                <w:rFonts w:cstheme="minorHAnsi"/>
                <w:sz w:val="18"/>
              </w:rPr>
              <w:t xml:space="preserve">, entre ambas fechas, </w:t>
            </w:r>
            <w:r w:rsidR="00A8540D" w:rsidRPr="00AD7551">
              <w:rPr>
                <w:rFonts w:cstheme="minorHAnsi"/>
                <w:sz w:val="18"/>
              </w:rPr>
              <w:t xml:space="preserve">no </w:t>
            </w:r>
            <w:proofErr w:type="gramStart"/>
            <w:r w:rsidR="00A8540D" w:rsidRPr="00AD7551">
              <w:rPr>
                <w:rFonts w:cstheme="minorHAnsi"/>
                <w:sz w:val="18"/>
              </w:rPr>
              <w:t>hubieron</w:t>
            </w:r>
            <w:proofErr w:type="gramEnd"/>
            <w:r w:rsidR="00A8540D" w:rsidRPr="00AD7551">
              <w:rPr>
                <w:rFonts w:cstheme="minorHAnsi"/>
                <w:sz w:val="18"/>
              </w:rPr>
              <w:t xml:space="preserve"> descargas en dicho punto (ver Fotografías 1 y 2)</w:t>
            </w:r>
            <w:r w:rsidR="00A764F0" w:rsidRPr="00AD7551">
              <w:rPr>
                <w:rFonts w:cstheme="minorHAnsi"/>
                <w:sz w:val="18"/>
              </w:rPr>
              <w:t>.</w:t>
            </w:r>
          </w:p>
          <w:p w14:paraId="5D8805B6" w14:textId="401C3934" w:rsidR="00A764F0" w:rsidRDefault="00A46C46" w:rsidP="00003827">
            <w:pPr>
              <w:widowControl w:val="0"/>
              <w:overflowPunct w:val="0"/>
              <w:autoSpaceDE w:val="0"/>
              <w:autoSpaceDN w:val="0"/>
              <w:adjustRightInd w:val="0"/>
              <w:spacing w:after="120"/>
              <w:ind w:left="30"/>
              <w:jc w:val="both"/>
              <w:rPr>
                <w:rFonts w:cstheme="minorHAnsi"/>
                <w:b/>
                <w:color w:val="000000" w:themeColor="text1"/>
                <w:sz w:val="18"/>
              </w:rPr>
            </w:pPr>
            <w:r>
              <w:rPr>
                <w:rFonts w:cstheme="minorHAnsi"/>
                <w:color w:val="000000" w:themeColor="text1"/>
                <w:sz w:val="18"/>
              </w:rPr>
              <w:t>3</w:t>
            </w:r>
            <w:r w:rsidR="00A764F0">
              <w:rPr>
                <w:rFonts w:cstheme="minorHAnsi"/>
                <w:color w:val="000000" w:themeColor="text1"/>
                <w:sz w:val="18"/>
              </w:rPr>
              <w:t xml:space="preserve">. Respecto de las actividades generadoras de RILes, </w:t>
            </w:r>
            <w:r w:rsidR="00AD7551">
              <w:rPr>
                <w:rFonts w:cstheme="minorHAnsi"/>
                <w:color w:val="000000" w:themeColor="text1"/>
                <w:sz w:val="18"/>
              </w:rPr>
              <w:t>en las cuatro</w:t>
            </w:r>
            <w:r w:rsidR="00A764F0" w:rsidRPr="00B03CED">
              <w:rPr>
                <w:rFonts w:cstheme="minorHAnsi"/>
                <w:color w:val="000000" w:themeColor="text1"/>
                <w:sz w:val="18"/>
              </w:rPr>
              <w:t xml:space="preserve"> cartas de reporte revisadas </w:t>
            </w:r>
            <w:r w:rsidR="00A764F0" w:rsidRPr="0032065E">
              <w:rPr>
                <w:rFonts w:cstheme="minorHAnsi"/>
                <w:color w:val="000000" w:themeColor="text1"/>
                <w:sz w:val="18"/>
              </w:rPr>
              <w:t>el titular declaró lo siguiente:</w:t>
            </w:r>
          </w:p>
          <w:p w14:paraId="464FF706" w14:textId="77777777" w:rsidR="00A764F0" w:rsidRPr="00564C67" w:rsidRDefault="00A764F0" w:rsidP="00003827">
            <w:pPr>
              <w:pStyle w:val="Prrafodelista"/>
              <w:widowControl w:val="0"/>
              <w:numPr>
                <w:ilvl w:val="0"/>
                <w:numId w:val="32"/>
              </w:numPr>
              <w:overflowPunct w:val="0"/>
              <w:autoSpaceDE w:val="0"/>
              <w:autoSpaceDN w:val="0"/>
              <w:adjustRightInd w:val="0"/>
              <w:spacing w:after="120"/>
              <w:ind w:left="317" w:hanging="283"/>
              <w:rPr>
                <w:rFonts w:cstheme="minorHAnsi"/>
                <w:color w:val="000000" w:themeColor="text1"/>
                <w:sz w:val="18"/>
              </w:rPr>
            </w:pPr>
            <w:r w:rsidRPr="00564C67">
              <w:rPr>
                <w:rFonts w:cstheme="minorHAnsi"/>
                <w:color w:val="000000" w:themeColor="text1"/>
                <w:sz w:val="18"/>
              </w:rPr>
              <w:t>Los RILes se han generado por el lavado de vehículos, camiones y equipos, del agua inyectada para la excavación del túnel y del agua que se genera al interior del túnel, que se mezcla con el agua de proceso.</w:t>
            </w:r>
          </w:p>
          <w:p w14:paraId="04C48E34" w14:textId="432C5D13" w:rsidR="00A764F0" w:rsidRPr="000662F5" w:rsidRDefault="00A764F0" w:rsidP="00003827">
            <w:pPr>
              <w:pStyle w:val="Prrafodelista"/>
              <w:widowControl w:val="0"/>
              <w:numPr>
                <w:ilvl w:val="0"/>
                <w:numId w:val="32"/>
              </w:numPr>
              <w:overflowPunct w:val="0"/>
              <w:autoSpaceDE w:val="0"/>
              <w:autoSpaceDN w:val="0"/>
              <w:adjustRightInd w:val="0"/>
              <w:spacing w:after="120"/>
              <w:ind w:left="317" w:hanging="283"/>
              <w:rPr>
                <w:rFonts w:cstheme="minorHAnsi"/>
                <w:sz w:val="18"/>
              </w:rPr>
            </w:pPr>
            <w:r w:rsidRPr="00564C67">
              <w:rPr>
                <w:rFonts w:cstheme="minorHAnsi"/>
                <w:color w:val="000000" w:themeColor="text1"/>
                <w:sz w:val="18"/>
              </w:rPr>
              <w:t>El agua tratada se transporta mediante camiones aljibes, y se utiliza para la humectación de áreas y superficies del proyecto y para el llenado del estanque de agua de procesos constructivos. El titular adjuntó registro en Excel en que identifica los volúmenes diarios reutilizados de agua tratada desde la PT</w:t>
            </w:r>
            <w:r w:rsidR="00564C67" w:rsidRPr="00564C67">
              <w:rPr>
                <w:rFonts w:cstheme="minorHAnsi"/>
                <w:color w:val="000000" w:themeColor="text1"/>
                <w:sz w:val="18"/>
              </w:rPr>
              <w:t xml:space="preserve">R </w:t>
            </w:r>
            <w:r w:rsidRPr="00564C67">
              <w:rPr>
                <w:rFonts w:cstheme="minorHAnsi"/>
                <w:color w:val="000000" w:themeColor="text1"/>
                <w:sz w:val="18"/>
              </w:rPr>
              <w:t xml:space="preserve">de L1, para las actividades de “Humectación con </w:t>
            </w:r>
            <w:r w:rsidRPr="009119AA">
              <w:rPr>
                <w:rFonts w:cstheme="minorHAnsi"/>
                <w:sz w:val="18"/>
              </w:rPr>
              <w:t xml:space="preserve">camión aljibe utilizando agua tratada” y “Relleno estanque de procesos con agua tratada utilizando camión aljibe”; También identificó el caudal de “Agua tratada extraída por tubería para procesos constructivos”, desde el día 14 de diciembre en adelante (previo a dicho día el </w:t>
            </w:r>
            <w:r w:rsidRPr="000662F5">
              <w:rPr>
                <w:rFonts w:cstheme="minorHAnsi"/>
                <w:sz w:val="18"/>
              </w:rPr>
              <w:t>titular declara “No registrado en forma diaria”).</w:t>
            </w:r>
          </w:p>
          <w:p w14:paraId="324D37AF" w14:textId="2B571EAD" w:rsidR="00003827" w:rsidRPr="000662F5" w:rsidRDefault="00A764F0" w:rsidP="00003827">
            <w:pPr>
              <w:pStyle w:val="Prrafodelista"/>
              <w:widowControl w:val="0"/>
              <w:numPr>
                <w:ilvl w:val="0"/>
                <w:numId w:val="32"/>
              </w:numPr>
              <w:overflowPunct w:val="0"/>
              <w:autoSpaceDE w:val="0"/>
              <w:autoSpaceDN w:val="0"/>
              <w:adjustRightInd w:val="0"/>
              <w:spacing w:after="120"/>
              <w:ind w:left="317" w:hanging="283"/>
              <w:rPr>
                <w:rFonts w:cstheme="minorHAnsi"/>
                <w:sz w:val="18"/>
              </w:rPr>
            </w:pPr>
            <w:r w:rsidRPr="000662F5">
              <w:rPr>
                <w:rFonts w:cstheme="minorHAnsi"/>
                <w:sz w:val="18"/>
              </w:rPr>
              <w:t>El agua de proceso tratada que se extrae por tubería desde la PTR, se utiliza para el lavado de equipos, camiones y vehículos, producción de hormigón y procesos constructivos al interior del túnel.</w:t>
            </w:r>
          </w:p>
          <w:p w14:paraId="5AAA7539" w14:textId="1F211C7D" w:rsidR="00003827" w:rsidRPr="000662F5" w:rsidRDefault="00003827" w:rsidP="00003827">
            <w:pPr>
              <w:widowControl w:val="0"/>
              <w:overflowPunct w:val="0"/>
              <w:autoSpaceDE w:val="0"/>
              <w:autoSpaceDN w:val="0"/>
              <w:adjustRightInd w:val="0"/>
              <w:spacing w:after="120"/>
              <w:jc w:val="both"/>
              <w:rPr>
                <w:rFonts w:cstheme="minorHAnsi"/>
                <w:sz w:val="18"/>
              </w:rPr>
            </w:pPr>
          </w:p>
          <w:p w14:paraId="544EAFB7" w14:textId="77777777" w:rsidR="000662F5" w:rsidRPr="000662F5" w:rsidRDefault="000662F5" w:rsidP="00003827">
            <w:pPr>
              <w:widowControl w:val="0"/>
              <w:overflowPunct w:val="0"/>
              <w:autoSpaceDE w:val="0"/>
              <w:autoSpaceDN w:val="0"/>
              <w:adjustRightInd w:val="0"/>
              <w:spacing w:after="120"/>
              <w:jc w:val="both"/>
              <w:rPr>
                <w:rFonts w:cstheme="minorHAnsi"/>
                <w:sz w:val="18"/>
              </w:rPr>
            </w:pPr>
          </w:p>
          <w:p w14:paraId="46B62D2A" w14:textId="44F08851" w:rsidR="00003827" w:rsidRPr="00003827" w:rsidRDefault="00003827" w:rsidP="00003827">
            <w:pPr>
              <w:widowControl w:val="0"/>
              <w:overflowPunct w:val="0"/>
              <w:autoSpaceDE w:val="0"/>
              <w:autoSpaceDN w:val="0"/>
              <w:adjustRightInd w:val="0"/>
              <w:spacing w:after="120"/>
              <w:jc w:val="both"/>
              <w:rPr>
                <w:rFonts w:cstheme="minorHAnsi"/>
                <w:color w:val="00B050"/>
                <w:sz w:val="18"/>
              </w:rPr>
            </w:pPr>
          </w:p>
        </w:tc>
        <w:tc>
          <w:tcPr>
            <w:tcW w:w="978" w:type="pct"/>
          </w:tcPr>
          <w:p w14:paraId="6372E9FF" w14:textId="38CA38C9" w:rsidR="00537891" w:rsidRPr="00537891" w:rsidRDefault="00A46C46" w:rsidP="00003827">
            <w:pPr>
              <w:widowControl w:val="0"/>
              <w:overflowPunct w:val="0"/>
              <w:autoSpaceDE w:val="0"/>
              <w:autoSpaceDN w:val="0"/>
              <w:adjustRightInd w:val="0"/>
              <w:spacing w:after="120"/>
              <w:jc w:val="both"/>
              <w:rPr>
                <w:rFonts w:cstheme="minorHAnsi"/>
                <w:sz w:val="18"/>
              </w:rPr>
            </w:pPr>
            <w:r>
              <w:rPr>
                <w:rFonts w:cstheme="minorHAnsi"/>
                <w:sz w:val="18"/>
              </w:rPr>
              <w:lastRenderedPageBreak/>
              <w:t xml:space="preserve">Desde el inicio del periodo de vigencia de la Medida Provisional renovada mediante la Res. Ex. 38/2018 hasta el </w:t>
            </w:r>
            <w:r w:rsidR="00AD7551">
              <w:rPr>
                <w:rFonts w:cstheme="minorHAnsi"/>
                <w:sz w:val="18"/>
              </w:rPr>
              <w:t>5</w:t>
            </w:r>
            <w:r w:rsidR="00537891" w:rsidRPr="00537891">
              <w:rPr>
                <w:rFonts w:cstheme="minorHAnsi"/>
                <w:sz w:val="18"/>
              </w:rPr>
              <w:t xml:space="preserve"> de </w:t>
            </w:r>
            <w:r w:rsidR="00AD7551">
              <w:rPr>
                <w:rFonts w:cstheme="minorHAnsi"/>
                <w:sz w:val="18"/>
              </w:rPr>
              <w:t>febrero</w:t>
            </w:r>
            <w:r w:rsidR="00537891" w:rsidRPr="00537891">
              <w:rPr>
                <w:rFonts w:cstheme="minorHAnsi"/>
                <w:sz w:val="18"/>
              </w:rPr>
              <w:t xml:space="preserve"> de 2018, el titular reportó que no se ha</w:t>
            </w:r>
            <w:r>
              <w:rPr>
                <w:rFonts w:cstheme="minorHAnsi"/>
                <w:sz w:val="18"/>
              </w:rPr>
              <w:t>n</w:t>
            </w:r>
            <w:r w:rsidR="00537891" w:rsidRPr="00537891">
              <w:rPr>
                <w:rFonts w:cstheme="minorHAnsi"/>
                <w:sz w:val="18"/>
              </w:rPr>
              <w:t xml:space="preserve"> efectuado descarga</w:t>
            </w:r>
            <w:r>
              <w:rPr>
                <w:rFonts w:cstheme="minorHAnsi"/>
                <w:sz w:val="18"/>
              </w:rPr>
              <w:t>s</w:t>
            </w:r>
            <w:r w:rsidR="00537891" w:rsidRPr="00537891">
              <w:rPr>
                <w:rFonts w:cstheme="minorHAnsi"/>
                <w:sz w:val="18"/>
              </w:rPr>
              <w:t xml:space="preserve"> </w:t>
            </w:r>
            <w:r w:rsidR="00A0172E">
              <w:rPr>
                <w:rFonts w:cstheme="minorHAnsi"/>
                <w:sz w:val="18"/>
              </w:rPr>
              <w:t xml:space="preserve">de aguas afloradas no tratadas (identificada por el titular como </w:t>
            </w:r>
            <w:r w:rsidR="00537891" w:rsidRPr="00537891">
              <w:rPr>
                <w:rFonts w:cstheme="minorHAnsi"/>
                <w:sz w:val="18"/>
              </w:rPr>
              <w:t>de</w:t>
            </w:r>
            <w:r w:rsidR="00A0172E">
              <w:rPr>
                <w:rFonts w:cstheme="minorHAnsi"/>
                <w:sz w:val="18"/>
              </w:rPr>
              <w:t>scarga de</w:t>
            </w:r>
            <w:r w:rsidR="00537891" w:rsidRPr="00537891">
              <w:rPr>
                <w:rFonts w:cstheme="minorHAnsi"/>
                <w:sz w:val="18"/>
              </w:rPr>
              <w:t xml:space="preserve"> emergencia</w:t>
            </w:r>
            <w:r w:rsidR="00A0172E">
              <w:rPr>
                <w:rFonts w:cstheme="minorHAnsi"/>
                <w:sz w:val="18"/>
              </w:rPr>
              <w:t>)</w:t>
            </w:r>
            <w:r>
              <w:rPr>
                <w:rFonts w:cstheme="minorHAnsi"/>
                <w:sz w:val="18"/>
              </w:rPr>
              <w:t xml:space="preserve"> ni de RILes desde la PTR de L1. </w:t>
            </w:r>
            <w:r w:rsidR="00564C67">
              <w:rPr>
                <w:rFonts w:cstheme="minorHAnsi"/>
                <w:sz w:val="18"/>
              </w:rPr>
              <w:t>La comparación de las fotografías de</w:t>
            </w:r>
            <w:r w:rsidR="009119AA">
              <w:rPr>
                <w:rFonts w:cstheme="minorHAnsi"/>
                <w:sz w:val="18"/>
              </w:rPr>
              <w:t>l</w:t>
            </w:r>
            <w:r w:rsidR="00564C67">
              <w:rPr>
                <w:rFonts w:cstheme="minorHAnsi"/>
                <w:sz w:val="18"/>
              </w:rPr>
              <w:t xml:space="preserve"> flujómetro</w:t>
            </w:r>
            <w:r w:rsidR="009119AA">
              <w:rPr>
                <w:rFonts w:cstheme="minorHAnsi"/>
                <w:sz w:val="18"/>
              </w:rPr>
              <w:t xml:space="preserve"> de la PTR de fechas 7 y 28 de enero de 2018,</w:t>
            </w:r>
            <w:r w:rsidR="00564C67">
              <w:rPr>
                <w:rFonts w:cstheme="minorHAnsi"/>
                <w:sz w:val="18"/>
              </w:rPr>
              <w:t xml:space="preserve"> permite</w:t>
            </w:r>
            <w:r>
              <w:rPr>
                <w:rFonts w:cstheme="minorHAnsi"/>
                <w:sz w:val="18"/>
              </w:rPr>
              <w:t xml:space="preserve"> verificar lo anterior</w:t>
            </w:r>
            <w:r w:rsidR="00564C67">
              <w:rPr>
                <w:rFonts w:cstheme="minorHAnsi"/>
                <w:sz w:val="18"/>
              </w:rPr>
              <w:t>.</w:t>
            </w:r>
          </w:p>
          <w:p w14:paraId="5FD7DF6C" w14:textId="73A2B5F7" w:rsidR="000862ED" w:rsidRPr="00B03CED" w:rsidRDefault="00537891" w:rsidP="00003827">
            <w:pPr>
              <w:widowControl w:val="0"/>
              <w:overflowPunct w:val="0"/>
              <w:autoSpaceDE w:val="0"/>
              <w:autoSpaceDN w:val="0"/>
              <w:adjustRightInd w:val="0"/>
              <w:spacing w:after="120"/>
              <w:jc w:val="both"/>
              <w:rPr>
                <w:rFonts w:cstheme="minorHAnsi"/>
                <w:sz w:val="18"/>
              </w:rPr>
            </w:pPr>
            <w:r w:rsidRPr="00537891">
              <w:rPr>
                <w:rFonts w:cstheme="minorHAnsi"/>
                <w:sz w:val="18"/>
              </w:rPr>
              <w:lastRenderedPageBreak/>
              <w:t>El titular identificó actividades que generaron RILes en el portal L1, reportando también el tratamiento de los mismos, y su uso/destino posterior; los reportes fueron acompañados de fotografías y registros en los términos requeridos para la presente Medida Provisional.</w:t>
            </w:r>
          </w:p>
        </w:tc>
      </w:tr>
      <w:tr w:rsidR="000862ED" w:rsidRPr="006E75D6" w14:paraId="3F3CD8B6" w14:textId="77777777" w:rsidTr="00003827">
        <w:trPr>
          <w:trHeight w:val="369"/>
          <w:jc w:val="center"/>
        </w:trPr>
        <w:tc>
          <w:tcPr>
            <w:tcW w:w="164" w:type="pct"/>
          </w:tcPr>
          <w:p w14:paraId="4A264C1E" w14:textId="77777777" w:rsidR="000862ED" w:rsidRPr="00B03CED" w:rsidRDefault="000862ED" w:rsidP="00003827">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lastRenderedPageBreak/>
              <w:t>A.2</w:t>
            </w:r>
          </w:p>
        </w:tc>
        <w:tc>
          <w:tcPr>
            <w:tcW w:w="1140" w:type="pct"/>
          </w:tcPr>
          <w:p w14:paraId="3A430586" w14:textId="77777777" w:rsidR="000862ED" w:rsidRPr="0032065E" w:rsidRDefault="000862ED" w:rsidP="00003827">
            <w:pPr>
              <w:autoSpaceDE w:val="0"/>
              <w:autoSpaceDN w:val="0"/>
              <w:adjustRightInd w:val="0"/>
              <w:jc w:val="both"/>
              <w:rPr>
                <w:rFonts w:cstheme="minorHAnsi"/>
                <w:i/>
                <w:sz w:val="18"/>
              </w:rPr>
            </w:pPr>
            <w:r w:rsidRPr="0032065E">
              <w:rPr>
                <w:rFonts w:cstheme="minorHAnsi"/>
                <w:i/>
                <w:sz w:val="18"/>
              </w:rPr>
              <w:t>2. Instalar un flujómetro que permita medir las descargas, si se producen, desde las plantas de tratamiento de aguas afloradas. En el primer reporte semanal que se realice en cumplimiento de las medidas anteriores, deberá incluirse registro con fotografías georreferenciadas relativo a la instalación del flujómetro.</w:t>
            </w:r>
          </w:p>
        </w:tc>
        <w:tc>
          <w:tcPr>
            <w:tcW w:w="2718" w:type="pct"/>
          </w:tcPr>
          <w:p w14:paraId="53128565" w14:textId="41636D5A" w:rsidR="00B17B33" w:rsidRDefault="00A83C8F" w:rsidP="00003827">
            <w:pPr>
              <w:widowControl w:val="0"/>
              <w:overflowPunct w:val="0"/>
              <w:autoSpaceDE w:val="0"/>
              <w:autoSpaceDN w:val="0"/>
              <w:adjustRightInd w:val="0"/>
              <w:spacing w:after="120"/>
              <w:jc w:val="both"/>
              <w:rPr>
                <w:rFonts w:cstheme="minorHAnsi"/>
                <w:sz w:val="18"/>
              </w:rPr>
            </w:pPr>
            <w:r>
              <w:rPr>
                <w:rFonts w:cstheme="minorHAnsi"/>
                <w:sz w:val="18"/>
              </w:rPr>
              <w:t>1</w:t>
            </w:r>
            <w:r w:rsidR="002D7DA5">
              <w:rPr>
                <w:rFonts w:cstheme="minorHAnsi"/>
                <w:sz w:val="18"/>
              </w:rPr>
              <w:t xml:space="preserve">. </w:t>
            </w:r>
            <w:r w:rsidR="00B17B33">
              <w:rPr>
                <w:rFonts w:cstheme="minorHAnsi"/>
                <w:sz w:val="18"/>
              </w:rPr>
              <w:t xml:space="preserve">Se revisaron todos los reportes periódicos enviados por el titular y sus elementos anexos </w:t>
            </w:r>
            <w:r w:rsidR="00541976">
              <w:rPr>
                <w:rFonts w:cstheme="minorHAnsi"/>
                <w:sz w:val="18"/>
              </w:rPr>
              <w:t>(ver Anexo 4</w:t>
            </w:r>
            <w:r w:rsidR="00B17B33" w:rsidRPr="008577C0">
              <w:rPr>
                <w:rFonts w:cstheme="minorHAnsi"/>
                <w:sz w:val="18"/>
              </w:rPr>
              <w:t>)</w:t>
            </w:r>
            <w:r w:rsidR="00B17B33">
              <w:rPr>
                <w:rFonts w:cstheme="minorHAnsi"/>
                <w:sz w:val="18"/>
              </w:rPr>
              <w:t>. Se observa que el único reporte que hace referencia a esta medida es aquel de fecha 15 de enero de 2018, por lo que todos los elementos analizados a continuación hacen referencia a dicho reporte.</w:t>
            </w:r>
          </w:p>
          <w:p w14:paraId="36479181" w14:textId="0132C196" w:rsidR="00A83C8F" w:rsidRDefault="00B17B33" w:rsidP="00003827">
            <w:pPr>
              <w:widowControl w:val="0"/>
              <w:overflowPunct w:val="0"/>
              <w:autoSpaceDE w:val="0"/>
              <w:autoSpaceDN w:val="0"/>
              <w:adjustRightInd w:val="0"/>
              <w:spacing w:after="120"/>
              <w:jc w:val="both"/>
              <w:rPr>
                <w:rFonts w:cstheme="minorHAnsi"/>
                <w:sz w:val="18"/>
              </w:rPr>
            </w:pPr>
            <w:r>
              <w:rPr>
                <w:rFonts w:cstheme="minorHAnsi"/>
                <w:sz w:val="18"/>
              </w:rPr>
              <w:t xml:space="preserve">2. </w:t>
            </w:r>
            <w:r w:rsidR="002D7DA5">
              <w:rPr>
                <w:rFonts w:cstheme="minorHAnsi"/>
                <w:sz w:val="18"/>
              </w:rPr>
              <w:t xml:space="preserve">En relación al requerimiento de </w:t>
            </w:r>
            <w:r w:rsidR="00A83C8F">
              <w:rPr>
                <w:rFonts w:cstheme="minorHAnsi"/>
                <w:sz w:val="18"/>
              </w:rPr>
              <w:t xml:space="preserve">instalación de flujómetro para medición de descargas desde </w:t>
            </w:r>
            <w:r w:rsidR="00B03521">
              <w:rPr>
                <w:rFonts w:cstheme="minorHAnsi"/>
                <w:sz w:val="18"/>
              </w:rPr>
              <w:t xml:space="preserve">las </w:t>
            </w:r>
            <w:proofErr w:type="spellStart"/>
            <w:r w:rsidR="00A83C8F">
              <w:rPr>
                <w:rFonts w:cstheme="minorHAnsi"/>
                <w:sz w:val="18"/>
              </w:rPr>
              <w:t>PTAA</w:t>
            </w:r>
            <w:r w:rsidR="00B03521">
              <w:rPr>
                <w:rFonts w:cstheme="minorHAnsi"/>
                <w:sz w:val="18"/>
              </w:rPr>
              <w:t>s</w:t>
            </w:r>
            <w:proofErr w:type="spellEnd"/>
            <w:r w:rsidR="00A83C8F">
              <w:rPr>
                <w:rFonts w:cstheme="minorHAnsi"/>
                <w:sz w:val="18"/>
              </w:rPr>
              <w:t xml:space="preserve">, se destaca lo siguiente, señalado por </w:t>
            </w:r>
            <w:r w:rsidR="002D7DA5">
              <w:rPr>
                <w:rFonts w:cstheme="minorHAnsi"/>
                <w:sz w:val="18"/>
              </w:rPr>
              <w:t xml:space="preserve">el titular en su </w:t>
            </w:r>
            <w:r>
              <w:rPr>
                <w:rFonts w:cstheme="minorHAnsi"/>
                <w:sz w:val="18"/>
              </w:rPr>
              <w:t>r</w:t>
            </w:r>
            <w:r w:rsidR="002D7DA5">
              <w:rPr>
                <w:rFonts w:cstheme="minorHAnsi"/>
                <w:sz w:val="18"/>
              </w:rPr>
              <w:t xml:space="preserve">eporte: </w:t>
            </w:r>
          </w:p>
          <w:p w14:paraId="4A332A86" w14:textId="0D8C5160" w:rsidR="00A83C8F" w:rsidRPr="008577C0" w:rsidRDefault="002D7DA5" w:rsidP="00003827">
            <w:pPr>
              <w:widowControl w:val="0"/>
              <w:overflowPunct w:val="0"/>
              <w:autoSpaceDE w:val="0"/>
              <w:autoSpaceDN w:val="0"/>
              <w:adjustRightInd w:val="0"/>
              <w:spacing w:after="120"/>
              <w:ind w:left="185"/>
              <w:jc w:val="both"/>
              <w:rPr>
                <w:rFonts w:cstheme="minorHAnsi"/>
                <w:i/>
                <w:sz w:val="18"/>
              </w:rPr>
            </w:pPr>
            <w:r w:rsidRPr="008577C0">
              <w:rPr>
                <w:rFonts w:cstheme="minorHAnsi"/>
                <w:i/>
                <w:sz w:val="18"/>
              </w:rPr>
              <w:t xml:space="preserve">“… </w:t>
            </w:r>
            <w:r w:rsidR="00EE7C37" w:rsidRPr="008577C0">
              <w:rPr>
                <w:rFonts w:cstheme="minorHAnsi"/>
                <w:i/>
                <w:sz w:val="18"/>
              </w:rPr>
              <w:t xml:space="preserve">en </w:t>
            </w:r>
            <w:r w:rsidR="00EE7C37" w:rsidRPr="008577C0">
              <w:rPr>
                <w:rFonts w:cstheme="minorHAnsi"/>
                <w:b/>
                <w:i/>
                <w:sz w:val="18"/>
              </w:rPr>
              <w:t>Anexo 1</w:t>
            </w:r>
            <w:r w:rsidR="00EE7C37" w:rsidRPr="008577C0">
              <w:rPr>
                <w:rFonts w:cstheme="minorHAnsi"/>
                <w:i/>
                <w:sz w:val="18"/>
              </w:rPr>
              <w:t xml:space="preserve"> de esta presentación </w:t>
            </w:r>
            <w:r w:rsidR="00A83C8F" w:rsidRPr="008577C0">
              <w:rPr>
                <w:rFonts w:cstheme="minorHAnsi"/>
                <w:i/>
                <w:sz w:val="18"/>
              </w:rPr>
              <w:t>se acompaña registro fotográfico de los flujómetros instalados en las dos tuberías de salida de agua aflorada tratada, previo a la descarga al río Maipo y a la conexión con la tubería de descarga de emergencia. Estos flujómetros en conjunto dan cuenta del volumen total de agua tratada y descargada desde las tres plantas de tratamiento de aguas de afloramiento. El registro de la descarga hacia el río Maipo de las aguas afloradas tratadas se entrega en la planilla de caudales que se adjunta en el mismo Anexo 1, toda vez que se incorporan los caudales calculados en base a los dos flujómetros antes mencionados, correspondientes al periodo comprendido entre el 17 de diciembre 2017 al 14 de enero de 2018.</w:t>
            </w:r>
          </w:p>
          <w:p w14:paraId="54A2DBD9" w14:textId="5B8C357A" w:rsidR="00A83C8F" w:rsidRDefault="00A83C8F" w:rsidP="00003827">
            <w:pPr>
              <w:widowControl w:val="0"/>
              <w:overflowPunct w:val="0"/>
              <w:autoSpaceDE w:val="0"/>
              <w:autoSpaceDN w:val="0"/>
              <w:adjustRightInd w:val="0"/>
              <w:spacing w:after="120"/>
              <w:ind w:left="185"/>
              <w:jc w:val="both"/>
              <w:rPr>
                <w:rFonts w:cstheme="minorHAnsi"/>
                <w:i/>
                <w:sz w:val="18"/>
              </w:rPr>
            </w:pPr>
            <w:r w:rsidRPr="008577C0">
              <w:rPr>
                <w:rFonts w:cstheme="minorHAnsi"/>
                <w:i/>
                <w:sz w:val="18"/>
              </w:rPr>
              <w:t xml:space="preserve">Para efectos de graficar la ubicación de los flujómetros en comento, en </w:t>
            </w:r>
            <w:r w:rsidRPr="008577C0">
              <w:rPr>
                <w:rFonts w:cstheme="minorHAnsi"/>
                <w:b/>
                <w:i/>
                <w:sz w:val="18"/>
              </w:rPr>
              <w:t>Anexo 2</w:t>
            </w:r>
            <w:r w:rsidRPr="008577C0">
              <w:rPr>
                <w:rFonts w:cstheme="minorHAnsi"/>
                <w:i/>
                <w:sz w:val="18"/>
              </w:rPr>
              <w:t xml:space="preserve"> de esta presentación se acompaña diagrama de manejo, tratamiento y descarga de aguas del túnel L1</w:t>
            </w:r>
            <w:r w:rsidR="008577C0" w:rsidRPr="008577C0">
              <w:rPr>
                <w:rFonts w:cstheme="minorHAnsi"/>
                <w:i/>
                <w:sz w:val="18"/>
              </w:rPr>
              <w:t>”</w:t>
            </w:r>
            <w:r w:rsidRPr="008577C0">
              <w:rPr>
                <w:rFonts w:cstheme="minorHAnsi"/>
                <w:i/>
                <w:sz w:val="18"/>
              </w:rPr>
              <w:t>.</w:t>
            </w:r>
          </w:p>
          <w:p w14:paraId="3667A64C" w14:textId="4065FB01" w:rsidR="002D7DA5" w:rsidRDefault="00B17B33" w:rsidP="00003827">
            <w:pPr>
              <w:widowControl w:val="0"/>
              <w:overflowPunct w:val="0"/>
              <w:autoSpaceDE w:val="0"/>
              <w:autoSpaceDN w:val="0"/>
              <w:adjustRightInd w:val="0"/>
              <w:spacing w:after="120"/>
              <w:jc w:val="both"/>
              <w:rPr>
                <w:rFonts w:cstheme="minorHAnsi"/>
                <w:sz w:val="18"/>
              </w:rPr>
            </w:pPr>
            <w:r>
              <w:rPr>
                <w:rFonts w:cstheme="minorHAnsi"/>
                <w:sz w:val="18"/>
              </w:rPr>
              <w:t>3</w:t>
            </w:r>
            <w:r w:rsidR="002D7DA5">
              <w:rPr>
                <w:rFonts w:cstheme="minorHAnsi"/>
                <w:sz w:val="18"/>
              </w:rPr>
              <w:t xml:space="preserve">. Revisados los antecedentes Anexos </w:t>
            </w:r>
            <w:r w:rsidR="00DE59D3">
              <w:rPr>
                <w:rFonts w:cstheme="minorHAnsi"/>
                <w:sz w:val="18"/>
              </w:rPr>
              <w:t xml:space="preserve">al reporte </w:t>
            </w:r>
            <w:r w:rsidR="002D7DA5">
              <w:rPr>
                <w:rFonts w:cstheme="minorHAnsi"/>
                <w:sz w:val="18"/>
              </w:rPr>
              <w:t xml:space="preserve">señalados por el titular, se puede indicar lo siguiente: </w:t>
            </w:r>
          </w:p>
          <w:p w14:paraId="531CCE2C" w14:textId="20DE4C9B" w:rsidR="000862ED" w:rsidRDefault="00DE59D3" w:rsidP="00003827">
            <w:pPr>
              <w:pStyle w:val="Prrafodelista"/>
              <w:widowControl w:val="0"/>
              <w:numPr>
                <w:ilvl w:val="0"/>
                <w:numId w:val="33"/>
              </w:numPr>
              <w:overflowPunct w:val="0"/>
              <w:autoSpaceDE w:val="0"/>
              <w:autoSpaceDN w:val="0"/>
              <w:adjustRightInd w:val="0"/>
              <w:spacing w:after="120"/>
              <w:ind w:left="317" w:hanging="283"/>
              <w:rPr>
                <w:rFonts w:cstheme="minorHAnsi"/>
                <w:color w:val="000000" w:themeColor="text1"/>
                <w:sz w:val="18"/>
              </w:rPr>
            </w:pPr>
            <w:r>
              <w:rPr>
                <w:rFonts w:cstheme="minorHAnsi"/>
                <w:color w:val="000000" w:themeColor="text1"/>
                <w:sz w:val="18"/>
              </w:rPr>
              <w:t>En Anexo 1 de su presentación, el titular adjuntó fotografías georreferenciadas y fechadas</w:t>
            </w:r>
            <w:r w:rsidR="00564C67">
              <w:rPr>
                <w:rFonts w:cstheme="minorHAnsi"/>
                <w:color w:val="000000" w:themeColor="text1"/>
                <w:sz w:val="18"/>
              </w:rPr>
              <w:t xml:space="preserve"> de varios flujómetros</w:t>
            </w:r>
            <w:r>
              <w:rPr>
                <w:rFonts w:cstheme="minorHAnsi"/>
                <w:color w:val="000000" w:themeColor="text1"/>
                <w:sz w:val="18"/>
              </w:rPr>
              <w:t>, que registran volúmenes en m</w:t>
            </w:r>
            <w:r w:rsidRPr="009119AA">
              <w:rPr>
                <w:rFonts w:cstheme="minorHAnsi"/>
                <w:color w:val="000000" w:themeColor="text1"/>
                <w:sz w:val="18"/>
                <w:vertAlign w:val="superscript"/>
              </w:rPr>
              <w:t>3</w:t>
            </w:r>
            <w:r>
              <w:rPr>
                <w:rFonts w:cstheme="minorHAnsi"/>
                <w:color w:val="000000" w:themeColor="text1"/>
                <w:sz w:val="18"/>
              </w:rPr>
              <w:t>, y caudal instantáneo en L/s</w:t>
            </w:r>
            <w:r w:rsidR="00564C67">
              <w:rPr>
                <w:rFonts w:cstheme="minorHAnsi"/>
                <w:color w:val="000000" w:themeColor="text1"/>
                <w:sz w:val="18"/>
              </w:rPr>
              <w:t>, en relación a ingresos y descargas de Plantas de Tratamiento</w:t>
            </w:r>
            <w:r w:rsidR="009119AA">
              <w:rPr>
                <w:rFonts w:cstheme="minorHAnsi"/>
                <w:color w:val="000000" w:themeColor="text1"/>
                <w:sz w:val="18"/>
              </w:rPr>
              <w:t xml:space="preserve">: Específicamente se adjuntaron </w:t>
            </w:r>
            <w:r w:rsidR="00C017AA">
              <w:rPr>
                <w:rFonts w:cstheme="minorHAnsi"/>
                <w:color w:val="000000" w:themeColor="text1"/>
                <w:sz w:val="18"/>
              </w:rPr>
              <w:t xml:space="preserve">registros de </w:t>
            </w:r>
            <w:r w:rsidR="009119AA">
              <w:rPr>
                <w:rFonts w:cstheme="minorHAnsi"/>
                <w:color w:val="000000" w:themeColor="text1"/>
                <w:sz w:val="18"/>
              </w:rPr>
              <w:t xml:space="preserve">los siguientes </w:t>
            </w:r>
            <w:r w:rsidR="00C017AA">
              <w:rPr>
                <w:rFonts w:cstheme="minorHAnsi"/>
                <w:color w:val="000000" w:themeColor="text1"/>
                <w:sz w:val="18"/>
              </w:rPr>
              <w:t>flujómetros</w:t>
            </w:r>
            <w:r w:rsidR="00B17B33">
              <w:rPr>
                <w:rFonts w:cstheme="minorHAnsi"/>
                <w:color w:val="000000" w:themeColor="text1"/>
                <w:sz w:val="18"/>
              </w:rPr>
              <w:t>:</w:t>
            </w:r>
          </w:p>
          <w:p w14:paraId="1B387AF2" w14:textId="3EDD4B86" w:rsidR="009119AA" w:rsidRDefault="009119AA" w:rsidP="00003827">
            <w:pPr>
              <w:pStyle w:val="Prrafodelista"/>
              <w:widowControl w:val="0"/>
              <w:numPr>
                <w:ilvl w:val="1"/>
                <w:numId w:val="33"/>
              </w:numPr>
              <w:overflowPunct w:val="0"/>
              <w:autoSpaceDE w:val="0"/>
              <w:autoSpaceDN w:val="0"/>
              <w:adjustRightInd w:val="0"/>
              <w:spacing w:after="120"/>
              <w:rPr>
                <w:rFonts w:cstheme="minorHAnsi"/>
                <w:color w:val="000000" w:themeColor="text1"/>
                <w:sz w:val="18"/>
              </w:rPr>
            </w:pPr>
            <w:r>
              <w:rPr>
                <w:rFonts w:cstheme="minorHAnsi"/>
                <w:color w:val="000000" w:themeColor="text1"/>
                <w:sz w:val="18"/>
              </w:rPr>
              <w:t xml:space="preserve">Ingresos a </w:t>
            </w:r>
            <w:proofErr w:type="spellStart"/>
            <w:r>
              <w:rPr>
                <w:rFonts w:cstheme="minorHAnsi"/>
                <w:color w:val="000000" w:themeColor="text1"/>
                <w:sz w:val="18"/>
              </w:rPr>
              <w:t>PTAAs</w:t>
            </w:r>
            <w:proofErr w:type="spellEnd"/>
            <w:r>
              <w:rPr>
                <w:rFonts w:cstheme="minorHAnsi"/>
                <w:color w:val="000000" w:themeColor="text1"/>
                <w:sz w:val="18"/>
              </w:rPr>
              <w:t xml:space="preserve"> (1, 2 y 3)</w:t>
            </w:r>
          </w:p>
          <w:p w14:paraId="496D1F79" w14:textId="39B71F8C" w:rsidR="009119AA" w:rsidRDefault="00A03D57" w:rsidP="00003827">
            <w:pPr>
              <w:pStyle w:val="Prrafodelista"/>
              <w:widowControl w:val="0"/>
              <w:numPr>
                <w:ilvl w:val="1"/>
                <w:numId w:val="33"/>
              </w:numPr>
              <w:overflowPunct w:val="0"/>
              <w:autoSpaceDE w:val="0"/>
              <w:autoSpaceDN w:val="0"/>
              <w:adjustRightInd w:val="0"/>
              <w:spacing w:after="120"/>
              <w:rPr>
                <w:rFonts w:cstheme="minorHAnsi"/>
                <w:color w:val="000000" w:themeColor="text1"/>
                <w:sz w:val="18"/>
              </w:rPr>
            </w:pPr>
            <w:r>
              <w:rPr>
                <w:rFonts w:cstheme="minorHAnsi"/>
                <w:color w:val="000000" w:themeColor="text1"/>
                <w:sz w:val="18"/>
              </w:rPr>
              <w:t>“</w:t>
            </w:r>
            <w:r w:rsidR="009119AA">
              <w:rPr>
                <w:rFonts w:cstheme="minorHAnsi"/>
                <w:color w:val="000000" w:themeColor="text1"/>
                <w:sz w:val="18"/>
              </w:rPr>
              <w:t>Estanques de acumulación agua aflora tratada</w:t>
            </w:r>
            <w:r>
              <w:rPr>
                <w:rFonts w:cstheme="minorHAnsi"/>
                <w:color w:val="000000" w:themeColor="text1"/>
                <w:sz w:val="18"/>
              </w:rPr>
              <w:t>”</w:t>
            </w:r>
            <w:r w:rsidR="009119AA">
              <w:rPr>
                <w:rFonts w:cstheme="minorHAnsi"/>
                <w:color w:val="000000" w:themeColor="text1"/>
                <w:sz w:val="18"/>
              </w:rPr>
              <w:t xml:space="preserve"> (</w:t>
            </w:r>
            <w:r w:rsidR="00C017AA">
              <w:rPr>
                <w:rFonts w:cstheme="minorHAnsi"/>
                <w:color w:val="000000" w:themeColor="text1"/>
                <w:sz w:val="18"/>
              </w:rPr>
              <w:t xml:space="preserve">correspondientes a dos flujómetros </w:t>
            </w:r>
            <w:r w:rsidR="009119AA">
              <w:rPr>
                <w:rFonts w:cstheme="minorHAnsi"/>
                <w:color w:val="000000" w:themeColor="text1"/>
                <w:sz w:val="18"/>
              </w:rPr>
              <w:t>representativo</w:t>
            </w:r>
            <w:r w:rsidR="00C017AA">
              <w:rPr>
                <w:rFonts w:cstheme="minorHAnsi"/>
                <w:color w:val="000000" w:themeColor="text1"/>
                <w:sz w:val="18"/>
              </w:rPr>
              <w:t>s</w:t>
            </w:r>
            <w:r w:rsidR="009119AA">
              <w:rPr>
                <w:rFonts w:cstheme="minorHAnsi"/>
                <w:color w:val="000000" w:themeColor="text1"/>
                <w:sz w:val="18"/>
              </w:rPr>
              <w:t xml:space="preserve"> de las descargas desde las </w:t>
            </w:r>
            <w:proofErr w:type="spellStart"/>
            <w:r w:rsidR="009119AA">
              <w:rPr>
                <w:rFonts w:cstheme="minorHAnsi"/>
                <w:color w:val="000000" w:themeColor="text1"/>
                <w:sz w:val="18"/>
              </w:rPr>
              <w:t>PTAAs</w:t>
            </w:r>
            <w:proofErr w:type="spellEnd"/>
            <w:r w:rsidR="009119AA">
              <w:rPr>
                <w:rFonts w:cstheme="minorHAnsi"/>
                <w:color w:val="000000" w:themeColor="text1"/>
                <w:sz w:val="18"/>
              </w:rPr>
              <w:t xml:space="preserve">, según se explica en </w:t>
            </w:r>
            <w:r w:rsidR="00C017AA">
              <w:rPr>
                <w:rFonts w:cstheme="minorHAnsi"/>
                <w:color w:val="000000" w:themeColor="text1"/>
                <w:sz w:val="18"/>
              </w:rPr>
              <w:t xml:space="preserve">el párrafo </w:t>
            </w:r>
            <w:r w:rsidR="00B17B33">
              <w:rPr>
                <w:rFonts w:cstheme="minorHAnsi"/>
                <w:color w:val="000000" w:themeColor="text1"/>
                <w:sz w:val="18"/>
              </w:rPr>
              <w:t>3</w:t>
            </w:r>
            <w:r w:rsidR="00C017AA">
              <w:rPr>
                <w:rFonts w:cstheme="minorHAnsi"/>
                <w:color w:val="000000" w:themeColor="text1"/>
                <w:sz w:val="18"/>
              </w:rPr>
              <w:t>.b</w:t>
            </w:r>
            <w:r w:rsidR="00B17B33">
              <w:rPr>
                <w:rFonts w:cstheme="minorHAnsi"/>
                <w:color w:val="000000" w:themeColor="text1"/>
                <w:sz w:val="18"/>
              </w:rPr>
              <w:t>, 3.c y 4,</w:t>
            </w:r>
            <w:r w:rsidR="00C017AA">
              <w:rPr>
                <w:rFonts w:cstheme="minorHAnsi"/>
                <w:color w:val="000000" w:themeColor="text1"/>
                <w:sz w:val="18"/>
              </w:rPr>
              <w:t xml:space="preserve"> del presente hecho constatado, a continuación)</w:t>
            </w:r>
          </w:p>
          <w:p w14:paraId="1267CD0F" w14:textId="293ADDB9" w:rsidR="00C017AA" w:rsidRDefault="00C017AA" w:rsidP="00003827">
            <w:pPr>
              <w:pStyle w:val="Prrafodelista"/>
              <w:widowControl w:val="0"/>
              <w:numPr>
                <w:ilvl w:val="1"/>
                <w:numId w:val="33"/>
              </w:numPr>
              <w:overflowPunct w:val="0"/>
              <w:autoSpaceDE w:val="0"/>
              <w:autoSpaceDN w:val="0"/>
              <w:adjustRightInd w:val="0"/>
              <w:spacing w:after="120"/>
              <w:rPr>
                <w:rFonts w:cstheme="minorHAnsi"/>
                <w:color w:val="000000" w:themeColor="text1"/>
                <w:sz w:val="18"/>
              </w:rPr>
            </w:pPr>
            <w:r>
              <w:rPr>
                <w:rFonts w:cstheme="minorHAnsi"/>
                <w:color w:val="000000" w:themeColor="text1"/>
                <w:sz w:val="18"/>
              </w:rPr>
              <w:t>Descarga de PTR</w:t>
            </w:r>
          </w:p>
          <w:p w14:paraId="5258CA83" w14:textId="79CE76CB" w:rsidR="00C017AA" w:rsidRDefault="00C017AA" w:rsidP="00003827">
            <w:pPr>
              <w:pStyle w:val="Prrafodelista"/>
              <w:widowControl w:val="0"/>
              <w:numPr>
                <w:ilvl w:val="1"/>
                <w:numId w:val="33"/>
              </w:numPr>
              <w:overflowPunct w:val="0"/>
              <w:autoSpaceDE w:val="0"/>
              <w:autoSpaceDN w:val="0"/>
              <w:adjustRightInd w:val="0"/>
              <w:spacing w:after="120"/>
              <w:rPr>
                <w:rFonts w:cstheme="minorHAnsi"/>
                <w:color w:val="000000" w:themeColor="text1"/>
                <w:sz w:val="18"/>
              </w:rPr>
            </w:pPr>
            <w:r>
              <w:rPr>
                <w:rFonts w:cstheme="minorHAnsi"/>
                <w:color w:val="000000" w:themeColor="text1"/>
                <w:sz w:val="18"/>
              </w:rPr>
              <w:t>Descarga del Río Maipo de Aguas Afloradas no tratadas (o “Descarga de Emergencia”)</w:t>
            </w:r>
          </w:p>
          <w:p w14:paraId="00B035B9" w14:textId="2A5CD06F" w:rsidR="00C017AA" w:rsidRPr="008577C0" w:rsidRDefault="00C017AA" w:rsidP="00003827">
            <w:pPr>
              <w:pStyle w:val="Prrafodelista"/>
              <w:widowControl w:val="0"/>
              <w:numPr>
                <w:ilvl w:val="1"/>
                <w:numId w:val="33"/>
              </w:numPr>
              <w:overflowPunct w:val="0"/>
              <w:autoSpaceDE w:val="0"/>
              <w:autoSpaceDN w:val="0"/>
              <w:adjustRightInd w:val="0"/>
              <w:spacing w:after="120"/>
              <w:rPr>
                <w:rFonts w:cstheme="minorHAnsi"/>
                <w:sz w:val="18"/>
              </w:rPr>
            </w:pPr>
            <w:r w:rsidRPr="008577C0">
              <w:rPr>
                <w:rFonts w:cstheme="minorHAnsi"/>
                <w:sz w:val="18"/>
              </w:rPr>
              <w:t>Flujómetro agua de proceso tratada.</w:t>
            </w:r>
          </w:p>
          <w:p w14:paraId="6648BC20" w14:textId="06E33036" w:rsidR="007509DD" w:rsidRDefault="00B17B33" w:rsidP="00003827">
            <w:pPr>
              <w:pStyle w:val="Prrafodelista"/>
              <w:widowControl w:val="0"/>
              <w:numPr>
                <w:ilvl w:val="0"/>
                <w:numId w:val="33"/>
              </w:numPr>
              <w:overflowPunct w:val="0"/>
              <w:autoSpaceDE w:val="0"/>
              <w:autoSpaceDN w:val="0"/>
              <w:adjustRightInd w:val="0"/>
              <w:spacing w:after="120"/>
              <w:ind w:left="317" w:hanging="283"/>
              <w:rPr>
                <w:rFonts w:cstheme="minorHAnsi"/>
                <w:color w:val="000000" w:themeColor="text1"/>
                <w:sz w:val="18"/>
              </w:rPr>
            </w:pPr>
            <w:r>
              <w:rPr>
                <w:rFonts w:cstheme="minorHAnsi"/>
                <w:color w:val="000000" w:themeColor="text1"/>
                <w:sz w:val="18"/>
              </w:rPr>
              <w:t xml:space="preserve">Se </w:t>
            </w:r>
            <w:r w:rsidR="00DE59D3">
              <w:rPr>
                <w:rFonts w:cstheme="minorHAnsi"/>
                <w:color w:val="000000" w:themeColor="text1"/>
                <w:sz w:val="18"/>
              </w:rPr>
              <w:t>adjuntó “</w:t>
            </w:r>
            <w:r>
              <w:rPr>
                <w:rFonts w:cstheme="minorHAnsi"/>
                <w:i/>
                <w:color w:val="000000" w:themeColor="text1"/>
                <w:sz w:val="18"/>
              </w:rPr>
              <w:t>D</w:t>
            </w:r>
            <w:r w:rsidR="00DE59D3" w:rsidRPr="00B17B33">
              <w:rPr>
                <w:rFonts w:cstheme="minorHAnsi"/>
                <w:i/>
                <w:color w:val="000000" w:themeColor="text1"/>
                <w:sz w:val="18"/>
              </w:rPr>
              <w:t>iagrama de manejo, tratamiento y descarga de aguas del túnel L1</w:t>
            </w:r>
            <w:r w:rsidR="00DE59D3">
              <w:rPr>
                <w:rFonts w:cstheme="minorHAnsi"/>
                <w:color w:val="000000" w:themeColor="text1"/>
                <w:sz w:val="18"/>
              </w:rPr>
              <w:t>”</w:t>
            </w:r>
            <w:r>
              <w:rPr>
                <w:rFonts w:cstheme="minorHAnsi"/>
                <w:color w:val="000000" w:themeColor="text1"/>
                <w:sz w:val="18"/>
              </w:rPr>
              <w:t xml:space="preserve">, que </w:t>
            </w:r>
            <w:r w:rsidR="00DA0196">
              <w:rPr>
                <w:rFonts w:cstheme="minorHAnsi"/>
                <w:color w:val="000000" w:themeColor="text1"/>
                <w:sz w:val="18"/>
              </w:rPr>
              <w:t xml:space="preserve">carece de simbología básica </w:t>
            </w:r>
            <w:r>
              <w:rPr>
                <w:rFonts w:cstheme="minorHAnsi"/>
                <w:color w:val="000000" w:themeColor="text1"/>
                <w:sz w:val="18"/>
              </w:rPr>
              <w:t xml:space="preserve">(no es </w:t>
            </w:r>
            <w:proofErr w:type="spellStart"/>
            <w:r>
              <w:rPr>
                <w:rFonts w:cstheme="minorHAnsi"/>
                <w:color w:val="000000" w:themeColor="text1"/>
                <w:sz w:val="18"/>
              </w:rPr>
              <w:t>autoexplicativo</w:t>
            </w:r>
            <w:proofErr w:type="spellEnd"/>
            <w:r>
              <w:rPr>
                <w:rFonts w:cstheme="minorHAnsi"/>
                <w:color w:val="000000" w:themeColor="text1"/>
                <w:sz w:val="18"/>
              </w:rPr>
              <w:t xml:space="preserve">) </w:t>
            </w:r>
            <w:r w:rsidR="00DA0196">
              <w:rPr>
                <w:rFonts w:cstheme="minorHAnsi"/>
                <w:color w:val="000000" w:themeColor="text1"/>
                <w:sz w:val="18"/>
              </w:rPr>
              <w:t>y no tiene un relato que</w:t>
            </w:r>
            <w:r w:rsidR="00EA1351">
              <w:rPr>
                <w:rFonts w:cstheme="minorHAnsi"/>
                <w:color w:val="000000" w:themeColor="text1"/>
                <w:sz w:val="18"/>
              </w:rPr>
              <w:t xml:space="preserve"> guíe su interpretación</w:t>
            </w:r>
            <w:r w:rsidR="00DE59D3">
              <w:rPr>
                <w:rFonts w:cstheme="minorHAnsi"/>
                <w:color w:val="000000" w:themeColor="text1"/>
                <w:sz w:val="18"/>
              </w:rPr>
              <w:t xml:space="preserve">. Sin perjuicio de lo anterior, </w:t>
            </w:r>
            <w:r w:rsidR="00EA1351">
              <w:rPr>
                <w:rFonts w:cstheme="minorHAnsi"/>
                <w:color w:val="000000" w:themeColor="text1"/>
                <w:sz w:val="18"/>
              </w:rPr>
              <w:t xml:space="preserve">el equipo fiscalizador efectuó una </w:t>
            </w:r>
            <w:r w:rsidR="00DE59D3">
              <w:rPr>
                <w:rFonts w:cstheme="minorHAnsi"/>
                <w:color w:val="000000" w:themeColor="text1"/>
                <w:sz w:val="18"/>
              </w:rPr>
              <w:t>interpreta</w:t>
            </w:r>
            <w:r w:rsidR="00EA1351">
              <w:rPr>
                <w:rFonts w:cstheme="minorHAnsi"/>
                <w:color w:val="000000" w:themeColor="text1"/>
                <w:sz w:val="18"/>
              </w:rPr>
              <w:t xml:space="preserve">ción </w:t>
            </w:r>
            <w:r w:rsidR="00AB39C1">
              <w:rPr>
                <w:rFonts w:cstheme="minorHAnsi"/>
                <w:color w:val="000000" w:themeColor="text1"/>
                <w:sz w:val="18"/>
              </w:rPr>
              <w:t>del mismo, en base a los demás antecedentes reportados</w:t>
            </w:r>
            <w:r w:rsidR="00DE59D3">
              <w:rPr>
                <w:rFonts w:cstheme="minorHAnsi"/>
                <w:color w:val="000000" w:themeColor="text1"/>
                <w:sz w:val="18"/>
              </w:rPr>
              <w:t xml:space="preserve">; el resultado de dicho análisis se incorpora en el </w:t>
            </w:r>
            <w:r w:rsidR="00DE59D3" w:rsidRPr="00D009E8">
              <w:rPr>
                <w:rFonts w:cstheme="minorHAnsi"/>
                <w:color w:val="000000" w:themeColor="text1"/>
                <w:sz w:val="18"/>
              </w:rPr>
              <w:t xml:space="preserve">presente informe </w:t>
            </w:r>
            <w:r w:rsidR="00C017AA" w:rsidRPr="00D009E8">
              <w:rPr>
                <w:rFonts w:cstheme="minorHAnsi"/>
                <w:color w:val="000000" w:themeColor="text1"/>
                <w:sz w:val="18"/>
              </w:rPr>
              <w:t>en la Figura 1. De ello</w:t>
            </w:r>
            <w:r w:rsidR="00C017AA">
              <w:rPr>
                <w:rFonts w:cstheme="minorHAnsi"/>
                <w:color w:val="000000" w:themeColor="text1"/>
                <w:sz w:val="18"/>
              </w:rPr>
              <w:t>, s</w:t>
            </w:r>
            <w:r w:rsidR="007509DD">
              <w:rPr>
                <w:rFonts w:cstheme="minorHAnsi"/>
                <w:color w:val="000000" w:themeColor="text1"/>
                <w:sz w:val="18"/>
              </w:rPr>
              <w:t>e releva que se identifica</w:t>
            </w:r>
            <w:r>
              <w:rPr>
                <w:rFonts w:cstheme="minorHAnsi"/>
                <w:color w:val="000000" w:themeColor="text1"/>
                <w:sz w:val="18"/>
              </w:rPr>
              <w:t>ron</w:t>
            </w:r>
            <w:r w:rsidR="007509DD">
              <w:rPr>
                <w:rFonts w:cstheme="minorHAnsi"/>
                <w:color w:val="000000" w:themeColor="text1"/>
                <w:sz w:val="18"/>
              </w:rPr>
              <w:t xml:space="preserve"> 2 flujómetros a la salida de una piscina (“</w:t>
            </w:r>
            <w:r w:rsidR="007509DD" w:rsidRPr="00C017AA">
              <w:rPr>
                <w:rFonts w:cstheme="minorHAnsi"/>
                <w:i/>
                <w:color w:val="000000" w:themeColor="text1"/>
                <w:sz w:val="18"/>
              </w:rPr>
              <w:t>pool</w:t>
            </w:r>
            <w:r w:rsidR="007509DD">
              <w:rPr>
                <w:rFonts w:cstheme="minorHAnsi"/>
                <w:color w:val="000000" w:themeColor="text1"/>
                <w:sz w:val="18"/>
              </w:rPr>
              <w:t xml:space="preserve">”), que recibe flujos de las </w:t>
            </w:r>
            <w:proofErr w:type="spellStart"/>
            <w:r w:rsidR="007509DD">
              <w:rPr>
                <w:rFonts w:cstheme="minorHAnsi"/>
                <w:color w:val="000000" w:themeColor="text1"/>
                <w:sz w:val="18"/>
              </w:rPr>
              <w:t>PTAAs</w:t>
            </w:r>
            <w:proofErr w:type="spellEnd"/>
            <w:r w:rsidR="007509DD">
              <w:rPr>
                <w:rFonts w:cstheme="minorHAnsi"/>
                <w:color w:val="000000" w:themeColor="text1"/>
                <w:sz w:val="18"/>
              </w:rPr>
              <w:t xml:space="preserve"> 1 y 2 (en la Figura estarían señaladas como “</w:t>
            </w:r>
            <w:r w:rsidR="007509DD" w:rsidRPr="00C017AA">
              <w:rPr>
                <w:rFonts w:cstheme="minorHAnsi"/>
                <w:i/>
                <w:color w:val="000000" w:themeColor="text1"/>
                <w:sz w:val="18"/>
              </w:rPr>
              <w:t>INFILTRACIÓN AGUASIN</w:t>
            </w:r>
            <w:r w:rsidR="007509DD">
              <w:rPr>
                <w:rFonts w:cstheme="minorHAnsi"/>
                <w:color w:val="000000" w:themeColor="text1"/>
                <w:sz w:val="18"/>
              </w:rPr>
              <w:t xml:space="preserve">” 1 y 2 </w:t>
            </w:r>
            <w:r w:rsidR="007509DD" w:rsidRPr="009B32F1">
              <w:rPr>
                <w:rFonts w:cstheme="minorHAnsi"/>
                <w:sz w:val="18"/>
              </w:rPr>
              <w:t>respectivamente) y de PTAA 3 (en la figura estaría señalada como “</w:t>
            </w:r>
            <w:r w:rsidR="007509DD" w:rsidRPr="009B32F1">
              <w:rPr>
                <w:rFonts w:cstheme="minorHAnsi"/>
                <w:i/>
                <w:sz w:val="18"/>
              </w:rPr>
              <w:t>INFILTRACIÓN MWTP</w:t>
            </w:r>
            <w:r w:rsidR="007509DD" w:rsidRPr="009B32F1">
              <w:rPr>
                <w:rFonts w:cstheme="minorHAnsi"/>
                <w:sz w:val="18"/>
              </w:rPr>
              <w:t>”</w:t>
            </w:r>
            <w:r w:rsidR="00BC3532" w:rsidRPr="009B32F1">
              <w:rPr>
                <w:rFonts w:cstheme="minorHAnsi"/>
                <w:sz w:val="18"/>
              </w:rPr>
              <w:t>, siglas que significarían “</w:t>
            </w:r>
            <w:r w:rsidR="00BC3532" w:rsidRPr="009B32F1">
              <w:rPr>
                <w:rFonts w:cstheme="minorHAnsi"/>
                <w:i/>
                <w:sz w:val="18"/>
              </w:rPr>
              <w:t xml:space="preserve">Mountain </w:t>
            </w:r>
            <w:proofErr w:type="spellStart"/>
            <w:r w:rsidR="00BC3532" w:rsidRPr="009B32F1">
              <w:rPr>
                <w:rFonts w:cstheme="minorHAnsi"/>
                <w:i/>
                <w:sz w:val="18"/>
              </w:rPr>
              <w:t>Water</w:t>
            </w:r>
            <w:proofErr w:type="spellEnd"/>
            <w:r w:rsidR="00BC3532" w:rsidRPr="009B32F1">
              <w:rPr>
                <w:rFonts w:cstheme="minorHAnsi"/>
                <w:i/>
                <w:sz w:val="18"/>
              </w:rPr>
              <w:t xml:space="preserve"> </w:t>
            </w:r>
            <w:proofErr w:type="spellStart"/>
            <w:r w:rsidR="00BC3532" w:rsidRPr="009B32F1">
              <w:rPr>
                <w:rFonts w:cstheme="minorHAnsi"/>
                <w:i/>
                <w:sz w:val="18"/>
              </w:rPr>
              <w:t>Treatment</w:t>
            </w:r>
            <w:proofErr w:type="spellEnd"/>
            <w:r w:rsidR="00BC3532" w:rsidRPr="009B32F1">
              <w:rPr>
                <w:rFonts w:cstheme="minorHAnsi"/>
                <w:i/>
                <w:sz w:val="18"/>
              </w:rPr>
              <w:t xml:space="preserve"> </w:t>
            </w:r>
            <w:proofErr w:type="spellStart"/>
            <w:r w:rsidR="00BC3532" w:rsidRPr="009B32F1">
              <w:rPr>
                <w:rFonts w:cstheme="minorHAnsi"/>
                <w:i/>
                <w:sz w:val="18"/>
              </w:rPr>
              <w:lastRenderedPageBreak/>
              <w:t>Plant</w:t>
            </w:r>
            <w:proofErr w:type="spellEnd"/>
            <w:r w:rsidR="00BC3532" w:rsidRPr="009B32F1">
              <w:rPr>
                <w:rFonts w:cstheme="minorHAnsi"/>
                <w:sz w:val="18"/>
              </w:rPr>
              <w:t>”, según lo entregado por el titular respecto a la medida A.3.</w:t>
            </w:r>
            <w:r w:rsidR="007509DD" w:rsidRPr="009B32F1">
              <w:rPr>
                <w:rFonts w:cstheme="minorHAnsi"/>
                <w:sz w:val="18"/>
              </w:rPr>
              <w:t>)</w:t>
            </w:r>
            <w:r w:rsidRPr="009B32F1">
              <w:rPr>
                <w:rFonts w:cstheme="minorHAnsi"/>
                <w:sz w:val="18"/>
              </w:rPr>
              <w:t xml:space="preserve">; </w:t>
            </w:r>
            <w:r>
              <w:rPr>
                <w:rFonts w:cstheme="minorHAnsi"/>
                <w:color w:val="000000" w:themeColor="text1"/>
                <w:sz w:val="18"/>
              </w:rPr>
              <w:t>Dichos flujómetros serían los señalados por el titular en su Carta de Reporte.</w:t>
            </w:r>
          </w:p>
          <w:p w14:paraId="5F07A779" w14:textId="51C5BFF2" w:rsidR="00DE59D3" w:rsidRDefault="00DE59D3" w:rsidP="00003827">
            <w:pPr>
              <w:pStyle w:val="Prrafodelista"/>
              <w:widowControl w:val="0"/>
              <w:numPr>
                <w:ilvl w:val="0"/>
                <w:numId w:val="33"/>
              </w:numPr>
              <w:overflowPunct w:val="0"/>
              <w:autoSpaceDE w:val="0"/>
              <w:autoSpaceDN w:val="0"/>
              <w:adjustRightInd w:val="0"/>
              <w:spacing w:after="120"/>
              <w:ind w:left="317" w:hanging="283"/>
              <w:rPr>
                <w:rFonts w:cstheme="minorHAnsi"/>
                <w:color w:val="000000" w:themeColor="text1"/>
                <w:sz w:val="18"/>
              </w:rPr>
            </w:pPr>
            <w:r w:rsidRPr="007509DD">
              <w:rPr>
                <w:rFonts w:cstheme="minorHAnsi"/>
                <w:color w:val="000000" w:themeColor="text1"/>
                <w:sz w:val="18"/>
              </w:rPr>
              <w:t xml:space="preserve">En la misma línea de </w:t>
            </w:r>
            <w:r w:rsidR="007509DD">
              <w:rPr>
                <w:rFonts w:cstheme="minorHAnsi"/>
                <w:color w:val="000000" w:themeColor="text1"/>
                <w:sz w:val="18"/>
              </w:rPr>
              <w:t>análisis</w:t>
            </w:r>
            <w:r w:rsidRPr="007509DD">
              <w:rPr>
                <w:rFonts w:cstheme="minorHAnsi"/>
                <w:color w:val="000000" w:themeColor="text1"/>
                <w:sz w:val="18"/>
              </w:rPr>
              <w:t xml:space="preserve">, se observó el archivo Excel </w:t>
            </w:r>
            <w:r w:rsidR="00916AC2">
              <w:rPr>
                <w:rFonts w:cstheme="minorHAnsi"/>
                <w:color w:val="000000" w:themeColor="text1"/>
                <w:sz w:val="18"/>
              </w:rPr>
              <w:t>descriptivo de</w:t>
            </w:r>
            <w:r w:rsidR="007509DD" w:rsidRPr="007509DD">
              <w:rPr>
                <w:rFonts w:cstheme="minorHAnsi"/>
                <w:color w:val="000000" w:themeColor="text1"/>
                <w:sz w:val="18"/>
              </w:rPr>
              <w:t xml:space="preserve"> caudales (en litros/segundo) registrados 3 veces al día, desde el 12 de diciembre hasta el </w:t>
            </w:r>
            <w:r w:rsidR="00916AC2">
              <w:rPr>
                <w:rFonts w:cstheme="minorHAnsi"/>
                <w:color w:val="000000" w:themeColor="text1"/>
                <w:sz w:val="18"/>
              </w:rPr>
              <w:t>5</w:t>
            </w:r>
            <w:r w:rsidR="007509DD" w:rsidRPr="007509DD">
              <w:rPr>
                <w:rFonts w:cstheme="minorHAnsi"/>
                <w:color w:val="000000" w:themeColor="text1"/>
                <w:sz w:val="18"/>
              </w:rPr>
              <w:t xml:space="preserve"> de </w:t>
            </w:r>
            <w:r w:rsidR="00916AC2">
              <w:rPr>
                <w:rFonts w:cstheme="minorHAnsi"/>
                <w:color w:val="000000" w:themeColor="text1"/>
                <w:sz w:val="18"/>
              </w:rPr>
              <w:t xml:space="preserve">febrero </w:t>
            </w:r>
            <w:r w:rsidR="007509DD" w:rsidRPr="007509DD">
              <w:rPr>
                <w:rFonts w:cstheme="minorHAnsi"/>
                <w:color w:val="000000" w:themeColor="text1"/>
                <w:sz w:val="18"/>
              </w:rPr>
              <w:t>de 2018</w:t>
            </w:r>
            <w:r w:rsidR="007509DD">
              <w:rPr>
                <w:rFonts w:cstheme="minorHAnsi"/>
                <w:color w:val="000000" w:themeColor="text1"/>
                <w:sz w:val="18"/>
              </w:rPr>
              <w:t>, representativos de:</w:t>
            </w:r>
          </w:p>
          <w:p w14:paraId="5D50B15B" w14:textId="77777777" w:rsidR="007509DD" w:rsidRDefault="007509DD" w:rsidP="00003827">
            <w:pPr>
              <w:pStyle w:val="Prrafodelista"/>
              <w:widowControl w:val="0"/>
              <w:numPr>
                <w:ilvl w:val="1"/>
                <w:numId w:val="33"/>
              </w:numPr>
              <w:overflowPunct w:val="0"/>
              <w:autoSpaceDE w:val="0"/>
              <w:autoSpaceDN w:val="0"/>
              <w:adjustRightInd w:val="0"/>
              <w:spacing w:after="120"/>
              <w:ind w:left="749"/>
              <w:rPr>
                <w:rFonts w:cstheme="minorHAnsi"/>
                <w:color w:val="000000" w:themeColor="text1"/>
                <w:sz w:val="18"/>
              </w:rPr>
            </w:pPr>
            <w:r>
              <w:rPr>
                <w:rFonts w:cstheme="minorHAnsi"/>
                <w:color w:val="000000" w:themeColor="text1"/>
                <w:sz w:val="18"/>
              </w:rPr>
              <w:t xml:space="preserve">Ingreso a las </w:t>
            </w:r>
            <w:proofErr w:type="spellStart"/>
            <w:r>
              <w:rPr>
                <w:rFonts w:cstheme="minorHAnsi"/>
                <w:color w:val="000000" w:themeColor="text1"/>
                <w:sz w:val="18"/>
              </w:rPr>
              <w:t>PTAAs</w:t>
            </w:r>
            <w:proofErr w:type="spellEnd"/>
          </w:p>
          <w:p w14:paraId="5AAD667D" w14:textId="77777777" w:rsidR="00B03521" w:rsidRPr="00B03521" w:rsidRDefault="00B03521" w:rsidP="00B03521">
            <w:pPr>
              <w:pStyle w:val="Prrafodelista"/>
              <w:widowControl w:val="0"/>
              <w:numPr>
                <w:ilvl w:val="1"/>
                <w:numId w:val="33"/>
              </w:numPr>
              <w:overflowPunct w:val="0"/>
              <w:autoSpaceDE w:val="0"/>
              <w:autoSpaceDN w:val="0"/>
              <w:adjustRightInd w:val="0"/>
              <w:spacing w:after="120"/>
              <w:ind w:left="749"/>
              <w:rPr>
                <w:rFonts w:cstheme="minorHAnsi"/>
                <w:color w:val="000000" w:themeColor="text1"/>
                <w:sz w:val="18"/>
              </w:rPr>
            </w:pPr>
            <w:r>
              <w:rPr>
                <w:rFonts w:cstheme="minorHAnsi"/>
                <w:color w:val="000000" w:themeColor="text1"/>
                <w:sz w:val="18"/>
              </w:rPr>
              <w:t>D</w:t>
            </w:r>
            <w:r w:rsidRPr="00B03521">
              <w:rPr>
                <w:rFonts w:cstheme="minorHAnsi"/>
                <w:color w:val="000000" w:themeColor="text1"/>
                <w:sz w:val="18"/>
              </w:rPr>
              <w:t>escarga río Maipo aguas afloradas tratadas (l/s)</w:t>
            </w:r>
            <w:r>
              <w:rPr>
                <w:rFonts w:cstheme="minorHAnsi"/>
                <w:color w:val="000000" w:themeColor="text1"/>
                <w:sz w:val="18"/>
              </w:rPr>
              <w:t xml:space="preserve"> (o suma de “Descarga de Emergencia” y “Descargas de </w:t>
            </w:r>
            <w:proofErr w:type="spellStart"/>
            <w:r>
              <w:rPr>
                <w:rFonts w:cstheme="minorHAnsi"/>
                <w:color w:val="000000" w:themeColor="text1"/>
                <w:sz w:val="18"/>
              </w:rPr>
              <w:t>PTAAs</w:t>
            </w:r>
            <w:proofErr w:type="spellEnd"/>
            <w:r>
              <w:rPr>
                <w:rFonts w:cstheme="minorHAnsi"/>
                <w:color w:val="000000" w:themeColor="text1"/>
                <w:sz w:val="18"/>
              </w:rPr>
              <w:t>”)</w:t>
            </w:r>
          </w:p>
          <w:p w14:paraId="6EE1D18B" w14:textId="6FDFDF6B" w:rsidR="00B03521" w:rsidRDefault="00B03521" w:rsidP="00B03521">
            <w:pPr>
              <w:pStyle w:val="Prrafodelista"/>
              <w:widowControl w:val="0"/>
              <w:numPr>
                <w:ilvl w:val="1"/>
                <w:numId w:val="33"/>
              </w:numPr>
              <w:overflowPunct w:val="0"/>
              <w:autoSpaceDE w:val="0"/>
              <w:autoSpaceDN w:val="0"/>
              <w:adjustRightInd w:val="0"/>
              <w:spacing w:after="120"/>
              <w:ind w:left="749"/>
              <w:rPr>
                <w:rFonts w:cstheme="minorHAnsi"/>
                <w:color w:val="000000" w:themeColor="text1"/>
                <w:sz w:val="18"/>
              </w:rPr>
            </w:pPr>
            <w:r>
              <w:rPr>
                <w:rFonts w:cstheme="minorHAnsi"/>
                <w:color w:val="000000" w:themeColor="text1"/>
                <w:sz w:val="18"/>
              </w:rPr>
              <w:t>D</w:t>
            </w:r>
            <w:r w:rsidRPr="00B03521">
              <w:rPr>
                <w:rFonts w:cstheme="minorHAnsi"/>
                <w:color w:val="000000" w:themeColor="text1"/>
                <w:sz w:val="18"/>
              </w:rPr>
              <w:t>escarga río Maipo aguas afloradas no tratadas (l/s)</w:t>
            </w:r>
            <w:r>
              <w:rPr>
                <w:rFonts w:cstheme="minorHAnsi"/>
                <w:color w:val="000000" w:themeColor="text1"/>
                <w:sz w:val="18"/>
              </w:rPr>
              <w:t xml:space="preserve"> (o “Descarga </w:t>
            </w:r>
            <w:r w:rsidRPr="00B03521">
              <w:rPr>
                <w:rFonts w:cstheme="minorHAnsi"/>
                <w:color w:val="000000" w:themeColor="text1"/>
                <w:sz w:val="18"/>
              </w:rPr>
              <w:t>de Emergencia</w:t>
            </w:r>
            <w:r>
              <w:rPr>
                <w:rFonts w:cstheme="minorHAnsi"/>
                <w:color w:val="000000" w:themeColor="text1"/>
                <w:sz w:val="18"/>
              </w:rPr>
              <w:t>”)</w:t>
            </w:r>
          </w:p>
          <w:p w14:paraId="5D71D85D" w14:textId="27C011AA" w:rsidR="00B03521" w:rsidRDefault="00B03521" w:rsidP="00B03521">
            <w:pPr>
              <w:pStyle w:val="Prrafodelista"/>
              <w:widowControl w:val="0"/>
              <w:numPr>
                <w:ilvl w:val="1"/>
                <w:numId w:val="33"/>
              </w:numPr>
              <w:overflowPunct w:val="0"/>
              <w:autoSpaceDE w:val="0"/>
              <w:autoSpaceDN w:val="0"/>
              <w:adjustRightInd w:val="0"/>
              <w:spacing w:after="120"/>
              <w:ind w:left="749"/>
              <w:rPr>
                <w:rFonts w:cstheme="minorHAnsi"/>
                <w:color w:val="000000" w:themeColor="text1"/>
                <w:sz w:val="18"/>
              </w:rPr>
            </w:pPr>
            <w:r>
              <w:rPr>
                <w:rFonts w:cstheme="minorHAnsi"/>
                <w:color w:val="000000" w:themeColor="text1"/>
                <w:sz w:val="18"/>
              </w:rPr>
              <w:t>“Estanques de acumulación agua aflora tratada” (o “</w:t>
            </w:r>
            <w:r w:rsidR="007509DD">
              <w:rPr>
                <w:rFonts w:cstheme="minorHAnsi"/>
                <w:color w:val="000000" w:themeColor="text1"/>
                <w:sz w:val="18"/>
              </w:rPr>
              <w:t xml:space="preserve">Descargas de </w:t>
            </w:r>
            <w:proofErr w:type="spellStart"/>
            <w:r w:rsidR="007509DD">
              <w:rPr>
                <w:rFonts w:cstheme="minorHAnsi"/>
                <w:color w:val="000000" w:themeColor="text1"/>
                <w:sz w:val="18"/>
              </w:rPr>
              <w:t>PTAAs</w:t>
            </w:r>
            <w:proofErr w:type="spellEnd"/>
            <w:r>
              <w:rPr>
                <w:rFonts w:cstheme="minorHAnsi"/>
                <w:color w:val="000000" w:themeColor="text1"/>
                <w:sz w:val="18"/>
              </w:rPr>
              <w:t>”)</w:t>
            </w:r>
          </w:p>
          <w:p w14:paraId="65870BD5" w14:textId="3332DDD8" w:rsidR="007509DD" w:rsidRDefault="007509DD" w:rsidP="00003827">
            <w:pPr>
              <w:pStyle w:val="Prrafodelista"/>
              <w:widowControl w:val="0"/>
              <w:numPr>
                <w:ilvl w:val="1"/>
                <w:numId w:val="33"/>
              </w:numPr>
              <w:overflowPunct w:val="0"/>
              <w:autoSpaceDE w:val="0"/>
              <w:autoSpaceDN w:val="0"/>
              <w:adjustRightInd w:val="0"/>
              <w:spacing w:after="120"/>
              <w:ind w:left="749"/>
              <w:rPr>
                <w:rFonts w:cstheme="minorHAnsi"/>
                <w:color w:val="000000" w:themeColor="text1"/>
                <w:sz w:val="18"/>
              </w:rPr>
            </w:pPr>
            <w:r>
              <w:rPr>
                <w:rFonts w:cstheme="minorHAnsi"/>
                <w:color w:val="000000" w:themeColor="text1"/>
                <w:sz w:val="18"/>
              </w:rPr>
              <w:t>Descarga de la PTR</w:t>
            </w:r>
          </w:p>
          <w:p w14:paraId="41757D69" w14:textId="33294967" w:rsidR="00EA1351" w:rsidRDefault="00B03521" w:rsidP="00003827">
            <w:pPr>
              <w:pStyle w:val="Prrafodelista"/>
              <w:widowControl w:val="0"/>
              <w:numPr>
                <w:ilvl w:val="1"/>
                <w:numId w:val="33"/>
              </w:numPr>
              <w:overflowPunct w:val="0"/>
              <w:autoSpaceDE w:val="0"/>
              <w:autoSpaceDN w:val="0"/>
              <w:adjustRightInd w:val="0"/>
              <w:spacing w:after="120"/>
              <w:ind w:left="749"/>
              <w:rPr>
                <w:rFonts w:cstheme="minorHAnsi"/>
                <w:color w:val="000000" w:themeColor="text1"/>
                <w:sz w:val="18"/>
              </w:rPr>
            </w:pPr>
            <w:r>
              <w:rPr>
                <w:rFonts w:cstheme="minorHAnsi"/>
                <w:color w:val="000000" w:themeColor="text1"/>
                <w:sz w:val="18"/>
              </w:rPr>
              <w:t>Medición</w:t>
            </w:r>
            <w:r w:rsidR="00EA1351">
              <w:rPr>
                <w:rFonts w:cstheme="minorHAnsi"/>
                <w:color w:val="000000" w:themeColor="text1"/>
                <w:sz w:val="18"/>
              </w:rPr>
              <w:t xml:space="preserve"> instantáne</w:t>
            </w:r>
            <w:r>
              <w:rPr>
                <w:rFonts w:cstheme="minorHAnsi"/>
                <w:color w:val="000000" w:themeColor="text1"/>
                <w:sz w:val="18"/>
              </w:rPr>
              <w:t>a</w:t>
            </w:r>
            <w:r w:rsidR="00EA1351">
              <w:rPr>
                <w:rFonts w:cstheme="minorHAnsi"/>
                <w:color w:val="000000" w:themeColor="text1"/>
                <w:sz w:val="18"/>
              </w:rPr>
              <w:t xml:space="preserve"> </w:t>
            </w:r>
            <w:r>
              <w:rPr>
                <w:rFonts w:cstheme="minorHAnsi"/>
                <w:color w:val="000000" w:themeColor="text1"/>
                <w:sz w:val="18"/>
              </w:rPr>
              <w:t xml:space="preserve">del río Maipo </w:t>
            </w:r>
            <w:r w:rsidR="00EA1351">
              <w:rPr>
                <w:rFonts w:cstheme="minorHAnsi"/>
                <w:color w:val="000000" w:themeColor="text1"/>
                <w:sz w:val="18"/>
              </w:rPr>
              <w:t>en estación “El Manzano”</w:t>
            </w:r>
          </w:p>
          <w:p w14:paraId="42AE83B3" w14:textId="4AE0F335" w:rsidR="007509DD" w:rsidRPr="00D009E8" w:rsidRDefault="007509DD" w:rsidP="00003827">
            <w:pPr>
              <w:widowControl w:val="0"/>
              <w:overflowPunct w:val="0"/>
              <w:autoSpaceDE w:val="0"/>
              <w:autoSpaceDN w:val="0"/>
              <w:adjustRightInd w:val="0"/>
              <w:spacing w:after="120"/>
              <w:ind w:left="313"/>
              <w:jc w:val="both"/>
              <w:rPr>
                <w:rFonts w:cstheme="minorHAnsi"/>
                <w:i/>
                <w:color w:val="000000" w:themeColor="text1"/>
                <w:sz w:val="18"/>
              </w:rPr>
            </w:pPr>
            <w:r w:rsidRPr="00D009E8">
              <w:rPr>
                <w:rFonts w:cstheme="minorHAnsi"/>
                <w:color w:val="000000" w:themeColor="text1"/>
                <w:sz w:val="18"/>
              </w:rPr>
              <w:t>De dichos registros, se observa que la columna denominada “</w:t>
            </w:r>
            <w:r w:rsidRPr="00B03521">
              <w:rPr>
                <w:rFonts w:cstheme="minorHAnsi"/>
                <w:b/>
                <w:i/>
                <w:color w:val="000000" w:themeColor="text1"/>
                <w:sz w:val="18"/>
              </w:rPr>
              <w:t>Caudal descarga río Maipo aguas afloradas tratadas (l/s)</w:t>
            </w:r>
            <w:r w:rsidRPr="00D009E8">
              <w:rPr>
                <w:rFonts w:cstheme="minorHAnsi"/>
                <w:color w:val="000000" w:themeColor="text1"/>
                <w:sz w:val="18"/>
              </w:rPr>
              <w:t xml:space="preserve">” reportaba valores de 48 L/s </w:t>
            </w:r>
            <w:r w:rsidR="00916AC2" w:rsidRPr="00D009E8">
              <w:rPr>
                <w:rFonts w:cstheme="minorHAnsi"/>
                <w:color w:val="000000" w:themeColor="text1"/>
                <w:sz w:val="18"/>
              </w:rPr>
              <w:t xml:space="preserve">en promedio </w:t>
            </w:r>
            <w:r w:rsidRPr="00D009E8">
              <w:rPr>
                <w:rFonts w:cstheme="minorHAnsi"/>
                <w:color w:val="000000" w:themeColor="text1"/>
                <w:sz w:val="18"/>
              </w:rPr>
              <w:t>hasta el día 17 de diciembre de 2017, momento en el que se reemplaza el registro por la siguiente nota explicativa: “</w:t>
            </w:r>
            <w:r w:rsidRPr="00D009E8">
              <w:rPr>
                <w:rFonts w:cstheme="minorHAnsi"/>
                <w:i/>
                <w:color w:val="000000" w:themeColor="text1"/>
                <w:sz w:val="18"/>
              </w:rPr>
              <w:t>Con el objeto de eliminar las diferencias que se generan en la estimación del caudal de emergencia que se realiza a la fecha, se trasladó el fluj</w:t>
            </w:r>
            <w:r w:rsidR="00E01D02">
              <w:rPr>
                <w:rFonts w:cstheme="minorHAnsi"/>
                <w:i/>
                <w:color w:val="000000" w:themeColor="text1"/>
                <w:sz w:val="18"/>
              </w:rPr>
              <w:t>ó</w:t>
            </w:r>
            <w:r w:rsidRPr="00D009E8">
              <w:rPr>
                <w:rFonts w:cstheme="minorHAnsi"/>
                <w:i/>
                <w:color w:val="000000" w:themeColor="text1"/>
                <w:sz w:val="18"/>
              </w:rPr>
              <w:t xml:space="preserve">metro que mide el "Caudal descarga río Maipo aguas afloradas tratadas (l/s)" y se instaló previo a la unión de las descargas de aguas tratadas con el objeto de registrar de manera independiente la descarga de emergencia, valor que se informa desde ahora en el "Caudal descarga río Maipo aguas afloradas no tratadas (l/s)". </w:t>
            </w:r>
          </w:p>
          <w:p w14:paraId="1B5FEF09" w14:textId="70047FC9" w:rsidR="007509DD" w:rsidRDefault="007509DD" w:rsidP="00003827">
            <w:pPr>
              <w:pStyle w:val="Prrafodelista"/>
              <w:widowControl w:val="0"/>
              <w:overflowPunct w:val="0"/>
              <w:autoSpaceDE w:val="0"/>
              <w:autoSpaceDN w:val="0"/>
              <w:adjustRightInd w:val="0"/>
              <w:spacing w:after="120"/>
              <w:ind w:left="317"/>
              <w:rPr>
                <w:rFonts w:cstheme="minorHAnsi"/>
                <w:color w:val="000000" w:themeColor="text1"/>
                <w:sz w:val="18"/>
              </w:rPr>
            </w:pPr>
            <w:r w:rsidRPr="00D009E8">
              <w:rPr>
                <w:rFonts w:cstheme="minorHAnsi"/>
                <w:color w:val="000000" w:themeColor="text1"/>
                <w:sz w:val="18"/>
              </w:rPr>
              <w:t>Una vez renovada la Medida Provisional mediante la R.E. 38/2018, el titular incorporó a sus reportes las columnas “</w:t>
            </w:r>
            <w:r w:rsidRPr="00D009E8">
              <w:rPr>
                <w:rFonts w:cstheme="minorHAnsi"/>
                <w:i/>
                <w:color w:val="000000" w:themeColor="text1"/>
                <w:sz w:val="18"/>
              </w:rPr>
              <w:t xml:space="preserve">Caudal estanque acumulación agua aflora </w:t>
            </w:r>
            <w:proofErr w:type="gramStart"/>
            <w:r w:rsidRPr="00D009E8">
              <w:rPr>
                <w:rFonts w:cstheme="minorHAnsi"/>
                <w:i/>
                <w:color w:val="000000" w:themeColor="text1"/>
                <w:sz w:val="18"/>
              </w:rPr>
              <w:t>tratada flujómetro</w:t>
            </w:r>
            <w:proofErr w:type="gramEnd"/>
            <w:r w:rsidRPr="00D009E8">
              <w:rPr>
                <w:rFonts w:cstheme="minorHAnsi"/>
                <w:i/>
                <w:color w:val="000000" w:themeColor="text1"/>
                <w:sz w:val="18"/>
              </w:rPr>
              <w:t xml:space="preserve"> 1</w:t>
            </w:r>
            <w:r w:rsidRPr="00D009E8">
              <w:rPr>
                <w:rFonts w:cstheme="minorHAnsi"/>
                <w:color w:val="000000" w:themeColor="text1"/>
                <w:sz w:val="18"/>
              </w:rPr>
              <w:t>” y la correspondiente al “</w:t>
            </w:r>
            <w:r w:rsidRPr="00D009E8">
              <w:rPr>
                <w:rFonts w:cstheme="minorHAnsi"/>
                <w:i/>
                <w:color w:val="000000" w:themeColor="text1"/>
                <w:sz w:val="18"/>
              </w:rPr>
              <w:t>flujómetro 2</w:t>
            </w:r>
            <w:r w:rsidRPr="00D009E8">
              <w:rPr>
                <w:rFonts w:cstheme="minorHAnsi"/>
                <w:color w:val="000000" w:themeColor="text1"/>
                <w:sz w:val="18"/>
              </w:rPr>
              <w:t>”</w:t>
            </w:r>
            <w:r w:rsidR="00B03521">
              <w:rPr>
                <w:rFonts w:cstheme="minorHAnsi"/>
                <w:color w:val="000000" w:themeColor="text1"/>
                <w:sz w:val="18"/>
              </w:rPr>
              <w:t xml:space="preserve"> (referidas previamente en ítem </w:t>
            </w:r>
            <w:proofErr w:type="spellStart"/>
            <w:r w:rsidR="00B03521">
              <w:rPr>
                <w:rFonts w:cstheme="minorHAnsi"/>
                <w:color w:val="000000" w:themeColor="text1"/>
                <w:sz w:val="18"/>
              </w:rPr>
              <w:t>c.iv</w:t>
            </w:r>
            <w:proofErr w:type="spellEnd"/>
            <w:r w:rsidR="00B03521">
              <w:rPr>
                <w:rFonts w:cstheme="minorHAnsi"/>
                <w:color w:val="000000" w:themeColor="text1"/>
                <w:sz w:val="18"/>
              </w:rPr>
              <w:t>)</w:t>
            </w:r>
            <w:r w:rsidRPr="00D009E8">
              <w:rPr>
                <w:rFonts w:cstheme="minorHAnsi"/>
                <w:color w:val="000000" w:themeColor="text1"/>
                <w:sz w:val="18"/>
              </w:rPr>
              <w:t>, en las que se registran caudales sólo desde el día 17 de diciembre de 2017 en adelante, lo que coincide con la aparición de la señalada “</w:t>
            </w:r>
            <w:r w:rsidRPr="00D009E8">
              <w:rPr>
                <w:rFonts w:cstheme="minorHAnsi"/>
                <w:i/>
                <w:color w:val="000000" w:themeColor="text1"/>
                <w:sz w:val="18"/>
              </w:rPr>
              <w:t>nota explicativa”</w:t>
            </w:r>
            <w:r w:rsidRPr="00D009E8">
              <w:rPr>
                <w:rFonts w:cstheme="minorHAnsi"/>
                <w:color w:val="000000" w:themeColor="text1"/>
                <w:sz w:val="18"/>
              </w:rPr>
              <w:t>.</w:t>
            </w:r>
          </w:p>
          <w:p w14:paraId="0E2CF89D" w14:textId="31AF20F0" w:rsidR="00BE05D1" w:rsidRDefault="00E01D02" w:rsidP="00003827">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t>4</w:t>
            </w:r>
            <w:r w:rsidR="007509DD">
              <w:rPr>
                <w:rFonts w:cstheme="minorHAnsi"/>
                <w:color w:val="000000" w:themeColor="text1"/>
                <w:sz w:val="18"/>
              </w:rPr>
              <w:t xml:space="preserve">. Dicho todo lo anterior, </w:t>
            </w:r>
            <w:r w:rsidR="00A03D57">
              <w:rPr>
                <w:rFonts w:cstheme="minorHAnsi"/>
                <w:color w:val="000000" w:themeColor="text1"/>
                <w:sz w:val="18"/>
              </w:rPr>
              <w:t xml:space="preserve">se </w:t>
            </w:r>
            <w:r w:rsidR="00BE05D1">
              <w:rPr>
                <w:rFonts w:cstheme="minorHAnsi"/>
                <w:color w:val="000000" w:themeColor="text1"/>
                <w:sz w:val="18"/>
              </w:rPr>
              <w:t>ha elaborado el siguiente esquema temporal de eventos:</w:t>
            </w:r>
          </w:p>
          <w:p w14:paraId="09B7953C" w14:textId="1A14551B" w:rsidR="00BE05D1" w:rsidRPr="00916AC2" w:rsidRDefault="00BE05D1" w:rsidP="00003827">
            <w:pPr>
              <w:pStyle w:val="Prrafodelista"/>
              <w:widowControl w:val="0"/>
              <w:numPr>
                <w:ilvl w:val="0"/>
                <w:numId w:val="38"/>
              </w:numPr>
              <w:overflowPunct w:val="0"/>
              <w:autoSpaceDE w:val="0"/>
              <w:autoSpaceDN w:val="0"/>
              <w:adjustRightInd w:val="0"/>
              <w:spacing w:after="120"/>
              <w:ind w:left="317" w:hanging="283"/>
              <w:rPr>
                <w:rFonts w:cstheme="minorHAnsi"/>
                <w:color w:val="000000" w:themeColor="text1"/>
                <w:sz w:val="18"/>
              </w:rPr>
            </w:pPr>
            <w:r w:rsidRPr="00916AC2">
              <w:rPr>
                <w:rFonts w:cstheme="minorHAnsi"/>
                <w:color w:val="000000" w:themeColor="text1"/>
                <w:sz w:val="18"/>
              </w:rPr>
              <w:t>En los reportes entregados por el titular en el marco de la Res. Ex 1460/2017</w:t>
            </w:r>
            <w:r w:rsidR="00CF1B3F">
              <w:rPr>
                <w:rFonts w:cstheme="minorHAnsi"/>
                <w:color w:val="000000" w:themeColor="text1"/>
                <w:sz w:val="18"/>
              </w:rPr>
              <w:t xml:space="preserve"> (medidas provisionales “originales”)</w:t>
            </w:r>
            <w:r w:rsidRPr="00916AC2">
              <w:rPr>
                <w:rFonts w:cstheme="minorHAnsi"/>
                <w:color w:val="000000" w:themeColor="text1"/>
                <w:sz w:val="18"/>
              </w:rPr>
              <w:t xml:space="preserve">, analizados en el </w:t>
            </w:r>
            <w:r w:rsidRPr="00502CD5">
              <w:rPr>
                <w:rFonts w:cstheme="minorHAnsi"/>
                <w:color w:val="000000" w:themeColor="text1"/>
                <w:sz w:val="18"/>
              </w:rPr>
              <w:t xml:space="preserve">anterior Informe de Fiscalización, el titular entregó un archivo Excel con información de ingresos y egresos a Plantas de Tratamiento del sector L1, entre las que se encuentra la columna “Caudal descarga río Maipo aguas afloradas tratadas (l/s)”. Luego del 17 de diciembre en adelante, en dicha columna no se entregaron datos, </w:t>
            </w:r>
            <w:r w:rsidR="00916AC2" w:rsidRPr="00502CD5">
              <w:rPr>
                <w:rFonts w:cstheme="minorHAnsi"/>
                <w:color w:val="000000" w:themeColor="text1"/>
                <w:sz w:val="18"/>
              </w:rPr>
              <w:t>reemplazándose</w:t>
            </w:r>
            <w:r w:rsidRPr="00502CD5">
              <w:rPr>
                <w:rFonts w:cstheme="minorHAnsi"/>
                <w:color w:val="000000" w:themeColor="text1"/>
                <w:sz w:val="18"/>
              </w:rPr>
              <w:t xml:space="preserve"> el valor reportado por la “Nota 2”, que básicamente declara que el flujómetro asociado a la suma de las descargas de la PTAA 1, PTAA 2 y de </w:t>
            </w:r>
            <w:r w:rsidR="00CF1B3F" w:rsidRPr="00502CD5">
              <w:rPr>
                <w:rFonts w:cstheme="minorHAnsi"/>
                <w:color w:val="000000" w:themeColor="text1"/>
                <w:sz w:val="18"/>
              </w:rPr>
              <w:t>“</w:t>
            </w:r>
            <w:r w:rsidRPr="00502CD5">
              <w:rPr>
                <w:rFonts w:cstheme="minorHAnsi"/>
                <w:color w:val="000000" w:themeColor="text1"/>
                <w:sz w:val="18"/>
              </w:rPr>
              <w:t>Descarga de emergencia</w:t>
            </w:r>
            <w:r w:rsidR="00CF1B3F" w:rsidRPr="00502CD5">
              <w:rPr>
                <w:rFonts w:cstheme="minorHAnsi"/>
                <w:color w:val="000000" w:themeColor="text1"/>
                <w:sz w:val="18"/>
              </w:rPr>
              <w:t>”</w:t>
            </w:r>
            <w:r w:rsidRPr="00502CD5">
              <w:rPr>
                <w:rFonts w:cstheme="minorHAnsi"/>
                <w:color w:val="000000" w:themeColor="text1"/>
                <w:sz w:val="18"/>
              </w:rPr>
              <w:t xml:space="preserve"> se movió de lugar</w:t>
            </w:r>
            <w:r w:rsidR="00916AC2" w:rsidRPr="00502CD5">
              <w:rPr>
                <w:rFonts w:cstheme="minorHAnsi"/>
                <w:color w:val="000000" w:themeColor="text1"/>
                <w:sz w:val="18"/>
              </w:rPr>
              <w:t>, a fin de registrar exclusivamente la denominada “Descarga de Emergencia</w:t>
            </w:r>
            <w:r w:rsidR="00916AC2">
              <w:rPr>
                <w:rFonts w:cstheme="minorHAnsi"/>
                <w:color w:val="000000" w:themeColor="text1"/>
                <w:sz w:val="18"/>
              </w:rPr>
              <w:t>”</w:t>
            </w:r>
            <w:r w:rsidRPr="00916AC2">
              <w:rPr>
                <w:rFonts w:cstheme="minorHAnsi"/>
                <w:color w:val="000000" w:themeColor="text1"/>
                <w:sz w:val="18"/>
              </w:rPr>
              <w:t>.</w:t>
            </w:r>
          </w:p>
          <w:p w14:paraId="1D9703AF" w14:textId="50810CBC" w:rsidR="00BE05D1" w:rsidRPr="00916AC2" w:rsidRDefault="00BE05D1" w:rsidP="00003827">
            <w:pPr>
              <w:pStyle w:val="Prrafodelista"/>
              <w:widowControl w:val="0"/>
              <w:numPr>
                <w:ilvl w:val="0"/>
                <w:numId w:val="38"/>
              </w:numPr>
              <w:overflowPunct w:val="0"/>
              <w:autoSpaceDE w:val="0"/>
              <w:autoSpaceDN w:val="0"/>
              <w:adjustRightInd w:val="0"/>
              <w:spacing w:after="120"/>
              <w:ind w:left="317" w:hanging="283"/>
              <w:rPr>
                <w:rFonts w:cstheme="minorHAnsi"/>
                <w:color w:val="000000" w:themeColor="text1"/>
                <w:sz w:val="18"/>
              </w:rPr>
            </w:pPr>
            <w:r w:rsidRPr="00916AC2">
              <w:rPr>
                <w:rFonts w:cstheme="minorHAnsi"/>
                <w:color w:val="000000" w:themeColor="text1"/>
                <w:sz w:val="18"/>
              </w:rPr>
              <w:t xml:space="preserve">Debido a que posterior al 17 de diciembre el titular no entregó información asociada a las descargas de las </w:t>
            </w:r>
            <w:proofErr w:type="spellStart"/>
            <w:r w:rsidRPr="00916AC2">
              <w:rPr>
                <w:rFonts w:cstheme="minorHAnsi"/>
                <w:color w:val="000000" w:themeColor="text1"/>
                <w:sz w:val="18"/>
              </w:rPr>
              <w:t>PTAAs</w:t>
            </w:r>
            <w:proofErr w:type="spellEnd"/>
            <w:r w:rsidRPr="00916AC2">
              <w:rPr>
                <w:rFonts w:cstheme="minorHAnsi"/>
                <w:color w:val="000000" w:themeColor="text1"/>
                <w:sz w:val="18"/>
              </w:rPr>
              <w:t xml:space="preserve"> (1, 2 y posteriormente la PTAA 3), se generó incertidumbre respecto al volumen real de agua tratada descargada, lo que fue analizado en el Informe de Fiscalización respectivo, y posteriormente fue considerado para la formulación de la Medida Provisional </w:t>
            </w:r>
            <w:r w:rsidRPr="00916AC2">
              <w:rPr>
                <w:rFonts w:cstheme="minorHAnsi"/>
                <w:color w:val="000000" w:themeColor="text1"/>
                <w:sz w:val="18"/>
              </w:rPr>
              <w:lastRenderedPageBreak/>
              <w:t>A.2. de la Res. Ex. 38/2018</w:t>
            </w:r>
            <w:r w:rsidR="00916AC2">
              <w:rPr>
                <w:rFonts w:cstheme="minorHAnsi"/>
                <w:color w:val="000000" w:themeColor="text1"/>
                <w:sz w:val="18"/>
              </w:rPr>
              <w:t>, objeto de análisis en el presente Informe</w:t>
            </w:r>
            <w:r w:rsidRPr="00916AC2">
              <w:rPr>
                <w:rFonts w:cstheme="minorHAnsi"/>
                <w:color w:val="000000" w:themeColor="text1"/>
                <w:sz w:val="18"/>
              </w:rPr>
              <w:t>.</w:t>
            </w:r>
          </w:p>
          <w:p w14:paraId="2470ECAD" w14:textId="17CBE3DD" w:rsidR="008015E9" w:rsidRPr="00916AC2" w:rsidRDefault="00BE05D1" w:rsidP="00003827">
            <w:pPr>
              <w:pStyle w:val="Prrafodelista"/>
              <w:widowControl w:val="0"/>
              <w:numPr>
                <w:ilvl w:val="0"/>
                <w:numId w:val="38"/>
              </w:numPr>
              <w:overflowPunct w:val="0"/>
              <w:autoSpaceDE w:val="0"/>
              <w:autoSpaceDN w:val="0"/>
              <w:adjustRightInd w:val="0"/>
              <w:spacing w:after="120"/>
              <w:ind w:left="317" w:hanging="283"/>
              <w:rPr>
                <w:rFonts w:cstheme="minorHAnsi"/>
                <w:color w:val="000000" w:themeColor="text1"/>
                <w:sz w:val="18"/>
              </w:rPr>
            </w:pPr>
            <w:r w:rsidRPr="00916AC2">
              <w:rPr>
                <w:rFonts w:cstheme="minorHAnsi"/>
                <w:color w:val="000000" w:themeColor="text1"/>
                <w:sz w:val="18"/>
              </w:rPr>
              <w:t xml:space="preserve">En el marco de la </w:t>
            </w:r>
            <w:r w:rsidR="008015E9" w:rsidRPr="00916AC2">
              <w:rPr>
                <w:rFonts w:cstheme="minorHAnsi"/>
                <w:color w:val="000000" w:themeColor="text1"/>
                <w:sz w:val="18"/>
              </w:rPr>
              <w:t>lo exigido en</w:t>
            </w:r>
            <w:r w:rsidRPr="00916AC2">
              <w:rPr>
                <w:rFonts w:cstheme="minorHAnsi"/>
                <w:color w:val="000000" w:themeColor="text1"/>
                <w:sz w:val="18"/>
              </w:rPr>
              <w:t xml:space="preserve"> la Medida Provisional A.2. de la Res. Ex 38/2012, el titular incorporó a sus reportes </w:t>
            </w:r>
            <w:r w:rsidR="008015E9" w:rsidRPr="00916AC2">
              <w:rPr>
                <w:rFonts w:cstheme="minorHAnsi"/>
                <w:color w:val="000000" w:themeColor="text1"/>
                <w:sz w:val="18"/>
              </w:rPr>
              <w:t xml:space="preserve">diarios y semanales </w:t>
            </w:r>
            <w:r w:rsidRPr="00916AC2">
              <w:rPr>
                <w:rFonts w:cstheme="minorHAnsi"/>
                <w:color w:val="000000" w:themeColor="text1"/>
                <w:sz w:val="18"/>
              </w:rPr>
              <w:t>dos columnas, las que según el esquema actualizado del “Sistema de Manejo y Tratamiento de Aguas Sector L1”</w:t>
            </w:r>
            <w:r w:rsidR="008015E9" w:rsidRPr="00916AC2">
              <w:rPr>
                <w:rFonts w:cstheme="minorHAnsi"/>
                <w:color w:val="000000" w:themeColor="text1"/>
                <w:sz w:val="18"/>
              </w:rPr>
              <w:t xml:space="preserve"> (ver Figura 1), serían representativos de dos flujómetros que se encuentran aguas debajo de una piscina (denominada por el titular como “</w:t>
            </w:r>
            <w:r w:rsidR="008015E9" w:rsidRPr="00EA07F6">
              <w:rPr>
                <w:rFonts w:cstheme="minorHAnsi"/>
                <w:i/>
                <w:color w:val="000000" w:themeColor="text1"/>
                <w:sz w:val="18"/>
              </w:rPr>
              <w:t>pool</w:t>
            </w:r>
            <w:r w:rsidR="008015E9" w:rsidRPr="00916AC2">
              <w:rPr>
                <w:rFonts w:cstheme="minorHAnsi"/>
                <w:color w:val="000000" w:themeColor="text1"/>
                <w:sz w:val="18"/>
              </w:rPr>
              <w:t xml:space="preserve">” en el medio de prueba de la Figura 1) que registran todas las descargas de aguas afloradas tratadas. Se entregaron registros desde el 17 de diciembre en adelante. </w:t>
            </w:r>
          </w:p>
          <w:p w14:paraId="143CDCF8" w14:textId="2D71929D" w:rsidR="007509DD" w:rsidRPr="00916AC2" w:rsidRDefault="008015E9" w:rsidP="00003827">
            <w:pPr>
              <w:pStyle w:val="Prrafodelista"/>
              <w:widowControl w:val="0"/>
              <w:numPr>
                <w:ilvl w:val="0"/>
                <w:numId w:val="38"/>
              </w:numPr>
              <w:overflowPunct w:val="0"/>
              <w:autoSpaceDE w:val="0"/>
              <w:autoSpaceDN w:val="0"/>
              <w:adjustRightInd w:val="0"/>
              <w:spacing w:after="120"/>
              <w:ind w:left="317" w:hanging="283"/>
              <w:rPr>
                <w:rFonts w:cstheme="minorHAnsi"/>
                <w:color w:val="000000" w:themeColor="text1"/>
                <w:sz w:val="18"/>
              </w:rPr>
            </w:pPr>
            <w:r w:rsidRPr="00916AC2">
              <w:rPr>
                <w:rFonts w:cstheme="minorHAnsi"/>
                <w:color w:val="000000" w:themeColor="text1"/>
                <w:sz w:val="18"/>
              </w:rPr>
              <w:t>Lo anterior permite constatar que los flujómetros se encuentran operativos e instalados previo a la entrada en vigencia de la Res. Ex 38/2018, al menos, desde el 17 de diciembre</w:t>
            </w:r>
            <w:r w:rsidR="00D009E8">
              <w:rPr>
                <w:rFonts w:cstheme="minorHAnsi"/>
                <w:color w:val="000000" w:themeColor="text1"/>
                <w:sz w:val="18"/>
              </w:rPr>
              <w:t>.</w:t>
            </w:r>
          </w:p>
          <w:p w14:paraId="3837AB5D" w14:textId="6488F266" w:rsidR="008015E9" w:rsidRPr="008015E9" w:rsidRDefault="00E01D02" w:rsidP="00003827">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t>5</w:t>
            </w:r>
            <w:r w:rsidR="008015E9">
              <w:rPr>
                <w:rFonts w:cstheme="minorHAnsi"/>
                <w:color w:val="000000" w:themeColor="text1"/>
                <w:sz w:val="18"/>
              </w:rPr>
              <w:t xml:space="preserve">. </w:t>
            </w:r>
            <w:r w:rsidR="008015E9" w:rsidRPr="008015E9">
              <w:rPr>
                <w:rFonts w:cstheme="minorHAnsi"/>
                <w:color w:val="000000" w:themeColor="text1"/>
                <w:sz w:val="18"/>
              </w:rPr>
              <w:t xml:space="preserve">Los flujómetros </w:t>
            </w:r>
            <w:r w:rsidR="00916AC2">
              <w:rPr>
                <w:rFonts w:cstheme="minorHAnsi"/>
                <w:color w:val="000000" w:themeColor="text1"/>
                <w:sz w:val="18"/>
              </w:rPr>
              <w:t xml:space="preserve">descritos previamente </w:t>
            </w:r>
            <w:r w:rsidR="008015E9" w:rsidRPr="008015E9">
              <w:rPr>
                <w:rFonts w:cstheme="minorHAnsi"/>
                <w:color w:val="000000" w:themeColor="text1"/>
                <w:sz w:val="18"/>
              </w:rPr>
              <w:t xml:space="preserve">cumplen el objetivo de la medida provisional A.2, pues permiten medir los caudales de descarga de aguas afloradas tratadas mediante las 3 </w:t>
            </w:r>
            <w:proofErr w:type="spellStart"/>
            <w:r w:rsidR="008015E9" w:rsidRPr="008015E9">
              <w:rPr>
                <w:rFonts w:cstheme="minorHAnsi"/>
                <w:color w:val="000000" w:themeColor="text1"/>
                <w:sz w:val="18"/>
              </w:rPr>
              <w:t>PTAAs</w:t>
            </w:r>
            <w:proofErr w:type="spellEnd"/>
            <w:r w:rsidR="00D009E8">
              <w:rPr>
                <w:rFonts w:cstheme="minorHAnsi"/>
                <w:color w:val="000000" w:themeColor="text1"/>
                <w:sz w:val="18"/>
              </w:rPr>
              <w:t>.</w:t>
            </w:r>
          </w:p>
        </w:tc>
        <w:tc>
          <w:tcPr>
            <w:tcW w:w="978" w:type="pct"/>
          </w:tcPr>
          <w:p w14:paraId="3E404927" w14:textId="12033DA9" w:rsidR="008015E9" w:rsidRPr="00D009E8" w:rsidRDefault="00916AC2" w:rsidP="00003827">
            <w:pPr>
              <w:widowControl w:val="0"/>
              <w:overflowPunct w:val="0"/>
              <w:autoSpaceDE w:val="0"/>
              <w:autoSpaceDN w:val="0"/>
              <w:adjustRightInd w:val="0"/>
              <w:spacing w:after="120"/>
              <w:jc w:val="both"/>
              <w:rPr>
                <w:rFonts w:cstheme="minorHAnsi"/>
                <w:sz w:val="18"/>
              </w:rPr>
            </w:pPr>
            <w:r w:rsidRPr="00D009E8">
              <w:rPr>
                <w:rFonts w:cstheme="minorHAnsi"/>
                <w:sz w:val="18"/>
              </w:rPr>
              <w:lastRenderedPageBreak/>
              <w:t>E</w:t>
            </w:r>
            <w:r w:rsidR="00736C53" w:rsidRPr="00D009E8">
              <w:rPr>
                <w:rFonts w:cstheme="minorHAnsi"/>
                <w:sz w:val="18"/>
              </w:rPr>
              <w:t xml:space="preserve">l titular </w:t>
            </w:r>
            <w:r w:rsidR="008015E9" w:rsidRPr="00D009E8">
              <w:rPr>
                <w:rFonts w:cstheme="minorHAnsi"/>
                <w:sz w:val="18"/>
              </w:rPr>
              <w:t xml:space="preserve">acompañó a la presentación del día 15 de enero, registro fotográfico de los flujómetros instalados en las dos tuberías de salida de agua aflorada tratada, los que en conjunto dan cuenta del volumen total de agua tratada y descargada desde las 3 </w:t>
            </w:r>
            <w:proofErr w:type="spellStart"/>
            <w:r w:rsidR="008015E9" w:rsidRPr="00D009E8">
              <w:rPr>
                <w:rFonts w:cstheme="minorHAnsi"/>
                <w:sz w:val="18"/>
              </w:rPr>
              <w:t>PTAAs</w:t>
            </w:r>
            <w:proofErr w:type="spellEnd"/>
            <w:r w:rsidR="008015E9" w:rsidRPr="00D009E8">
              <w:rPr>
                <w:rFonts w:cstheme="minorHAnsi"/>
                <w:sz w:val="18"/>
              </w:rPr>
              <w:t>.</w:t>
            </w:r>
          </w:p>
          <w:p w14:paraId="4AB5E5C7" w14:textId="5ABD1A6A" w:rsidR="008015E9" w:rsidRPr="008015E9" w:rsidRDefault="008015E9" w:rsidP="00003827">
            <w:pPr>
              <w:widowControl w:val="0"/>
              <w:overflowPunct w:val="0"/>
              <w:autoSpaceDE w:val="0"/>
              <w:autoSpaceDN w:val="0"/>
              <w:adjustRightInd w:val="0"/>
              <w:spacing w:after="120"/>
              <w:jc w:val="both"/>
              <w:rPr>
                <w:rFonts w:cstheme="minorHAnsi"/>
                <w:color w:val="FF0000"/>
                <w:sz w:val="18"/>
              </w:rPr>
            </w:pPr>
            <w:r w:rsidRPr="00D009E8">
              <w:rPr>
                <w:rFonts w:cstheme="minorHAnsi"/>
                <w:sz w:val="18"/>
              </w:rPr>
              <w:t>La revisión de los elementos anexos a la respuesta del titular permite observar que los dos flujómetros se encuentran instalados</w:t>
            </w:r>
            <w:r w:rsidR="00916AC2" w:rsidRPr="00D009E8">
              <w:rPr>
                <w:rFonts w:cstheme="minorHAnsi"/>
                <w:sz w:val="18"/>
              </w:rPr>
              <w:t xml:space="preserve"> y registrando datos,</w:t>
            </w:r>
            <w:r w:rsidRPr="00D009E8">
              <w:rPr>
                <w:rFonts w:cstheme="minorHAnsi"/>
                <w:sz w:val="18"/>
              </w:rPr>
              <w:t xml:space="preserve"> </w:t>
            </w:r>
            <w:r w:rsidR="00B17B33" w:rsidRPr="00D009E8">
              <w:rPr>
                <w:rFonts w:cstheme="minorHAnsi"/>
                <w:sz w:val="18"/>
              </w:rPr>
              <w:t xml:space="preserve">al menos desde el día 17 de diciembre de 2017, </w:t>
            </w:r>
            <w:r w:rsidRPr="00D009E8">
              <w:rPr>
                <w:rFonts w:cstheme="minorHAnsi"/>
                <w:sz w:val="18"/>
              </w:rPr>
              <w:t xml:space="preserve">previo a la </w:t>
            </w:r>
            <w:r w:rsidR="00B17B33" w:rsidRPr="00D009E8">
              <w:rPr>
                <w:rFonts w:cstheme="minorHAnsi"/>
                <w:sz w:val="18"/>
              </w:rPr>
              <w:t xml:space="preserve">dictación de la </w:t>
            </w:r>
            <w:r w:rsidRPr="00D009E8">
              <w:rPr>
                <w:rFonts w:cstheme="minorHAnsi"/>
                <w:sz w:val="18"/>
              </w:rPr>
              <w:t>Res. Ex. 38/2018</w:t>
            </w:r>
            <w:r w:rsidR="00B17B33" w:rsidRPr="00D009E8">
              <w:rPr>
                <w:rFonts w:cstheme="minorHAnsi"/>
                <w:sz w:val="18"/>
              </w:rPr>
              <w:t xml:space="preserve">. Al considerar la medición conjunta de ambos flujómetros, </w:t>
            </w:r>
            <w:r w:rsidR="00916AC2" w:rsidRPr="00D009E8">
              <w:rPr>
                <w:rFonts w:cstheme="minorHAnsi"/>
                <w:sz w:val="18"/>
              </w:rPr>
              <w:t xml:space="preserve">estos </w:t>
            </w:r>
            <w:r w:rsidRPr="00D009E8">
              <w:rPr>
                <w:rFonts w:cstheme="minorHAnsi"/>
                <w:sz w:val="18"/>
              </w:rPr>
              <w:t xml:space="preserve">cumplen con el objetivo de medir las descargas desde las </w:t>
            </w:r>
            <w:proofErr w:type="spellStart"/>
            <w:r w:rsidRPr="00D009E8">
              <w:rPr>
                <w:rFonts w:cstheme="minorHAnsi"/>
                <w:sz w:val="18"/>
              </w:rPr>
              <w:t>PTAAs</w:t>
            </w:r>
            <w:proofErr w:type="spellEnd"/>
            <w:r w:rsidRPr="00D009E8">
              <w:rPr>
                <w:rFonts w:cstheme="minorHAnsi"/>
                <w:sz w:val="18"/>
              </w:rPr>
              <w:t>.</w:t>
            </w:r>
          </w:p>
        </w:tc>
      </w:tr>
      <w:tr w:rsidR="000862ED" w:rsidRPr="00B03CED" w14:paraId="6951F773" w14:textId="77777777" w:rsidTr="00003827">
        <w:trPr>
          <w:trHeight w:val="78"/>
          <w:jc w:val="center"/>
        </w:trPr>
        <w:tc>
          <w:tcPr>
            <w:tcW w:w="164" w:type="pct"/>
          </w:tcPr>
          <w:p w14:paraId="1C529AA8" w14:textId="77777777" w:rsidR="000862ED" w:rsidRPr="00B03CED" w:rsidRDefault="000862ED" w:rsidP="00003827">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lastRenderedPageBreak/>
              <w:t>A.3</w:t>
            </w:r>
          </w:p>
        </w:tc>
        <w:tc>
          <w:tcPr>
            <w:tcW w:w="1140" w:type="pct"/>
          </w:tcPr>
          <w:p w14:paraId="378FA14D" w14:textId="42B3C063" w:rsidR="000862ED" w:rsidRPr="00B03CED" w:rsidDel="00A1215B" w:rsidRDefault="000862ED" w:rsidP="00003827">
            <w:pPr>
              <w:autoSpaceDE w:val="0"/>
              <w:autoSpaceDN w:val="0"/>
              <w:adjustRightInd w:val="0"/>
              <w:jc w:val="both"/>
              <w:rPr>
                <w:rFonts w:cstheme="minorHAnsi"/>
                <w:i/>
                <w:sz w:val="18"/>
              </w:rPr>
            </w:pPr>
            <w:r w:rsidRPr="00A1215B">
              <w:rPr>
                <w:rFonts w:cstheme="minorHAnsi"/>
                <w:i/>
                <w:sz w:val="18"/>
              </w:rPr>
              <w:t>3. Reportar las especificaciones técnicas de la</w:t>
            </w:r>
            <w:r>
              <w:rPr>
                <w:rFonts w:cstheme="minorHAnsi"/>
                <w:i/>
                <w:sz w:val="18"/>
              </w:rPr>
              <w:t xml:space="preserve"> </w:t>
            </w:r>
            <w:r w:rsidRPr="00A1215B">
              <w:rPr>
                <w:rFonts w:cstheme="minorHAnsi"/>
                <w:i/>
                <w:sz w:val="18"/>
              </w:rPr>
              <w:t>nueva planta de tratamiento instalada en sector L</w:t>
            </w:r>
            <w:r>
              <w:rPr>
                <w:rFonts w:cstheme="minorHAnsi"/>
                <w:i/>
                <w:sz w:val="18"/>
              </w:rPr>
              <w:t>1</w:t>
            </w:r>
            <w:r w:rsidRPr="00A1215B">
              <w:rPr>
                <w:rFonts w:cstheme="minorHAnsi"/>
                <w:i/>
                <w:sz w:val="18"/>
              </w:rPr>
              <w:t>. Actualizar el esquema adjuntado en</w:t>
            </w:r>
            <w:r>
              <w:rPr>
                <w:rFonts w:cstheme="minorHAnsi"/>
                <w:i/>
                <w:sz w:val="18"/>
              </w:rPr>
              <w:t xml:space="preserve"> </w:t>
            </w:r>
            <w:r w:rsidRPr="00A1215B">
              <w:rPr>
                <w:rFonts w:cstheme="minorHAnsi"/>
                <w:i/>
                <w:sz w:val="18"/>
              </w:rPr>
              <w:t>correo electrónico de 30 de diciembre de 2017, con las distintas instalaciones dispuestas</w:t>
            </w:r>
            <w:r>
              <w:rPr>
                <w:rFonts w:cstheme="minorHAnsi"/>
                <w:i/>
                <w:sz w:val="18"/>
              </w:rPr>
              <w:t xml:space="preserve"> </w:t>
            </w:r>
            <w:r w:rsidRPr="00A1215B">
              <w:rPr>
                <w:rFonts w:cstheme="minorHAnsi"/>
                <w:i/>
                <w:sz w:val="18"/>
              </w:rPr>
              <w:t>en el sector L</w:t>
            </w:r>
            <w:r>
              <w:rPr>
                <w:rFonts w:cstheme="minorHAnsi"/>
                <w:i/>
                <w:sz w:val="18"/>
              </w:rPr>
              <w:t>1</w:t>
            </w:r>
            <w:r w:rsidRPr="00A1215B">
              <w:rPr>
                <w:rFonts w:cstheme="minorHAnsi"/>
                <w:i/>
                <w:sz w:val="18"/>
              </w:rPr>
              <w:t xml:space="preserve"> dedicadas al manejo, tratamiento y descarga de las aguas que se generan</w:t>
            </w:r>
            <w:r>
              <w:rPr>
                <w:rFonts w:cstheme="minorHAnsi"/>
                <w:i/>
                <w:sz w:val="18"/>
              </w:rPr>
              <w:t xml:space="preserve"> </w:t>
            </w:r>
            <w:r w:rsidRPr="00A1215B">
              <w:rPr>
                <w:rFonts w:cstheme="minorHAnsi"/>
                <w:i/>
                <w:sz w:val="18"/>
              </w:rPr>
              <w:t xml:space="preserve">en el túnel. Adjuntar también plano en formato </w:t>
            </w:r>
            <w:proofErr w:type="spellStart"/>
            <w:r w:rsidRPr="00A1215B">
              <w:rPr>
                <w:rFonts w:cstheme="minorHAnsi"/>
                <w:i/>
                <w:sz w:val="18"/>
              </w:rPr>
              <w:t>kmz</w:t>
            </w:r>
            <w:proofErr w:type="spellEnd"/>
            <w:r w:rsidRPr="00A1215B">
              <w:rPr>
                <w:rFonts w:cstheme="minorHAnsi"/>
                <w:i/>
                <w:sz w:val="18"/>
              </w:rPr>
              <w:t xml:space="preserve"> en el que se identifiquen las distintas</w:t>
            </w:r>
            <w:r>
              <w:rPr>
                <w:rFonts w:cstheme="minorHAnsi"/>
                <w:i/>
                <w:sz w:val="18"/>
              </w:rPr>
              <w:t xml:space="preserve"> </w:t>
            </w:r>
            <w:r w:rsidRPr="00A1215B">
              <w:rPr>
                <w:rFonts w:cstheme="minorHAnsi"/>
                <w:i/>
                <w:sz w:val="18"/>
              </w:rPr>
              <w:t>instalaciones. Esta información deberá ser acompañada al primer reporte semanal que se</w:t>
            </w:r>
            <w:r>
              <w:rPr>
                <w:rFonts w:cstheme="minorHAnsi"/>
                <w:i/>
                <w:sz w:val="18"/>
              </w:rPr>
              <w:t xml:space="preserve"> </w:t>
            </w:r>
            <w:r w:rsidRPr="00A1215B">
              <w:rPr>
                <w:rFonts w:cstheme="minorHAnsi"/>
                <w:i/>
                <w:sz w:val="18"/>
              </w:rPr>
              <w:t>realice en cumplimiento de las medidas anteriores.</w:t>
            </w:r>
          </w:p>
        </w:tc>
        <w:tc>
          <w:tcPr>
            <w:tcW w:w="2718" w:type="pct"/>
          </w:tcPr>
          <w:p w14:paraId="1C2E989D" w14:textId="6D9E70D6" w:rsidR="00916AC2" w:rsidRDefault="00916AC2" w:rsidP="00003827">
            <w:pPr>
              <w:widowControl w:val="0"/>
              <w:overflowPunct w:val="0"/>
              <w:autoSpaceDE w:val="0"/>
              <w:autoSpaceDN w:val="0"/>
              <w:adjustRightInd w:val="0"/>
              <w:spacing w:after="120"/>
              <w:jc w:val="both"/>
              <w:rPr>
                <w:rFonts w:cstheme="minorHAnsi"/>
                <w:sz w:val="18"/>
              </w:rPr>
            </w:pPr>
            <w:r>
              <w:rPr>
                <w:rFonts w:cstheme="minorHAnsi"/>
                <w:sz w:val="18"/>
              </w:rPr>
              <w:t xml:space="preserve">1. Se revisaron todos los reportes periódicos enviados por el titular y sus elementos </w:t>
            </w:r>
            <w:r w:rsidR="00541976">
              <w:rPr>
                <w:rFonts w:cstheme="minorHAnsi"/>
                <w:sz w:val="18"/>
              </w:rPr>
              <w:t>anexos (ver Anexo 4</w:t>
            </w:r>
            <w:r w:rsidRPr="00D009E8">
              <w:rPr>
                <w:rFonts w:cstheme="minorHAnsi"/>
                <w:sz w:val="18"/>
              </w:rPr>
              <w:t>). Se observa que el único reporte que hace referencia a esta medida es aquel de fec</w:t>
            </w:r>
            <w:r>
              <w:rPr>
                <w:rFonts w:cstheme="minorHAnsi"/>
                <w:sz w:val="18"/>
              </w:rPr>
              <w:t>ha 15 de enero de 2018, por lo que todos los elementos analizados a continuación hacen referencia a dicho reporte.</w:t>
            </w:r>
          </w:p>
          <w:p w14:paraId="4354CE2F" w14:textId="2D7EA503" w:rsidR="00E874CC" w:rsidRDefault="00916AC2" w:rsidP="00003827">
            <w:pPr>
              <w:widowControl w:val="0"/>
              <w:overflowPunct w:val="0"/>
              <w:autoSpaceDE w:val="0"/>
              <w:autoSpaceDN w:val="0"/>
              <w:adjustRightInd w:val="0"/>
              <w:spacing w:after="120"/>
              <w:jc w:val="both"/>
              <w:rPr>
                <w:rFonts w:cstheme="minorHAnsi"/>
                <w:sz w:val="18"/>
              </w:rPr>
            </w:pPr>
            <w:r>
              <w:rPr>
                <w:rFonts w:cstheme="minorHAnsi"/>
                <w:sz w:val="18"/>
              </w:rPr>
              <w:t>2</w:t>
            </w:r>
            <w:r w:rsidR="00E874CC">
              <w:rPr>
                <w:rFonts w:cstheme="minorHAnsi"/>
                <w:sz w:val="18"/>
              </w:rPr>
              <w:t xml:space="preserve">. En el reporte, el titular entregó un diagrama del manejo, tratamiento y descarga </w:t>
            </w:r>
            <w:r w:rsidR="007A6E2B">
              <w:rPr>
                <w:rFonts w:cstheme="minorHAnsi"/>
                <w:sz w:val="18"/>
              </w:rPr>
              <w:t>de las aguas aflorad</w:t>
            </w:r>
            <w:r w:rsidR="007A6E2B" w:rsidRPr="00D009E8">
              <w:rPr>
                <w:rFonts w:cstheme="minorHAnsi"/>
                <w:sz w:val="18"/>
              </w:rPr>
              <w:t>as (Figura 1</w:t>
            </w:r>
            <w:r w:rsidR="00E874CC" w:rsidRPr="00D009E8">
              <w:rPr>
                <w:rFonts w:cstheme="minorHAnsi"/>
                <w:sz w:val="18"/>
              </w:rPr>
              <w:t>), una</w:t>
            </w:r>
            <w:r w:rsidR="00E874CC">
              <w:rPr>
                <w:rFonts w:cstheme="minorHAnsi"/>
                <w:sz w:val="18"/>
              </w:rPr>
              <w:t xml:space="preserve"> imagen</w:t>
            </w:r>
            <w:r w:rsidR="00A0172E">
              <w:rPr>
                <w:rFonts w:cstheme="minorHAnsi"/>
                <w:sz w:val="18"/>
              </w:rPr>
              <w:t xml:space="preserve"> en PDF</w:t>
            </w:r>
            <w:r w:rsidR="00EA07F6">
              <w:rPr>
                <w:rFonts w:cstheme="minorHAnsi"/>
                <w:sz w:val="18"/>
              </w:rPr>
              <w:t xml:space="preserve"> obtenida del software</w:t>
            </w:r>
            <w:r w:rsidR="00E874CC">
              <w:rPr>
                <w:rFonts w:cstheme="minorHAnsi"/>
                <w:sz w:val="18"/>
              </w:rPr>
              <w:t xml:space="preserve"> Google </w:t>
            </w:r>
            <w:proofErr w:type="spellStart"/>
            <w:r w:rsidR="00E874CC">
              <w:rPr>
                <w:rFonts w:cstheme="minorHAnsi"/>
                <w:sz w:val="18"/>
              </w:rPr>
              <w:t>Earth</w:t>
            </w:r>
            <w:proofErr w:type="spellEnd"/>
            <w:r w:rsidR="00E874CC">
              <w:rPr>
                <w:rFonts w:cstheme="minorHAnsi"/>
                <w:sz w:val="18"/>
              </w:rPr>
              <w:t xml:space="preserve"> con la identificación de las distintas </w:t>
            </w:r>
            <w:r w:rsidR="00D009E8">
              <w:rPr>
                <w:rFonts w:cstheme="minorHAnsi"/>
                <w:sz w:val="18"/>
              </w:rPr>
              <w:t>instalaciones y</w:t>
            </w:r>
            <w:r w:rsidR="00E874CC">
              <w:rPr>
                <w:rFonts w:cstheme="minorHAnsi"/>
                <w:sz w:val="18"/>
              </w:rPr>
              <w:t xml:space="preserve"> un </w:t>
            </w:r>
            <w:proofErr w:type="spellStart"/>
            <w:r w:rsidR="00E874CC">
              <w:rPr>
                <w:rFonts w:cstheme="minorHAnsi"/>
                <w:sz w:val="18"/>
              </w:rPr>
              <w:t>layo</w:t>
            </w:r>
            <w:r w:rsidR="007A6E2B">
              <w:rPr>
                <w:rFonts w:cstheme="minorHAnsi"/>
                <w:sz w:val="18"/>
              </w:rPr>
              <w:t>ut</w:t>
            </w:r>
            <w:proofErr w:type="spellEnd"/>
            <w:r w:rsidR="007A6E2B">
              <w:rPr>
                <w:rFonts w:cstheme="minorHAnsi"/>
                <w:sz w:val="18"/>
              </w:rPr>
              <w:t xml:space="preserve"> de la nueva PTAA 3</w:t>
            </w:r>
            <w:r w:rsidR="00E874CC">
              <w:rPr>
                <w:rFonts w:cstheme="minorHAnsi"/>
                <w:sz w:val="18"/>
              </w:rPr>
              <w:t>.</w:t>
            </w:r>
          </w:p>
          <w:p w14:paraId="2776AFD3" w14:textId="11F67A13" w:rsidR="00E874CC" w:rsidRDefault="00916AC2" w:rsidP="00003827">
            <w:pPr>
              <w:widowControl w:val="0"/>
              <w:overflowPunct w:val="0"/>
              <w:autoSpaceDE w:val="0"/>
              <w:autoSpaceDN w:val="0"/>
              <w:adjustRightInd w:val="0"/>
              <w:spacing w:after="120"/>
              <w:jc w:val="both"/>
              <w:rPr>
                <w:rFonts w:cstheme="minorHAnsi"/>
                <w:sz w:val="18"/>
              </w:rPr>
            </w:pPr>
            <w:r>
              <w:rPr>
                <w:rFonts w:cstheme="minorHAnsi"/>
                <w:sz w:val="18"/>
              </w:rPr>
              <w:t>3</w:t>
            </w:r>
            <w:r w:rsidR="00E874CC">
              <w:rPr>
                <w:rFonts w:cstheme="minorHAnsi"/>
                <w:sz w:val="18"/>
              </w:rPr>
              <w:t xml:space="preserve">. El diagrama establece el flujo de los RILes generados en L1, desde su generación al interior del túnel, hasta su tratamiento en las instalaciones exteriores para su descarga. También se presenta una línea de uso de los RILes para el circuito de refrigeración de la TBM. El diagrama de flujo de las aguas de infiltración parte desde su captación en el túnel, su tratamiento en instalaciones en el exterior del túnel </w:t>
            </w:r>
            <w:r w:rsidR="008015E9">
              <w:rPr>
                <w:rFonts w:cstheme="minorHAnsi"/>
                <w:sz w:val="18"/>
              </w:rPr>
              <w:t xml:space="preserve">y </w:t>
            </w:r>
            <w:r w:rsidR="00E874CC">
              <w:rPr>
                <w:rFonts w:cstheme="minorHAnsi"/>
                <w:sz w:val="18"/>
              </w:rPr>
              <w:t>su posterior descarga</w:t>
            </w:r>
            <w:r w:rsidR="008015E9">
              <w:rPr>
                <w:rFonts w:cstheme="minorHAnsi"/>
                <w:sz w:val="18"/>
              </w:rPr>
              <w:t xml:space="preserve"> y/o</w:t>
            </w:r>
            <w:r w:rsidR="00F82B38">
              <w:rPr>
                <w:rFonts w:cstheme="minorHAnsi"/>
                <w:sz w:val="18"/>
              </w:rPr>
              <w:t xml:space="preserve"> reutilización</w:t>
            </w:r>
            <w:r w:rsidR="00E874CC">
              <w:rPr>
                <w:rFonts w:cstheme="minorHAnsi"/>
                <w:sz w:val="18"/>
              </w:rPr>
              <w:t>.</w:t>
            </w:r>
          </w:p>
          <w:p w14:paraId="0F4407D3" w14:textId="588F99C0" w:rsidR="00E874CC" w:rsidRDefault="00916AC2" w:rsidP="00003827">
            <w:pPr>
              <w:widowControl w:val="0"/>
              <w:overflowPunct w:val="0"/>
              <w:autoSpaceDE w:val="0"/>
              <w:autoSpaceDN w:val="0"/>
              <w:adjustRightInd w:val="0"/>
              <w:spacing w:after="120"/>
              <w:jc w:val="both"/>
              <w:rPr>
                <w:rFonts w:cstheme="minorHAnsi"/>
                <w:sz w:val="18"/>
              </w:rPr>
            </w:pPr>
            <w:r>
              <w:rPr>
                <w:rFonts w:cstheme="minorHAnsi"/>
                <w:sz w:val="18"/>
              </w:rPr>
              <w:t>4</w:t>
            </w:r>
            <w:r w:rsidR="00E874CC">
              <w:rPr>
                <w:rFonts w:cstheme="minorHAnsi"/>
                <w:sz w:val="18"/>
              </w:rPr>
              <w:t>. Respecto del plano</w:t>
            </w:r>
            <w:r w:rsidR="006D7948">
              <w:rPr>
                <w:rFonts w:cstheme="minorHAnsi"/>
                <w:sz w:val="18"/>
              </w:rPr>
              <w:t xml:space="preserve"> requerido</w:t>
            </w:r>
            <w:r w:rsidR="00E874CC">
              <w:rPr>
                <w:rFonts w:cstheme="minorHAnsi"/>
                <w:sz w:val="18"/>
              </w:rPr>
              <w:t xml:space="preserve"> </w:t>
            </w:r>
            <w:r w:rsidR="00A0172E">
              <w:rPr>
                <w:rFonts w:cstheme="minorHAnsi"/>
                <w:sz w:val="18"/>
              </w:rPr>
              <w:t>d</w:t>
            </w:r>
            <w:r w:rsidR="00E874CC">
              <w:rPr>
                <w:rFonts w:cstheme="minorHAnsi"/>
                <w:sz w:val="18"/>
              </w:rPr>
              <w:t>e las distintas instalacio</w:t>
            </w:r>
            <w:r w:rsidR="009B32F1">
              <w:rPr>
                <w:rFonts w:cstheme="minorHAnsi"/>
                <w:sz w:val="18"/>
              </w:rPr>
              <w:t>nes en formato KMZ</w:t>
            </w:r>
            <w:r w:rsidR="00E874CC">
              <w:rPr>
                <w:rFonts w:cstheme="minorHAnsi"/>
                <w:sz w:val="18"/>
              </w:rPr>
              <w:t>, el titular entregó un</w:t>
            </w:r>
            <w:r w:rsidR="00A0172E">
              <w:rPr>
                <w:rFonts w:cstheme="minorHAnsi"/>
                <w:sz w:val="18"/>
              </w:rPr>
              <w:t>a imagen</w:t>
            </w:r>
            <w:r w:rsidR="00E874CC">
              <w:rPr>
                <w:rFonts w:cstheme="minorHAnsi"/>
                <w:sz w:val="18"/>
              </w:rPr>
              <w:t xml:space="preserve"> </w:t>
            </w:r>
            <w:r w:rsidR="006D7948">
              <w:rPr>
                <w:rFonts w:cstheme="minorHAnsi"/>
                <w:sz w:val="18"/>
              </w:rPr>
              <w:t xml:space="preserve">en </w:t>
            </w:r>
            <w:r w:rsidR="00E874CC">
              <w:rPr>
                <w:rFonts w:cstheme="minorHAnsi"/>
                <w:sz w:val="18"/>
              </w:rPr>
              <w:t xml:space="preserve">formato </w:t>
            </w:r>
            <w:proofErr w:type="spellStart"/>
            <w:r w:rsidR="00E874CC">
              <w:rPr>
                <w:rFonts w:cstheme="minorHAnsi"/>
                <w:sz w:val="18"/>
              </w:rPr>
              <w:t>pdf</w:t>
            </w:r>
            <w:proofErr w:type="spellEnd"/>
            <w:r w:rsidR="00E874CC">
              <w:rPr>
                <w:rFonts w:cstheme="minorHAnsi"/>
                <w:sz w:val="18"/>
              </w:rPr>
              <w:t>, donde no se consideraron todas las instalaciones identificadas en los diagramas de flujo entregados por el titular</w:t>
            </w:r>
            <w:r>
              <w:rPr>
                <w:rFonts w:cstheme="minorHAnsi"/>
                <w:sz w:val="18"/>
              </w:rPr>
              <w:t xml:space="preserve">. </w:t>
            </w:r>
            <w:r w:rsidR="006D7948">
              <w:rPr>
                <w:rFonts w:cstheme="minorHAnsi"/>
                <w:sz w:val="18"/>
              </w:rPr>
              <w:t>En la imagen</w:t>
            </w:r>
            <w:r>
              <w:rPr>
                <w:rFonts w:cstheme="minorHAnsi"/>
                <w:sz w:val="18"/>
              </w:rPr>
              <w:t xml:space="preserve"> se </w:t>
            </w:r>
            <w:r w:rsidR="006D7948">
              <w:rPr>
                <w:rFonts w:cstheme="minorHAnsi"/>
                <w:sz w:val="18"/>
              </w:rPr>
              <w:t>identifican los puntos donde se ubican</w:t>
            </w:r>
            <w:r>
              <w:rPr>
                <w:rFonts w:cstheme="minorHAnsi"/>
                <w:sz w:val="18"/>
              </w:rPr>
              <w:t xml:space="preserve"> las </w:t>
            </w:r>
            <w:proofErr w:type="spellStart"/>
            <w:r>
              <w:rPr>
                <w:rFonts w:cstheme="minorHAnsi"/>
                <w:sz w:val="18"/>
              </w:rPr>
              <w:t>PTAAs</w:t>
            </w:r>
            <w:proofErr w:type="spellEnd"/>
            <w:r w:rsidR="006D7948">
              <w:rPr>
                <w:rFonts w:cstheme="minorHAnsi"/>
                <w:sz w:val="18"/>
              </w:rPr>
              <w:t>, la PT</w:t>
            </w:r>
            <w:r w:rsidR="00E01D02">
              <w:rPr>
                <w:rFonts w:cstheme="minorHAnsi"/>
                <w:sz w:val="18"/>
              </w:rPr>
              <w:t>R</w:t>
            </w:r>
            <w:r>
              <w:rPr>
                <w:rFonts w:cstheme="minorHAnsi"/>
                <w:sz w:val="18"/>
              </w:rPr>
              <w:t xml:space="preserve"> y la piscina de acumulación de agua infiltración tratada (que eventualmente correspondería a la denominada “</w:t>
            </w:r>
            <w:r w:rsidRPr="00EA07F6">
              <w:rPr>
                <w:rFonts w:cstheme="minorHAnsi"/>
                <w:i/>
                <w:sz w:val="18"/>
              </w:rPr>
              <w:t>pool</w:t>
            </w:r>
            <w:r>
              <w:rPr>
                <w:rFonts w:cstheme="minorHAnsi"/>
                <w:sz w:val="18"/>
              </w:rPr>
              <w:t>” en el diagrama de flujo identificado previamente)</w:t>
            </w:r>
            <w:r w:rsidR="00E874CC">
              <w:rPr>
                <w:rFonts w:cstheme="minorHAnsi"/>
                <w:sz w:val="18"/>
              </w:rPr>
              <w:t>.</w:t>
            </w:r>
          </w:p>
          <w:p w14:paraId="3FECD8C8" w14:textId="6E7BC217" w:rsidR="00E874CC" w:rsidRDefault="00916AC2" w:rsidP="00003827">
            <w:pPr>
              <w:widowControl w:val="0"/>
              <w:overflowPunct w:val="0"/>
              <w:autoSpaceDE w:val="0"/>
              <w:autoSpaceDN w:val="0"/>
              <w:adjustRightInd w:val="0"/>
              <w:spacing w:after="120"/>
              <w:jc w:val="both"/>
              <w:rPr>
                <w:rFonts w:cstheme="minorHAnsi"/>
                <w:sz w:val="18"/>
              </w:rPr>
            </w:pPr>
            <w:r>
              <w:rPr>
                <w:rFonts w:cstheme="minorHAnsi"/>
                <w:sz w:val="18"/>
              </w:rPr>
              <w:t>5</w:t>
            </w:r>
            <w:r w:rsidR="00E874CC">
              <w:rPr>
                <w:rFonts w:cstheme="minorHAnsi"/>
                <w:sz w:val="18"/>
              </w:rPr>
              <w:t xml:space="preserve">. Respecto del </w:t>
            </w:r>
            <w:proofErr w:type="spellStart"/>
            <w:r w:rsidR="00E874CC">
              <w:rPr>
                <w:rFonts w:cstheme="minorHAnsi"/>
                <w:sz w:val="18"/>
              </w:rPr>
              <w:t>layout</w:t>
            </w:r>
            <w:proofErr w:type="spellEnd"/>
            <w:r w:rsidR="00E874CC">
              <w:rPr>
                <w:rFonts w:cstheme="minorHAnsi"/>
                <w:sz w:val="18"/>
              </w:rPr>
              <w:t xml:space="preserve"> de la nueva PTAA, no hay comentarios.</w:t>
            </w:r>
          </w:p>
          <w:p w14:paraId="7C455428" w14:textId="3CB9FB4D" w:rsidR="00E874CC" w:rsidRDefault="00E01D02" w:rsidP="00003827">
            <w:pPr>
              <w:widowControl w:val="0"/>
              <w:overflowPunct w:val="0"/>
              <w:autoSpaceDE w:val="0"/>
              <w:autoSpaceDN w:val="0"/>
              <w:adjustRightInd w:val="0"/>
              <w:spacing w:after="120"/>
              <w:jc w:val="both"/>
              <w:rPr>
                <w:rFonts w:cstheme="minorHAnsi"/>
                <w:sz w:val="18"/>
              </w:rPr>
            </w:pPr>
            <w:r>
              <w:rPr>
                <w:rFonts w:cstheme="minorHAnsi"/>
                <w:sz w:val="18"/>
              </w:rPr>
              <w:t>6</w:t>
            </w:r>
            <w:r w:rsidR="00E874CC" w:rsidRPr="00D009E8">
              <w:rPr>
                <w:rFonts w:cstheme="minorHAnsi"/>
                <w:sz w:val="18"/>
              </w:rPr>
              <w:t>. El 17 de enero de 2018, el titular entregó un complemento al reporte del 15 de enero de 2018 (</w:t>
            </w:r>
            <w:r w:rsidR="00541976">
              <w:rPr>
                <w:rFonts w:cstheme="minorHAnsi"/>
                <w:sz w:val="18"/>
              </w:rPr>
              <w:t>Anexo 4</w:t>
            </w:r>
            <w:r w:rsidR="00E874CC" w:rsidRPr="00D009E8">
              <w:rPr>
                <w:rFonts w:cstheme="minorHAnsi"/>
                <w:sz w:val="18"/>
              </w:rPr>
              <w:t>),</w:t>
            </w:r>
            <w:r w:rsidR="00E874CC">
              <w:rPr>
                <w:rFonts w:cstheme="minorHAnsi"/>
                <w:sz w:val="18"/>
              </w:rPr>
              <w:t xml:space="preserve"> donde se incluye un documento en ingl</w:t>
            </w:r>
            <w:r w:rsidR="00EA07F6">
              <w:rPr>
                <w:rFonts w:cstheme="minorHAnsi"/>
                <w:sz w:val="18"/>
              </w:rPr>
              <w:t>é</w:t>
            </w:r>
            <w:r w:rsidR="00E874CC">
              <w:rPr>
                <w:rFonts w:cstheme="minorHAnsi"/>
                <w:sz w:val="18"/>
              </w:rPr>
              <w:t xml:space="preserve">s con las especificaciones técnicas de la nueva planta de tratamiento instalada en L1 (PTAA 3). El atraso de la entrega de este documento </w:t>
            </w:r>
            <w:r w:rsidR="00F82B38">
              <w:rPr>
                <w:rFonts w:cstheme="minorHAnsi"/>
                <w:sz w:val="18"/>
              </w:rPr>
              <w:t xml:space="preserve">fue </w:t>
            </w:r>
            <w:r w:rsidR="00E874CC">
              <w:rPr>
                <w:rFonts w:cstheme="minorHAnsi"/>
                <w:sz w:val="18"/>
              </w:rPr>
              <w:t>justificado por el titular porque</w:t>
            </w:r>
            <w:r w:rsidR="00F82B38">
              <w:rPr>
                <w:rFonts w:cstheme="minorHAnsi"/>
                <w:sz w:val="18"/>
              </w:rPr>
              <w:t xml:space="preserve"> dicho documento fue requerido</w:t>
            </w:r>
            <w:r w:rsidR="00E874CC">
              <w:rPr>
                <w:rFonts w:cstheme="minorHAnsi"/>
                <w:sz w:val="18"/>
              </w:rPr>
              <w:t xml:space="preserve"> al proveedor de la PT</w:t>
            </w:r>
            <w:r w:rsidR="00F82B38">
              <w:rPr>
                <w:rFonts w:cstheme="minorHAnsi"/>
                <w:sz w:val="18"/>
              </w:rPr>
              <w:t>AA 3</w:t>
            </w:r>
            <w:r w:rsidR="00E874CC">
              <w:rPr>
                <w:rFonts w:cstheme="minorHAnsi"/>
                <w:sz w:val="18"/>
              </w:rPr>
              <w:t xml:space="preserve">, siendo </w:t>
            </w:r>
            <w:r w:rsidR="00F82B38">
              <w:rPr>
                <w:rFonts w:cstheme="minorHAnsi"/>
                <w:sz w:val="18"/>
              </w:rPr>
              <w:t xml:space="preserve">entregado por dicho proveedor al titular </w:t>
            </w:r>
            <w:r w:rsidR="00E874CC">
              <w:rPr>
                <w:rFonts w:cstheme="minorHAnsi"/>
                <w:sz w:val="18"/>
              </w:rPr>
              <w:t>el 16 de enero de 2018.</w:t>
            </w:r>
          </w:p>
          <w:p w14:paraId="0ABA8B21" w14:textId="4FE46BB4" w:rsidR="00E874CC" w:rsidRDefault="00E01D02" w:rsidP="00003827">
            <w:pPr>
              <w:widowControl w:val="0"/>
              <w:overflowPunct w:val="0"/>
              <w:autoSpaceDE w:val="0"/>
              <w:autoSpaceDN w:val="0"/>
              <w:adjustRightInd w:val="0"/>
              <w:spacing w:after="120"/>
              <w:jc w:val="both"/>
              <w:rPr>
                <w:rFonts w:cstheme="minorHAnsi"/>
                <w:sz w:val="18"/>
              </w:rPr>
            </w:pPr>
            <w:r>
              <w:rPr>
                <w:rFonts w:cstheme="minorHAnsi"/>
                <w:sz w:val="18"/>
              </w:rPr>
              <w:t>7</w:t>
            </w:r>
            <w:r w:rsidR="00E874CC">
              <w:rPr>
                <w:rFonts w:cstheme="minorHAnsi"/>
                <w:sz w:val="18"/>
              </w:rPr>
              <w:t xml:space="preserve">. En el reporte del 22 de enero de 2018, el titular </w:t>
            </w:r>
            <w:r w:rsidR="00F82B38">
              <w:rPr>
                <w:rFonts w:cstheme="minorHAnsi"/>
                <w:sz w:val="18"/>
              </w:rPr>
              <w:t xml:space="preserve">entregó </w:t>
            </w:r>
            <w:r w:rsidR="00E874CC">
              <w:rPr>
                <w:rFonts w:cstheme="minorHAnsi"/>
                <w:sz w:val="18"/>
              </w:rPr>
              <w:t xml:space="preserve">documento con </w:t>
            </w:r>
            <w:r w:rsidR="00D009E8">
              <w:rPr>
                <w:rFonts w:cstheme="minorHAnsi"/>
                <w:sz w:val="18"/>
              </w:rPr>
              <w:t xml:space="preserve">la </w:t>
            </w:r>
            <w:r w:rsidR="00E874CC">
              <w:rPr>
                <w:rFonts w:cstheme="minorHAnsi"/>
                <w:sz w:val="18"/>
              </w:rPr>
              <w:t xml:space="preserve">traducción de las especificaciones técnicas de la nueva PTAA instalada en L1. Dicho documento del proveedor </w:t>
            </w:r>
            <w:r w:rsidR="00E874CC">
              <w:rPr>
                <w:rFonts w:cstheme="minorHAnsi"/>
                <w:sz w:val="18"/>
              </w:rPr>
              <w:lastRenderedPageBreak/>
              <w:t>STRABAG, indica las características de diseño de la nueva PTAA, destacándose las siguientes:</w:t>
            </w:r>
          </w:p>
          <w:p w14:paraId="3178298F" w14:textId="3B908276" w:rsidR="00E874CC" w:rsidRPr="002C2FE2" w:rsidRDefault="00E874CC" w:rsidP="00003827">
            <w:pPr>
              <w:pStyle w:val="Prrafodelista"/>
              <w:numPr>
                <w:ilvl w:val="0"/>
                <w:numId w:val="39"/>
              </w:numPr>
              <w:autoSpaceDE w:val="0"/>
              <w:autoSpaceDN w:val="0"/>
              <w:adjustRightInd w:val="0"/>
              <w:rPr>
                <w:rFonts w:cstheme="minorHAnsi"/>
                <w:sz w:val="18"/>
              </w:rPr>
            </w:pPr>
            <w:r w:rsidRPr="002C2FE2">
              <w:rPr>
                <w:rFonts w:cstheme="minorHAnsi"/>
                <w:sz w:val="18"/>
              </w:rPr>
              <w:t>Caudal de Diseño 100 L/s</w:t>
            </w:r>
          </w:p>
          <w:p w14:paraId="69DF321B" w14:textId="31E9CF98" w:rsidR="00E874CC" w:rsidRPr="002C2FE2" w:rsidRDefault="00E874CC" w:rsidP="00003827">
            <w:pPr>
              <w:pStyle w:val="Prrafodelista"/>
              <w:numPr>
                <w:ilvl w:val="0"/>
                <w:numId w:val="39"/>
              </w:numPr>
              <w:autoSpaceDE w:val="0"/>
              <w:autoSpaceDN w:val="0"/>
              <w:adjustRightInd w:val="0"/>
              <w:rPr>
                <w:rFonts w:cstheme="minorHAnsi"/>
                <w:sz w:val="18"/>
              </w:rPr>
            </w:pPr>
            <w:r w:rsidRPr="002C2FE2">
              <w:rPr>
                <w:rFonts w:cstheme="minorHAnsi"/>
                <w:sz w:val="18"/>
              </w:rPr>
              <w:t>Carga de Sólidos Suspendidos Totales SST 300 mg/</w:t>
            </w:r>
            <w:proofErr w:type="gramStart"/>
            <w:r w:rsidRPr="002C2FE2">
              <w:rPr>
                <w:rFonts w:cstheme="minorHAnsi"/>
                <w:sz w:val="18"/>
              </w:rPr>
              <w:t>L ,</w:t>
            </w:r>
            <w:proofErr w:type="gramEnd"/>
            <w:r w:rsidRPr="002C2FE2">
              <w:rPr>
                <w:rFonts w:cstheme="minorHAnsi"/>
                <w:sz w:val="18"/>
              </w:rPr>
              <w:t xml:space="preserve"> Carga </w:t>
            </w:r>
            <w:proofErr w:type="spellStart"/>
            <w:r w:rsidRPr="002C2FE2">
              <w:rPr>
                <w:rFonts w:cstheme="minorHAnsi"/>
                <w:sz w:val="18"/>
              </w:rPr>
              <w:t>Peak</w:t>
            </w:r>
            <w:proofErr w:type="spellEnd"/>
            <w:r w:rsidRPr="002C2FE2">
              <w:rPr>
                <w:rFonts w:cstheme="minorHAnsi"/>
                <w:sz w:val="18"/>
              </w:rPr>
              <w:t xml:space="preserve"> 700 mg/L</w:t>
            </w:r>
          </w:p>
          <w:p w14:paraId="329229E0" w14:textId="71CDD52E" w:rsidR="00E874CC" w:rsidRPr="002C2FE2" w:rsidRDefault="00E874CC" w:rsidP="00003827">
            <w:pPr>
              <w:pStyle w:val="Prrafodelista"/>
              <w:numPr>
                <w:ilvl w:val="0"/>
                <w:numId w:val="39"/>
              </w:numPr>
              <w:autoSpaceDE w:val="0"/>
              <w:autoSpaceDN w:val="0"/>
              <w:adjustRightInd w:val="0"/>
              <w:rPr>
                <w:rFonts w:cstheme="minorHAnsi"/>
                <w:sz w:val="18"/>
              </w:rPr>
            </w:pPr>
            <w:r w:rsidRPr="002C2FE2">
              <w:rPr>
                <w:rFonts w:cstheme="minorHAnsi"/>
                <w:sz w:val="18"/>
              </w:rPr>
              <w:t>El objetivo de la planta es neutralizar el afluente de características Alcalinas usando ácido Sulfúrico y reducir los sólidos suspendidos totales a un valor inferior a 80 mg/L (DS 90/2001)</w:t>
            </w:r>
          </w:p>
          <w:p w14:paraId="2C5D37B7" w14:textId="0078332F" w:rsidR="00E874CC" w:rsidRPr="002C2FE2" w:rsidRDefault="00E874CC" w:rsidP="00003827">
            <w:pPr>
              <w:pStyle w:val="Prrafodelista"/>
              <w:numPr>
                <w:ilvl w:val="0"/>
                <w:numId w:val="39"/>
              </w:numPr>
              <w:autoSpaceDE w:val="0"/>
              <w:autoSpaceDN w:val="0"/>
              <w:adjustRightInd w:val="0"/>
              <w:rPr>
                <w:rFonts w:cstheme="minorHAnsi"/>
                <w:sz w:val="18"/>
              </w:rPr>
            </w:pPr>
            <w:r w:rsidRPr="002C2FE2">
              <w:rPr>
                <w:rFonts w:cstheme="minorHAnsi"/>
                <w:sz w:val="18"/>
              </w:rPr>
              <w:t>Planta Compacta.</w:t>
            </w:r>
          </w:p>
          <w:p w14:paraId="0F2F29F2" w14:textId="1E505417" w:rsidR="00E874CC" w:rsidRPr="002C2FE2" w:rsidRDefault="00E874CC" w:rsidP="00003827">
            <w:pPr>
              <w:pStyle w:val="Prrafodelista"/>
              <w:numPr>
                <w:ilvl w:val="0"/>
                <w:numId w:val="39"/>
              </w:numPr>
              <w:autoSpaceDE w:val="0"/>
              <w:autoSpaceDN w:val="0"/>
              <w:adjustRightInd w:val="0"/>
              <w:rPr>
                <w:rFonts w:cstheme="minorHAnsi"/>
                <w:sz w:val="18"/>
              </w:rPr>
            </w:pPr>
            <w:r w:rsidRPr="002C2FE2">
              <w:rPr>
                <w:rFonts w:cstheme="minorHAnsi"/>
                <w:sz w:val="18"/>
              </w:rPr>
              <w:t>Los sedimentos depositados serán removidos y almacenados en un sitio adecuado para una disposición apropiada.</w:t>
            </w:r>
          </w:p>
          <w:p w14:paraId="1C2BE2B0" w14:textId="0AB6AACF" w:rsidR="000862ED" w:rsidRPr="002C2FE2" w:rsidRDefault="00E874CC" w:rsidP="00003827">
            <w:pPr>
              <w:pStyle w:val="Prrafodelista"/>
              <w:widowControl w:val="0"/>
              <w:numPr>
                <w:ilvl w:val="0"/>
                <w:numId w:val="39"/>
              </w:numPr>
              <w:overflowPunct w:val="0"/>
              <w:autoSpaceDE w:val="0"/>
              <w:autoSpaceDN w:val="0"/>
              <w:adjustRightInd w:val="0"/>
              <w:spacing w:after="120"/>
              <w:rPr>
                <w:rFonts w:cstheme="minorHAnsi"/>
                <w:sz w:val="18"/>
              </w:rPr>
            </w:pPr>
            <w:r w:rsidRPr="002C2FE2">
              <w:rPr>
                <w:rFonts w:cstheme="minorHAnsi"/>
                <w:sz w:val="18"/>
              </w:rPr>
              <w:t>Cumplimiento de DS 90, en específico pH 6,0 ‐8,5 y SST &lt; 80 mg/L</w:t>
            </w:r>
          </w:p>
        </w:tc>
        <w:tc>
          <w:tcPr>
            <w:tcW w:w="978" w:type="pct"/>
          </w:tcPr>
          <w:p w14:paraId="52D2D936" w14:textId="77777777" w:rsidR="00E874CC" w:rsidRDefault="00E874CC" w:rsidP="00003827">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lastRenderedPageBreak/>
              <w:t>El reporte solicitado fue entregado dentro del plazo indicado.</w:t>
            </w:r>
          </w:p>
          <w:p w14:paraId="7DE3D6DD" w14:textId="77777777" w:rsidR="00E874CC" w:rsidRDefault="00E874CC" w:rsidP="00003827">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t>El titular entregó las especificaciones técnicas de la PTAA 3, adjuntando el esquema actualizado de las distintas instalaciones del sector L1 dedicadas al manejo, tratamiento y descarga de las aguas que se generan en el túnel.</w:t>
            </w:r>
          </w:p>
          <w:p w14:paraId="5AA43A00" w14:textId="3EFD58AE" w:rsidR="000862ED" w:rsidRPr="00B03CED" w:rsidRDefault="00E874CC" w:rsidP="00003827">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t xml:space="preserve">No obstante, el plano solicitado viene en un formato distinto al requerido (en </w:t>
            </w:r>
            <w:r w:rsidR="002C2FE2">
              <w:rPr>
                <w:rFonts w:cstheme="minorHAnsi"/>
                <w:color w:val="000000" w:themeColor="text1"/>
                <w:sz w:val="18"/>
              </w:rPr>
              <w:t>PDF</w:t>
            </w:r>
            <w:r>
              <w:rPr>
                <w:rFonts w:cstheme="minorHAnsi"/>
                <w:color w:val="000000" w:themeColor="text1"/>
                <w:sz w:val="18"/>
              </w:rPr>
              <w:t>) e incompleto al no incorporar las distintas instalaciones</w:t>
            </w:r>
            <w:r w:rsidR="00F82B38">
              <w:rPr>
                <w:rFonts w:cstheme="minorHAnsi"/>
                <w:color w:val="000000" w:themeColor="text1"/>
                <w:sz w:val="18"/>
              </w:rPr>
              <w:t xml:space="preserve"> mencionadas en el diagrama de flujo entregado (a requerimiento de esta Superintendencia)</w:t>
            </w:r>
            <w:r>
              <w:rPr>
                <w:rFonts w:cstheme="minorHAnsi"/>
                <w:color w:val="000000" w:themeColor="text1"/>
                <w:sz w:val="18"/>
              </w:rPr>
              <w:t>.</w:t>
            </w:r>
          </w:p>
        </w:tc>
      </w:tr>
      <w:tr w:rsidR="000862ED" w:rsidRPr="00B03CED" w14:paraId="15B9E254" w14:textId="77777777" w:rsidTr="00003827">
        <w:trPr>
          <w:trHeight w:val="78"/>
          <w:jc w:val="center"/>
        </w:trPr>
        <w:tc>
          <w:tcPr>
            <w:tcW w:w="164" w:type="pct"/>
          </w:tcPr>
          <w:p w14:paraId="088EF4BC" w14:textId="77777777" w:rsidR="000862ED" w:rsidRPr="00B03CED" w:rsidRDefault="000862ED" w:rsidP="00003827">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A.</w:t>
            </w:r>
            <w:r>
              <w:rPr>
                <w:rFonts w:cstheme="minorHAnsi"/>
                <w:iCs/>
                <w:sz w:val="18"/>
              </w:rPr>
              <w:t>4</w:t>
            </w:r>
          </w:p>
        </w:tc>
        <w:tc>
          <w:tcPr>
            <w:tcW w:w="1140" w:type="pct"/>
          </w:tcPr>
          <w:p w14:paraId="23DBC07F" w14:textId="7AA9F8E8" w:rsidR="000862ED" w:rsidRPr="00B03CED" w:rsidRDefault="000862ED" w:rsidP="00003827">
            <w:pPr>
              <w:autoSpaceDE w:val="0"/>
              <w:autoSpaceDN w:val="0"/>
              <w:adjustRightInd w:val="0"/>
              <w:jc w:val="both"/>
              <w:rPr>
                <w:rFonts w:cstheme="minorHAnsi"/>
                <w:sz w:val="18"/>
              </w:rPr>
            </w:pPr>
            <w:r w:rsidRPr="00A1215B">
              <w:rPr>
                <w:rFonts w:cstheme="minorHAnsi"/>
                <w:i/>
                <w:sz w:val="18"/>
              </w:rPr>
              <w:t>4. Aplicar sistemáticamente los métodos de</w:t>
            </w:r>
            <w:r w:rsidR="0032065E">
              <w:rPr>
                <w:rFonts w:cstheme="minorHAnsi"/>
                <w:i/>
                <w:sz w:val="18"/>
              </w:rPr>
              <w:t xml:space="preserve"> </w:t>
            </w:r>
            <w:r w:rsidRPr="00A1215B">
              <w:rPr>
                <w:rFonts w:cstheme="minorHAnsi"/>
                <w:i/>
                <w:sz w:val="18"/>
              </w:rPr>
              <w:t xml:space="preserve">control de filtraciones, indicados en la evaluación </w:t>
            </w:r>
            <w:r>
              <w:rPr>
                <w:rFonts w:cstheme="minorHAnsi"/>
                <w:i/>
                <w:sz w:val="18"/>
              </w:rPr>
              <w:t>del proyecto en todo el túnel L1</w:t>
            </w:r>
            <w:r w:rsidRPr="00A1215B">
              <w:rPr>
                <w:rFonts w:cstheme="minorHAnsi"/>
                <w:i/>
                <w:sz w:val="18"/>
              </w:rPr>
              <w:t>, en las</w:t>
            </w:r>
            <w:r>
              <w:rPr>
                <w:rFonts w:cstheme="minorHAnsi"/>
                <w:i/>
                <w:sz w:val="18"/>
              </w:rPr>
              <w:t xml:space="preserve"> </w:t>
            </w:r>
            <w:r w:rsidRPr="00A1215B">
              <w:rPr>
                <w:rFonts w:cstheme="minorHAnsi"/>
                <w:i/>
                <w:sz w:val="18"/>
              </w:rPr>
              <w:t>zonas que aún existan afloramientos. Esto es: "Inyección sistemática de la roca;</w:t>
            </w:r>
            <w:r w:rsidR="00846AA7">
              <w:rPr>
                <w:rFonts w:cstheme="minorHAnsi"/>
                <w:i/>
                <w:sz w:val="18"/>
              </w:rPr>
              <w:t xml:space="preserve"> </w:t>
            </w:r>
            <w:r w:rsidRPr="00A1215B">
              <w:rPr>
                <w:rFonts w:cstheme="minorHAnsi"/>
                <w:i/>
                <w:sz w:val="18"/>
              </w:rPr>
              <w:t>Revestimiento de concreto normal o armado e inyecciones de consolidación entre la roca</w:t>
            </w:r>
            <w:r>
              <w:rPr>
                <w:rFonts w:cstheme="minorHAnsi"/>
                <w:i/>
                <w:sz w:val="18"/>
              </w:rPr>
              <w:t xml:space="preserve"> </w:t>
            </w:r>
            <w:r w:rsidRPr="00A1215B">
              <w:rPr>
                <w:rFonts w:cstheme="minorHAnsi"/>
                <w:i/>
                <w:sz w:val="18"/>
              </w:rPr>
              <w:t>y el concreto; Revestimiento de concreto con membrana impermeable. En casos extremos,</w:t>
            </w:r>
            <w:r>
              <w:rPr>
                <w:rFonts w:cstheme="minorHAnsi"/>
                <w:i/>
                <w:sz w:val="18"/>
              </w:rPr>
              <w:t xml:space="preserve"> </w:t>
            </w:r>
            <w:r w:rsidRPr="00A1215B">
              <w:rPr>
                <w:rFonts w:cstheme="minorHAnsi"/>
                <w:i/>
                <w:sz w:val="18"/>
              </w:rPr>
              <w:t>la membrana podría reemplazarse por revestimiento en acero". (anexo 45 Estudio de</w:t>
            </w:r>
            <w:r>
              <w:rPr>
                <w:rFonts w:cstheme="minorHAnsi"/>
                <w:i/>
                <w:sz w:val="18"/>
              </w:rPr>
              <w:t xml:space="preserve"> </w:t>
            </w:r>
            <w:r w:rsidRPr="00A1215B">
              <w:rPr>
                <w:rFonts w:cstheme="minorHAnsi"/>
                <w:i/>
                <w:sz w:val="18"/>
              </w:rPr>
              <w:t>Impacto Ambiental).</w:t>
            </w:r>
          </w:p>
        </w:tc>
        <w:tc>
          <w:tcPr>
            <w:tcW w:w="2718" w:type="pct"/>
            <w:vMerge w:val="restart"/>
          </w:tcPr>
          <w:p w14:paraId="21512B42" w14:textId="200A5874" w:rsidR="008B0EA1" w:rsidRDefault="00A8540D" w:rsidP="00003827">
            <w:pPr>
              <w:jc w:val="both"/>
              <w:rPr>
                <w:rFonts w:cstheme="minorHAnsi"/>
                <w:color w:val="000000" w:themeColor="text1"/>
                <w:sz w:val="18"/>
              </w:rPr>
            </w:pPr>
            <w:r>
              <w:rPr>
                <w:rFonts w:cstheme="minorHAnsi"/>
                <w:color w:val="000000" w:themeColor="text1"/>
                <w:sz w:val="18"/>
              </w:rPr>
              <w:t xml:space="preserve">1. </w:t>
            </w:r>
            <w:r w:rsidR="008B0EA1">
              <w:rPr>
                <w:rFonts w:cstheme="minorHAnsi"/>
                <w:color w:val="000000" w:themeColor="text1"/>
                <w:sz w:val="18"/>
              </w:rPr>
              <w:t>En relación al requerimiento de identificar y describir medidas de control de filtraciones, con detalle del producto aplicado, lugar y momento de aplicación, con fotografías y videos, se puede indicar lo siguiente</w:t>
            </w:r>
            <w:r w:rsidR="00724456">
              <w:rPr>
                <w:rFonts w:cstheme="minorHAnsi"/>
                <w:color w:val="000000" w:themeColor="text1"/>
                <w:sz w:val="18"/>
              </w:rPr>
              <w:t>:</w:t>
            </w:r>
          </w:p>
          <w:p w14:paraId="6BCB1874" w14:textId="77777777" w:rsidR="008B0EA1" w:rsidRPr="00AD7A9B" w:rsidRDefault="00A8540D" w:rsidP="00003827">
            <w:pPr>
              <w:pStyle w:val="Prrafodelista"/>
              <w:numPr>
                <w:ilvl w:val="0"/>
                <w:numId w:val="40"/>
              </w:numPr>
              <w:ind w:left="310" w:hanging="283"/>
              <w:rPr>
                <w:rFonts w:cstheme="minorHAnsi"/>
                <w:color w:val="000000" w:themeColor="text1"/>
                <w:sz w:val="18"/>
              </w:rPr>
            </w:pPr>
            <w:r w:rsidRPr="008B0EA1">
              <w:rPr>
                <w:rFonts w:cstheme="minorHAnsi"/>
                <w:color w:val="000000" w:themeColor="text1"/>
                <w:sz w:val="18"/>
              </w:rPr>
              <w:t>El titular adjuntó a cada reporte semanal (como “Anexo 1”), tablas Excel que describen las actividades de impermeabilización realizadas por cada día desde el 21 de agosto de 2017</w:t>
            </w:r>
            <w:r w:rsidR="002C2FE2" w:rsidRPr="008B0EA1">
              <w:rPr>
                <w:rFonts w:cstheme="minorHAnsi"/>
                <w:color w:val="000000" w:themeColor="text1"/>
                <w:sz w:val="18"/>
              </w:rPr>
              <w:t xml:space="preserve"> (archivo “</w:t>
            </w:r>
            <w:proofErr w:type="spellStart"/>
            <w:r w:rsidR="002C2FE2" w:rsidRPr="008B0EA1">
              <w:rPr>
                <w:rFonts w:cstheme="minorHAnsi"/>
                <w:i/>
                <w:color w:val="000000" w:themeColor="text1"/>
                <w:sz w:val="18"/>
              </w:rPr>
              <w:t>Grouting</w:t>
            </w:r>
            <w:proofErr w:type="spellEnd"/>
            <w:r w:rsidR="002C2FE2" w:rsidRPr="008B0EA1">
              <w:rPr>
                <w:rFonts w:cstheme="minorHAnsi"/>
                <w:i/>
                <w:color w:val="000000" w:themeColor="text1"/>
                <w:sz w:val="18"/>
              </w:rPr>
              <w:t xml:space="preserve"> aplicado en túnel L1… xlsx</w:t>
            </w:r>
            <w:r w:rsidR="002C2FE2" w:rsidRPr="008B0EA1">
              <w:rPr>
                <w:rFonts w:cstheme="minorHAnsi"/>
                <w:color w:val="000000" w:themeColor="text1"/>
                <w:sz w:val="18"/>
              </w:rPr>
              <w:t>”)</w:t>
            </w:r>
            <w:r w:rsidRPr="008B0EA1">
              <w:rPr>
                <w:rFonts w:cstheme="minorHAnsi"/>
                <w:color w:val="000000" w:themeColor="text1"/>
                <w:sz w:val="18"/>
              </w:rPr>
              <w:t xml:space="preserve">. El último reporte tiene datos hasta el </w:t>
            </w:r>
            <w:r w:rsidR="002C2FE2" w:rsidRPr="008B0EA1">
              <w:rPr>
                <w:rFonts w:cstheme="minorHAnsi"/>
                <w:color w:val="000000" w:themeColor="text1"/>
                <w:sz w:val="18"/>
              </w:rPr>
              <w:t>4</w:t>
            </w:r>
            <w:r w:rsidRPr="008B0EA1">
              <w:rPr>
                <w:rFonts w:cstheme="minorHAnsi"/>
                <w:color w:val="000000" w:themeColor="text1"/>
                <w:sz w:val="18"/>
              </w:rPr>
              <w:t xml:space="preserve"> de </w:t>
            </w:r>
            <w:r w:rsidR="002C2FE2" w:rsidRPr="008B0EA1">
              <w:rPr>
                <w:rFonts w:cstheme="minorHAnsi"/>
                <w:color w:val="000000" w:themeColor="text1"/>
                <w:sz w:val="18"/>
              </w:rPr>
              <w:t xml:space="preserve">febrero </w:t>
            </w:r>
            <w:r w:rsidRPr="008B0EA1">
              <w:rPr>
                <w:rFonts w:cstheme="minorHAnsi"/>
                <w:color w:val="000000" w:themeColor="text1"/>
                <w:sz w:val="18"/>
              </w:rPr>
              <w:t xml:space="preserve">de 2018. En dichos archivos se declaró la cantidad de material ocupado para labores de impermeabilización (Poliuretano, Cemento, Microcemento, </w:t>
            </w:r>
            <w:proofErr w:type="spellStart"/>
            <w:r w:rsidRPr="008B0EA1">
              <w:rPr>
                <w:rFonts w:cstheme="minorHAnsi"/>
                <w:i/>
                <w:color w:val="000000" w:themeColor="text1"/>
                <w:sz w:val="18"/>
              </w:rPr>
              <w:t>Backfilling</w:t>
            </w:r>
            <w:proofErr w:type="spellEnd"/>
            <w:r w:rsidRPr="008B0EA1">
              <w:rPr>
                <w:rFonts w:cstheme="minorHAnsi"/>
                <w:color w:val="000000" w:themeColor="text1"/>
                <w:sz w:val="18"/>
              </w:rPr>
              <w:t xml:space="preserve">), los PK del Túnel L1 en que fueron desarrolladas dichas </w:t>
            </w:r>
            <w:r w:rsidRPr="00AD7A9B">
              <w:rPr>
                <w:rFonts w:cstheme="minorHAnsi"/>
                <w:color w:val="000000" w:themeColor="text1"/>
                <w:sz w:val="18"/>
              </w:rPr>
              <w:t>actividades y el tipo de actividad (</w:t>
            </w:r>
            <w:r w:rsidRPr="00AD7A9B">
              <w:rPr>
                <w:rFonts w:cstheme="minorHAnsi"/>
                <w:i/>
                <w:color w:val="000000" w:themeColor="text1"/>
                <w:sz w:val="18"/>
              </w:rPr>
              <w:t>Pre-</w:t>
            </w:r>
            <w:proofErr w:type="spellStart"/>
            <w:r w:rsidRPr="00AD7A9B">
              <w:rPr>
                <w:rFonts w:cstheme="minorHAnsi"/>
                <w:i/>
                <w:color w:val="000000" w:themeColor="text1"/>
                <w:sz w:val="18"/>
              </w:rPr>
              <w:t>grouting</w:t>
            </w:r>
            <w:proofErr w:type="spellEnd"/>
            <w:r w:rsidRPr="00AD7A9B">
              <w:rPr>
                <w:rFonts w:cstheme="minorHAnsi"/>
                <w:i/>
                <w:color w:val="000000" w:themeColor="text1"/>
                <w:sz w:val="18"/>
              </w:rPr>
              <w:t>, Post-</w:t>
            </w:r>
            <w:proofErr w:type="spellStart"/>
            <w:r w:rsidRPr="00AD7A9B">
              <w:rPr>
                <w:rFonts w:cstheme="minorHAnsi"/>
                <w:i/>
                <w:color w:val="000000" w:themeColor="text1"/>
                <w:sz w:val="18"/>
              </w:rPr>
              <w:t>grouting</w:t>
            </w:r>
            <w:proofErr w:type="spellEnd"/>
            <w:r w:rsidRPr="00AD7A9B">
              <w:rPr>
                <w:rFonts w:cstheme="minorHAnsi"/>
                <w:i/>
                <w:color w:val="000000" w:themeColor="text1"/>
                <w:sz w:val="18"/>
              </w:rPr>
              <w:t xml:space="preserve"> </w:t>
            </w:r>
            <w:r w:rsidRPr="00AD7A9B">
              <w:rPr>
                <w:rFonts w:cstheme="minorHAnsi"/>
                <w:color w:val="000000" w:themeColor="text1"/>
                <w:sz w:val="18"/>
              </w:rPr>
              <w:t xml:space="preserve">y </w:t>
            </w:r>
            <w:r w:rsidRPr="00AD7A9B">
              <w:rPr>
                <w:rFonts w:cstheme="minorHAnsi"/>
                <w:i/>
                <w:color w:val="000000" w:themeColor="text1"/>
                <w:sz w:val="18"/>
              </w:rPr>
              <w:t>Spot-</w:t>
            </w:r>
            <w:proofErr w:type="spellStart"/>
            <w:r w:rsidRPr="00AD7A9B">
              <w:rPr>
                <w:rFonts w:cstheme="minorHAnsi"/>
                <w:i/>
                <w:color w:val="000000" w:themeColor="text1"/>
                <w:sz w:val="18"/>
              </w:rPr>
              <w:t>grouting</w:t>
            </w:r>
            <w:proofErr w:type="spellEnd"/>
            <w:r w:rsidRPr="00AD7A9B">
              <w:rPr>
                <w:rFonts w:cstheme="minorHAnsi"/>
                <w:color w:val="000000" w:themeColor="text1"/>
                <w:sz w:val="18"/>
              </w:rPr>
              <w:t>). En los mismos documentos Excel el titular defin</w:t>
            </w:r>
            <w:r w:rsidR="0032065E" w:rsidRPr="00AD7A9B">
              <w:rPr>
                <w:rFonts w:cstheme="minorHAnsi"/>
                <w:color w:val="000000" w:themeColor="text1"/>
                <w:sz w:val="18"/>
              </w:rPr>
              <w:t>ió</w:t>
            </w:r>
            <w:r w:rsidRPr="00AD7A9B">
              <w:rPr>
                <w:rFonts w:cstheme="minorHAnsi"/>
                <w:color w:val="000000" w:themeColor="text1"/>
                <w:sz w:val="18"/>
              </w:rPr>
              <w:t xml:space="preserve"> cada uno de los términos señalados previamente.</w:t>
            </w:r>
          </w:p>
          <w:p w14:paraId="0E2C1BAB" w14:textId="0362B9C8" w:rsidR="003F3796" w:rsidRPr="00AD7A9B" w:rsidRDefault="00A8540D" w:rsidP="00003827">
            <w:pPr>
              <w:pStyle w:val="Prrafodelista"/>
              <w:numPr>
                <w:ilvl w:val="0"/>
                <w:numId w:val="40"/>
              </w:numPr>
              <w:ind w:left="310" w:hanging="283"/>
              <w:rPr>
                <w:rFonts w:cstheme="minorHAnsi"/>
                <w:color w:val="000000" w:themeColor="text1"/>
                <w:sz w:val="18"/>
              </w:rPr>
            </w:pPr>
            <w:r w:rsidRPr="00AD7A9B">
              <w:rPr>
                <w:rFonts w:cstheme="minorHAnsi"/>
                <w:color w:val="000000" w:themeColor="text1"/>
                <w:sz w:val="18"/>
              </w:rPr>
              <w:t>El titular también adjuntó fotografías y videos que registran las actividades de “</w:t>
            </w:r>
            <w:proofErr w:type="spellStart"/>
            <w:r w:rsidRPr="00AD7A9B">
              <w:rPr>
                <w:rFonts w:cstheme="minorHAnsi"/>
                <w:i/>
                <w:color w:val="000000" w:themeColor="text1"/>
                <w:sz w:val="18"/>
              </w:rPr>
              <w:t>grouting</w:t>
            </w:r>
            <w:proofErr w:type="spellEnd"/>
            <w:r w:rsidRPr="00AD7A9B">
              <w:rPr>
                <w:rFonts w:cstheme="minorHAnsi"/>
                <w:color w:val="000000" w:themeColor="text1"/>
                <w:sz w:val="18"/>
              </w:rPr>
              <w:t xml:space="preserve">” (de fechas </w:t>
            </w:r>
            <w:r w:rsidR="005B723C" w:rsidRPr="00AD7A9B">
              <w:rPr>
                <w:rFonts w:cstheme="minorHAnsi"/>
                <w:color w:val="000000" w:themeColor="text1"/>
                <w:sz w:val="18"/>
              </w:rPr>
              <w:t>8 al 20</w:t>
            </w:r>
            <w:r w:rsidRPr="00AD7A9B">
              <w:rPr>
                <w:rFonts w:cstheme="minorHAnsi"/>
                <w:color w:val="000000" w:themeColor="text1"/>
                <w:sz w:val="18"/>
              </w:rPr>
              <w:t xml:space="preserve">, </w:t>
            </w:r>
            <w:r w:rsidR="005B723C" w:rsidRPr="00AD7A9B">
              <w:rPr>
                <w:rFonts w:cstheme="minorHAnsi"/>
                <w:color w:val="000000" w:themeColor="text1"/>
                <w:sz w:val="18"/>
              </w:rPr>
              <w:t>22 al 23</w:t>
            </w:r>
            <w:r w:rsidRPr="00AD7A9B">
              <w:rPr>
                <w:rFonts w:cstheme="minorHAnsi"/>
                <w:color w:val="000000" w:themeColor="text1"/>
                <w:sz w:val="18"/>
              </w:rPr>
              <w:t xml:space="preserve">, 25 al </w:t>
            </w:r>
            <w:r w:rsidR="002C2FE2" w:rsidRPr="00AD7A9B">
              <w:rPr>
                <w:rFonts w:cstheme="minorHAnsi"/>
                <w:color w:val="000000" w:themeColor="text1"/>
                <w:sz w:val="18"/>
              </w:rPr>
              <w:t xml:space="preserve">31 </w:t>
            </w:r>
            <w:r w:rsidRPr="00AD7A9B">
              <w:rPr>
                <w:rFonts w:cstheme="minorHAnsi"/>
                <w:color w:val="000000" w:themeColor="text1"/>
                <w:sz w:val="18"/>
              </w:rPr>
              <w:t xml:space="preserve">de </w:t>
            </w:r>
            <w:r w:rsidR="005B723C" w:rsidRPr="00AD7A9B">
              <w:rPr>
                <w:rFonts w:cstheme="minorHAnsi"/>
                <w:color w:val="000000" w:themeColor="text1"/>
                <w:sz w:val="18"/>
              </w:rPr>
              <w:t>enero</w:t>
            </w:r>
            <w:r w:rsidR="002C2FE2" w:rsidRPr="00AD7A9B">
              <w:rPr>
                <w:rFonts w:cstheme="minorHAnsi"/>
                <w:color w:val="000000" w:themeColor="text1"/>
                <w:sz w:val="18"/>
              </w:rPr>
              <w:t xml:space="preserve">, y del 1 al 3 de febrero, todas </w:t>
            </w:r>
            <w:r w:rsidR="005B723C" w:rsidRPr="00AD7A9B">
              <w:rPr>
                <w:rFonts w:cstheme="minorHAnsi"/>
                <w:color w:val="000000" w:themeColor="text1"/>
                <w:sz w:val="18"/>
              </w:rPr>
              <w:t>de 2018</w:t>
            </w:r>
            <w:r w:rsidRPr="00AD7A9B">
              <w:rPr>
                <w:rFonts w:cstheme="minorHAnsi"/>
                <w:color w:val="000000" w:themeColor="text1"/>
                <w:sz w:val="18"/>
              </w:rPr>
              <w:t xml:space="preserve">), las condiciones del sitio de aplicación antes y después de la ejecución de la actividad y las profundidades del túnel (PK) a las que se efectuaron las actividades </w:t>
            </w:r>
            <w:r w:rsidR="003F3796" w:rsidRPr="00AD7A9B">
              <w:rPr>
                <w:rFonts w:cstheme="minorHAnsi"/>
                <w:color w:val="000000" w:themeColor="text1"/>
                <w:sz w:val="18"/>
              </w:rPr>
              <w:t xml:space="preserve">(ver </w:t>
            </w:r>
            <w:r w:rsidR="00541976" w:rsidRPr="00AD7A9B">
              <w:rPr>
                <w:rFonts w:cstheme="minorHAnsi"/>
                <w:color w:val="000000" w:themeColor="text1"/>
                <w:sz w:val="18"/>
              </w:rPr>
              <w:t>Anexo 4</w:t>
            </w:r>
            <w:r w:rsidR="003F3796" w:rsidRPr="00AD7A9B">
              <w:rPr>
                <w:rFonts w:cstheme="minorHAnsi"/>
                <w:color w:val="000000" w:themeColor="text1"/>
                <w:sz w:val="18"/>
              </w:rPr>
              <w:t>).</w:t>
            </w:r>
          </w:p>
          <w:p w14:paraId="7D2640DF" w14:textId="2651D19E" w:rsidR="00A764F0" w:rsidRPr="008B0EA1" w:rsidRDefault="00A764F0" w:rsidP="00003827">
            <w:pPr>
              <w:pStyle w:val="Prrafodelista"/>
              <w:widowControl w:val="0"/>
              <w:numPr>
                <w:ilvl w:val="0"/>
                <w:numId w:val="40"/>
              </w:numPr>
              <w:overflowPunct w:val="0"/>
              <w:autoSpaceDE w:val="0"/>
              <w:autoSpaceDN w:val="0"/>
              <w:adjustRightInd w:val="0"/>
              <w:spacing w:after="120"/>
              <w:ind w:left="310" w:hanging="283"/>
              <w:rPr>
                <w:rFonts w:cstheme="minorHAnsi"/>
                <w:sz w:val="18"/>
              </w:rPr>
            </w:pPr>
            <w:r w:rsidRPr="008B0EA1">
              <w:rPr>
                <w:rFonts w:cstheme="minorHAnsi"/>
                <w:sz w:val="18"/>
              </w:rPr>
              <w:t>Todas las actividades de control reportadas corresponderían a “</w:t>
            </w:r>
            <w:r w:rsidRPr="008B0EA1">
              <w:rPr>
                <w:rFonts w:cstheme="minorHAnsi"/>
                <w:i/>
                <w:sz w:val="18"/>
              </w:rPr>
              <w:t>Inyección sistemática de la roca</w:t>
            </w:r>
            <w:r w:rsidRPr="008B0EA1">
              <w:rPr>
                <w:rFonts w:cstheme="minorHAnsi"/>
                <w:sz w:val="18"/>
              </w:rPr>
              <w:t>”.</w:t>
            </w:r>
          </w:p>
          <w:p w14:paraId="295A5B43" w14:textId="6D0C94C7" w:rsidR="00561568" w:rsidRPr="00561568" w:rsidRDefault="00A764F0" w:rsidP="00003827">
            <w:pPr>
              <w:pStyle w:val="Prrafodelista"/>
              <w:widowControl w:val="0"/>
              <w:numPr>
                <w:ilvl w:val="0"/>
                <w:numId w:val="40"/>
              </w:numPr>
              <w:overflowPunct w:val="0"/>
              <w:autoSpaceDE w:val="0"/>
              <w:autoSpaceDN w:val="0"/>
              <w:adjustRightInd w:val="0"/>
              <w:spacing w:after="120"/>
              <w:ind w:left="310" w:hanging="283"/>
              <w:rPr>
                <w:rFonts w:cstheme="minorHAnsi"/>
                <w:sz w:val="18"/>
              </w:rPr>
            </w:pPr>
            <w:r w:rsidRPr="008B0EA1">
              <w:rPr>
                <w:rFonts w:cstheme="minorHAnsi"/>
                <w:sz w:val="18"/>
              </w:rPr>
              <w:t xml:space="preserve">En general, de las profundidades asociadas a cada actividad reportada por el titular se puede </w:t>
            </w:r>
            <w:r w:rsidR="003F3796" w:rsidRPr="008B0EA1">
              <w:rPr>
                <w:rFonts w:cstheme="minorHAnsi"/>
                <w:sz w:val="18"/>
              </w:rPr>
              <w:t>observar</w:t>
            </w:r>
            <w:r w:rsidRPr="008B0EA1">
              <w:rPr>
                <w:rFonts w:cstheme="minorHAnsi"/>
                <w:sz w:val="18"/>
              </w:rPr>
              <w:t xml:space="preserve"> que, </w:t>
            </w:r>
            <w:r w:rsidR="00331D4E" w:rsidRPr="008B0EA1">
              <w:rPr>
                <w:rFonts w:cstheme="minorHAnsi"/>
                <w:sz w:val="18"/>
              </w:rPr>
              <w:t xml:space="preserve">a partir del 8 de enero de 2018, </w:t>
            </w:r>
            <w:r w:rsidR="003F3796" w:rsidRPr="008B0EA1">
              <w:rPr>
                <w:rFonts w:cstheme="minorHAnsi"/>
                <w:sz w:val="18"/>
              </w:rPr>
              <w:t xml:space="preserve">el titular </w:t>
            </w:r>
            <w:r w:rsidR="00331D4E" w:rsidRPr="008B0EA1">
              <w:rPr>
                <w:rFonts w:cstheme="minorHAnsi"/>
                <w:sz w:val="18"/>
              </w:rPr>
              <w:t>report</w:t>
            </w:r>
            <w:r w:rsidR="003F3796" w:rsidRPr="008B0EA1">
              <w:rPr>
                <w:rFonts w:cstheme="minorHAnsi"/>
                <w:sz w:val="18"/>
              </w:rPr>
              <w:t xml:space="preserve">ó </w:t>
            </w:r>
            <w:r w:rsidR="00331D4E" w:rsidRPr="008B0EA1">
              <w:rPr>
                <w:rFonts w:cstheme="minorHAnsi"/>
                <w:sz w:val="18"/>
              </w:rPr>
              <w:t xml:space="preserve">actividades de </w:t>
            </w:r>
            <w:r w:rsidR="00331D4E" w:rsidRPr="008B0EA1">
              <w:rPr>
                <w:rFonts w:cstheme="minorHAnsi"/>
                <w:i/>
                <w:sz w:val="18"/>
              </w:rPr>
              <w:t>pre-</w:t>
            </w:r>
            <w:proofErr w:type="spellStart"/>
            <w:r w:rsidR="00331D4E" w:rsidRPr="008B0EA1">
              <w:rPr>
                <w:rFonts w:cstheme="minorHAnsi"/>
                <w:i/>
                <w:sz w:val="18"/>
              </w:rPr>
              <w:t>grouting</w:t>
            </w:r>
            <w:proofErr w:type="spellEnd"/>
            <w:r w:rsidR="00331D4E" w:rsidRPr="008B0EA1">
              <w:rPr>
                <w:rFonts w:cstheme="minorHAnsi"/>
                <w:sz w:val="18"/>
              </w:rPr>
              <w:t xml:space="preserve">, desde P.K. 2.136 a 2.166 (desde el 8 al 20 de enero); en paralelo, se reportó la ejecución de </w:t>
            </w:r>
            <w:r w:rsidR="00331D4E" w:rsidRPr="008B0EA1">
              <w:rPr>
                <w:rFonts w:cstheme="minorHAnsi"/>
                <w:i/>
                <w:sz w:val="18"/>
              </w:rPr>
              <w:t>post-</w:t>
            </w:r>
            <w:proofErr w:type="spellStart"/>
            <w:r w:rsidR="00331D4E" w:rsidRPr="008B0EA1">
              <w:rPr>
                <w:rFonts w:cstheme="minorHAnsi"/>
                <w:i/>
                <w:sz w:val="18"/>
              </w:rPr>
              <w:t>grouting</w:t>
            </w:r>
            <w:proofErr w:type="spellEnd"/>
            <w:r w:rsidR="00331D4E" w:rsidRPr="008B0EA1">
              <w:rPr>
                <w:rFonts w:cstheme="minorHAnsi"/>
                <w:sz w:val="18"/>
              </w:rPr>
              <w:t xml:space="preserve"> en los tramos P.K 2.000 a 2.150 (de 8 a 17 de enero), y P.K. 740 a 2150 (de 22 </w:t>
            </w:r>
            <w:r w:rsidR="00A34062" w:rsidRPr="008B0EA1">
              <w:rPr>
                <w:rFonts w:cstheme="minorHAnsi"/>
                <w:sz w:val="18"/>
              </w:rPr>
              <w:t>de enero al 3 de</w:t>
            </w:r>
            <w:r w:rsidR="00331D4E" w:rsidRPr="008B0EA1">
              <w:rPr>
                <w:rFonts w:cstheme="minorHAnsi"/>
                <w:sz w:val="18"/>
              </w:rPr>
              <w:t xml:space="preserve"> </w:t>
            </w:r>
            <w:r w:rsidR="00A34062" w:rsidRPr="008B0EA1">
              <w:rPr>
                <w:rFonts w:cstheme="minorHAnsi"/>
                <w:sz w:val="18"/>
              </w:rPr>
              <w:t>febrero</w:t>
            </w:r>
            <w:r w:rsidR="003F3796" w:rsidRPr="008B0EA1">
              <w:rPr>
                <w:rFonts w:cstheme="minorHAnsi"/>
                <w:sz w:val="18"/>
              </w:rPr>
              <w:t>)</w:t>
            </w:r>
            <w:r w:rsidR="00A34062" w:rsidRPr="008B0EA1">
              <w:rPr>
                <w:rFonts w:cstheme="minorHAnsi"/>
                <w:sz w:val="18"/>
              </w:rPr>
              <w:t xml:space="preserve">. En el periodo del 27 de enero al 3 de febrero se reportan varias actividades de </w:t>
            </w:r>
            <w:r w:rsidR="00A34062" w:rsidRPr="008B0EA1">
              <w:rPr>
                <w:rFonts w:cstheme="minorHAnsi"/>
                <w:i/>
                <w:sz w:val="18"/>
              </w:rPr>
              <w:t>post-</w:t>
            </w:r>
            <w:proofErr w:type="spellStart"/>
            <w:r w:rsidR="00A34062" w:rsidRPr="008B0EA1">
              <w:rPr>
                <w:rFonts w:cstheme="minorHAnsi"/>
                <w:i/>
                <w:sz w:val="18"/>
              </w:rPr>
              <w:t>grouting</w:t>
            </w:r>
            <w:proofErr w:type="spellEnd"/>
            <w:r w:rsidR="00A34062" w:rsidRPr="008B0EA1">
              <w:rPr>
                <w:rFonts w:cstheme="minorHAnsi"/>
                <w:sz w:val="18"/>
              </w:rPr>
              <w:t xml:space="preserve"> concentradas en los PK 740 a 1.000</w:t>
            </w:r>
            <w:r w:rsidR="008B0EA1" w:rsidRPr="008B0EA1">
              <w:rPr>
                <w:rFonts w:cstheme="minorHAnsi"/>
                <w:sz w:val="18"/>
              </w:rPr>
              <w:t>.</w:t>
            </w:r>
          </w:p>
          <w:p w14:paraId="647C2345" w14:textId="71C9B43E" w:rsidR="001B2CC0" w:rsidRDefault="001B2CC0" w:rsidP="00003827">
            <w:pPr>
              <w:widowControl w:val="0"/>
              <w:overflowPunct w:val="0"/>
              <w:autoSpaceDE w:val="0"/>
              <w:autoSpaceDN w:val="0"/>
              <w:adjustRightInd w:val="0"/>
              <w:spacing w:after="120"/>
              <w:ind w:left="27"/>
              <w:jc w:val="both"/>
              <w:rPr>
                <w:rFonts w:cstheme="minorHAnsi"/>
                <w:sz w:val="18"/>
              </w:rPr>
            </w:pPr>
            <w:r>
              <w:rPr>
                <w:rFonts w:cstheme="minorHAnsi"/>
                <w:sz w:val="18"/>
              </w:rPr>
              <w:t xml:space="preserve">2. </w:t>
            </w:r>
            <w:r w:rsidRPr="008B0EA1">
              <w:rPr>
                <w:rFonts w:cstheme="minorHAnsi"/>
                <w:sz w:val="18"/>
              </w:rPr>
              <w:t xml:space="preserve">En relación al requerimiento de incluir </w:t>
            </w:r>
            <w:r>
              <w:rPr>
                <w:rFonts w:cstheme="minorHAnsi"/>
                <w:sz w:val="18"/>
              </w:rPr>
              <w:t>fichas técnicas de los tipos de productos utilizados en el control de filtraciones</w:t>
            </w:r>
            <w:r w:rsidRPr="008B0EA1">
              <w:rPr>
                <w:rFonts w:cstheme="minorHAnsi"/>
                <w:sz w:val="18"/>
              </w:rPr>
              <w:t xml:space="preserve">, </w:t>
            </w:r>
            <w:r>
              <w:rPr>
                <w:rFonts w:cstheme="minorHAnsi"/>
                <w:sz w:val="18"/>
              </w:rPr>
              <w:t>se puede indicar lo siguiente:</w:t>
            </w:r>
          </w:p>
          <w:p w14:paraId="09620162" w14:textId="63A54AD4" w:rsidR="001B2CC0" w:rsidRPr="008B0EA1" w:rsidRDefault="001B2CC0" w:rsidP="00003827">
            <w:pPr>
              <w:pStyle w:val="Prrafodelista"/>
              <w:numPr>
                <w:ilvl w:val="0"/>
                <w:numId w:val="42"/>
              </w:numPr>
              <w:ind w:left="310" w:hanging="283"/>
              <w:rPr>
                <w:rFonts w:cstheme="minorHAnsi"/>
                <w:color w:val="000000" w:themeColor="text1"/>
                <w:sz w:val="18"/>
              </w:rPr>
            </w:pPr>
            <w:r w:rsidRPr="008B0EA1">
              <w:rPr>
                <w:rFonts w:cstheme="minorHAnsi"/>
                <w:color w:val="000000" w:themeColor="text1"/>
                <w:sz w:val="18"/>
              </w:rPr>
              <w:t>Se revisaron todos los reportes periódicos enviados por el titular y s</w:t>
            </w:r>
            <w:r w:rsidR="00541976">
              <w:rPr>
                <w:rFonts w:cstheme="minorHAnsi"/>
                <w:color w:val="000000" w:themeColor="text1"/>
                <w:sz w:val="18"/>
              </w:rPr>
              <w:t>us elementos anexos (ver Anexo 4</w:t>
            </w:r>
            <w:r w:rsidRPr="008B0EA1">
              <w:rPr>
                <w:rFonts w:cstheme="minorHAnsi"/>
                <w:color w:val="000000" w:themeColor="text1"/>
                <w:sz w:val="18"/>
              </w:rPr>
              <w:t>). Se observa que el único reporte que hace referencia a esta medida es aquel de fecha 15 de enero de 2018, por lo que todos los elementos analizados a continuación hacen referencia a dicho reporte.</w:t>
            </w:r>
          </w:p>
          <w:p w14:paraId="06A5D237" w14:textId="77777777" w:rsidR="00724456" w:rsidRPr="00724456" w:rsidRDefault="001B2CC0" w:rsidP="00724456">
            <w:pPr>
              <w:pStyle w:val="Prrafodelista"/>
              <w:numPr>
                <w:ilvl w:val="0"/>
                <w:numId w:val="42"/>
              </w:numPr>
              <w:ind w:left="310" w:hanging="283"/>
              <w:rPr>
                <w:rFonts w:cstheme="minorHAnsi"/>
                <w:i/>
                <w:sz w:val="18"/>
              </w:rPr>
            </w:pPr>
            <w:r w:rsidRPr="008B0EA1">
              <w:rPr>
                <w:rFonts w:cstheme="minorHAnsi"/>
                <w:color w:val="000000" w:themeColor="text1"/>
                <w:sz w:val="18"/>
              </w:rPr>
              <w:lastRenderedPageBreak/>
              <w:t>En su Reporte, el titular señaló lo siguiente: “</w:t>
            </w:r>
            <w:r w:rsidRPr="008B0EA1">
              <w:rPr>
                <w:rFonts w:cstheme="minorHAnsi"/>
                <w:i/>
                <w:color w:val="000000" w:themeColor="text1"/>
                <w:sz w:val="18"/>
              </w:rPr>
              <w:t xml:space="preserve">… Así también, se acompañan en Anexo 3 de esta presentación las fichas técnicas de los productos utilizados para realizar </w:t>
            </w:r>
            <w:proofErr w:type="spellStart"/>
            <w:r w:rsidRPr="008B0EA1">
              <w:rPr>
                <w:rFonts w:cstheme="minorHAnsi"/>
                <w:i/>
                <w:color w:val="000000" w:themeColor="text1"/>
                <w:sz w:val="18"/>
              </w:rPr>
              <w:t>grouting</w:t>
            </w:r>
            <w:proofErr w:type="spellEnd"/>
            <w:r w:rsidRPr="008B0EA1">
              <w:rPr>
                <w:rFonts w:cstheme="minorHAnsi"/>
                <w:i/>
                <w:color w:val="000000" w:themeColor="text1"/>
                <w:sz w:val="18"/>
              </w:rPr>
              <w:t xml:space="preserve"> que evidencian que ninguno ha sido calificado como una sustancia peligrosa. Estos productos se </w:t>
            </w:r>
            <w:r w:rsidRPr="00561568">
              <w:rPr>
                <w:rFonts w:cstheme="minorHAnsi"/>
                <w:i/>
                <w:sz w:val="18"/>
              </w:rPr>
              <w:t xml:space="preserve">separan en dos grupos, dependiendo del tipo de </w:t>
            </w:r>
            <w:proofErr w:type="spellStart"/>
            <w:r w:rsidRPr="00561568">
              <w:rPr>
                <w:rFonts w:cstheme="minorHAnsi"/>
                <w:i/>
                <w:sz w:val="18"/>
              </w:rPr>
              <w:t>grouting</w:t>
            </w:r>
            <w:proofErr w:type="spellEnd"/>
            <w:r w:rsidRPr="00561568">
              <w:rPr>
                <w:rFonts w:cstheme="minorHAnsi"/>
                <w:i/>
                <w:sz w:val="18"/>
              </w:rPr>
              <w:t xml:space="preserve"> que se aplique, es decir, producto de poliuretano (GEOFOAM A, GEOFOAM A y </w:t>
            </w:r>
            <w:proofErr w:type="spellStart"/>
            <w:r w:rsidRPr="00561568">
              <w:rPr>
                <w:rFonts w:cstheme="minorHAnsi"/>
                <w:i/>
                <w:sz w:val="18"/>
              </w:rPr>
              <w:t>Tampur</w:t>
            </w:r>
            <w:proofErr w:type="spellEnd"/>
            <w:r w:rsidRPr="00561568">
              <w:rPr>
                <w:rFonts w:cstheme="minorHAnsi"/>
                <w:i/>
                <w:sz w:val="18"/>
              </w:rPr>
              <w:t xml:space="preserve"> 117C) o cemento (</w:t>
            </w:r>
            <w:proofErr w:type="spellStart"/>
            <w:r w:rsidRPr="00561568">
              <w:rPr>
                <w:rFonts w:cstheme="minorHAnsi"/>
                <w:i/>
                <w:sz w:val="18"/>
              </w:rPr>
              <w:t>Melon-</w:t>
            </w:r>
            <w:proofErr w:type="gramStart"/>
            <w:r w:rsidRPr="00561568">
              <w:rPr>
                <w:rFonts w:cstheme="minorHAnsi"/>
                <w:i/>
                <w:sz w:val="18"/>
              </w:rPr>
              <w:t>Extra,TamCem</w:t>
            </w:r>
            <w:proofErr w:type="spellEnd"/>
            <w:proofErr w:type="gramEnd"/>
            <w:r w:rsidRPr="00561568">
              <w:rPr>
                <w:rFonts w:cstheme="minorHAnsi"/>
                <w:i/>
                <w:sz w:val="18"/>
              </w:rPr>
              <w:t xml:space="preserve"> 7C, </w:t>
            </w:r>
            <w:proofErr w:type="spellStart"/>
            <w:r w:rsidRPr="00561568">
              <w:rPr>
                <w:rFonts w:cstheme="minorHAnsi"/>
                <w:i/>
                <w:sz w:val="18"/>
              </w:rPr>
              <w:t>Tam</w:t>
            </w:r>
            <w:proofErr w:type="spellEnd"/>
            <w:r w:rsidRPr="00561568">
              <w:rPr>
                <w:rFonts w:cstheme="minorHAnsi"/>
                <w:i/>
                <w:sz w:val="18"/>
              </w:rPr>
              <w:t xml:space="preserve"> </w:t>
            </w:r>
            <w:proofErr w:type="spellStart"/>
            <w:r w:rsidRPr="00561568">
              <w:rPr>
                <w:rFonts w:cstheme="minorHAnsi"/>
                <w:i/>
                <w:sz w:val="18"/>
              </w:rPr>
              <w:t>Cem</w:t>
            </w:r>
            <w:proofErr w:type="spellEnd"/>
            <w:r w:rsidRPr="00561568">
              <w:rPr>
                <w:rFonts w:cstheme="minorHAnsi"/>
                <w:i/>
                <w:sz w:val="18"/>
              </w:rPr>
              <w:t xml:space="preserve"> 65P y </w:t>
            </w:r>
            <w:proofErr w:type="spellStart"/>
            <w:r w:rsidRPr="00561568">
              <w:rPr>
                <w:rFonts w:cstheme="minorHAnsi"/>
                <w:i/>
                <w:sz w:val="18"/>
              </w:rPr>
              <w:t>TamCrete</w:t>
            </w:r>
            <w:proofErr w:type="spellEnd"/>
            <w:r w:rsidRPr="00561568">
              <w:rPr>
                <w:rFonts w:cstheme="minorHAnsi"/>
                <w:i/>
                <w:sz w:val="18"/>
              </w:rPr>
              <w:t xml:space="preserve"> MFC/SFC)</w:t>
            </w:r>
            <w:r w:rsidRPr="00561568">
              <w:rPr>
                <w:rFonts w:cstheme="minorHAnsi"/>
                <w:sz w:val="18"/>
              </w:rPr>
              <w:t>”.</w:t>
            </w:r>
          </w:p>
          <w:p w14:paraId="2402BE38" w14:textId="0C50B293" w:rsidR="001B2CC0" w:rsidRPr="00724456" w:rsidRDefault="001B2CC0" w:rsidP="00724456">
            <w:pPr>
              <w:pStyle w:val="Prrafodelista"/>
              <w:numPr>
                <w:ilvl w:val="0"/>
                <w:numId w:val="42"/>
              </w:numPr>
              <w:ind w:left="310" w:hanging="283"/>
              <w:rPr>
                <w:rFonts w:cstheme="minorHAnsi"/>
                <w:i/>
                <w:sz w:val="18"/>
              </w:rPr>
            </w:pPr>
            <w:r w:rsidRPr="00724456">
              <w:rPr>
                <w:rFonts w:cstheme="minorHAnsi"/>
                <w:sz w:val="18"/>
              </w:rPr>
              <w:t xml:space="preserve">Revisados los Anexos presentados por el titular al reporte, se observa que las fichas técnicas de los productos utilizados para realizar </w:t>
            </w:r>
            <w:proofErr w:type="spellStart"/>
            <w:r w:rsidRPr="00724456">
              <w:rPr>
                <w:rFonts w:cstheme="minorHAnsi"/>
                <w:i/>
                <w:sz w:val="18"/>
              </w:rPr>
              <w:t>grouting</w:t>
            </w:r>
            <w:proofErr w:type="spellEnd"/>
            <w:r w:rsidRPr="00724456">
              <w:rPr>
                <w:rFonts w:cstheme="minorHAnsi"/>
                <w:i/>
                <w:sz w:val="18"/>
              </w:rPr>
              <w:t xml:space="preserve"> </w:t>
            </w:r>
            <w:r w:rsidRPr="00724456">
              <w:rPr>
                <w:rFonts w:cstheme="minorHAnsi"/>
                <w:sz w:val="18"/>
              </w:rPr>
              <w:t>no fueron adjuntadas.</w:t>
            </w:r>
          </w:p>
          <w:p w14:paraId="0EDF6721" w14:textId="77777777" w:rsidR="00724456" w:rsidRPr="00724456" w:rsidRDefault="00724456" w:rsidP="00724456">
            <w:pPr>
              <w:ind w:left="27"/>
              <w:rPr>
                <w:rFonts w:cstheme="minorHAnsi"/>
                <w:i/>
                <w:sz w:val="18"/>
              </w:rPr>
            </w:pPr>
          </w:p>
          <w:p w14:paraId="28132474" w14:textId="50080BA2" w:rsidR="008B0EA1" w:rsidRPr="00561568" w:rsidRDefault="001B2CC0" w:rsidP="00003827">
            <w:pPr>
              <w:widowControl w:val="0"/>
              <w:overflowPunct w:val="0"/>
              <w:autoSpaceDE w:val="0"/>
              <w:autoSpaceDN w:val="0"/>
              <w:adjustRightInd w:val="0"/>
              <w:spacing w:after="120"/>
              <w:ind w:left="27"/>
              <w:jc w:val="both"/>
              <w:rPr>
                <w:rFonts w:cstheme="minorHAnsi"/>
                <w:sz w:val="18"/>
              </w:rPr>
            </w:pPr>
            <w:r>
              <w:rPr>
                <w:rFonts w:cstheme="minorHAnsi"/>
                <w:sz w:val="18"/>
              </w:rPr>
              <w:t>3</w:t>
            </w:r>
            <w:r w:rsidR="008B0EA1" w:rsidRPr="00561568">
              <w:rPr>
                <w:rFonts w:cstheme="minorHAnsi"/>
                <w:sz w:val="18"/>
              </w:rPr>
              <w:t xml:space="preserve">. </w:t>
            </w:r>
            <w:r w:rsidR="001A29F5" w:rsidRPr="00561568">
              <w:rPr>
                <w:rFonts w:cstheme="minorHAnsi"/>
                <w:sz w:val="18"/>
              </w:rPr>
              <w:t>En relación al requerimiento de incluir video</w:t>
            </w:r>
            <w:r w:rsidR="003F3796" w:rsidRPr="00561568">
              <w:rPr>
                <w:rFonts w:cstheme="minorHAnsi"/>
                <w:sz w:val="18"/>
              </w:rPr>
              <w:t>s</w:t>
            </w:r>
            <w:r w:rsidR="001A29F5" w:rsidRPr="00561568">
              <w:rPr>
                <w:rFonts w:cstheme="minorHAnsi"/>
                <w:sz w:val="18"/>
              </w:rPr>
              <w:t xml:space="preserve"> identificando secciones con filtraciones, </w:t>
            </w:r>
            <w:r w:rsidR="008B0EA1" w:rsidRPr="00561568">
              <w:rPr>
                <w:rFonts w:cstheme="minorHAnsi"/>
                <w:sz w:val="18"/>
              </w:rPr>
              <w:t>se puede indicar lo siguiente:</w:t>
            </w:r>
          </w:p>
          <w:p w14:paraId="12093CE4" w14:textId="17877D78" w:rsidR="008B0EA1" w:rsidRPr="008B0EA1" w:rsidRDefault="008B0EA1" w:rsidP="00003827">
            <w:pPr>
              <w:pStyle w:val="Prrafodelista"/>
              <w:numPr>
                <w:ilvl w:val="0"/>
                <w:numId w:val="41"/>
              </w:numPr>
              <w:ind w:left="310" w:hanging="283"/>
              <w:rPr>
                <w:rFonts w:cstheme="minorHAnsi"/>
                <w:color w:val="000000" w:themeColor="text1"/>
                <w:sz w:val="18"/>
              </w:rPr>
            </w:pPr>
            <w:r w:rsidRPr="008B0EA1">
              <w:rPr>
                <w:rFonts w:cstheme="minorHAnsi"/>
                <w:color w:val="000000" w:themeColor="text1"/>
                <w:sz w:val="18"/>
              </w:rPr>
              <w:t>Se revisaron todos los reportes periódicos enviados por el titular y s</w:t>
            </w:r>
            <w:r w:rsidR="00541976">
              <w:rPr>
                <w:rFonts w:cstheme="minorHAnsi"/>
                <w:color w:val="000000" w:themeColor="text1"/>
                <w:sz w:val="18"/>
              </w:rPr>
              <w:t>us elementos anexos (ver Anexo 4</w:t>
            </w:r>
            <w:r w:rsidRPr="008B0EA1">
              <w:rPr>
                <w:rFonts w:cstheme="minorHAnsi"/>
                <w:color w:val="000000" w:themeColor="text1"/>
                <w:sz w:val="18"/>
              </w:rPr>
              <w:t>). Se observa que el único reporte que hace referencia a esta medida es aquel de fecha 15 de enero de 2018, por lo que todos los elementos analizados a continuación hacen referencia a dicho reporte.</w:t>
            </w:r>
          </w:p>
          <w:p w14:paraId="5955672C" w14:textId="77777777" w:rsidR="00502CD5" w:rsidRPr="00502CD5" w:rsidRDefault="008B0EA1" w:rsidP="00502CD5">
            <w:pPr>
              <w:pStyle w:val="Prrafodelista"/>
              <w:numPr>
                <w:ilvl w:val="0"/>
                <w:numId w:val="41"/>
              </w:numPr>
              <w:ind w:left="310" w:hanging="283"/>
              <w:rPr>
                <w:rFonts w:cstheme="minorHAnsi"/>
                <w:i/>
                <w:color w:val="000000" w:themeColor="text1"/>
                <w:sz w:val="18"/>
              </w:rPr>
            </w:pPr>
            <w:r>
              <w:rPr>
                <w:rFonts w:cstheme="minorHAnsi"/>
                <w:color w:val="000000" w:themeColor="text1"/>
                <w:sz w:val="18"/>
              </w:rPr>
              <w:t>E</w:t>
            </w:r>
            <w:r w:rsidRPr="008B0EA1">
              <w:rPr>
                <w:rFonts w:cstheme="minorHAnsi"/>
                <w:color w:val="000000" w:themeColor="text1"/>
                <w:sz w:val="18"/>
              </w:rPr>
              <w:t>n su Reporte</w:t>
            </w:r>
            <w:r>
              <w:rPr>
                <w:rFonts w:cstheme="minorHAnsi"/>
                <w:color w:val="000000" w:themeColor="text1"/>
                <w:sz w:val="18"/>
              </w:rPr>
              <w:t xml:space="preserve">, </w:t>
            </w:r>
            <w:r w:rsidR="001A29F5" w:rsidRPr="008B0EA1">
              <w:rPr>
                <w:rFonts w:cstheme="minorHAnsi"/>
                <w:color w:val="000000" w:themeColor="text1"/>
                <w:sz w:val="18"/>
              </w:rPr>
              <w:t>el titular señaló lo siguiente: “</w:t>
            </w:r>
            <w:r w:rsidR="001A29F5" w:rsidRPr="008B0EA1">
              <w:rPr>
                <w:rFonts w:cstheme="minorHAnsi"/>
                <w:i/>
                <w:color w:val="000000" w:themeColor="text1"/>
                <w:sz w:val="18"/>
              </w:rPr>
              <w:t>… se entregan videos que dan cuenta de toda la extensión excavada del túnel L1 y las secciones con filtraciones. Asimismo, se acompaña planilla Excel en la que se identifica el video correspondiente, especificando la fecha, hora y sector desde donde se obtuvo el respectivo registro</w:t>
            </w:r>
            <w:r>
              <w:rPr>
                <w:rFonts w:cstheme="minorHAnsi"/>
                <w:i/>
                <w:color w:val="000000" w:themeColor="text1"/>
                <w:sz w:val="18"/>
              </w:rPr>
              <w:t xml:space="preserve"> (…)</w:t>
            </w:r>
            <w:r w:rsidR="001A29F5" w:rsidRPr="008B0EA1">
              <w:rPr>
                <w:rFonts w:cstheme="minorHAnsi"/>
                <w:color w:val="000000" w:themeColor="text1"/>
                <w:sz w:val="18"/>
              </w:rPr>
              <w:t>”</w:t>
            </w:r>
            <w:r w:rsidR="00FF21A6" w:rsidRPr="008B0EA1">
              <w:rPr>
                <w:rFonts w:cstheme="minorHAnsi"/>
                <w:color w:val="000000" w:themeColor="text1"/>
                <w:sz w:val="18"/>
              </w:rPr>
              <w:t>.</w:t>
            </w:r>
          </w:p>
          <w:p w14:paraId="73D2C158" w14:textId="417B7DC5" w:rsidR="00502CD5" w:rsidRPr="00502CD5" w:rsidRDefault="00724456" w:rsidP="00502CD5">
            <w:pPr>
              <w:pStyle w:val="Prrafodelista"/>
              <w:numPr>
                <w:ilvl w:val="0"/>
                <w:numId w:val="41"/>
              </w:numPr>
              <w:ind w:left="310" w:hanging="283"/>
              <w:rPr>
                <w:rFonts w:cstheme="minorHAnsi"/>
                <w:i/>
                <w:color w:val="000000" w:themeColor="text1"/>
                <w:sz w:val="18"/>
              </w:rPr>
            </w:pPr>
            <w:r>
              <w:rPr>
                <w:rFonts w:cstheme="minorHAnsi"/>
                <w:sz w:val="18"/>
              </w:rPr>
              <w:t xml:space="preserve">Revisado dicho </w:t>
            </w:r>
            <w:hyperlink r:id="rId15" w:history="1">
              <w:r w:rsidRPr="00724456">
                <w:rPr>
                  <w:rStyle w:val="Hipervnculo"/>
                  <w:rFonts w:cstheme="minorHAnsi"/>
                  <w:sz w:val="18"/>
                </w:rPr>
                <w:t>Anexo presentado por el titular al reporte</w:t>
              </w:r>
            </w:hyperlink>
            <w:r>
              <w:rPr>
                <w:rFonts w:cstheme="minorHAnsi"/>
                <w:sz w:val="18"/>
              </w:rPr>
              <w:t>, s</w:t>
            </w:r>
            <w:r w:rsidR="008B0EA1" w:rsidRPr="00502CD5">
              <w:rPr>
                <w:rFonts w:cstheme="minorHAnsi"/>
                <w:sz w:val="18"/>
              </w:rPr>
              <w:t>e observaron los 23 videos anexos al reporte</w:t>
            </w:r>
            <w:r w:rsidR="00AD7A9B" w:rsidRPr="00502CD5">
              <w:rPr>
                <w:rFonts w:cstheme="minorHAnsi"/>
                <w:sz w:val="18"/>
              </w:rPr>
              <w:t xml:space="preserve"> (4.3 GB</w:t>
            </w:r>
            <w:r w:rsidR="00502CD5" w:rsidRPr="00502CD5">
              <w:rPr>
                <w:rFonts w:cstheme="minorHAnsi"/>
                <w:sz w:val="18"/>
              </w:rPr>
              <w:t>,</w:t>
            </w:r>
            <w:r w:rsidR="00AD7A9B" w:rsidRPr="00502CD5">
              <w:rPr>
                <w:rFonts w:cstheme="minorHAnsi"/>
                <w:sz w:val="18"/>
              </w:rPr>
              <w:t xml:space="preserve"> con un total de 19 minutos de grabación</w:t>
            </w:r>
            <w:r w:rsidR="00502CD5" w:rsidRPr="00502CD5">
              <w:rPr>
                <w:rFonts w:cstheme="minorHAnsi"/>
                <w:sz w:val="18"/>
              </w:rPr>
              <w:t>)</w:t>
            </w:r>
            <w:r w:rsidR="008B0EA1" w:rsidRPr="00502CD5">
              <w:rPr>
                <w:rFonts w:cstheme="minorHAnsi"/>
                <w:sz w:val="18"/>
              </w:rPr>
              <w:t xml:space="preserve">, y una planilla Excel que señala el nombre del archivo de video, hora, fecha y ubicación en la que fue obtenido (profundidad o ubicación en relación a la TBM). Dos de los videos </w:t>
            </w:r>
            <w:r w:rsidR="00502CD5" w:rsidRPr="00502CD5">
              <w:rPr>
                <w:rFonts w:cstheme="minorHAnsi"/>
                <w:sz w:val="18"/>
              </w:rPr>
              <w:t xml:space="preserve">(MVI_5006 y MVI_5007) </w:t>
            </w:r>
            <w:r w:rsidR="008B0EA1" w:rsidRPr="00502CD5">
              <w:rPr>
                <w:rFonts w:cstheme="minorHAnsi"/>
                <w:sz w:val="18"/>
              </w:rPr>
              <w:t>presentan un trayecto breve en el túnel. El resto de los videos corresponden a registros puntuales en las ubicaciones señaladas, en las que se toma registro de sitios con afloramientos, así como la hora del registro y la ubicación (PK). Según lo declarado en dicho archivo Excel, todos los videos fueron obtenidos con fecha 13 de enero de 2018.</w:t>
            </w:r>
          </w:p>
          <w:p w14:paraId="4074916B" w14:textId="6C70723F" w:rsidR="00FF21A6" w:rsidRPr="00502CD5" w:rsidRDefault="00561568" w:rsidP="00502CD5">
            <w:pPr>
              <w:pStyle w:val="Prrafodelista"/>
              <w:numPr>
                <w:ilvl w:val="0"/>
                <w:numId w:val="41"/>
              </w:numPr>
              <w:ind w:left="310" w:hanging="283"/>
              <w:rPr>
                <w:rFonts w:cstheme="minorHAnsi"/>
                <w:i/>
                <w:color w:val="000000" w:themeColor="text1"/>
                <w:sz w:val="18"/>
              </w:rPr>
            </w:pPr>
            <w:r w:rsidRPr="00502CD5">
              <w:rPr>
                <w:rFonts w:cstheme="minorHAnsi"/>
                <w:color w:val="000000" w:themeColor="text1"/>
                <w:sz w:val="18"/>
              </w:rPr>
              <w:t xml:space="preserve">De lo anterior, se observa que no existe un único video que </w:t>
            </w:r>
            <w:r w:rsidR="00576E68" w:rsidRPr="00502CD5">
              <w:rPr>
                <w:rFonts w:cstheme="minorHAnsi"/>
                <w:color w:val="000000" w:themeColor="text1"/>
                <w:sz w:val="18"/>
              </w:rPr>
              <w:t>dé</w:t>
            </w:r>
            <w:r w:rsidRPr="00502CD5">
              <w:rPr>
                <w:rFonts w:cstheme="minorHAnsi"/>
                <w:color w:val="000000" w:themeColor="text1"/>
                <w:sz w:val="18"/>
              </w:rPr>
              <w:t xml:space="preserve"> cuenta de toda la extensión del túnel excavado; De los videos observados, se identificaron 2 que registran un trayecto a lo largo del túnel, de los que no se puede identificar claramente el tramo recorrido (en relación a los PK). Los otros 21 videos corresponden a tomas en video de puntos específicos (</w:t>
            </w:r>
            <w:r w:rsidR="00502CD5" w:rsidRPr="00502CD5">
              <w:rPr>
                <w:rFonts w:cstheme="minorHAnsi"/>
                <w:color w:val="000000" w:themeColor="text1"/>
                <w:sz w:val="18"/>
              </w:rPr>
              <w:t>caracterizados</w:t>
            </w:r>
            <w:r w:rsidRPr="00502CD5">
              <w:rPr>
                <w:rFonts w:cstheme="minorHAnsi"/>
                <w:color w:val="000000" w:themeColor="text1"/>
                <w:sz w:val="18"/>
              </w:rPr>
              <w:t xml:space="preserve"> por el titular en el archivo Excel adjunto a su respuesta). Por lo anterior, no se cuenta con un registro de toda la extensión del túnel excavado</w:t>
            </w:r>
            <w:r w:rsidR="00502CD5" w:rsidRPr="00502CD5">
              <w:rPr>
                <w:rFonts w:cstheme="minorHAnsi"/>
                <w:color w:val="000000" w:themeColor="text1"/>
                <w:sz w:val="18"/>
              </w:rPr>
              <w:t>; del conjunto de videos,</w:t>
            </w:r>
            <w:r w:rsidRPr="00502CD5">
              <w:rPr>
                <w:rFonts w:cstheme="minorHAnsi"/>
                <w:color w:val="000000" w:themeColor="text1"/>
                <w:sz w:val="18"/>
              </w:rPr>
              <w:t xml:space="preserve"> </w:t>
            </w:r>
            <w:r w:rsidR="00502CD5" w:rsidRPr="00502CD5">
              <w:rPr>
                <w:rFonts w:cstheme="minorHAnsi"/>
                <w:color w:val="000000" w:themeColor="text1"/>
                <w:sz w:val="18"/>
              </w:rPr>
              <w:t>no es posible establecer que den cuenta de todas las filtraciones existentes a la fecha en el túnel L1.</w:t>
            </w:r>
          </w:p>
        </w:tc>
        <w:tc>
          <w:tcPr>
            <w:tcW w:w="978" w:type="pct"/>
            <w:vMerge w:val="restart"/>
          </w:tcPr>
          <w:p w14:paraId="72887AB2" w14:textId="206A1657" w:rsidR="00A764F0" w:rsidRPr="002A3C3B" w:rsidRDefault="00A764F0" w:rsidP="00003827">
            <w:pPr>
              <w:widowControl w:val="0"/>
              <w:overflowPunct w:val="0"/>
              <w:autoSpaceDE w:val="0"/>
              <w:autoSpaceDN w:val="0"/>
              <w:adjustRightInd w:val="0"/>
              <w:spacing w:after="120"/>
              <w:jc w:val="both"/>
              <w:rPr>
                <w:rFonts w:cstheme="minorHAnsi"/>
                <w:color w:val="000000" w:themeColor="text1"/>
                <w:sz w:val="18"/>
              </w:rPr>
            </w:pPr>
            <w:r w:rsidRPr="002A3C3B">
              <w:rPr>
                <w:rFonts w:cstheme="minorHAnsi"/>
                <w:color w:val="000000" w:themeColor="text1"/>
                <w:sz w:val="18"/>
              </w:rPr>
              <w:lastRenderedPageBreak/>
              <w:t xml:space="preserve">El titular entregó información de </w:t>
            </w:r>
            <w:r w:rsidR="002A3C3B" w:rsidRPr="002A3C3B">
              <w:rPr>
                <w:rFonts w:cstheme="minorHAnsi"/>
                <w:color w:val="000000" w:themeColor="text1"/>
                <w:sz w:val="18"/>
              </w:rPr>
              <w:t xml:space="preserve">la </w:t>
            </w:r>
            <w:r w:rsidRPr="002A3C3B">
              <w:rPr>
                <w:rFonts w:cstheme="minorHAnsi"/>
                <w:color w:val="000000" w:themeColor="text1"/>
                <w:sz w:val="18"/>
              </w:rPr>
              <w:t>implementación de medidas de control de infiltraciones, realizadas en el túnel L1 desde el 21 de agosto a la fecha, en los términos establecidos en la Medida Provisional en cuanto a su contenido y temporalidad.</w:t>
            </w:r>
          </w:p>
          <w:p w14:paraId="78D80263" w14:textId="77777777" w:rsidR="00A764F0" w:rsidRPr="002A3C3B" w:rsidRDefault="00A764F0" w:rsidP="00003827">
            <w:pPr>
              <w:widowControl w:val="0"/>
              <w:overflowPunct w:val="0"/>
              <w:autoSpaceDE w:val="0"/>
              <w:autoSpaceDN w:val="0"/>
              <w:adjustRightInd w:val="0"/>
              <w:spacing w:after="120"/>
              <w:jc w:val="both"/>
              <w:rPr>
                <w:rFonts w:cstheme="minorHAnsi"/>
                <w:sz w:val="18"/>
              </w:rPr>
            </w:pPr>
            <w:r w:rsidRPr="002A3C3B">
              <w:rPr>
                <w:rFonts w:cstheme="minorHAnsi"/>
                <w:sz w:val="18"/>
              </w:rPr>
              <w:t>Los medios verificadores permiten inferir que el titular efectivamente efectuó actividades de Inyección sistemática de la roca, como método para el control de filtraciones, en distintas profundidades del túnel L1.</w:t>
            </w:r>
          </w:p>
          <w:p w14:paraId="1674F20E" w14:textId="04E942D4" w:rsidR="000862ED" w:rsidRDefault="00537891" w:rsidP="00003827">
            <w:pPr>
              <w:widowControl w:val="0"/>
              <w:overflowPunct w:val="0"/>
              <w:autoSpaceDE w:val="0"/>
              <w:autoSpaceDN w:val="0"/>
              <w:adjustRightInd w:val="0"/>
              <w:spacing w:after="120"/>
              <w:jc w:val="both"/>
              <w:rPr>
                <w:rFonts w:cstheme="minorHAnsi"/>
                <w:sz w:val="18"/>
                <w:highlight w:val="yellow"/>
              </w:rPr>
            </w:pPr>
            <w:r w:rsidRPr="002A3C3B">
              <w:rPr>
                <w:rFonts w:cstheme="minorHAnsi"/>
                <w:sz w:val="18"/>
              </w:rPr>
              <w:t xml:space="preserve">El titular indicó que presentó las fichas técnicas de los productos utilizados para </w:t>
            </w:r>
            <w:proofErr w:type="spellStart"/>
            <w:r w:rsidRPr="002A3C3B">
              <w:rPr>
                <w:rFonts w:cstheme="minorHAnsi"/>
                <w:sz w:val="18"/>
              </w:rPr>
              <w:t>grouting</w:t>
            </w:r>
            <w:proofErr w:type="spellEnd"/>
            <w:r w:rsidRPr="002A3C3B">
              <w:rPr>
                <w:rFonts w:cstheme="minorHAnsi"/>
                <w:sz w:val="18"/>
              </w:rPr>
              <w:t xml:space="preserve"> mediante anexo digital; revisados dichos antecedentes, se observó que </w:t>
            </w:r>
            <w:r w:rsidR="00561568" w:rsidRPr="002A3C3B">
              <w:rPr>
                <w:rFonts w:cstheme="minorHAnsi"/>
                <w:sz w:val="18"/>
              </w:rPr>
              <w:t>las</w:t>
            </w:r>
            <w:r w:rsidR="00561568" w:rsidRPr="00561568">
              <w:rPr>
                <w:rFonts w:cstheme="minorHAnsi"/>
                <w:sz w:val="18"/>
              </w:rPr>
              <w:t xml:space="preserve"> fichas técnicas de los productos utilizados para realizar </w:t>
            </w:r>
            <w:proofErr w:type="spellStart"/>
            <w:r w:rsidR="00561568" w:rsidRPr="00561568">
              <w:rPr>
                <w:rFonts w:cstheme="minorHAnsi"/>
                <w:i/>
                <w:sz w:val="18"/>
              </w:rPr>
              <w:t>grouting</w:t>
            </w:r>
            <w:proofErr w:type="spellEnd"/>
            <w:r w:rsidR="00561568" w:rsidRPr="00561568">
              <w:rPr>
                <w:rFonts w:cstheme="minorHAnsi"/>
                <w:sz w:val="18"/>
              </w:rPr>
              <w:t xml:space="preserve"> no fueron adjuntadas.</w:t>
            </w:r>
          </w:p>
          <w:p w14:paraId="3BD4949C" w14:textId="24EBBA55" w:rsidR="001B2CC0" w:rsidRPr="001B2CC0" w:rsidRDefault="001B2CC0" w:rsidP="00003827">
            <w:pPr>
              <w:widowControl w:val="0"/>
              <w:overflowPunct w:val="0"/>
              <w:autoSpaceDE w:val="0"/>
              <w:autoSpaceDN w:val="0"/>
              <w:adjustRightInd w:val="0"/>
              <w:spacing w:after="120"/>
              <w:jc w:val="both"/>
              <w:rPr>
                <w:rFonts w:cstheme="minorHAnsi"/>
                <w:sz w:val="18"/>
              </w:rPr>
            </w:pPr>
            <w:r w:rsidRPr="001B2CC0">
              <w:rPr>
                <w:rFonts w:cstheme="minorHAnsi"/>
                <w:sz w:val="18"/>
              </w:rPr>
              <w:t xml:space="preserve">El titular no presentó un único video que dé cuenta de toda la extensión del túnel excavado; en su lugar, presentó 23 videos registrados con fecha 13 de </w:t>
            </w:r>
            <w:r w:rsidRPr="001B2CC0">
              <w:rPr>
                <w:rFonts w:cstheme="minorHAnsi"/>
                <w:sz w:val="18"/>
              </w:rPr>
              <w:lastRenderedPageBreak/>
              <w:t>enero de 2018, de los cuales, 21 videos dan cuenta de ubicaciones específicas (no trayectos) donde existen afloramientos subterráneos de agua en dirección al túnel, y 2 videos registran trayectos a lo largo del túnel L1, de los que no se puede identificar claramente el tramo recorrido (en relación a los PK).</w:t>
            </w:r>
          </w:p>
          <w:p w14:paraId="52FB8213" w14:textId="6555ECAD" w:rsidR="00537891" w:rsidRPr="00B03CED" w:rsidRDefault="001B2CC0" w:rsidP="00003827">
            <w:pPr>
              <w:widowControl w:val="0"/>
              <w:overflowPunct w:val="0"/>
              <w:autoSpaceDE w:val="0"/>
              <w:autoSpaceDN w:val="0"/>
              <w:adjustRightInd w:val="0"/>
              <w:spacing w:after="120"/>
              <w:jc w:val="both"/>
              <w:rPr>
                <w:rFonts w:cstheme="minorHAnsi"/>
                <w:sz w:val="18"/>
              </w:rPr>
            </w:pPr>
            <w:r w:rsidRPr="001B2CC0">
              <w:rPr>
                <w:rFonts w:cstheme="minorHAnsi"/>
                <w:sz w:val="18"/>
              </w:rPr>
              <w:t>De la revisión de los medios de prueba presentados, no es posible establecer que, en su conjunto, den cuenta de todas las filtraciones existentes a la fecha en el túnel L1.</w:t>
            </w:r>
          </w:p>
        </w:tc>
      </w:tr>
      <w:tr w:rsidR="000862ED" w:rsidRPr="00B03CED" w14:paraId="0DBC56AF" w14:textId="77777777" w:rsidTr="00003827">
        <w:trPr>
          <w:trHeight w:val="78"/>
          <w:jc w:val="center"/>
        </w:trPr>
        <w:tc>
          <w:tcPr>
            <w:tcW w:w="164" w:type="pct"/>
          </w:tcPr>
          <w:p w14:paraId="172C78AD" w14:textId="77777777" w:rsidR="000862ED" w:rsidRPr="00B03CED" w:rsidRDefault="000862ED" w:rsidP="00003827">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A.</w:t>
            </w:r>
            <w:r>
              <w:rPr>
                <w:rFonts w:cstheme="minorHAnsi"/>
                <w:iCs/>
                <w:sz w:val="18"/>
              </w:rPr>
              <w:t>5</w:t>
            </w:r>
          </w:p>
        </w:tc>
        <w:tc>
          <w:tcPr>
            <w:tcW w:w="1140" w:type="pct"/>
          </w:tcPr>
          <w:p w14:paraId="41EDBF20" w14:textId="77777777" w:rsidR="000862ED" w:rsidRPr="00561568" w:rsidRDefault="000862ED" w:rsidP="00003827">
            <w:pPr>
              <w:autoSpaceDE w:val="0"/>
              <w:autoSpaceDN w:val="0"/>
              <w:adjustRightInd w:val="0"/>
              <w:jc w:val="both"/>
              <w:rPr>
                <w:rFonts w:cstheme="minorHAnsi"/>
                <w:i/>
                <w:sz w:val="18"/>
              </w:rPr>
            </w:pPr>
            <w:r>
              <w:rPr>
                <w:rFonts w:cstheme="minorHAnsi"/>
                <w:i/>
                <w:sz w:val="18"/>
              </w:rPr>
              <w:t>5</w:t>
            </w:r>
            <w:r w:rsidRPr="00A1215B">
              <w:rPr>
                <w:rFonts w:cstheme="minorHAnsi"/>
                <w:i/>
                <w:sz w:val="18"/>
              </w:rPr>
              <w:t>. Para verificar lo anterior, la empresa deberá</w:t>
            </w:r>
            <w:r>
              <w:rPr>
                <w:rFonts w:cstheme="minorHAnsi"/>
                <w:i/>
                <w:sz w:val="18"/>
              </w:rPr>
              <w:t xml:space="preserve"> </w:t>
            </w:r>
            <w:r w:rsidRPr="00A1215B">
              <w:rPr>
                <w:rFonts w:cstheme="minorHAnsi"/>
                <w:i/>
                <w:sz w:val="18"/>
              </w:rPr>
              <w:t xml:space="preserve">entregar reportes semanales en oficina de partes de la SMA el primer día hábil de </w:t>
            </w:r>
            <w:r w:rsidRPr="00561568">
              <w:rPr>
                <w:rFonts w:cstheme="minorHAnsi"/>
                <w:i/>
                <w:sz w:val="18"/>
              </w:rPr>
              <w:t xml:space="preserve">cada semana, que incluyan identificación y descripción de la medida implementada, anexo que incorpore las fichas técnicas de los tipos de productos utilizados en el control de filtraciones, detalle del momento de aplicación de las medidas, fotografías identificando la profundidad del túnel (PK) de los lugares en que se apliquen las medidas de control de filtraciones, así como videos (con registro de PK del túnel) en los que se muestren las zonas </w:t>
            </w:r>
            <w:r w:rsidRPr="00561568">
              <w:rPr>
                <w:rFonts w:cstheme="minorHAnsi"/>
                <w:i/>
                <w:sz w:val="18"/>
              </w:rPr>
              <w:lastRenderedPageBreak/>
              <w:t>con infiltración antes y después de la aplicación de medidas de control de filtraciones.</w:t>
            </w:r>
          </w:p>
          <w:p w14:paraId="58CA1786" w14:textId="028D07A7" w:rsidR="000862ED" w:rsidRPr="00B03CED" w:rsidRDefault="000862ED" w:rsidP="00003827">
            <w:pPr>
              <w:autoSpaceDE w:val="0"/>
              <w:autoSpaceDN w:val="0"/>
              <w:adjustRightInd w:val="0"/>
              <w:jc w:val="both"/>
              <w:rPr>
                <w:rFonts w:cstheme="minorHAnsi"/>
                <w:i/>
                <w:sz w:val="18"/>
              </w:rPr>
            </w:pPr>
            <w:r w:rsidRPr="00561568">
              <w:rPr>
                <w:rFonts w:cstheme="minorHAnsi"/>
                <w:i/>
                <w:sz w:val="18"/>
              </w:rPr>
              <w:t>Además, se deberá incluir un vide</w:t>
            </w:r>
            <w:r w:rsidR="00846AA7" w:rsidRPr="00561568">
              <w:rPr>
                <w:rFonts w:cstheme="minorHAnsi"/>
                <w:i/>
                <w:sz w:val="18"/>
              </w:rPr>
              <w:t>o</w:t>
            </w:r>
            <w:r w:rsidRPr="00561568">
              <w:rPr>
                <w:rFonts w:cstheme="minorHAnsi"/>
                <w:i/>
                <w:sz w:val="18"/>
              </w:rPr>
              <w:t xml:space="preserve"> que dé cuenta de toda la extensión del túnel excavado identificando las secciones donde existen filtraciones con sus respectivos PK y de la fecha en la cual fue registrado.</w:t>
            </w:r>
          </w:p>
        </w:tc>
        <w:tc>
          <w:tcPr>
            <w:tcW w:w="2718" w:type="pct"/>
            <w:vMerge/>
          </w:tcPr>
          <w:p w14:paraId="5BF554E8" w14:textId="77777777" w:rsidR="000862ED" w:rsidRPr="00B03CED" w:rsidRDefault="000862ED" w:rsidP="00003827">
            <w:pPr>
              <w:widowControl w:val="0"/>
              <w:overflowPunct w:val="0"/>
              <w:autoSpaceDE w:val="0"/>
              <w:autoSpaceDN w:val="0"/>
              <w:adjustRightInd w:val="0"/>
              <w:spacing w:after="120"/>
              <w:jc w:val="both"/>
              <w:rPr>
                <w:rFonts w:cstheme="minorHAnsi"/>
                <w:sz w:val="18"/>
              </w:rPr>
            </w:pPr>
          </w:p>
        </w:tc>
        <w:tc>
          <w:tcPr>
            <w:tcW w:w="978" w:type="pct"/>
            <w:vMerge/>
          </w:tcPr>
          <w:p w14:paraId="6DC73154" w14:textId="77777777" w:rsidR="000862ED" w:rsidRPr="00B03CED" w:rsidRDefault="000862ED" w:rsidP="00003827">
            <w:pPr>
              <w:widowControl w:val="0"/>
              <w:overflowPunct w:val="0"/>
              <w:autoSpaceDE w:val="0"/>
              <w:autoSpaceDN w:val="0"/>
              <w:adjustRightInd w:val="0"/>
              <w:spacing w:after="120"/>
              <w:jc w:val="both"/>
              <w:rPr>
                <w:rFonts w:cstheme="minorHAnsi"/>
                <w:sz w:val="18"/>
              </w:rPr>
            </w:pPr>
          </w:p>
        </w:tc>
      </w:tr>
    </w:tbl>
    <w:p w14:paraId="3D7CCE62" w14:textId="77777777" w:rsidR="00385F2B" w:rsidRDefault="00385F2B" w:rsidP="00381E23"/>
    <w:p w14:paraId="17280918" w14:textId="3427DD7A" w:rsidR="00561568" w:rsidRDefault="00561568"/>
    <w:p w14:paraId="7DA4879E" w14:textId="77777777" w:rsidR="000662F5" w:rsidRDefault="000662F5">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019"/>
        <w:gridCol w:w="7543"/>
      </w:tblGrid>
      <w:tr w:rsidR="00385F2B" w:rsidRPr="000A1083" w14:paraId="66E6C92E" w14:textId="77777777" w:rsidTr="002A3C3B">
        <w:trPr>
          <w:trHeight w:val="300"/>
          <w:jc w:val="center"/>
        </w:trPr>
        <w:tc>
          <w:tcPr>
            <w:tcW w:w="5000" w:type="pct"/>
            <w:gridSpan w:val="2"/>
            <w:shd w:val="clear" w:color="auto" w:fill="auto"/>
            <w:noWrap/>
            <w:vAlign w:val="center"/>
            <w:hideMark/>
          </w:tcPr>
          <w:p w14:paraId="26C4CC85" w14:textId="570533E4" w:rsidR="00385F2B" w:rsidRPr="000A1083" w:rsidRDefault="00385F2B" w:rsidP="00EF60B4">
            <w:pPr>
              <w:spacing w:after="0" w:line="240" w:lineRule="auto"/>
              <w:jc w:val="center"/>
              <w:rPr>
                <w:rFonts w:ascii="Calibri" w:eastAsia="Times New Roman" w:hAnsi="Calibri" w:cs="Times New Roman"/>
                <w:b/>
                <w:bCs/>
                <w:color w:val="000000"/>
                <w:sz w:val="20"/>
                <w:szCs w:val="20"/>
                <w:lang w:eastAsia="es-CL"/>
              </w:rPr>
            </w:pPr>
            <w:r>
              <w:lastRenderedPageBreak/>
              <w:br w:type="page"/>
            </w:r>
            <w:r>
              <w:br w:type="page"/>
            </w:r>
            <w:r>
              <w:rPr>
                <w:rFonts w:ascii="Calibri" w:eastAsia="Times New Roman" w:hAnsi="Calibri" w:cs="Times New Roman"/>
                <w:b/>
                <w:bCs/>
                <w:color w:val="000000"/>
                <w:sz w:val="20"/>
                <w:szCs w:val="20"/>
                <w:lang w:eastAsia="es-CL"/>
              </w:rPr>
              <w:t>Re</w:t>
            </w:r>
            <w:r w:rsidRPr="000A1083">
              <w:rPr>
                <w:rFonts w:ascii="Calibri" w:eastAsia="Times New Roman" w:hAnsi="Calibri" w:cs="Times New Roman"/>
                <w:b/>
                <w:bCs/>
                <w:color w:val="000000"/>
                <w:sz w:val="20"/>
                <w:szCs w:val="20"/>
                <w:lang w:eastAsia="es-CL"/>
              </w:rPr>
              <w:t xml:space="preserve">gistros </w:t>
            </w:r>
          </w:p>
        </w:tc>
      </w:tr>
      <w:tr w:rsidR="00385F2B" w:rsidRPr="000A1083" w14:paraId="06624FA5" w14:textId="77777777" w:rsidTr="00502CD5">
        <w:trPr>
          <w:trHeight w:val="567"/>
          <w:jc w:val="center"/>
        </w:trPr>
        <w:tc>
          <w:tcPr>
            <w:tcW w:w="5000" w:type="pct"/>
            <w:gridSpan w:val="2"/>
            <w:shd w:val="clear" w:color="auto" w:fill="auto"/>
            <w:noWrap/>
            <w:vAlign w:val="center"/>
            <w:hideMark/>
          </w:tcPr>
          <w:p w14:paraId="3EC0D2C3" w14:textId="1366333C" w:rsidR="00385F2B" w:rsidRPr="000A1083" w:rsidRDefault="00502CD5" w:rsidP="00EF60B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2C84E9A" wp14:editId="02377B0F">
                  <wp:extent cx="8516620" cy="1881962"/>
                  <wp:effectExtent l="0" t="0" r="17780" b="4445"/>
                  <wp:docPr id="2" name="Gráfico 2">
                    <a:extLst xmlns:a="http://schemas.openxmlformats.org/drawingml/2006/main">
                      <a:ext uri="{FF2B5EF4-FFF2-40B4-BE49-F238E27FC236}">
                        <a16:creationId xmlns:a16="http://schemas.microsoft.com/office/drawing/2014/main" id="{FDD9C1E0-FC72-4AC9-B872-E85B00D0BD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385F2B" w:rsidRPr="000A1083" w14:paraId="1C0C77B8" w14:textId="77777777" w:rsidTr="002A3C3B">
        <w:trPr>
          <w:trHeight w:val="300"/>
          <w:jc w:val="center"/>
        </w:trPr>
        <w:tc>
          <w:tcPr>
            <w:tcW w:w="2219" w:type="pct"/>
            <w:noWrap/>
            <w:vAlign w:val="center"/>
            <w:hideMark/>
          </w:tcPr>
          <w:p w14:paraId="04962764" w14:textId="77777777" w:rsidR="00385F2B" w:rsidRPr="00810210" w:rsidRDefault="00385F2B" w:rsidP="00EF60B4">
            <w:pPr>
              <w:spacing w:after="0" w:line="240" w:lineRule="auto"/>
              <w:contextualSpacing/>
              <w:outlineLvl w:val="1"/>
              <w:rPr>
                <w:rFonts w:ascii="Calibri" w:eastAsia="Times New Roman" w:hAnsi="Calibri" w:cs="Calibri"/>
                <w:b/>
                <w:sz w:val="18"/>
                <w:szCs w:val="20"/>
                <w:lang w:eastAsia="es-CL"/>
              </w:rPr>
            </w:pPr>
            <w:bookmarkStart w:id="54" w:name="_Toc505691591"/>
            <w:r w:rsidRPr="00810210">
              <w:rPr>
                <w:rFonts w:ascii="Calibri" w:eastAsia="Calibri" w:hAnsi="Calibri" w:cs="Calibri"/>
                <w:b/>
                <w:sz w:val="18"/>
                <w:szCs w:val="20"/>
              </w:rPr>
              <w:t xml:space="preserve">Gráfico </w:t>
            </w:r>
            <w:r>
              <w:rPr>
                <w:rFonts w:ascii="Calibri" w:eastAsia="Calibri" w:hAnsi="Calibri" w:cs="Calibri"/>
                <w:b/>
                <w:sz w:val="18"/>
                <w:szCs w:val="20"/>
              </w:rPr>
              <w:t>1</w:t>
            </w:r>
            <w:r w:rsidRPr="00810210">
              <w:rPr>
                <w:rFonts w:ascii="Calibri" w:eastAsia="Calibri" w:hAnsi="Calibri" w:cs="Calibri"/>
                <w:b/>
                <w:sz w:val="18"/>
                <w:szCs w:val="20"/>
              </w:rPr>
              <w:t>.</w:t>
            </w:r>
            <w:bookmarkEnd w:id="54"/>
          </w:p>
        </w:tc>
        <w:tc>
          <w:tcPr>
            <w:tcW w:w="2781" w:type="pct"/>
            <w:noWrap/>
            <w:vAlign w:val="center"/>
            <w:hideMark/>
          </w:tcPr>
          <w:p w14:paraId="0F71CE85" w14:textId="77777777" w:rsidR="00385F2B" w:rsidRPr="00810210" w:rsidRDefault="00385F2B" w:rsidP="00EF60B4">
            <w:pPr>
              <w:spacing w:after="0" w:line="240" w:lineRule="auto"/>
              <w:rPr>
                <w:rFonts w:ascii="Calibri" w:eastAsia="Times New Roman" w:hAnsi="Calibri" w:cs="Times New Roman"/>
                <w:b/>
                <w:sz w:val="18"/>
                <w:szCs w:val="18"/>
                <w:lang w:eastAsia="es-CL"/>
              </w:rPr>
            </w:pPr>
            <w:r w:rsidRPr="00810210">
              <w:rPr>
                <w:rFonts w:ascii="Calibri" w:eastAsia="Times New Roman" w:hAnsi="Calibri" w:cs="Times New Roman"/>
                <w:b/>
                <w:sz w:val="18"/>
                <w:szCs w:val="18"/>
                <w:lang w:eastAsia="es-CL"/>
              </w:rPr>
              <w:t xml:space="preserve">Fecha: </w:t>
            </w:r>
            <w:r w:rsidRPr="00810210">
              <w:rPr>
                <w:rFonts w:ascii="Calibri" w:eastAsia="Times New Roman" w:hAnsi="Calibri" w:cs="Times New Roman"/>
                <w:sz w:val="18"/>
                <w:szCs w:val="18"/>
                <w:lang w:eastAsia="es-CL"/>
              </w:rPr>
              <w:t>--</w:t>
            </w:r>
          </w:p>
        </w:tc>
      </w:tr>
      <w:tr w:rsidR="002A3C3B" w:rsidRPr="000A1083" w14:paraId="793E105E" w14:textId="77777777" w:rsidTr="002A3C3B">
        <w:trPr>
          <w:jc w:val="center"/>
        </w:trPr>
        <w:tc>
          <w:tcPr>
            <w:tcW w:w="5000" w:type="pct"/>
            <w:gridSpan w:val="2"/>
            <w:shd w:val="clear" w:color="auto" w:fill="auto"/>
          </w:tcPr>
          <w:p w14:paraId="730210DB" w14:textId="77777777" w:rsidR="002A3C3B" w:rsidRDefault="002A3C3B" w:rsidP="00EF60B4">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Caudal de descarga desde PTR ubicada en sector Las Lajas, Túnel L1. </w:t>
            </w:r>
          </w:p>
          <w:p w14:paraId="2559988D" w14:textId="77777777" w:rsidR="002A3C3B" w:rsidRPr="000A1083" w:rsidRDefault="002A3C3B" w:rsidP="00EF60B4">
            <w:pPr>
              <w:spacing w:after="0" w:line="240" w:lineRule="auto"/>
              <w:rPr>
                <w:rFonts w:ascii="Calibri" w:eastAsia="Times New Roman" w:hAnsi="Calibri" w:cs="Times New Roman"/>
                <w:color w:val="000000"/>
                <w:sz w:val="18"/>
                <w:szCs w:val="18"/>
                <w:lang w:eastAsia="es-CL"/>
              </w:rPr>
            </w:pPr>
          </w:p>
        </w:tc>
      </w:tr>
    </w:tbl>
    <w:p w14:paraId="78065A58" w14:textId="77777777" w:rsidR="00385F2B" w:rsidRDefault="00385F2B" w:rsidP="00381E23"/>
    <w:p w14:paraId="42C9A283" w14:textId="77777777" w:rsidR="00381E23" w:rsidRDefault="00381E23" w:rsidP="00381E23">
      <w:r>
        <w:br w:type="page"/>
      </w:r>
    </w:p>
    <w:tbl>
      <w:tblPr>
        <w:tblW w:w="5000" w:type="pct"/>
        <w:jc w:val="center"/>
        <w:tblCellMar>
          <w:left w:w="70" w:type="dxa"/>
          <w:right w:w="70" w:type="dxa"/>
        </w:tblCellMar>
        <w:tblLook w:val="04A0" w:firstRow="1" w:lastRow="0" w:firstColumn="1" w:lastColumn="0" w:noHBand="0" w:noVBand="1"/>
      </w:tblPr>
      <w:tblGrid>
        <w:gridCol w:w="3570"/>
        <w:gridCol w:w="3355"/>
        <w:gridCol w:w="3111"/>
        <w:gridCol w:w="3526"/>
      </w:tblGrid>
      <w:tr w:rsidR="00381E23" w:rsidRPr="00D42470" w14:paraId="75B110A0" w14:textId="77777777" w:rsidTr="005B723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C66D0" w14:textId="77777777" w:rsidR="00381E23" w:rsidRPr="00D42470" w:rsidRDefault="00381E23" w:rsidP="005B723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381E23" w:rsidRPr="00D42470" w14:paraId="51AB5CFB" w14:textId="77777777" w:rsidTr="005B723C">
        <w:trPr>
          <w:trHeight w:val="6079"/>
          <w:jc w:val="center"/>
        </w:trPr>
        <w:tc>
          <w:tcPr>
            <w:tcW w:w="2553" w:type="pct"/>
            <w:gridSpan w:val="2"/>
            <w:tcBorders>
              <w:top w:val="nil"/>
              <w:left w:val="single" w:sz="4" w:space="0" w:color="auto"/>
              <w:right w:val="single" w:sz="4" w:space="0" w:color="auto"/>
            </w:tcBorders>
            <w:shd w:val="clear" w:color="auto" w:fill="auto"/>
            <w:noWrap/>
            <w:vAlign w:val="center"/>
            <w:hideMark/>
          </w:tcPr>
          <w:p w14:paraId="24D7CCE0" w14:textId="77777777" w:rsidR="00381E23" w:rsidRPr="00D42470" w:rsidRDefault="00381E23" w:rsidP="005B723C">
            <w:pPr>
              <w:spacing w:after="0" w:line="240" w:lineRule="auto"/>
              <w:jc w:val="center"/>
              <w:rPr>
                <w:rFonts w:ascii="Calibri" w:eastAsia="Times New Roman" w:hAnsi="Calibri" w:cs="Times New Roman"/>
                <w:color w:val="000000"/>
                <w:sz w:val="20"/>
                <w:szCs w:val="20"/>
                <w:lang w:eastAsia="es-CL"/>
              </w:rPr>
            </w:pPr>
            <w:r w:rsidRPr="00C16DB4">
              <w:rPr>
                <w:rFonts w:ascii="Calibri" w:eastAsia="Times New Roman" w:hAnsi="Calibri" w:cs="Times New Roman"/>
                <w:noProof/>
                <w:color w:val="000000"/>
                <w:sz w:val="20"/>
                <w:szCs w:val="20"/>
                <w:lang w:eastAsia="es-CL"/>
              </w:rPr>
              <w:drawing>
                <wp:inline distT="0" distB="0" distL="0" distR="0" wp14:anchorId="22A717CD" wp14:editId="7DC6948D">
                  <wp:extent cx="3493697" cy="4667003"/>
                  <wp:effectExtent l="0" t="0" r="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93697" cy="4667003"/>
                          </a:xfrm>
                          <a:prstGeom prst="rect">
                            <a:avLst/>
                          </a:prstGeom>
                        </pic:spPr>
                      </pic:pic>
                    </a:graphicData>
                  </a:graphic>
                </wp:inline>
              </w:drawing>
            </w:r>
          </w:p>
        </w:tc>
        <w:tc>
          <w:tcPr>
            <w:tcW w:w="2447" w:type="pct"/>
            <w:gridSpan w:val="2"/>
            <w:tcBorders>
              <w:top w:val="nil"/>
              <w:left w:val="single" w:sz="4" w:space="0" w:color="auto"/>
              <w:right w:val="single" w:sz="4" w:space="0" w:color="auto"/>
            </w:tcBorders>
            <w:shd w:val="clear" w:color="auto" w:fill="auto"/>
            <w:noWrap/>
            <w:vAlign w:val="center"/>
            <w:hideMark/>
          </w:tcPr>
          <w:p w14:paraId="05DB85DF" w14:textId="77777777" w:rsidR="00381E23" w:rsidRPr="00D42470" w:rsidRDefault="00381E23" w:rsidP="005B723C">
            <w:pPr>
              <w:spacing w:after="0" w:line="240" w:lineRule="auto"/>
              <w:jc w:val="center"/>
              <w:rPr>
                <w:rFonts w:ascii="Calibri" w:eastAsia="Times New Roman" w:hAnsi="Calibri" w:cs="Times New Roman"/>
                <w:color w:val="000000"/>
                <w:sz w:val="20"/>
                <w:szCs w:val="20"/>
                <w:lang w:eastAsia="es-CL"/>
              </w:rPr>
            </w:pPr>
            <w:r w:rsidRPr="00C16DB4">
              <w:rPr>
                <w:rFonts w:ascii="Calibri" w:eastAsia="Times New Roman" w:hAnsi="Calibri" w:cs="Times New Roman"/>
                <w:noProof/>
                <w:color w:val="000000"/>
                <w:sz w:val="20"/>
                <w:szCs w:val="20"/>
                <w:lang w:eastAsia="es-CL"/>
              </w:rPr>
              <w:drawing>
                <wp:inline distT="0" distB="0" distL="0" distR="0" wp14:anchorId="2AB0F427" wp14:editId="61933B55">
                  <wp:extent cx="3945801" cy="22098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65148" cy="2220635"/>
                          </a:xfrm>
                          <a:prstGeom prst="rect">
                            <a:avLst/>
                          </a:prstGeom>
                          <a:noFill/>
                          <a:ln>
                            <a:noFill/>
                          </a:ln>
                        </pic:spPr>
                      </pic:pic>
                    </a:graphicData>
                  </a:graphic>
                </wp:inline>
              </w:drawing>
            </w:r>
          </w:p>
        </w:tc>
      </w:tr>
      <w:tr w:rsidR="00381E23" w:rsidRPr="00D42470" w14:paraId="083D69D7" w14:textId="77777777" w:rsidTr="005B723C">
        <w:trPr>
          <w:trHeight w:val="300"/>
          <w:jc w:val="center"/>
        </w:trPr>
        <w:tc>
          <w:tcPr>
            <w:tcW w:w="1316" w:type="pct"/>
            <w:tcBorders>
              <w:top w:val="single" w:sz="4" w:space="0" w:color="auto"/>
              <w:left w:val="single" w:sz="4" w:space="0" w:color="auto"/>
              <w:bottom w:val="single" w:sz="4" w:space="0" w:color="auto"/>
              <w:right w:val="nil"/>
            </w:tcBorders>
            <w:shd w:val="clear" w:color="auto" w:fill="auto"/>
            <w:noWrap/>
            <w:vAlign w:val="center"/>
            <w:hideMark/>
          </w:tcPr>
          <w:p w14:paraId="361AE007" w14:textId="7C6E43AA" w:rsidR="00381E23" w:rsidRPr="00D42470" w:rsidRDefault="00381E23" w:rsidP="005B723C">
            <w:pPr>
              <w:pStyle w:val="Descripcin"/>
              <w:rPr>
                <w:rFonts w:ascii="Calibri" w:eastAsia="Times New Roman" w:hAnsi="Calibri" w:cs="Calibri"/>
                <w:b w:val="0"/>
                <w:color w:val="000000"/>
                <w:lang w:eastAsia="es-CL"/>
              </w:rPr>
            </w:pPr>
            <w:r w:rsidRPr="00361BEC">
              <w:rPr>
                <w:rFonts w:ascii="Calibri" w:eastAsia="Times New Roman" w:hAnsi="Calibri" w:cs="Times New Roman"/>
                <w:lang w:eastAsia="es-CL"/>
              </w:rPr>
              <w:t xml:space="preserve">Fotografía </w:t>
            </w:r>
            <w:r w:rsidRPr="00C16DB4">
              <w:rPr>
                <w:rFonts w:ascii="Calibri" w:eastAsia="Times New Roman" w:hAnsi="Calibri" w:cs="Times New Roman"/>
                <w:lang w:eastAsia="es-CL"/>
              </w:rPr>
              <w:fldChar w:fldCharType="begin"/>
            </w:r>
            <w:r w:rsidRPr="00361BEC">
              <w:rPr>
                <w:rFonts w:ascii="Calibri" w:eastAsia="Times New Roman" w:hAnsi="Calibri" w:cs="Times New Roman"/>
                <w:lang w:eastAsia="es-CL"/>
              </w:rPr>
              <w:instrText xml:space="preserve"> SEQ Fotografía \* ARABIC </w:instrText>
            </w:r>
            <w:r w:rsidRPr="00C16DB4">
              <w:rPr>
                <w:rFonts w:ascii="Calibri" w:eastAsia="Times New Roman" w:hAnsi="Calibri" w:cs="Times New Roman"/>
                <w:lang w:eastAsia="es-CL"/>
              </w:rPr>
              <w:fldChar w:fldCharType="separate"/>
            </w:r>
            <w:r w:rsidR="00031F01">
              <w:rPr>
                <w:rFonts w:ascii="Calibri" w:eastAsia="Times New Roman" w:hAnsi="Calibri" w:cs="Times New Roman"/>
                <w:noProof/>
                <w:lang w:eastAsia="es-CL"/>
              </w:rPr>
              <w:t>1</w:t>
            </w:r>
            <w:r w:rsidRPr="00C16DB4">
              <w:rPr>
                <w:rFonts w:ascii="Calibri" w:eastAsia="Times New Roman" w:hAnsi="Calibri" w:cs="Times New Roman"/>
                <w:lang w:eastAsia="es-CL"/>
              </w:rPr>
              <w:fldChar w:fldCharType="end"/>
            </w:r>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113406" w14:textId="77777777" w:rsidR="00381E23" w:rsidRPr="00D42470" w:rsidRDefault="00381E23" w:rsidP="005B72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7 de enero de 2018</w:t>
            </w:r>
          </w:p>
        </w:tc>
        <w:tc>
          <w:tcPr>
            <w:tcW w:w="1147" w:type="pct"/>
            <w:tcBorders>
              <w:top w:val="single" w:sz="4" w:space="0" w:color="auto"/>
              <w:left w:val="nil"/>
              <w:bottom w:val="single" w:sz="4" w:space="0" w:color="auto"/>
              <w:right w:val="nil"/>
            </w:tcBorders>
            <w:shd w:val="clear" w:color="auto" w:fill="auto"/>
            <w:noWrap/>
            <w:vAlign w:val="center"/>
            <w:hideMark/>
          </w:tcPr>
          <w:p w14:paraId="6F05AEF5" w14:textId="2DC639AC" w:rsidR="00381E23" w:rsidRPr="00C16DB4" w:rsidRDefault="00381E23" w:rsidP="005B723C">
            <w:pPr>
              <w:pStyle w:val="Descripcin"/>
              <w:rPr>
                <w:rFonts w:ascii="Calibri" w:eastAsia="Times New Roman" w:hAnsi="Calibri" w:cs="Times New Roman"/>
                <w:lang w:eastAsia="es-CL"/>
              </w:rPr>
            </w:pPr>
            <w:r w:rsidRPr="00361BEC">
              <w:rPr>
                <w:rFonts w:ascii="Calibri" w:eastAsia="Times New Roman" w:hAnsi="Calibri" w:cs="Times New Roman"/>
                <w:lang w:eastAsia="es-CL"/>
              </w:rPr>
              <w:t xml:space="preserve">Fotografía </w:t>
            </w:r>
            <w:r w:rsidRPr="00C16DB4">
              <w:rPr>
                <w:rFonts w:ascii="Calibri" w:eastAsia="Times New Roman" w:hAnsi="Calibri" w:cs="Times New Roman"/>
                <w:lang w:eastAsia="es-CL"/>
              </w:rPr>
              <w:fldChar w:fldCharType="begin"/>
            </w:r>
            <w:r w:rsidRPr="00361BEC">
              <w:rPr>
                <w:rFonts w:ascii="Calibri" w:eastAsia="Times New Roman" w:hAnsi="Calibri" w:cs="Times New Roman"/>
                <w:lang w:eastAsia="es-CL"/>
              </w:rPr>
              <w:instrText xml:space="preserve"> SEQ Fotografía \* ARABIC </w:instrText>
            </w:r>
            <w:r w:rsidRPr="00C16DB4">
              <w:rPr>
                <w:rFonts w:ascii="Calibri" w:eastAsia="Times New Roman" w:hAnsi="Calibri" w:cs="Times New Roman"/>
                <w:lang w:eastAsia="es-CL"/>
              </w:rPr>
              <w:fldChar w:fldCharType="separate"/>
            </w:r>
            <w:r w:rsidR="00031F01">
              <w:rPr>
                <w:rFonts w:ascii="Calibri" w:eastAsia="Times New Roman" w:hAnsi="Calibri" w:cs="Times New Roman"/>
                <w:noProof/>
                <w:lang w:eastAsia="es-CL"/>
              </w:rPr>
              <w:t>2</w:t>
            </w:r>
            <w:r w:rsidRPr="00C16DB4">
              <w:rPr>
                <w:rFonts w:ascii="Calibri" w:eastAsia="Times New Roman" w:hAnsi="Calibri" w:cs="Times New Roman"/>
                <w:lang w:eastAsia="es-CL"/>
              </w:rPr>
              <w:fldChar w:fldCharType="end"/>
            </w:r>
          </w:p>
        </w:tc>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15D29B" w14:textId="77777777" w:rsidR="00381E23" w:rsidRPr="00D42470" w:rsidRDefault="00381E23" w:rsidP="005B72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28 de enero de 2018</w:t>
            </w:r>
          </w:p>
        </w:tc>
      </w:tr>
      <w:tr w:rsidR="00381E23" w:rsidRPr="00D42470" w14:paraId="7D12B348" w14:textId="77777777" w:rsidTr="005B723C">
        <w:trPr>
          <w:trHeight w:val="300"/>
          <w:jc w:val="center"/>
        </w:trPr>
        <w:tc>
          <w:tcPr>
            <w:tcW w:w="2553" w:type="pct"/>
            <w:gridSpan w:val="2"/>
            <w:tcBorders>
              <w:top w:val="single" w:sz="4" w:space="0" w:color="auto"/>
              <w:left w:val="single" w:sz="4" w:space="0" w:color="auto"/>
              <w:bottom w:val="single" w:sz="4" w:space="0" w:color="auto"/>
              <w:right w:val="single" w:sz="4" w:space="0" w:color="auto"/>
            </w:tcBorders>
            <w:shd w:val="clear" w:color="auto" w:fill="auto"/>
            <w:hideMark/>
          </w:tcPr>
          <w:p w14:paraId="3712154D" w14:textId="77777777" w:rsidR="00381E23" w:rsidRPr="00D42470" w:rsidRDefault="00381E23" w:rsidP="005B723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presentada por el titular en el Reporte del día 8 de enero de 2018, representativa del flujómetro de la PTR del sector L1</w:t>
            </w:r>
          </w:p>
        </w:tc>
        <w:tc>
          <w:tcPr>
            <w:tcW w:w="2447" w:type="pct"/>
            <w:gridSpan w:val="2"/>
            <w:tcBorders>
              <w:top w:val="single" w:sz="4" w:space="0" w:color="auto"/>
              <w:left w:val="single" w:sz="4" w:space="0" w:color="auto"/>
              <w:bottom w:val="single" w:sz="4" w:space="0" w:color="auto"/>
              <w:right w:val="single" w:sz="4" w:space="0" w:color="auto"/>
            </w:tcBorders>
            <w:shd w:val="clear" w:color="auto" w:fill="auto"/>
            <w:hideMark/>
          </w:tcPr>
          <w:p w14:paraId="4BC80DA7" w14:textId="77777777" w:rsidR="00381E23" w:rsidRPr="00D42470" w:rsidRDefault="00381E23" w:rsidP="005B72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presentada por el titular en el Reporte del día 29 de enero de 2018, representativa del flujómetro de la PTR del sector L1</w:t>
            </w:r>
          </w:p>
          <w:p w14:paraId="54C0A1F9" w14:textId="77777777" w:rsidR="00381E23" w:rsidRPr="00D42470" w:rsidRDefault="00381E23" w:rsidP="005B723C">
            <w:pPr>
              <w:spacing w:after="0" w:line="240" w:lineRule="auto"/>
              <w:rPr>
                <w:rFonts w:ascii="Calibri" w:eastAsia="Times New Roman" w:hAnsi="Calibri" w:cs="Times New Roman"/>
                <w:color w:val="000000"/>
                <w:sz w:val="18"/>
                <w:szCs w:val="18"/>
                <w:lang w:eastAsia="es-CL"/>
              </w:rPr>
            </w:pPr>
          </w:p>
        </w:tc>
      </w:tr>
    </w:tbl>
    <w:p w14:paraId="0F8EA175" w14:textId="77777777" w:rsidR="00C16DB4" w:rsidRDefault="00C16DB4">
      <w:r>
        <w:br w:type="page"/>
      </w:r>
    </w:p>
    <w:tbl>
      <w:tblPr>
        <w:tblW w:w="5000" w:type="pct"/>
        <w:jc w:val="center"/>
        <w:tblCellMar>
          <w:left w:w="70" w:type="dxa"/>
          <w:right w:w="70" w:type="dxa"/>
        </w:tblCellMar>
        <w:tblLook w:val="04A0" w:firstRow="1" w:lastRow="0" w:firstColumn="1" w:lastColumn="0" w:noHBand="0" w:noVBand="1"/>
      </w:tblPr>
      <w:tblGrid>
        <w:gridCol w:w="6019"/>
        <w:gridCol w:w="7543"/>
      </w:tblGrid>
      <w:tr w:rsidR="000A1083" w:rsidRPr="000A1083" w14:paraId="554AFA55" w14:textId="77777777" w:rsidTr="00F979B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4AEBF6" w14:textId="45111358" w:rsidR="000A1083" w:rsidRPr="000A1083" w:rsidRDefault="004B34A2" w:rsidP="00E737CD">
            <w:pPr>
              <w:spacing w:after="0" w:line="240" w:lineRule="auto"/>
              <w:jc w:val="center"/>
              <w:rPr>
                <w:rFonts w:ascii="Calibri" w:eastAsia="Times New Roman" w:hAnsi="Calibri" w:cs="Times New Roman"/>
                <w:b/>
                <w:bCs/>
                <w:color w:val="000000"/>
                <w:sz w:val="20"/>
                <w:szCs w:val="20"/>
                <w:lang w:eastAsia="es-CL"/>
              </w:rPr>
            </w:pPr>
            <w:r>
              <w:lastRenderedPageBreak/>
              <w:br w:type="page"/>
            </w:r>
            <w:r w:rsidR="00E737CD">
              <w:rPr>
                <w:rFonts w:ascii="Calibri" w:eastAsia="Times New Roman" w:hAnsi="Calibri" w:cs="Times New Roman"/>
                <w:b/>
                <w:bCs/>
                <w:color w:val="000000"/>
                <w:sz w:val="20"/>
                <w:szCs w:val="20"/>
                <w:lang w:eastAsia="es-CL"/>
              </w:rPr>
              <w:t>Re</w:t>
            </w:r>
            <w:r w:rsidR="000A1083" w:rsidRPr="000A1083">
              <w:rPr>
                <w:rFonts w:ascii="Calibri" w:eastAsia="Times New Roman" w:hAnsi="Calibri" w:cs="Times New Roman"/>
                <w:b/>
                <w:bCs/>
                <w:color w:val="000000"/>
                <w:sz w:val="20"/>
                <w:szCs w:val="20"/>
                <w:lang w:eastAsia="es-CL"/>
              </w:rPr>
              <w:t xml:space="preserve">gistros </w:t>
            </w:r>
          </w:p>
        </w:tc>
      </w:tr>
      <w:tr w:rsidR="000A1083" w:rsidRPr="000A1083" w14:paraId="19674C8D" w14:textId="77777777" w:rsidTr="00F979B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3872710A" w14:textId="063142C3" w:rsidR="000A1083" w:rsidRPr="000A1083" w:rsidRDefault="007E185D" w:rsidP="000A1083">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BD2CDD" wp14:editId="7312150A">
                  <wp:extent cx="7695210" cy="4858026"/>
                  <wp:effectExtent l="0" t="0" r="127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710516" cy="4867689"/>
                          </a:xfrm>
                          <a:prstGeom prst="rect">
                            <a:avLst/>
                          </a:prstGeom>
                          <a:noFill/>
                        </pic:spPr>
                      </pic:pic>
                    </a:graphicData>
                  </a:graphic>
                </wp:inline>
              </w:drawing>
            </w:r>
          </w:p>
        </w:tc>
      </w:tr>
      <w:tr w:rsidR="000A1083" w:rsidRPr="000A1083" w14:paraId="49D75DCE" w14:textId="77777777" w:rsidTr="00F979B0">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2AF06E61" w14:textId="0756DDDE" w:rsidR="000A1083" w:rsidRPr="000A1083" w:rsidRDefault="004F5FED" w:rsidP="000A1083">
            <w:pPr>
              <w:spacing w:after="0" w:line="240" w:lineRule="auto"/>
              <w:contextualSpacing/>
              <w:outlineLvl w:val="1"/>
              <w:rPr>
                <w:rFonts w:ascii="Calibri" w:eastAsia="Times New Roman" w:hAnsi="Calibri" w:cs="Calibri"/>
                <w:b/>
                <w:color w:val="000000"/>
                <w:sz w:val="18"/>
                <w:szCs w:val="20"/>
                <w:lang w:eastAsia="es-CL"/>
              </w:rPr>
            </w:pPr>
            <w:bookmarkStart w:id="55" w:name="_Toc353998121"/>
            <w:bookmarkStart w:id="56" w:name="_Toc353998194"/>
            <w:bookmarkStart w:id="57" w:name="_Toc382383548"/>
            <w:bookmarkStart w:id="58" w:name="_Toc382472370"/>
            <w:bookmarkStart w:id="59" w:name="_Toc390184280"/>
            <w:bookmarkStart w:id="60" w:name="_Toc390360011"/>
            <w:bookmarkStart w:id="61" w:name="_Toc390777032"/>
            <w:bookmarkStart w:id="62" w:name="_Toc447875243"/>
            <w:bookmarkStart w:id="63" w:name="_Toc448926733"/>
            <w:bookmarkStart w:id="64" w:name="_Toc448926922"/>
            <w:bookmarkStart w:id="65" w:name="_Toc448927010"/>
            <w:bookmarkStart w:id="66" w:name="_Toc448928073"/>
            <w:bookmarkStart w:id="67" w:name="_Toc449085421"/>
            <w:bookmarkStart w:id="68" w:name="_Toc449105979"/>
            <w:bookmarkStart w:id="69" w:name="_Toc449106095"/>
            <w:bookmarkStart w:id="70" w:name="_Toc449517537"/>
            <w:bookmarkStart w:id="71" w:name="_Toc502833683"/>
            <w:bookmarkStart w:id="72" w:name="_Toc505691592"/>
            <w:r>
              <w:rPr>
                <w:rFonts w:ascii="Calibri" w:eastAsia="Calibri" w:hAnsi="Calibri" w:cs="Calibri"/>
                <w:b/>
                <w:sz w:val="18"/>
                <w:szCs w:val="20"/>
              </w:rPr>
              <w:t>Figura</w:t>
            </w:r>
            <w:r w:rsidR="000A1083" w:rsidRPr="000A1083">
              <w:rPr>
                <w:rFonts w:ascii="Calibri" w:eastAsia="Calibri" w:hAnsi="Calibri" w:cs="Calibri"/>
                <w:b/>
                <w:sz w:val="18"/>
                <w:szCs w:val="20"/>
              </w:rPr>
              <w:t xml:space="preserve"> </w:t>
            </w:r>
            <w:r w:rsidR="00D46205">
              <w:rPr>
                <w:rFonts w:ascii="Calibri" w:eastAsia="Calibri" w:hAnsi="Calibri" w:cs="Calibri"/>
                <w:b/>
                <w:sz w:val="18"/>
                <w:szCs w:val="20"/>
              </w:rPr>
              <w:t>1</w:t>
            </w:r>
            <w:r w:rsidR="000A1083" w:rsidRPr="000A1083">
              <w:rPr>
                <w:rFonts w:ascii="Calibri" w:eastAsia="Calibri" w:hAnsi="Calibri" w:cs="Calibri"/>
                <w:b/>
                <w:sz w:val="18"/>
                <w:szCs w:val="20"/>
              </w:rPr>
              <w:t>.</w:t>
            </w:r>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r w:rsidR="000532C5">
              <w:rPr>
                <w:rFonts w:ascii="Calibri" w:eastAsia="Times New Roman" w:hAnsi="Calibri" w:cs="Times New Roman"/>
                <w:noProof/>
                <w:color w:val="000000"/>
                <w:sz w:val="20"/>
                <w:szCs w:val="20"/>
                <w:lang w:eastAsia="es-CL"/>
              </w:rPr>
              <w:t xml:space="preserve"> </w:t>
            </w:r>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64C738B5" w14:textId="7EF0764D" w:rsidR="000A1083" w:rsidRPr="000A1083" w:rsidRDefault="000A1083" w:rsidP="000A1083">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sidR="000532C5">
              <w:rPr>
                <w:rFonts w:ascii="Calibri" w:eastAsia="Times New Roman" w:hAnsi="Calibri" w:cs="Times New Roman"/>
                <w:sz w:val="18"/>
                <w:szCs w:val="18"/>
                <w:lang w:eastAsia="es-CL"/>
              </w:rPr>
              <w:t>15 de enero de 2018</w:t>
            </w:r>
          </w:p>
        </w:tc>
      </w:tr>
      <w:tr w:rsidR="000A1083" w:rsidRPr="000532C5" w14:paraId="025B34F1" w14:textId="77777777" w:rsidTr="00F979B0">
        <w:trPr>
          <w:trHeight w:val="305"/>
          <w:jc w:val="center"/>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78FFA49E" w14:textId="6AA4630F" w:rsidR="000A1083" w:rsidRPr="000532C5" w:rsidRDefault="000532C5" w:rsidP="00A22F56">
            <w:pPr>
              <w:spacing w:after="0"/>
              <w:jc w:val="both"/>
              <w:rPr>
                <w:rFonts w:eastAsia="Times New Roman" w:cstheme="minorHAnsi"/>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Pr="000532C5">
              <w:rPr>
                <w:rFonts w:eastAsia="Times New Roman" w:cstheme="minorHAnsi"/>
                <w:color w:val="000000"/>
                <w:sz w:val="18"/>
                <w:szCs w:val="18"/>
                <w:lang w:eastAsia="es-CL"/>
              </w:rPr>
              <w:t>Esquema presentado por titular para tratamiento de aguas de L1</w:t>
            </w:r>
            <w:r w:rsidR="00A22F56">
              <w:rPr>
                <w:rFonts w:eastAsia="Times New Roman" w:cstheme="minorHAnsi"/>
                <w:color w:val="000000"/>
                <w:sz w:val="18"/>
                <w:szCs w:val="18"/>
                <w:lang w:eastAsia="es-CL"/>
              </w:rPr>
              <w:t xml:space="preserve">. Los cuadros rojos y amarillos corresponden a </w:t>
            </w:r>
            <w:r w:rsidRPr="000532C5">
              <w:rPr>
                <w:rFonts w:eastAsia="Times New Roman" w:cstheme="minorHAnsi"/>
                <w:color w:val="000000"/>
                <w:sz w:val="18"/>
                <w:szCs w:val="18"/>
                <w:lang w:eastAsia="es-CL"/>
              </w:rPr>
              <w:t>interpretación del equipo fiscalizador SMA respecto a los Hechos constatados</w:t>
            </w:r>
            <w:r w:rsidR="00A22F56">
              <w:rPr>
                <w:rFonts w:eastAsia="Times New Roman" w:cstheme="minorHAnsi"/>
                <w:color w:val="000000"/>
                <w:sz w:val="18"/>
                <w:szCs w:val="18"/>
                <w:lang w:eastAsia="es-CL"/>
              </w:rPr>
              <w:t>.</w:t>
            </w:r>
          </w:p>
        </w:tc>
      </w:tr>
    </w:tbl>
    <w:p w14:paraId="4B3BBF56" w14:textId="77777777" w:rsidR="007E185D" w:rsidRDefault="007E185D">
      <w:r>
        <w:br w:type="page"/>
      </w:r>
    </w:p>
    <w:tbl>
      <w:tblPr>
        <w:tblStyle w:val="Tablaconcuadrcula"/>
        <w:tblW w:w="5000" w:type="pct"/>
        <w:tblLook w:val="04A0" w:firstRow="1" w:lastRow="0" w:firstColumn="1" w:lastColumn="0" w:noHBand="0" w:noVBand="1"/>
      </w:tblPr>
      <w:tblGrid>
        <w:gridCol w:w="451"/>
        <w:gridCol w:w="3663"/>
        <w:gridCol w:w="6658"/>
        <w:gridCol w:w="2790"/>
      </w:tblGrid>
      <w:tr w:rsidR="007A6E2B" w:rsidRPr="00B03CED" w14:paraId="057914A8" w14:textId="77777777" w:rsidTr="00D15573">
        <w:trPr>
          <w:trHeight w:val="58"/>
          <w:tblHeader/>
        </w:trPr>
        <w:tc>
          <w:tcPr>
            <w:tcW w:w="162" w:type="pct"/>
            <w:shd w:val="clear" w:color="auto" w:fill="D9D9D9" w:themeFill="background1" w:themeFillShade="D9"/>
          </w:tcPr>
          <w:p w14:paraId="1E3E492C" w14:textId="61E546B3" w:rsidR="007A6E2B" w:rsidRPr="00B03CED" w:rsidRDefault="007A6E2B" w:rsidP="00D15573">
            <w:pPr>
              <w:jc w:val="center"/>
              <w:rPr>
                <w:rFonts w:cstheme="minorHAnsi"/>
                <w:b/>
                <w:sz w:val="18"/>
              </w:rPr>
            </w:pPr>
            <w:proofErr w:type="spellStart"/>
            <w:r w:rsidRPr="00B03CED">
              <w:rPr>
                <w:rFonts w:cstheme="minorHAnsi"/>
                <w:b/>
                <w:sz w:val="18"/>
              </w:rPr>
              <w:lastRenderedPageBreak/>
              <w:t>N°</w:t>
            </w:r>
            <w:proofErr w:type="spellEnd"/>
          </w:p>
        </w:tc>
        <w:tc>
          <w:tcPr>
            <w:tcW w:w="1352" w:type="pct"/>
            <w:shd w:val="clear" w:color="auto" w:fill="D9D9D9" w:themeFill="background1" w:themeFillShade="D9"/>
          </w:tcPr>
          <w:p w14:paraId="5689E4B1" w14:textId="77777777" w:rsidR="007A6E2B" w:rsidRPr="00B03CED" w:rsidRDefault="007A6E2B" w:rsidP="00D15573">
            <w:pPr>
              <w:jc w:val="center"/>
              <w:rPr>
                <w:rFonts w:cstheme="minorHAnsi"/>
                <w:b/>
                <w:sz w:val="18"/>
              </w:rPr>
            </w:pPr>
            <w:r w:rsidRPr="00B03CED">
              <w:rPr>
                <w:rFonts w:cstheme="minorHAnsi"/>
                <w:b/>
                <w:sz w:val="18"/>
              </w:rPr>
              <w:t>Medida asociada</w:t>
            </w:r>
          </w:p>
        </w:tc>
        <w:tc>
          <w:tcPr>
            <w:tcW w:w="2456" w:type="pct"/>
            <w:shd w:val="clear" w:color="auto" w:fill="D9D9D9" w:themeFill="background1" w:themeFillShade="D9"/>
          </w:tcPr>
          <w:p w14:paraId="03172DA0" w14:textId="77777777" w:rsidR="007A6E2B" w:rsidRPr="00B03CED" w:rsidRDefault="007A6E2B" w:rsidP="00D15573">
            <w:pPr>
              <w:jc w:val="center"/>
              <w:rPr>
                <w:rFonts w:cstheme="minorHAnsi"/>
                <w:b/>
                <w:sz w:val="18"/>
              </w:rPr>
            </w:pPr>
            <w:r w:rsidRPr="00B03CED">
              <w:rPr>
                <w:rFonts w:cstheme="minorHAnsi"/>
                <w:b/>
                <w:sz w:val="18"/>
              </w:rPr>
              <w:t>Hecho constatado</w:t>
            </w:r>
          </w:p>
        </w:tc>
        <w:tc>
          <w:tcPr>
            <w:tcW w:w="1030" w:type="pct"/>
            <w:shd w:val="clear" w:color="auto" w:fill="D9D9D9" w:themeFill="background1" w:themeFillShade="D9"/>
          </w:tcPr>
          <w:p w14:paraId="2B3E0601" w14:textId="77777777" w:rsidR="007A6E2B" w:rsidRPr="00B03CED" w:rsidRDefault="007A6E2B" w:rsidP="00D15573">
            <w:pPr>
              <w:jc w:val="center"/>
              <w:rPr>
                <w:rFonts w:cstheme="minorHAnsi"/>
                <w:b/>
                <w:sz w:val="18"/>
              </w:rPr>
            </w:pPr>
            <w:r w:rsidRPr="00B03CED">
              <w:rPr>
                <w:rFonts w:cstheme="minorHAnsi"/>
                <w:b/>
                <w:sz w:val="18"/>
              </w:rPr>
              <w:t>Conformidad técnica de la medida</w:t>
            </w:r>
          </w:p>
        </w:tc>
      </w:tr>
      <w:tr w:rsidR="007A6E2B" w:rsidRPr="00B03CED" w14:paraId="2B41DFB7" w14:textId="77777777" w:rsidTr="00D15573">
        <w:trPr>
          <w:trHeight w:val="78"/>
        </w:trPr>
        <w:tc>
          <w:tcPr>
            <w:tcW w:w="162" w:type="pct"/>
          </w:tcPr>
          <w:p w14:paraId="68DA5142" w14:textId="77777777" w:rsidR="007A6E2B" w:rsidRPr="00B03CED" w:rsidRDefault="007A6E2B" w:rsidP="00D15573">
            <w:pPr>
              <w:widowControl w:val="0"/>
              <w:overflowPunct w:val="0"/>
              <w:autoSpaceDE w:val="0"/>
              <w:autoSpaceDN w:val="0"/>
              <w:adjustRightInd w:val="0"/>
              <w:spacing w:after="120" w:line="285" w:lineRule="auto"/>
              <w:jc w:val="both"/>
              <w:rPr>
                <w:rFonts w:cstheme="minorHAnsi"/>
                <w:iCs/>
                <w:sz w:val="18"/>
              </w:rPr>
            </w:pPr>
            <w:r w:rsidRPr="00B03CED">
              <w:rPr>
                <w:rFonts w:cstheme="minorHAnsi"/>
                <w:iCs/>
                <w:sz w:val="18"/>
              </w:rPr>
              <w:t>B.1</w:t>
            </w:r>
          </w:p>
        </w:tc>
        <w:tc>
          <w:tcPr>
            <w:tcW w:w="1352" w:type="pct"/>
          </w:tcPr>
          <w:p w14:paraId="1A6C3010" w14:textId="77777777" w:rsidR="007A6E2B" w:rsidRPr="005B64F8" w:rsidRDefault="007A6E2B" w:rsidP="00D15573">
            <w:pPr>
              <w:autoSpaceDE w:val="0"/>
              <w:autoSpaceDN w:val="0"/>
              <w:adjustRightInd w:val="0"/>
              <w:jc w:val="both"/>
              <w:rPr>
                <w:rFonts w:cstheme="minorHAnsi"/>
                <w:i/>
                <w:sz w:val="18"/>
              </w:rPr>
            </w:pPr>
            <w:r>
              <w:rPr>
                <w:rFonts w:cstheme="minorHAnsi"/>
                <w:i/>
                <w:sz w:val="18"/>
              </w:rPr>
              <w:t>1</w:t>
            </w:r>
            <w:r w:rsidRPr="005B64F8">
              <w:rPr>
                <w:rFonts w:cstheme="minorHAnsi"/>
                <w:i/>
                <w:sz w:val="18"/>
              </w:rPr>
              <w:t>. Reporte diario en formato Excel del caudal de</w:t>
            </w:r>
            <w:r>
              <w:rPr>
                <w:rFonts w:cstheme="minorHAnsi"/>
                <w:i/>
                <w:sz w:val="18"/>
              </w:rPr>
              <w:t xml:space="preserve"> </w:t>
            </w:r>
            <w:r w:rsidRPr="005B64F8">
              <w:rPr>
                <w:rFonts w:cstheme="minorHAnsi"/>
                <w:i/>
                <w:sz w:val="18"/>
              </w:rPr>
              <w:t>ingreso a planta(s) de tratamiento de aguas afloradas (L/s), caudal de descarga al río Maipo</w:t>
            </w:r>
            <w:r>
              <w:rPr>
                <w:rFonts w:cstheme="minorHAnsi"/>
                <w:i/>
                <w:sz w:val="18"/>
              </w:rPr>
              <w:t xml:space="preserve"> </w:t>
            </w:r>
            <w:r w:rsidRPr="005B64F8">
              <w:rPr>
                <w:rFonts w:cstheme="minorHAnsi"/>
                <w:i/>
                <w:sz w:val="18"/>
              </w:rPr>
              <w:t>de aguas afloradas tratadas y no tratadas (L/s), caudal instantáneo río Maipo en estación</w:t>
            </w:r>
            <w:r>
              <w:rPr>
                <w:rFonts w:cstheme="minorHAnsi"/>
                <w:i/>
                <w:sz w:val="18"/>
              </w:rPr>
              <w:t xml:space="preserve"> </w:t>
            </w:r>
            <w:r w:rsidRPr="005B64F8">
              <w:rPr>
                <w:rFonts w:cstheme="minorHAnsi"/>
                <w:i/>
                <w:sz w:val="18"/>
              </w:rPr>
              <w:t>El Manzano (L/s) y caudal de descarga de planta de tratamiento de RILes (L/s), todos ellos</w:t>
            </w:r>
            <w:r>
              <w:rPr>
                <w:rFonts w:cstheme="minorHAnsi"/>
                <w:i/>
                <w:sz w:val="18"/>
              </w:rPr>
              <w:t xml:space="preserve"> </w:t>
            </w:r>
            <w:r w:rsidRPr="005B64F8">
              <w:rPr>
                <w:rFonts w:cstheme="minorHAnsi"/>
                <w:i/>
                <w:sz w:val="18"/>
              </w:rPr>
              <w:t>asociados a sector L</w:t>
            </w:r>
            <w:r>
              <w:rPr>
                <w:rFonts w:cstheme="minorHAnsi"/>
                <w:i/>
                <w:sz w:val="18"/>
              </w:rPr>
              <w:t>1</w:t>
            </w:r>
            <w:r w:rsidRPr="005B64F8">
              <w:rPr>
                <w:rFonts w:cstheme="minorHAnsi"/>
                <w:i/>
                <w:sz w:val="18"/>
              </w:rPr>
              <w:t>. Estos caudales, deben ser medidos con una frecuencia de tres veces</w:t>
            </w:r>
            <w:r>
              <w:rPr>
                <w:rFonts w:cstheme="minorHAnsi"/>
                <w:i/>
                <w:sz w:val="18"/>
              </w:rPr>
              <w:t xml:space="preserve"> </w:t>
            </w:r>
            <w:r w:rsidRPr="005B64F8">
              <w:rPr>
                <w:rFonts w:cstheme="minorHAnsi"/>
                <w:i/>
                <w:sz w:val="18"/>
              </w:rPr>
              <w:t>al día, el reporte debe ser entregado vía correo electrónico a maria.mallea@sma.gob.cl.</w:t>
            </w:r>
          </w:p>
          <w:p w14:paraId="437C9C8C" w14:textId="77777777" w:rsidR="007A6E2B" w:rsidRPr="00B03CED" w:rsidRDefault="007A6E2B" w:rsidP="00D15573">
            <w:pPr>
              <w:autoSpaceDE w:val="0"/>
              <w:autoSpaceDN w:val="0"/>
              <w:adjustRightInd w:val="0"/>
              <w:jc w:val="both"/>
              <w:rPr>
                <w:rFonts w:cstheme="minorHAnsi"/>
                <w:i/>
                <w:sz w:val="18"/>
              </w:rPr>
            </w:pPr>
            <w:r w:rsidRPr="005B64F8">
              <w:rPr>
                <w:rFonts w:cstheme="minorHAnsi"/>
                <w:i/>
                <w:sz w:val="18"/>
              </w:rPr>
              <w:t>Esta medida tendrá una duración de 30 días corridos a partir de su fecha de notificación.</w:t>
            </w:r>
          </w:p>
        </w:tc>
        <w:tc>
          <w:tcPr>
            <w:tcW w:w="2456" w:type="pct"/>
          </w:tcPr>
          <w:p w14:paraId="1E8E6C52" w14:textId="45FC93AE" w:rsidR="007A6E2B" w:rsidRPr="002D50E5" w:rsidRDefault="007A6E2B" w:rsidP="00D15573">
            <w:pPr>
              <w:widowControl w:val="0"/>
              <w:overflowPunct w:val="0"/>
              <w:autoSpaceDE w:val="0"/>
              <w:autoSpaceDN w:val="0"/>
              <w:adjustRightInd w:val="0"/>
              <w:spacing w:after="120"/>
              <w:jc w:val="both"/>
              <w:rPr>
                <w:sz w:val="18"/>
                <w:szCs w:val="18"/>
              </w:rPr>
            </w:pPr>
            <w:r w:rsidRPr="009573C8">
              <w:rPr>
                <w:rFonts w:cstheme="minorHAnsi"/>
                <w:sz w:val="18"/>
                <w:szCs w:val="18"/>
              </w:rPr>
              <w:t>1. El titular ha enviado reportes diarios en una planilla Excel d</w:t>
            </w:r>
            <w:r w:rsidRPr="009573C8">
              <w:rPr>
                <w:sz w:val="18"/>
                <w:szCs w:val="18"/>
              </w:rPr>
              <w:t xml:space="preserve">esde el 11 al 31 de enero de 2018 y del 1 al 5 de febrero de 2018. Dichos reportes incluyen el caudal de ingreso a la </w:t>
            </w:r>
            <w:proofErr w:type="spellStart"/>
            <w:r w:rsidRPr="002D50E5">
              <w:rPr>
                <w:sz w:val="18"/>
                <w:szCs w:val="18"/>
              </w:rPr>
              <w:t>PTAAs</w:t>
            </w:r>
            <w:proofErr w:type="spellEnd"/>
            <w:r w:rsidRPr="002D50E5">
              <w:rPr>
                <w:sz w:val="18"/>
                <w:szCs w:val="18"/>
              </w:rPr>
              <w:t xml:space="preserve"> 1</w:t>
            </w:r>
            <w:r w:rsidR="009B32F1">
              <w:rPr>
                <w:sz w:val="18"/>
                <w:szCs w:val="18"/>
              </w:rPr>
              <w:t>,</w:t>
            </w:r>
            <w:r w:rsidRPr="009573C8">
              <w:rPr>
                <w:sz w:val="18"/>
                <w:szCs w:val="18"/>
              </w:rPr>
              <w:t xml:space="preserve"> 2 y 3</w:t>
            </w:r>
            <w:r w:rsidR="009B32F1">
              <w:rPr>
                <w:sz w:val="18"/>
                <w:szCs w:val="18"/>
              </w:rPr>
              <w:t>,</w:t>
            </w:r>
            <w:r w:rsidRPr="00A22F56">
              <w:rPr>
                <w:color w:val="FF0000"/>
                <w:sz w:val="18"/>
                <w:szCs w:val="18"/>
              </w:rPr>
              <w:t xml:space="preserve"> </w:t>
            </w:r>
            <w:r w:rsidRPr="009573C8">
              <w:rPr>
                <w:sz w:val="18"/>
                <w:szCs w:val="18"/>
              </w:rPr>
              <w:t xml:space="preserve">caudal de descarga río Maipo de aguas afloradas no tratadas (descarga de emergencia), caudal instantáneo río Maipo en estación El Manzano y caudal de descarga de </w:t>
            </w:r>
            <w:r w:rsidRPr="002D50E5">
              <w:rPr>
                <w:sz w:val="18"/>
                <w:szCs w:val="18"/>
              </w:rPr>
              <w:t>PTR.</w:t>
            </w:r>
          </w:p>
          <w:p w14:paraId="58DE47E0" w14:textId="6C485280" w:rsidR="007A6E2B" w:rsidRDefault="007A6E2B" w:rsidP="00D15573">
            <w:pPr>
              <w:widowControl w:val="0"/>
              <w:overflowPunct w:val="0"/>
              <w:autoSpaceDE w:val="0"/>
              <w:autoSpaceDN w:val="0"/>
              <w:adjustRightInd w:val="0"/>
              <w:spacing w:after="120"/>
              <w:jc w:val="both"/>
              <w:rPr>
                <w:i/>
                <w:sz w:val="18"/>
                <w:szCs w:val="18"/>
              </w:rPr>
            </w:pPr>
            <w:r w:rsidRPr="002A3C3B">
              <w:rPr>
                <w:sz w:val="18"/>
                <w:szCs w:val="18"/>
              </w:rPr>
              <w:t>2</w:t>
            </w:r>
            <w:r w:rsidRPr="009B32F1">
              <w:rPr>
                <w:sz w:val="18"/>
                <w:szCs w:val="18"/>
              </w:rPr>
              <w:t xml:space="preserve">. </w:t>
            </w:r>
            <w:r w:rsidR="00A22F56" w:rsidRPr="009B32F1">
              <w:rPr>
                <w:sz w:val="18"/>
                <w:szCs w:val="18"/>
              </w:rPr>
              <w:t>En adición a lo señalado anteriormente, e</w:t>
            </w:r>
            <w:r w:rsidRPr="009B32F1">
              <w:rPr>
                <w:sz w:val="18"/>
                <w:szCs w:val="18"/>
              </w:rPr>
              <w:t xml:space="preserve">n el reporte diario </w:t>
            </w:r>
            <w:r w:rsidR="00541976" w:rsidRPr="009B32F1">
              <w:rPr>
                <w:sz w:val="18"/>
                <w:szCs w:val="18"/>
              </w:rPr>
              <w:t>del 15 de enero de 2018 (Anexo 3</w:t>
            </w:r>
            <w:r w:rsidRPr="009B32F1">
              <w:rPr>
                <w:sz w:val="18"/>
                <w:szCs w:val="18"/>
              </w:rPr>
              <w:t xml:space="preserve">), el titular indicó </w:t>
            </w:r>
            <w:r w:rsidR="00A22F56" w:rsidRPr="009B32F1">
              <w:rPr>
                <w:sz w:val="18"/>
                <w:szCs w:val="18"/>
              </w:rPr>
              <w:t>que,</w:t>
            </w:r>
            <w:r w:rsidRPr="009B32F1">
              <w:rPr>
                <w:sz w:val="18"/>
                <w:szCs w:val="18"/>
              </w:rPr>
              <w:t xml:space="preserve"> desde esa fecha, se incluye en la tabla de registro de caudales, </w:t>
            </w:r>
            <w:r w:rsidR="00A22F56" w:rsidRPr="009B32F1">
              <w:rPr>
                <w:sz w:val="18"/>
                <w:szCs w:val="18"/>
              </w:rPr>
              <w:t xml:space="preserve">el registro obtenido a partir de </w:t>
            </w:r>
            <w:r w:rsidRPr="009B32F1">
              <w:rPr>
                <w:sz w:val="18"/>
                <w:szCs w:val="18"/>
              </w:rPr>
              <w:t xml:space="preserve">dos </w:t>
            </w:r>
            <w:r w:rsidRPr="009573C8">
              <w:rPr>
                <w:sz w:val="18"/>
                <w:szCs w:val="18"/>
              </w:rPr>
              <w:t xml:space="preserve">flujómetros que </w:t>
            </w:r>
            <w:r w:rsidRPr="00D93D74">
              <w:rPr>
                <w:sz w:val="18"/>
                <w:szCs w:val="18"/>
              </w:rPr>
              <w:t xml:space="preserve">se encuentran instalados a la salida de estanque de acumulación de aguas afloradas tratadas, incluyendo </w:t>
            </w:r>
            <w:r w:rsidRPr="002A3C3B">
              <w:rPr>
                <w:sz w:val="18"/>
                <w:szCs w:val="18"/>
              </w:rPr>
              <w:t xml:space="preserve">registros desde el 17 de diciembre de 2017. Dichos flujómetros y registros no habían sido informados por el titular en reportes </w:t>
            </w:r>
            <w:r w:rsidRPr="009B32F1">
              <w:rPr>
                <w:sz w:val="18"/>
                <w:szCs w:val="18"/>
              </w:rPr>
              <w:t>anteriores (</w:t>
            </w:r>
            <w:r w:rsidR="00A22F56" w:rsidRPr="009B32F1">
              <w:rPr>
                <w:sz w:val="18"/>
                <w:szCs w:val="18"/>
              </w:rPr>
              <w:t>ver F</w:t>
            </w:r>
            <w:r w:rsidRPr="009B32F1">
              <w:rPr>
                <w:sz w:val="18"/>
                <w:szCs w:val="18"/>
              </w:rPr>
              <w:t xml:space="preserve">igura 1 del </w:t>
            </w:r>
            <w:r w:rsidR="00A22F56" w:rsidRPr="009B32F1">
              <w:rPr>
                <w:sz w:val="18"/>
                <w:szCs w:val="18"/>
              </w:rPr>
              <w:t xml:space="preserve">Informe de Fiscalización previo, asociado a </w:t>
            </w:r>
            <w:r w:rsidRPr="009B32F1">
              <w:rPr>
                <w:sz w:val="18"/>
                <w:szCs w:val="18"/>
              </w:rPr>
              <w:t>Medida</w:t>
            </w:r>
            <w:r w:rsidR="00A22F56" w:rsidRPr="009B32F1">
              <w:rPr>
                <w:sz w:val="18"/>
                <w:szCs w:val="18"/>
              </w:rPr>
              <w:t>s</w:t>
            </w:r>
            <w:r w:rsidRPr="009B32F1">
              <w:rPr>
                <w:sz w:val="18"/>
                <w:szCs w:val="18"/>
              </w:rPr>
              <w:t xml:space="preserve"> Provisional</w:t>
            </w:r>
            <w:r w:rsidR="00A22F56" w:rsidRPr="009B32F1">
              <w:rPr>
                <w:sz w:val="18"/>
                <w:szCs w:val="18"/>
              </w:rPr>
              <w:t>es de Res. Ex. 1460/2017</w:t>
            </w:r>
            <w:r w:rsidRPr="009B32F1">
              <w:rPr>
                <w:sz w:val="18"/>
                <w:szCs w:val="18"/>
              </w:rPr>
              <w:t xml:space="preserve">), </w:t>
            </w:r>
            <w:r w:rsidRPr="00D93D74">
              <w:rPr>
                <w:sz w:val="18"/>
                <w:szCs w:val="18"/>
              </w:rPr>
              <w:t>coincidiendo su</w:t>
            </w:r>
            <w:r w:rsidR="009B32F1">
              <w:rPr>
                <w:sz w:val="18"/>
                <w:szCs w:val="18"/>
              </w:rPr>
              <w:t>s primeros registros entregados</w:t>
            </w:r>
            <w:r w:rsidRPr="00D93D74">
              <w:rPr>
                <w:sz w:val="18"/>
                <w:szCs w:val="18"/>
              </w:rPr>
              <w:t xml:space="preserve"> con el cambio de ubicación del flujómetro de descarga común de aguas afloradas (representativo de la suma de las descargas de aguas afloradas tratadas y del caudal de emergencia), al punto </w:t>
            </w:r>
            <w:r w:rsidRPr="007A6E2B">
              <w:rPr>
                <w:sz w:val="18"/>
                <w:szCs w:val="18"/>
              </w:rPr>
              <w:t xml:space="preserve">independiente </w:t>
            </w:r>
            <w:r w:rsidRPr="00D93D74">
              <w:rPr>
                <w:sz w:val="18"/>
                <w:szCs w:val="18"/>
              </w:rPr>
              <w:t>de descarga de emergencia.</w:t>
            </w:r>
          </w:p>
          <w:p w14:paraId="62783E28" w14:textId="097708EA" w:rsidR="007A6E2B" w:rsidRPr="00DE2BEE" w:rsidRDefault="00DE2BEE" w:rsidP="009B32F1">
            <w:pPr>
              <w:widowControl w:val="0"/>
              <w:overflowPunct w:val="0"/>
              <w:autoSpaceDE w:val="0"/>
              <w:autoSpaceDN w:val="0"/>
              <w:adjustRightInd w:val="0"/>
              <w:spacing w:after="120"/>
              <w:jc w:val="both"/>
              <w:rPr>
                <w:i/>
                <w:sz w:val="18"/>
                <w:szCs w:val="18"/>
              </w:rPr>
            </w:pPr>
            <w:r w:rsidRPr="009B32F1">
              <w:rPr>
                <w:sz w:val="18"/>
                <w:szCs w:val="18"/>
              </w:rPr>
              <w:t xml:space="preserve">3. El registro de caudales indican que en promedio </w:t>
            </w:r>
            <w:r w:rsidR="007A6E2B" w:rsidRPr="009B32F1">
              <w:rPr>
                <w:sz w:val="18"/>
                <w:szCs w:val="18"/>
              </w:rPr>
              <w:t xml:space="preserve">el caudal ingresado a las </w:t>
            </w:r>
            <w:proofErr w:type="spellStart"/>
            <w:r w:rsidR="007A6E2B" w:rsidRPr="009B32F1">
              <w:rPr>
                <w:sz w:val="18"/>
                <w:szCs w:val="18"/>
              </w:rPr>
              <w:t>PTAAs</w:t>
            </w:r>
            <w:proofErr w:type="spellEnd"/>
            <w:r w:rsidR="007A6E2B" w:rsidRPr="009B32F1">
              <w:rPr>
                <w:sz w:val="18"/>
                <w:szCs w:val="18"/>
              </w:rPr>
              <w:t xml:space="preserve"> 1</w:t>
            </w:r>
            <w:r w:rsidR="009B32F1" w:rsidRPr="009B32F1">
              <w:rPr>
                <w:sz w:val="18"/>
                <w:szCs w:val="18"/>
              </w:rPr>
              <w:t>, 2 y 3,</w:t>
            </w:r>
            <w:r w:rsidR="007A6E2B" w:rsidRPr="009B32F1">
              <w:rPr>
                <w:sz w:val="18"/>
                <w:szCs w:val="18"/>
              </w:rPr>
              <w:t xml:space="preserve"> fue de 47,</w:t>
            </w:r>
            <w:r w:rsidR="00C06447" w:rsidRPr="009B32F1">
              <w:rPr>
                <w:sz w:val="18"/>
                <w:szCs w:val="18"/>
              </w:rPr>
              <w:t>57</w:t>
            </w:r>
            <w:r w:rsidR="007A6E2B" w:rsidRPr="009B32F1">
              <w:rPr>
                <w:sz w:val="18"/>
                <w:szCs w:val="18"/>
              </w:rPr>
              <w:t xml:space="preserve"> </w:t>
            </w:r>
            <w:r w:rsidR="00C66847" w:rsidRPr="009B32F1">
              <w:rPr>
                <w:sz w:val="18"/>
                <w:szCs w:val="18"/>
              </w:rPr>
              <w:t>L</w:t>
            </w:r>
            <w:r w:rsidR="007A6E2B" w:rsidRPr="009B32F1">
              <w:rPr>
                <w:sz w:val="18"/>
                <w:szCs w:val="18"/>
              </w:rPr>
              <w:t>/s, con un caudal máximo de 58,27</w:t>
            </w:r>
            <w:r w:rsidR="00C66847" w:rsidRPr="009B32F1">
              <w:rPr>
                <w:sz w:val="18"/>
                <w:szCs w:val="18"/>
              </w:rPr>
              <w:t xml:space="preserve"> L/s</w:t>
            </w:r>
            <w:r w:rsidR="007A6E2B" w:rsidRPr="009B32F1">
              <w:rPr>
                <w:sz w:val="18"/>
                <w:szCs w:val="18"/>
              </w:rPr>
              <w:t xml:space="preserve"> (19-12-2017, a las 15:50 </w:t>
            </w:r>
            <w:proofErr w:type="spellStart"/>
            <w:r w:rsidR="007A6E2B" w:rsidRPr="009B32F1">
              <w:rPr>
                <w:sz w:val="18"/>
                <w:szCs w:val="18"/>
              </w:rPr>
              <w:t>hrs</w:t>
            </w:r>
            <w:proofErr w:type="spellEnd"/>
            <w:r w:rsidR="007A6E2B" w:rsidRPr="009B32F1">
              <w:rPr>
                <w:sz w:val="18"/>
                <w:szCs w:val="18"/>
              </w:rPr>
              <w:t xml:space="preserve">) y mínimo de 11 </w:t>
            </w:r>
            <w:r w:rsidR="00C66847" w:rsidRPr="009B32F1">
              <w:rPr>
                <w:sz w:val="18"/>
                <w:szCs w:val="18"/>
              </w:rPr>
              <w:t>L</w:t>
            </w:r>
            <w:r w:rsidR="007A6E2B" w:rsidRPr="009B32F1">
              <w:rPr>
                <w:sz w:val="18"/>
                <w:szCs w:val="18"/>
              </w:rPr>
              <w:t>/s (30-12-2017, a las 16:06, y que corresponde al registro previo a las pruebas de operación de la PTAA3)</w:t>
            </w:r>
            <w:r w:rsidR="004502D3" w:rsidRPr="009B32F1">
              <w:rPr>
                <w:sz w:val="18"/>
                <w:szCs w:val="18"/>
              </w:rPr>
              <w:t xml:space="preserve"> y que en promedio el caudal de descarga desde el estanque de acumulación de aguas afloradas tratadas </w:t>
            </w:r>
            <w:r w:rsidRPr="009B32F1">
              <w:rPr>
                <w:sz w:val="18"/>
                <w:szCs w:val="18"/>
              </w:rPr>
              <w:t>fue</w:t>
            </w:r>
            <w:r w:rsidR="004502D3" w:rsidRPr="009B32F1">
              <w:rPr>
                <w:sz w:val="18"/>
                <w:szCs w:val="18"/>
              </w:rPr>
              <w:t xml:space="preserve"> de 45,75 L/s. Dicha diferencia </w:t>
            </w:r>
            <w:r w:rsidRPr="009B32F1">
              <w:rPr>
                <w:sz w:val="18"/>
                <w:szCs w:val="18"/>
              </w:rPr>
              <w:t xml:space="preserve">entre </w:t>
            </w:r>
            <w:r w:rsidR="00A22F56" w:rsidRPr="009B32F1">
              <w:rPr>
                <w:sz w:val="18"/>
                <w:szCs w:val="18"/>
              </w:rPr>
              <w:t xml:space="preserve">caudales de ingreso y de descarga (de </w:t>
            </w:r>
            <w:r w:rsidRPr="009B32F1">
              <w:rPr>
                <w:sz w:val="18"/>
                <w:szCs w:val="18"/>
              </w:rPr>
              <w:t>agua aflorada</w:t>
            </w:r>
            <w:r w:rsidR="00A22F56" w:rsidRPr="009B32F1">
              <w:rPr>
                <w:sz w:val="18"/>
                <w:szCs w:val="18"/>
              </w:rPr>
              <w:t xml:space="preserve">), es </w:t>
            </w:r>
            <w:r w:rsidRPr="009B32F1">
              <w:rPr>
                <w:sz w:val="18"/>
                <w:szCs w:val="18"/>
              </w:rPr>
              <w:t>justificada por el titular en una nota al pie</w:t>
            </w:r>
            <w:r w:rsidR="004502D3" w:rsidRPr="009B32F1">
              <w:rPr>
                <w:sz w:val="18"/>
                <w:szCs w:val="18"/>
              </w:rPr>
              <w:t xml:space="preserve"> </w:t>
            </w:r>
            <w:r w:rsidRPr="009B32F1">
              <w:rPr>
                <w:sz w:val="18"/>
                <w:szCs w:val="18"/>
              </w:rPr>
              <w:t xml:space="preserve">en la tabla de registro de caudales entregada diariamente, donde indica </w:t>
            </w:r>
            <w:r w:rsidR="00A22F56" w:rsidRPr="009B32F1">
              <w:rPr>
                <w:sz w:val="18"/>
                <w:szCs w:val="18"/>
              </w:rPr>
              <w:t>lo siguiente:</w:t>
            </w:r>
            <w:r w:rsidRPr="009B32F1">
              <w:rPr>
                <w:sz w:val="18"/>
                <w:szCs w:val="18"/>
              </w:rPr>
              <w:t xml:space="preserve"> “</w:t>
            </w:r>
            <w:r w:rsidRPr="009B32F1">
              <w:rPr>
                <w:i/>
                <w:sz w:val="18"/>
                <w:szCs w:val="18"/>
              </w:rPr>
              <w:t xml:space="preserve">1.-La diferencia entre la suma de los caudales de ingreso a las plantas de tratamiento de aguas afloradas y el caudal descarga al Río Maipo de las mismas aguas tratadas, se debe al funcionamiento </w:t>
            </w:r>
            <w:proofErr w:type="spellStart"/>
            <w:r w:rsidRPr="009B32F1">
              <w:rPr>
                <w:i/>
                <w:sz w:val="18"/>
                <w:szCs w:val="18"/>
              </w:rPr>
              <w:t>batch</w:t>
            </w:r>
            <w:proofErr w:type="spellEnd"/>
            <w:r w:rsidRPr="009B32F1">
              <w:rPr>
                <w:i/>
                <w:sz w:val="18"/>
                <w:szCs w:val="18"/>
              </w:rPr>
              <w:t xml:space="preserve"> que tiene la descarga desde las plantas”</w:t>
            </w:r>
            <w:r w:rsidRPr="009B32F1">
              <w:rPr>
                <w:sz w:val="18"/>
                <w:szCs w:val="18"/>
              </w:rPr>
              <w:t xml:space="preserve">. </w:t>
            </w:r>
            <w:r w:rsidR="007A6E2B" w:rsidRPr="009B32F1">
              <w:rPr>
                <w:sz w:val="18"/>
                <w:szCs w:val="18"/>
              </w:rPr>
              <w:t xml:space="preserve">El comportamiento de los caudales ingresados a las </w:t>
            </w:r>
            <w:proofErr w:type="spellStart"/>
            <w:r w:rsidR="007A6E2B" w:rsidRPr="009B32F1">
              <w:rPr>
                <w:sz w:val="18"/>
                <w:szCs w:val="18"/>
              </w:rPr>
              <w:t>PTAAs</w:t>
            </w:r>
            <w:proofErr w:type="spellEnd"/>
            <w:r w:rsidR="007A6E2B" w:rsidRPr="009B32F1">
              <w:rPr>
                <w:sz w:val="18"/>
                <w:szCs w:val="18"/>
              </w:rPr>
              <w:t xml:space="preserve"> en relación a los horarios reportados se muestra en el Gráfico 2. En el mismo medio de prueba se añadió la línea de tendencia de los caudales de aguas afloradas ingresados a las </w:t>
            </w:r>
            <w:proofErr w:type="spellStart"/>
            <w:r w:rsidR="007A6E2B" w:rsidRPr="009B32F1">
              <w:rPr>
                <w:sz w:val="18"/>
                <w:szCs w:val="18"/>
              </w:rPr>
              <w:t>PTAAs</w:t>
            </w:r>
            <w:proofErr w:type="spellEnd"/>
            <w:r w:rsidR="007A6E2B" w:rsidRPr="009B32F1">
              <w:rPr>
                <w:sz w:val="18"/>
                <w:szCs w:val="18"/>
              </w:rPr>
              <w:t>, en la que se observa una pendiente cercana a 0, lo que indica que el caudal de agua aflorada presenta una tendencia estable en el periodo de análisis, e implica la no disminución del caudal de agua aflorada desde L1.</w:t>
            </w:r>
          </w:p>
        </w:tc>
        <w:tc>
          <w:tcPr>
            <w:tcW w:w="1030" w:type="pct"/>
          </w:tcPr>
          <w:p w14:paraId="39F55FF2" w14:textId="77777777" w:rsidR="007A6E2B" w:rsidRDefault="007A6E2B" w:rsidP="00D15573">
            <w:pPr>
              <w:widowControl w:val="0"/>
              <w:overflowPunct w:val="0"/>
              <w:autoSpaceDE w:val="0"/>
              <w:autoSpaceDN w:val="0"/>
              <w:adjustRightInd w:val="0"/>
              <w:spacing w:after="120"/>
              <w:jc w:val="both"/>
              <w:rPr>
                <w:rFonts w:cstheme="minorHAnsi"/>
                <w:sz w:val="18"/>
              </w:rPr>
            </w:pPr>
            <w:r>
              <w:rPr>
                <w:rFonts w:cstheme="minorHAnsi"/>
                <w:sz w:val="18"/>
              </w:rPr>
              <w:t>El titular entregó reportes diarios que caracterizan caudales de ingreso y de descargas descriptivas de varios puntos, así como el caudal instantáneo del río Maipo en estación El Manzano. Los reportes fueron entregados con la frecuencia indicada; los caudales se reportaron con la frecuencia indicada (3 veces al día).</w:t>
            </w:r>
          </w:p>
          <w:p w14:paraId="156E9178" w14:textId="6C1864B4" w:rsidR="007A6E2B" w:rsidRDefault="007A6E2B" w:rsidP="00D15573">
            <w:pPr>
              <w:widowControl w:val="0"/>
              <w:overflowPunct w:val="0"/>
              <w:autoSpaceDE w:val="0"/>
              <w:autoSpaceDN w:val="0"/>
              <w:adjustRightInd w:val="0"/>
              <w:spacing w:after="120"/>
              <w:jc w:val="both"/>
              <w:rPr>
                <w:rFonts w:cstheme="minorHAnsi"/>
                <w:sz w:val="18"/>
              </w:rPr>
            </w:pPr>
            <w:r>
              <w:rPr>
                <w:sz w:val="18"/>
                <w:szCs w:val="18"/>
              </w:rPr>
              <w:t>Los dos</w:t>
            </w:r>
            <w:r w:rsidRPr="009573C8">
              <w:rPr>
                <w:sz w:val="18"/>
                <w:szCs w:val="18"/>
              </w:rPr>
              <w:t xml:space="preserve"> flujómetros que </w:t>
            </w:r>
            <w:r w:rsidRPr="00D93D74">
              <w:rPr>
                <w:sz w:val="18"/>
                <w:szCs w:val="18"/>
              </w:rPr>
              <w:t>se encuentran instalados a la salida de</w:t>
            </w:r>
            <w:r>
              <w:rPr>
                <w:sz w:val="18"/>
                <w:szCs w:val="18"/>
              </w:rPr>
              <w:t>l</w:t>
            </w:r>
            <w:r w:rsidRPr="00D93D74">
              <w:rPr>
                <w:sz w:val="18"/>
                <w:szCs w:val="18"/>
              </w:rPr>
              <w:t xml:space="preserve"> estanque de acumulación de aguas afloradas tratadas</w:t>
            </w:r>
            <w:r>
              <w:rPr>
                <w:sz w:val="18"/>
                <w:szCs w:val="18"/>
              </w:rPr>
              <w:t>, en conjunto con el diagrama de flujo entregada por el titular en repuesta a la medida A.3., permiten establecer que este registro corresponde al caudal de descarga de las aguas afloradas tratadas, dando cumplimiento con los reportes de caudales requeridos durante la vigencia de la medida provisional.</w:t>
            </w:r>
          </w:p>
          <w:p w14:paraId="4DCF782B" w14:textId="4045CB58" w:rsidR="007A6E2B" w:rsidRPr="00B03CED" w:rsidRDefault="007A6E2B" w:rsidP="00D15573">
            <w:pPr>
              <w:widowControl w:val="0"/>
              <w:overflowPunct w:val="0"/>
              <w:autoSpaceDE w:val="0"/>
              <w:autoSpaceDN w:val="0"/>
              <w:adjustRightInd w:val="0"/>
              <w:spacing w:after="120"/>
              <w:jc w:val="both"/>
              <w:rPr>
                <w:rFonts w:cstheme="minorHAnsi"/>
                <w:sz w:val="18"/>
              </w:rPr>
            </w:pPr>
            <w:r w:rsidRPr="00B912A5">
              <w:rPr>
                <w:rFonts w:cstheme="minorHAnsi"/>
                <w:sz w:val="18"/>
              </w:rPr>
              <w:t xml:space="preserve">De la revisión de los caudales de ingreso a las </w:t>
            </w:r>
            <w:proofErr w:type="spellStart"/>
            <w:r w:rsidRPr="00B912A5">
              <w:rPr>
                <w:rFonts w:cstheme="minorHAnsi"/>
                <w:sz w:val="18"/>
              </w:rPr>
              <w:t>PTAA</w:t>
            </w:r>
            <w:r>
              <w:rPr>
                <w:rFonts w:cstheme="minorHAnsi"/>
                <w:sz w:val="18"/>
              </w:rPr>
              <w:t>s</w:t>
            </w:r>
            <w:proofErr w:type="spellEnd"/>
            <w:r w:rsidRPr="00B912A5">
              <w:rPr>
                <w:rFonts w:cstheme="minorHAnsi"/>
                <w:sz w:val="18"/>
              </w:rPr>
              <w:t xml:space="preserve"> se puede obser</w:t>
            </w:r>
            <w:r>
              <w:rPr>
                <w:rFonts w:cstheme="minorHAnsi"/>
                <w:sz w:val="18"/>
              </w:rPr>
              <w:t>var que estos se presentan con</w:t>
            </w:r>
            <w:r w:rsidRPr="00B912A5">
              <w:rPr>
                <w:rFonts w:cstheme="minorHAnsi"/>
                <w:sz w:val="18"/>
              </w:rPr>
              <w:t xml:space="preserve"> tasas estables en el tiempo (promedio de 4</w:t>
            </w:r>
            <w:r>
              <w:rPr>
                <w:rFonts w:cstheme="minorHAnsi"/>
                <w:sz w:val="18"/>
              </w:rPr>
              <w:t>7,</w:t>
            </w:r>
            <w:r w:rsidR="00C06447">
              <w:rPr>
                <w:rFonts w:cstheme="minorHAnsi"/>
                <w:sz w:val="18"/>
              </w:rPr>
              <w:t>5</w:t>
            </w:r>
            <w:r>
              <w:rPr>
                <w:rFonts w:cstheme="minorHAnsi"/>
                <w:sz w:val="18"/>
              </w:rPr>
              <w:t>7</w:t>
            </w:r>
            <w:r w:rsidRPr="00B912A5">
              <w:rPr>
                <w:rFonts w:cstheme="minorHAnsi"/>
                <w:sz w:val="18"/>
              </w:rPr>
              <w:t xml:space="preserve"> </w:t>
            </w:r>
            <w:r w:rsidR="00C66847">
              <w:rPr>
                <w:rFonts w:cstheme="minorHAnsi"/>
                <w:sz w:val="18"/>
              </w:rPr>
              <w:t>L</w:t>
            </w:r>
            <w:r w:rsidRPr="00B912A5">
              <w:rPr>
                <w:rFonts w:cstheme="minorHAnsi"/>
                <w:sz w:val="18"/>
              </w:rPr>
              <w:t>/s), lo que implica la no disminución del caudal de agua aflorada desde L1.</w:t>
            </w:r>
          </w:p>
        </w:tc>
      </w:tr>
      <w:tr w:rsidR="007A6E2B" w:rsidRPr="00B03CED" w14:paraId="20C90B56" w14:textId="77777777" w:rsidTr="00D15573">
        <w:trPr>
          <w:trHeight w:val="78"/>
        </w:trPr>
        <w:tc>
          <w:tcPr>
            <w:tcW w:w="162" w:type="pct"/>
          </w:tcPr>
          <w:p w14:paraId="19303E02" w14:textId="77777777" w:rsidR="007A6E2B" w:rsidRPr="00B03CED" w:rsidRDefault="007A6E2B" w:rsidP="00D15573">
            <w:pPr>
              <w:widowControl w:val="0"/>
              <w:overflowPunct w:val="0"/>
              <w:autoSpaceDE w:val="0"/>
              <w:autoSpaceDN w:val="0"/>
              <w:adjustRightInd w:val="0"/>
              <w:spacing w:after="120" w:line="285" w:lineRule="auto"/>
              <w:jc w:val="both"/>
              <w:rPr>
                <w:rFonts w:cstheme="minorHAnsi"/>
                <w:iCs/>
                <w:sz w:val="18"/>
              </w:rPr>
            </w:pPr>
            <w:r w:rsidRPr="00B03CED">
              <w:rPr>
                <w:rFonts w:cstheme="minorHAnsi"/>
                <w:iCs/>
                <w:sz w:val="18"/>
              </w:rPr>
              <w:t>B.2</w:t>
            </w:r>
          </w:p>
        </w:tc>
        <w:tc>
          <w:tcPr>
            <w:tcW w:w="1352" w:type="pct"/>
          </w:tcPr>
          <w:p w14:paraId="6AC793FD" w14:textId="77777777" w:rsidR="007A6E2B" w:rsidRPr="005B64F8" w:rsidRDefault="007A6E2B" w:rsidP="00D15573">
            <w:pPr>
              <w:autoSpaceDE w:val="0"/>
              <w:autoSpaceDN w:val="0"/>
              <w:adjustRightInd w:val="0"/>
              <w:jc w:val="both"/>
              <w:rPr>
                <w:rFonts w:cstheme="minorHAnsi"/>
                <w:i/>
                <w:sz w:val="18"/>
              </w:rPr>
            </w:pPr>
            <w:r w:rsidRPr="005B64F8">
              <w:rPr>
                <w:rFonts w:cstheme="minorHAnsi"/>
                <w:i/>
                <w:sz w:val="18"/>
              </w:rPr>
              <w:t>2. Reporte semanal en formato Excel de la</w:t>
            </w:r>
          </w:p>
          <w:p w14:paraId="058532C5" w14:textId="77777777" w:rsidR="007A6E2B" w:rsidRPr="00B03CED" w:rsidRDefault="007A6E2B" w:rsidP="00D15573">
            <w:pPr>
              <w:autoSpaceDE w:val="0"/>
              <w:autoSpaceDN w:val="0"/>
              <w:adjustRightInd w:val="0"/>
              <w:jc w:val="both"/>
              <w:rPr>
                <w:rFonts w:cstheme="minorHAnsi"/>
                <w:i/>
                <w:sz w:val="18"/>
              </w:rPr>
            </w:pPr>
            <w:r w:rsidRPr="005B64F8">
              <w:rPr>
                <w:rFonts w:cstheme="minorHAnsi"/>
                <w:i/>
                <w:sz w:val="18"/>
              </w:rPr>
              <w:t>caracterización de la calidad del efluente con los parámetros pH, temperatura (</w:t>
            </w:r>
            <w:r>
              <w:rPr>
                <w:rFonts w:cstheme="minorHAnsi"/>
                <w:i/>
                <w:sz w:val="18"/>
              </w:rPr>
              <w:t>°</w:t>
            </w:r>
            <w:r w:rsidRPr="005B64F8">
              <w:rPr>
                <w:rFonts w:cstheme="minorHAnsi"/>
                <w:i/>
                <w:sz w:val="18"/>
              </w:rPr>
              <w:t>C) y</w:t>
            </w:r>
            <w:r>
              <w:rPr>
                <w:rFonts w:cstheme="minorHAnsi"/>
                <w:i/>
                <w:sz w:val="18"/>
              </w:rPr>
              <w:t xml:space="preserve"> conductividad eléctrica (µ</w:t>
            </w:r>
            <w:r w:rsidRPr="005B64F8">
              <w:rPr>
                <w:rFonts w:cstheme="minorHAnsi"/>
                <w:i/>
                <w:sz w:val="18"/>
              </w:rPr>
              <w:t>/cm), para las aguas afloradas de emergencia, descarga de aguas</w:t>
            </w:r>
            <w:r>
              <w:rPr>
                <w:rFonts w:cstheme="minorHAnsi"/>
                <w:i/>
                <w:sz w:val="18"/>
              </w:rPr>
              <w:t xml:space="preserve"> </w:t>
            </w:r>
            <w:r w:rsidRPr="005B64F8">
              <w:rPr>
                <w:rFonts w:cstheme="minorHAnsi"/>
                <w:i/>
                <w:sz w:val="18"/>
              </w:rPr>
              <w:t>afloradas al río Maipo y descarga de RILes al río Maipo si alguna de ellas se ha producido,</w:t>
            </w:r>
            <w:r>
              <w:rPr>
                <w:rFonts w:cstheme="minorHAnsi"/>
                <w:i/>
                <w:sz w:val="18"/>
              </w:rPr>
              <w:t xml:space="preserve"> </w:t>
            </w:r>
            <w:r w:rsidRPr="005B64F8">
              <w:rPr>
                <w:rFonts w:cstheme="minorHAnsi"/>
                <w:i/>
                <w:sz w:val="18"/>
              </w:rPr>
              <w:t>en caso de no producirse reportar como "No descarga". Estos parámetros deben ser</w:t>
            </w:r>
            <w:r>
              <w:rPr>
                <w:rFonts w:cstheme="minorHAnsi"/>
                <w:i/>
                <w:sz w:val="18"/>
              </w:rPr>
              <w:t xml:space="preserve"> </w:t>
            </w:r>
            <w:r w:rsidRPr="005B64F8">
              <w:rPr>
                <w:rFonts w:cstheme="minorHAnsi"/>
                <w:i/>
                <w:sz w:val="18"/>
              </w:rPr>
              <w:lastRenderedPageBreak/>
              <w:t>medidos con una frecuencia de tres veces al día, y el reporte debe ser entregado en oficina</w:t>
            </w:r>
            <w:r>
              <w:rPr>
                <w:rFonts w:cstheme="minorHAnsi"/>
                <w:i/>
                <w:sz w:val="18"/>
              </w:rPr>
              <w:t xml:space="preserve"> </w:t>
            </w:r>
            <w:r w:rsidRPr="005B64F8">
              <w:rPr>
                <w:rFonts w:cstheme="minorHAnsi"/>
                <w:i/>
                <w:sz w:val="18"/>
              </w:rPr>
              <w:t>de partes el primer día hábil de la semana.</w:t>
            </w:r>
          </w:p>
        </w:tc>
        <w:tc>
          <w:tcPr>
            <w:tcW w:w="2456" w:type="pct"/>
          </w:tcPr>
          <w:p w14:paraId="61F96BBB" w14:textId="4A6B5316" w:rsidR="007A6E2B" w:rsidRPr="00A86BA8" w:rsidRDefault="00C66847" w:rsidP="00D15573">
            <w:pPr>
              <w:widowControl w:val="0"/>
              <w:overflowPunct w:val="0"/>
              <w:autoSpaceDE w:val="0"/>
              <w:autoSpaceDN w:val="0"/>
              <w:adjustRightInd w:val="0"/>
              <w:spacing w:after="120"/>
              <w:jc w:val="both"/>
              <w:rPr>
                <w:rFonts w:cstheme="minorHAnsi"/>
                <w:sz w:val="18"/>
                <w:highlight w:val="yellow"/>
              </w:rPr>
            </w:pPr>
            <w:r>
              <w:rPr>
                <w:rFonts w:cstheme="minorHAnsi"/>
                <w:sz w:val="18"/>
              </w:rPr>
              <w:lastRenderedPageBreak/>
              <w:t xml:space="preserve">1. </w:t>
            </w:r>
            <w:r w:rsidR="007A6E2B" w:rsidRPr="00A86BA8">
              <w:rPr>
                <w:rFonts w:cstheme="minorHAnsi"/>
                <w:sz w:val="18"/>
              </w:rPr>
              <w:t xml:space="preserve">El titular entregó </w:t>
            </w:r>
            <w:r w:rsidR="002A3C3B">
              <w:rPr>
                <w:rFonts w:cstheme="minorHAnsi"/>
                <w:sz w:val="18"/>
              </w:rPr>
              <w:t>cuatro</w:t>
            </w:r>
            <w:r w:rsidR="007A6E2B" w:rsidRPr="00A86BA8">
              <w:rPr>
                <w:rFonts w:cstheme="minorHAnsi"/>
                <w:sz w:val="18"/>
              </w:rPr>
              <w:t xml:space="preserve"> reportes semanales correspondientes a las fechas 15, 22, 29 </w:t>
            </w:r>
            <w:r w:rsidR="002A3C3B">
              <w:rPr>
                <w:rFonts w:cstheme="minorHAnsi"/>
                <w:sz w:val="18"/>
              </w:rPr>
              <w:t xml:space="preserve">de </w:t>
            </w:r>
            <w:r w:rsidR="007A6E2B" w:rsidRPr="002A3C3B">
              <w:rPr>
                <w:rFonts w:cstheme="minorHAnsi"/>
                <w:sz w:val="18"/>
              </w:rPr>
              <w:t xml:space="preserve">enero </w:t>
            </w:r>
            <w:r w:rsidR="002A3C3B">
              <w:rPr>
                <w:rFonts w:cstheme="minorHAnsi"/>
                <w:sz w:val="18"/>
              </w:rPr>
              <w:t xml:space="preserve">y 5 de febrero </w:t>
            </w:r>
            <w:r w:rsidR="00541976">
              <w:rPr>
                <w:rFonts w:cstheme="minorHAnsi"/>
                <w:sz w:val="18"/>
              </w:rPr>
              <w:t>de 2018 (ver Anexo 4</w:t>
            </w:r>
            <w:r w:rsidR="007A6E2B" w:rsidRPr="002A3C3B">
              <w:rPr>
                <w:rFonts w:cstheme="minorHAnsi"/>
                <w:sz w:val="18"/>
              </w:rPr>
              <w:t>).</w:t>
            </w:r>
          </w:p>
          <w:p w14:paraId="38A6DFAB" w14:textId="7A5C6F6A" w:rsidR="007A6E2B" w:rsidRDefault="00C66847" w:rsidP="00D15573">
            <w:pPr>
              <w:widowControl w:val="0"/>
              <w:overflowPunct w:val="0"/>
              <w:autoSpaceDE w:val="0"/>
              <w:autoSpaceDN w:val="0"/>
              <w:adjustRightInd w:val="0"/>
              <w:spacing w:after="120"/>
              <w:jc w:val="both"/>
              <w:rPr>
                <w:rFonts w:cstheme="minorHAnsi"/>
                <w:sz w:val="18"/>
              </w:rPr>
            </w:pPr>
            <w:r>
              <w:rPr>
                <w:rFonts w:cstheme="minorHAnsi"/>
                <w:sz w:val="18"/>
              </w:rPr>
              <w:t xml:space="preserve">2. </w:t>
            </w:r>
            <w:r w:rsidR="007A6E2B" w:rsidRPr="002D50E5">
              <w:rPr>
                <w:rFonts w:cstheme="minorHAnsi"/>
                <w:sz w:val="18"/>
              </w:rPr>
              <w:t xml:space="preserve">Para las </w:t>
            </w:r>
            <w:r w:rsidR="00A22F56">
              <w:rPr>
                <w:rFonts w:cstheme="minorHAnsi"/>
                <w:sz w:val="18"/>
              </w:rPr>
              <w:t xml:space="preserve">descargas de </w:t>
            </w:r>
            <w:r w:rsidR="007A6E2B" w:rsidRPr="002D50E5">
              <w:rPr>
                <w:rFonts w:cstheme="minorHAnsi"/>
                <w:sz w:val="18"/>
              </w:rPr>
              <w:t xml:space="preserve">aguas afloradas tratadas </w:t>
            </w:r>
            <w:r>
              <w:rPr>
                <w:rFonts w:cstheme="minorHAnsi"/>
                <w:sz w:val="18"/>
              </w:rPr>
              <w:t xml:space="preserve">(descargas de </w:t>
            </w:r>
            <w:proofErr w:type="spellStart"/>
            <w:r>
              <w:rPr>
                <w:rFonts w:cstheme="minorHAnsi"/>
                <w:sz w:val="18"/>
              </w:rPr>
              <w:t>PTAAs</w:t>
            </w:r>
            <w:proofErr w:type="spellEnd"/>
            <w:r>
              <w:rPr>
                <w:rFonts w:cstheme="minorHAnsi"/>
                <w:sz w:val="18"/>
              </w:rPr>
              <w:t xml:space="preserve">) </w:t>
            </w:r>
            <w:r w:rsidR="007A6E2B" w:rsidRPr="002D50E5">
              <w:rPr>
                <w:rFonts w:cstheme="minorHAnsi"/>
                <w:sz w:val="18"/>
              </w:rPr>
              <w:t>y RILes tratados</w:t>
            </w:r>
            <w:r>
              <w:rPr>
                <w:rFonts w:cstheme="minorHAnsi"/>
                <w:sz w:val="18"/>
              </w:rPr>
              <w:t xml:space="preserve"> (descarga PTR)</w:t>
            </w:r>
            <w:r w:rsidR="007A6E2B" w:rsidRPr="002D50E5">
              <w:rPr>
                <w:rFonts w:cstheme="minorHAnsi"/>
                <w:sz w:val="18"/>
              </w:rPr>
              <w:t xml:space="preserve">, </w:t>
            </w:r>
            <w:r w:rsidR="007A6E2B">
              <w:rPr>
                <w:rFonts w:cstheme="minorHAnsi"/>
                <w:sz w:val="18"/>
              </w:rPr>
              <w:t>el titular presentó una tabla de caracterización de calidad de aguas del sector túnel Las Lajas (L1), donde aparecen</w:t>
            </w:r>
            <w:r w:rsidR="007A6E2B" w:rsidRPr="002D50E5">
              <w:rPr>
                <w:rFonts w:cstheme="minorHAnsi"/>
                <w:sz w:val="18"/>
              </w:rPr>
              <w:t xml:space="preserve"> registros de pH, Temperatura (°C) y Conductividad eléctrica (µs/cm), monitoreados tres veces al día desde el 12 de diciembre de 2017 </w:t>
            </w:r>
            <w:r w:rsidR="00E745FD">
              <w:rPr>
                <w:rFonts w:cstheme="minorHAnsi"/>
                <w:sz w:val="18"/>
              </w:rPr>
              <w:t>al 4</w:t>
            </w:r>
            <w:r w:rsidR="007A6E2B">
              <w:rPr>
                <w:rFonts w:cstheme="minorHAnsi"/>
                <w:sz w:val="18"/>
              </w:rPr>
              <w:t xml:space="preserve"> </w:t>
            </w:r>
            <w:r w:rsidR="007A6E2B" w:rsidRPr="002D50E5">
              <w:rPr>
                <w:rFonts w:cstheme="minorHAnsi"/>
                <w:sz w:val="18"/>
              </w:rPr>
              <w:t xml:space="preserve">de </w:t>
            </w:r>
            <w:r w:rsidR="00E745FD">
              <w:rPr>
                <w:rFonts w:cstheme="minorHAnsi"/>
                <w:sz w:val="18"/>
              </w:rPr>
              <w:t>febrero</w:t>
            </w:r>
            <w:r w:rsidR="007A6E2B" w:rsidRPr="002D50E5">
              <w:rPr>
                <w:rFonts w:cstheme="minorHAnsi"/>
                <w:sz w:val="18"/>
              </w:rPr>
              <w:t xml:space="preserve"> de 2018 (Tabla 1).</w:t>
            </w:r>
            <w:r w:rsidR="007A6E2B">
              <w:rPr>
                <w:rFonts w:cstheme="minorHAnsi"/>
                <w:sz w:val="18"/>
              </w:rPr>
              <w:t xml:space="preserve"> Para el caso de la descarga de emergencia, se informa como </w:t>
            </w:r>
            <w:r>
              <w:rPr>
                <w:rFonts w:cstheme="minorHAnsi"/>
                <w:sz w:val="18"/>
              </w:rPr>
              <w:t xml:space="preserve">“No </w:t>
            </w:r>
            <w:r w:rsidR="007A6E2B">
              <w:rPr>
                <w:rFonts w:cstheme="minorHAnsi"/>
                <w:sz w:val="18"/>
              </w:rPr>
              <w:t>descarga</w:t>
            </w:r>
            <w:r>
              <w:rPr>
                <w:rFonts w:cstheme="minorHAnsi"/>
                <w:sz w:val="18"/>
              </w:rPr>
              <w:t>”</w:t>
            </w:r>
            <w:r w:rsidR="007A6E2B">
              <w:rPr>
                <w:rFonts w:cstheme="minorHAnsi"/>
                <w:sz w:val="18"/>
              </w:rPr>
              <w:t xml:space="preserve"> durante el periodo reportado.</w:t>
            </w:r>
          </w:p>
          <w:p w14:paraId="74DF6AD3" w14:textId="3BA3A01F" w:rsidR="007A6E2B" w:rsidRDefault="007A6E2B" w:rsidP="00D15573">
            <w:pPr>
              <w:widowControl w:val="0"/>
              <w:overflowPunct w:val="0"/>
              <w:autoSpaceDE w:val="0"/>
              <w:autoSpaceDN w:val="0"/>
              <w:adjustRightInd w:val="0"/>
              <w:spacing w:after="120"/>
              <w:jc w:val="both"/>
              <w:rPr>
                <w:rFonts w:cstheme="minorHAnsi"/>
                <w:sz w:val="18"/>
              </w:rPr>
            </w:pPr>
            <w:r>
              <w:rPr>
                <w:rFonts w:cstheme="minorHAnsi"/>
                <w:sz w:val="18"/>
              </w:rPr>
              <w:lastRenderedPageBreak/>
              <w:t>De acuerdo a los registros de calidad de</w:t>
            </w:r>
            <w:r w:rsidR="00E745FD">
              <w:rPr>
                <w:rFonts w:cstheme="minorHAnsi"/>
                <w:sz w:val="18"/>
              </w:rPr>
              <w:t>l</w:t>
            </w:r>
            <w:r>
              <w:rPr>
                <w:rFonts w:cstheme="minorHAnsi"/>
                <w:sz w:val="18"/>
              </w:rPr>
              <w:t xml:space="preserve"> agua aflorada tratada, el parámetro pH varía entre 6,1 a 9,46, la temperatura varía entre 13,1 a 28,4 °C, y la conductividad varía entre 211 a 909 </w:t>
            </w:r>
            <w:r w:rsidRPr="000B02C0">
              <w:rPr>
                <w:rFonts w:cstheme="minorHAnsi"/>
                <w:sz w:val="18"/>
              </w:rPr>
              <w:t>(µs/cm)</w:t>
            </w:r>
            <w:r>
              <w:rPr>
                <w:rFonts w:cstheme="minorHAnsi"/>
                <w:sz w:val="18"/>
              </w:rPr>
              <w:t>.</w:t>
            </w:r>
          </w:p>
          <w:p w14:paraId="3A121A56" w14:textId="77777777" w:rsidR="007A6E2B" w:rsidRPr="00B03CED" w:rsidRDefault="007A6E2B" w:rsidP="00D15573">
            <w:pPr>
              <w:widowControl w:val="0"/>
              <w:overflowPunct w:val="0"/>
              <w:autoSpaceDE w:val="0"/>
              <w:autoSpaceDN w:val="0"/>
              <w:adjustRightInd w:val="0"/>
              <w:spacing w:after="120"/>
              <w:jc w:val="both"/>
              <w:rPr>
                <w:rFonts w:cstheme="minorHAnsi"/>
                <w:sz w:val="18"/>
              </w:rPr>
            </w:pPr>
            <w:r>
              <w:rPr>
                <w:rFonts w:cstheme="minorHAnsi"/>
                <w:sz w:val="18"/>
              </w:rPr>
              <w:t xml:space="preserve">De acuerdo a los registros de calidad de RILes tratados, el parámetro pH varía entre 6,21 y 7,83, la temperatura varía entre 12,3 a 23,5°C, y la conductividad varía entre 389 a 1201 </w:t>
            </w:r>
            <w:r w:rsidRPr="000B02C0">
              <w:rPr>
                <w:rFonts w:cstheme="minorHAnsi"/>
                <w:sz w:val="18"/>
              </w:rPr>
              <w:t>(µs/cm)</w:t>
            </w:r>
            <w:r>
              <w:rPr>
                <w:rFonts w:cstheme="minorHAnsi"/>
                <w:sz w:val="18"/>
              </w:rPr>
              <w:t>.</w:t>
            </w:r>
          </w:p>
        </w:tc>
        <w:tc>
          <w:tcPr>
            <w:tcW w:w="1030" w:type="pct"/>
          </w:tcPr>
          <w:p w14:paraId="63892E7B" w14:textId="7EDC3E27" w:rsidR="007A6E2B" w:rsidRPr="00B03CED" w:rsidRDefault="007A6E2B" w:rsidP="00D15573">
            <w:pPr>
              <w:widowControl w:val="0"/>
              <w:overflowPunct w:val="0"/>
              <w:autoSpaceDE w:val="0"/>
              <w:autoSpaceDN w:val="0"/>
              <w:adjustRightInd w:val="0"/>
              <w:spacing w:after="120"/>
              <w:jc w:val="both"/>
              <w:rPr>
                <w:rFonts w:cstheme="minorHAnsi"/>
                <w:sz w:val="18"/>
              </w:rPr>
            </w:pPr>
            <w:r>
              <w:rPr>
                <w:rFonts w:cstheme="minorHAnsi"/>
                <w:sz w:val="18"/>
              </w:rPr>
              <w:lastRenderedPageBreak/>
              <w:t>El titular entregó los reportes semanales en una planilla Excel, en los plazos, los puntos, los parámetros y la frecuencia de monitoreo indicados en la medida.</w:t>
            </w:r>
          </w:p>
        </w:tc>
      </w:tr>
      <w:tr w:rsidR="007A6E2B" w:rsidRPr="00B03CED" w14:paraId="1FD76621" w14:textId="77777777" w:rsidTr="00D15573">
        <w:trPr>
          <w:trHeight w:val="78"/>
        </w:trPr>
        <w:tc>
          <w:tcPr>
            <w:tcW w:w="162" w:type="pct"/>
          </w:tcPr>
          <w:p w14:paraId="5BC4B63C" w14:textId="77777777" w:rsidR="007A6E2B" w:rsidRPr="00B03CED" w:rsidRDefault="007A6E2B" w:rsidP="00D15573">
            <w:pPr>
              <w:widowControl w:val="0"/>
              <w:overflowPunct w:val="0"/>
              <w:autoSpaceDE w:val="0"/>
              <w:autoSpaceDN w:val="0"/>
              <w:adjustRightInd w:val="0"/>
              <w:spacing w:after="120" w:line="285" w:lineRule="auto"/>
              <w:jc w:val="both"/>
              <w:rPr>
                <w:rFonts w:cstheme="minorHAnsi"/>
                <w:iCs/>
                <w:sz w:val="18"/>
              </w:rPr>
            </w:pPr>
            <w:r w:rsidRPr="00B03CED">
              <w:rPr>
                <w:rFonts w:cstheme="minorHAnsi"/>
                <w:iCs/>
                <w:sz w:val="18"/>
              </w:rPr>
              <w:t>B.3</w:t>
            </w:r>
          </w:p>
        </w:tc>
        <w:tc>
          <w:tcPr>
            <w:tcW w:w="1352" w:type="pct"/>
          </w:tcPr>
          <w:p w14:paraId="24900D64" w14:textId="60AB30D6" w:rsidR="007A6E2B" w:rsidRPr="00B03CED" w:rsidRDefault="007A6E2B" w:rsidP="00D15573">
            <w:pPr>
              <w:autoSpaceDE w:val="0"/>
              <w:autoSpaceDN w:val="0"/>
              <w:adjustRightInd w:val="0"/>
              <w:jc w:val="both"/>
              <w:rPr>
                <w:rFonts w:cstheme="minorHAnsi"/>
                <w:i/>
                <w:sz w:val="18"/>
              </w:rPr>
            </w:pPr>
            <w:r w:rsidRPr="005B64F8">
              <w:rPr>
                <w:rFonts w:cstheme="minorHAnsi"/>
                <w:i/>
                <w:sz w:val="18"/>
              </w:rPr>
              <w:t>3. Dentro de segundo día de notificada la</w:t>
            </w:r>
            <w:r>
              <w:rPr>
                <w:rFonts w:cstheme="minorHAnsi"/>
                <w:i/>
                <w:sz w:val="18"/>
              </w:rPr>
              <w:t xml:space="preserve"> </w:t>
            </w:r>
            <w:r w:rsidRPr="005B64F8">
              <w:rPr>
                <w:rFonts w:cstheme="minorHAnsi"/>
                <w:i/>
                <w:sz w:val="18"/>
              </w:rPr>
              <w:t>presente resolución, se debe monitorear la calidad de las aguas afloradas, aguas afloradas</w:t>
            </w:r>
            <w:r>
              <w:rPr>
                <w:rFonts w:cstheme="minorHAnsi"/>
                <w:i/>
                <w:sz w:val="18"/>
              </w:rPr>
              <w:t xml:space="preserve"> </w:t>
            </w:r>
            <w:r w:rsidRPr="005B64F8">
              <w:rPr>
                <w:rFonts w:cstheme="minorHAnsi"/>
                <w:i/>
                <w:sz w:val="18"/>
              </w:rPr>
              <w:t>tratadas, RILes tratados, y en puntos</w:t>
            </w:r>
            <w:r w:rsidR="00E01D02">
              <w:rPr>
                <w:rFonts w:cstheme="minorHAnsi"/>
                <w:i/>
                <w:sz w:val="18"/>
              </w:rPr>
              <w:t xml:space="preserve"> R1</w:t>
            </w:r>
            <w:r w:rsidRPr="005B64F8">
              <w:rPr>
                <w:rFonts w:cstheme="minorHAnsi"/>
                <w:i/>
                <w:sz w:val="18"/>
              </w:rPr>
              <w:t xml:space="preserve"> y R2 (definidos en Informe técnico de Alto Maipo</w:t>
            </w:r>
            <w:r>
              <w:rPr>
                <w:rFonts w:cstheme="minorHAnsi"/>
                <w:i/>
                <w:sz w:val="18"/>
              </w:rPr>
              <w:t xml:space="preserve"> </w:t>
            </w:r>
            <w:r w:rsidRPr="005B64F8">
              <w:rPr>
                <w:rFonts w:cstheme="minorHAnsi"/>
                <w:i/>
                <w:sz w:val="18"/>
              </w:rPr>
              <w:t>W20170901-MA-RPT), aguas arriba y aguas abajo de la descarga de emergencia, según D.S.</w:t>
            </w:r>
            <w:r>
              <w:rPr>
                <w:rFonts w:cstheme="minorHAnsi"/>
                <w:i/>
                <w:sz w:val="18"/>
              </w:rPr>
              <w:t xml:space="preserve"> </w:t>
            </w:r>
            <w:proofErr w:type="spellStart"/>
            <w:r w:rsidRPr="005B64F8">
              <w:rPr>
                <w:rFonts w:cstheme="minorHAnsi"/>
                <w:i/>
                <w:sz w:val="18"/>
              </w:rPr>
              <w:t>Nº</w:t>
            </w:r>
            <w:proofErr w:type="spellEnd"/>
            <w:r w:rsidRPr="005B64F8">
              <w:rPr>
                <w:rFonts w:cstheme="minorHAnsi"/>
                <w:i/>
                <w:sz w:val="18"/>
              </w:rPr>
              <w:t xml:space="preserve"> 90/00 MINSEGPRES en su Tabla </w:t>
            </w:r>
            <w:proofErr w:type="spellStart"/>
            <w:r w:rsidRPr="005B64F8">
              <w:rPr>
                <w:rFonts w:cstheme="minorHAnsi"/>
                <w:i/>
                <w:sz w:val="18"/>
              </w:rPr>
              <w:t>Nº</w:t>
            </w:r>
            <w:proofErr w:type="spellEnd"/>
            <w:r w:rsidRPr="005B64F8">
              <w:rPr>
                <w:rFonts w:cstheme="minorHAnsi"/>
                <w:i/>
                <w:sz w:val="18"/>
              </w:rPr>
              <w:t xml:space="preserve"> 1 respecto a los parámetros Aluminio, Arsénico,</w:t>
            </w:r>
            <w:r>
              <w:rPr>
                <w:rFonts w:cstheme="minorHAnsi"/>
                <w:i/>
                <w:sz w:val="18"/>
              </w:rPr>
              <w:t xml:space="preserve"> </w:t>
            </w:r>
            <w:r w:rsidRPr="005B64F8">
              <w:rPr>
                <w:rFonts w:cstheme="minorHAnsi"/>
                <w:i/>
                <w:sz w:val="18"/>
              </w:rPr>
              <w:t>Boro, Cadmio, Cianuro, Cloruros, Cobre Total, Cromo Hexavalente, Hierro Disuelto,</w:t>
            </w:r>
            <w:r>
              <w:rPr>
                <w:rFonts w:cstheme="minorHAnsi"/>
                <w:i/>
                <w:sz w:val="18"/>
              </w:rPr>
              <w:t xml:space="preserve"> </w:t>
            </w:r>
            <w:r w:rsidRPr="005B64F8">
              <w:rPr>
                <w:rFonts w:cstheme="minorHAnsi"/>
                <w:i/>
                <w:sz w:val="18"/>
              </w:rPr>
              <w:t>Manganeso, Mercurio, Molibdeno, Níquel, pH, Plomo, Selenio, Sólidos Suspendidos</w:t>
            </w:r>
            <w:r>
              <w:rPr>
                <w:rFonts w:cstheme="minorHAnsi"/>
                <w:i/>
                <w:sz w:val="18"/>
              </w:rPr>
              <w:t xml:space="preserve"> </w:t>
            </w:r>
            <w:r w:rsidRPr="005B64F8">
              <w:rPr>
                <w:rFonts w:cstheme="minorHAnsi"/>
                <w:i/>
                <w:sz w:val="18"/>
              </w:rPr>
              <w:t>Totales, Sulfatos, Temperatura y Zinc. Debiendo cumplir con las condiciones para la</w:t>
            </w:r>
            <w:r>
              <w:rPr>
                <w:rFonts w:cstheme="minorHAnsi"/>
                <w:i/>
                <w:sz w:val="18"/>
              </w:rPr>
              <w:t xml:space="preserve"> </w:t>
            </w:r>
            <w:r w:rsidRPr="005B64F8">
              <w:rPr>
                <w:rFonts w:cstheme="minorHAnsi"/>
                <w:i/>
                <w:sz w:val="18"/>
              </w:rPr>
              <w:t>extracción, volúmenes y número de muestras, además de las metodologías de análisis</w:t>
            </w:r>
            <w:r>
              <w:rPr>
                <w:rFonts w:cstheme="minorHAnsi"/>
                <w:i/>
                <w:sz w:val="18"/>
              </w:rPr>
              <w:t xml:space="preserve"> </w:t>
            </w:r>
            <w:r w:rsidRPr="005B64F8">
              <w:rPr>
                <w:rFonts w:cstheme="minorHAnsi"/>
                <w:i/>
                <w:sz w:val="18"/>
              </w:rPr>
              <w:t>establecidos en la misma norma. Para ello, se deberá entregar el informe de análisis de una</w:t>
            </w:r>
            <w:r>
              <w:rPr>
                <w:rFonts w:cstheme="minorHAnsi"/>
                <w:i/>
                <w:sz w:val="18"/>
              </w:rPr>
              <w:t xml:space="preserve"> </w:t>
            </w:r>
            <w:r w:rsidRPr="005B64F8">
              <w:rPr>
                <w:rFonts w:cstheme="minorHAnsi"/>
                <w:i/>
                <w:sz w:val="18"/>
              </w:rPr>
              <w:t>ETFA y tabla Excel con los datos. Los resultados de esta medición deben ser entregados el</w:t>
            </w:r>
            <w:r>
              <w:rPr>
                <w:rFonts w:cstheme="minorHAnsi"/>
                <w:i/>
                <w:sz w:val="18"/>
              </w:rPr>
              <w:t xml:space="preserve"> </w:t>
            </w:r>
            <w:r w:rsidRPr="005B64F8">
              <w:rPr>
                <w:rFonts w:cstheme="minorHAnsi"/>
                <w:i/>
                <w:sz w:val="18"/>
              </w:rPr>
              <w:t>primer día hábil de la tercera semana de iniciada la medida provisional.</w:t>
            </w:r>
          </w:p>
        </w:tc>
        <w:tc>
          <w:tcPr>
            <w:tcW w:w="2456" w:type="pct"/>
          </w:tcPr>
          <w:p w14:paraId="455E76E4" w14:textId="62496C9B" w:rsidR="007A6E2B" w:rsidRPr="00DA5331" w:rsidRDefault="007A6E2B" w:rsidP="00D15573">
            <w:pPr>
              <w:widowControl w:val="0"/>
              <w:overflowPunct w:val="0"/>
              <w:autoSpaceDE w:val="0"/>
              <w:autoSpaceDN w:val="0"/>
              <w:adjustRightInd w:val="0"/>
              <w:spacing w:after="120"/>
              <w:jc w:val="both"/>
              <w:rPr>
                <w:rFonts w:cstheme="minorHAnsi"/>
                <w:sz w:val="18"/>
              </w:rPr>
            </w:pPr>
            <w:r w:rsidRPr="00DA5331">
              <w:rPr>
                <w:rFonts w:cstheme="minorHAnsi"/>
                <w:sz w:val="18"/>
              </w:rPr>
              <w:t xml:space="preserve">1. El titular entregó los resultados de monitoreo de calidad de aguas realizados por el laboratorio </w:t>
            </w:r>
            <w:proofErr w:type="spellStart"/>
            <w:r w:rsidRPr="00DA5331">
              <w:rPr>
                <w:rFonts w:cstheme="minorHAnsi"/>
                <w:sz w:val="18"/>
              </w:rPr>
              <w:t>Hidrolab</w:t>
            </w:r>
            <w:proofErr w:type="spellEnd"/>
            <w:r w:rsidRPr="00DA5331">
              <w:rPr>
                <w:rFonts w:cstheme="minorHAnsi"/>
                <w:sz w:val="18"/>
              </w:rPr>
              <w:t xml:space="preserve"> durante los días 13, 14 y 15 de enero de 2018, encontrándose dentro del segundo día de notificada la Res. </w:t>
            </w:r>
            <w:r w:rsidRPr="00E745FD">
              <w:rPr>
                <w:rFonts w:cstheme="minorHAnsi"/>
                <w:sz w:val="18"/>
              </w:rPr>
              <w:t>Exenta N°</w:t>
            </w:r>
            <w:r w:rsidR="00E745FD" w:rsidRPr="00E745FD">
              <w:rPr>
                <w:rFonts w:cstheme="minorHAnsi"/>
                <w:sz w:val="18"/>
              </w:rPr>
              <w:t>38</w:t>
            </w:r>
            <w:r w:rsidRPr="00E745FD">
              <w:rPr>
                <w:rFonts w:cstheme="minorHAnsi"/>
                <w:sz w:val="18"/>
              </w:rPr>
              <w:t>/201</w:t>
            </w:r>
            <w:r w:rsidR="00E745FD" w:rsidRPr="00E745FD">
              <w:rPr>
                <w:rFonts w:cstheme="minorHAnsi"/>
                <w:sz w:val="18"/>
              </w:rPr>
              <w:t>8</w:t>
            </w:r>
            <w:r w:rsidRPr="00E745FD">
              <w:rPr>
                <w:rFonts w:cstheme="minorHAnsi"/>
                <w:sz w:val="18"/>
              </w:rPr>
              <w:t>.</w:t>
            </w:r>
            <w:r w:rsidRPr="00DA5331">
              <w:rPr>
                <w:rFonts w:cstheme="minorHAnsi"/>
                <w:sz w:val="18"/>
              </w:rPr>
              <w:t xml:space="preserve"> Dichos resultados son resumidos en la Tabla 1 del presente informe.</w:t>
            </w:r>
          </w:p>
          <w:p w14:paraId="5403E032" w14:textId="315C5D5E" w:rsidR="007A6E2B" w:rsidRPr="00DA5331" w:rsidRDefault="007A6E2B" w:rsidP="00D15573">
            <w:pPr>
              <w:widowControl w:val="0"/>
              <w:overflowPunct w:val="0"/>
              <w:autoSpaceDE w:val="0"/>
              <w:autoSpaceDN w:val="0"/>
              <w:adjustRightInd w:val="0"/>
              <w:spacing w:after="120"/>
              <w:jc w:val="both"/>
              <w:rPr>
                <w:rFonts w:cstheme="minorHAnsi"/>
                <w:sz w:val="18"/>
              </w:rPr>
            </w:pPr>
            <w:r w:rsidRPr="00DA5331">
              <w:rPr>
                <w:rFonts w:cstheme="minorHAnsi"/>
                <w:sz w:val="18"/>
              </w:rPr>
              <w:t xml:space="preserve">2. El titular presentó los respectivos informes de ensayo de laboratorio, constatándose que el monitoreo fue realizado en los puntos R1 y R2 (aguas arriba y aguas </w:t>
            </w:r>
            <w:r w:rsidR="00E745FD">
              <w:rPr>
                <w:rFonts w:cstheme="minorHAnsi"/>
                <w:sz w:val="18"/>
              </w:rPr>
              <w:t>abajo</w:t>
            </w:r>
            <w:r w:rsidRPr="00DA5331">
              <w:rPr>
                <w:rFonts w:cstheme="minorHAnsi"/>
                <w:sz w:val="18"/>
              </w:rPr>
              <w:t xml:space="preserve"> </w:t>
            </w:r>
            <w:r w:rsidR="00E745FD">
              <w:rPr>
                <w:rFonts w:cstheme="minorHAnsi"/>
                <w:sz w:val="18"/>
              </w:rPr>
              <w:t xml:space="preserve">en </w:t>
            </w:r>
            <w:r w:rsidRPr="00DA5331">
              <w:rPr>
                <w:rFonts w:cstheme="minorHAnsi"/>
                <w:sz w:val="18"/>
              </w:rPr>
              <w:t>e</w:t>
            </w:r>
            <w:r w:rsidR="00E745FD">
              <w:rPr>
                <w:rFonts w:cstheme="minorHAnsi"/>
                <w:sz w:val="18"/>
              </w:rPr>
              <w:t>l río Maipo</w:t>
            </w:r>
            <w:r w:rsidRPr="00DA5331">
              <w:rPr>
                <w:rFonts w:cstheme="minorHAnsi"/>
                <w:sz w:val="18"/>
              </w:rPr>
              <w:t xml:space="preserve"> </w:t>
            </w:r>
            <w:r w:rsidR="00E745FD">
              <w:rPr>
                <w:rFonts w:cstheme="minorHAnsi"/>
                <w:sz w:val="18"/>
              </w:rPr>
              <w:t xml:space="preserve">a la altura de </w:t>
            </w:r>
            <w:r w:rsidRPr="00DA5331">
              <w:rPr>
                <w:rFonts w:cstheme="minorHAnsi"/>
                <w:sz w:val="18"/>
              </w:rPr>
              <w:t xml:space="preserve">la instalación de faenas L1, respectivamente), aguas afloradas sin tratamiento (muestra tomada en piscina de acumulación de aguas afloradas ubicada en el PK 290 del túnel L1), efluente de la PT de Aguas de Infiltración y el </w:t>
            </w:r>
            <w:r w:rsidR="00E745FD">
              <w:rPr>
                <w:rFonts w:cstheme="minorHAnsi"/>
                <w:sz w:val="18"/>
              </w:rPr>
              <w:t>e</w:t>
            </w:r>
            <w:r w:rsidRPr="00DA5331">
              <w:rPr>
                <w:rFonts w:cstheme="minorHAnsi"/>
                <w:sz w:val="18"/>
              </w:rPr>
              <w:t>fluente de la PT de RILes.</w:t>
            </w:r>
          </w:p>
          <w:p w14:paraId="33BCB010" w14:textId="77777777" w:rsidR="007A6E2B" w:rsidRPr="003277A6" w:rsidRDefault="007A6E2B" w:rsidP="00D15573">
            <w:pPr>
              <w:widowControl w:val="0"/>
              <w:overflowPunct w:val="0"/>
              <w:autoSpaceDE w:val="0"/>
              <w:autoSpaceDN w:val="0"/>
              <w:adjustRightInd w:val="0"/>
              <w:spacing w:after="120"/>
              <w:jc w:val="both"/>
              <w:rPr>
                <w:rFonts w:cstheme="minorHAnsi"/>
                <w:sz w:val="18"/>
              </w:rPr>
            </w:pPr>
            <w:r w:rsidRPr="003277A6">
              <w:rPr>
                <w:rFonts w:cstheme="minorHAnsi"/>
                <w:sz w:val="18"/>
              </w:rPr>
              <w:t>3. El monitoreo se realizó para todos los parámetros indicados en letra B.3.), en todos los puntos.</w:t>
            </w:r>
          </w:p>
          <w:p w14:paraId="68BB1DBE" w14:textId="35D85BB0" w:rsidR="007A6E2B" w:rsidRPr="00B03CED" w:rsidRDefault="007A6E2B" w:rsidP="00D15573">
            <w:pPr>
              <w:widowControl w:val="0"/>
              <w:overflowPunct w:val="0"/>
              <w:autoSpaceDE w:val="0"/>
              <w:autoSpaceDN w:val="0"/>
              <w:adjustRightInd w:val="0"/>
              <w:spacing w:after="120"/>
              <w:jc w:val="both"/>
              <w:rPr>
                <w:rFonts w:cstheme="minorHAnsi"/>
                <w:sz w:val="18"/>
              </w:rPr>
            </w:pPr>
            <w:r w:rsidRPr="003277A6">
              <w:rPr>
                <w:rFonts w:eastAsia="Times New Roman"/>
                <w:bCs/>
                <w:color w:val="000000"/>
                <w:sz w:val="18"/>
                <w:szCs w:val="18"/>
                <w:lang w:eastAsia="es-CL"/>
              </w:rPr>
              <w:t>4</w:t>
            </w:r>
            <w:r w:rsidRPr="007A6E2B">
              <w:rPr>
                <w:rFonts w:eastAsia="Times New Roman"/>
                <w:bCs/>
                <w:color w:val="000000"/>
                <w:sz w:val="18"/>
                <w:szCs w:val="18"/>
                <w:lang w:eastAsia="es-CL"/>
              </w:rPr>
              <w:t>. A modo referencial, se revisaron las concentraciones de los parámetros (Tabla 1) monitoreados</w:t>
            </w:r>
            <w:r w:rsidRPr="003277A6">
              <w:rPr>
                <w:rFonts w:eastAsia="Times New Roman"/>
                <w:bCs/>
                <w:color w:val="000000"/>
                <w:sz w:val="18"/>
                <w:szCs w:val="18"/>
                <w:lang w:eastAsia="es-CL"/>
              </w:rPr>
              <w:t xml:space="preserve"> comparándolos con el límite establecido en el D.S. 90/00 del MINSEGPRES. Los parámetros que presentaron superación son Aluminio, Manganeso y Sólidos Suspendidos </w:t>
            </w:r>
            <w:r w:rsidR="00E745FD">
              <w:rPr>
                <w:rFonts w:eastAsia="Times New Roman"/>
                <w:bCs/>
                <w:color w:val="000000"/>
                <w:sz w:val="18"/>
                <w:szCs w:val="18"/>
                <w:lang w:eastAsia="es-CL"/>
              </w:rPr>
              <w:t>Totales en los puntos R1 y R2 (r</w:t>
            </w:r>
            <w:r w:rsidRPr="003277A6">
              <w:rPr>
                <w:rFonts w:eastAsia="Times New Roman"/>
                <w:bCs/>
                <w:color w:val="000000"/>
                <w:sz w:val="18"/>
                <w:szCs w:val="18"/>
                <w:lang w:eastAsia="es-CL"/>
              </w:rPr>
              <w:t xml:space="preserve">ío Maipo), Aluminio, pH y Sólidos Suspendidos Totales en aguas afloradas previo a tratamiento. El efluente de las </w:t>
            </w:r>
            <w:proofErr w:type="spellStart"/>
            <w:r w:rsidRPr="003277A6">
              <w:rPr>
                <w:rFonts w:eastAsia="Times New Roman"/>
                <w:bCs/>
                <w:color w:val="000000"/>
                <w:sz w:val="18"/>
                <w:szCs w:val="18"/>
                <w:lang w:eastAsia="es-CL"/>
              </w:rPr>
              <w:t>PTAAs</w:t>
            </w:r>
            <w:proofErr w:type="spellEnd"/>
            <w:r w:rsidRPr="003277A6">
              <w:rPr>
                <w:rFonts w:eastAsia="Times New Roman"/>
                <w:bCs/>
                <w:color w:val="000000"/>
                <w:sz w:val="18"/>
                <w:szCs w:val="18"/>
                <w:lang w:eastAsia="es-CL"/>
              </w:rPr>
              <w:t xml:space="preserve"> no presenta concentraciones de parámetros sobre los límites establecidos en D.S. 90/00 del MINSEGPRES. La PTR es informada </w:t>
            </w:r>
            <w:r>
              <w:rPr>
                <w:rFonts w:eastAsia="Times New Roman"/>
                <w:bCs/>
                <w:color w:val="000000"/>
                <w:sz w:val="18"/>
                <w:szCs w:val="18"/>
                <w:lang w:eastAsia="es-CL"/>
              </w:rPr>
              <w:t xml:space="preserve">por el titular </w:t>
            </w:r>
            <w:r w:rsidRPr="003277A6">
              <w:rPr>
                <w:rFonts w:eastAsia="Times New Roman"/>
                <w:bCs/>
                <w:color w:val="000000"/>
                <w:sz w:val="18"/>
                <w:szCs w:val="18"/>
                <w:lang w:eastAsia="es-CL"/>
              </w:rPr>
              <w:t xml:space="preserve">como </w:t>
            </w:r>
            <w:r w:rsidR="00E745FD">
              <w:rPr>
                <w:rFonts w:eastAsia="Times New Roman"/>
                <w:bCs/>
                <w:color w:val="000000"/>
                <w:sz w:val="18"/>
                <w:szCs w:val="18"/>
                <w:lang w:eastAsia="es-CL"/>
              </w:rPr>
              <w:t xml:space="preserve">“No </w:t>
            </w:r>
            <w:r w:rsidRPr="003277A6">
              <w:rPr>
                <w:rFonts w:eastAsia="Times New Roman"/>
                <w:bCs/>
                <w:color w:val="000000"/>
                <w:sz w:val="18"/>
                <w:szCs w:val="18"/>
                <w:lang w:eastAsia="es-CL"/>
              </w:rPr>
              <w:t>descarga</w:t>
            </w:r>
            <w:r w:rsidR="00E745FD">
              <w:rPr>
                <w:rFonts w:eastAsia="Times New Roman"/>
                <w:bCs/>
                <w:color w:val="000000"/>
                <w:sz w:val="18"/>
                <w:szCs w:val="18"/>
                <w:lang w:eastAsia="es-CL"/>
              </w:rPr>
              <w:t>”</w:t>
            </w:r>
            <w:r w:rsidRPr="003277A6">
              <w:rPr>
                <w:rFonts w:eastAsia="Times New Roman"/>
                <w:bCs/>
                <w:color w:val="000000"/>
                <w:sz w:val="18"/>
                <w:szCs w:val="18"/>
                <w:lang w:eastAsia="es-CL"/>
              </w:rPr>
              <w:t>.</w:t>
            </w:r>
          </w:p>
        </w:tc>
        <w:tc>
          <w:tcPr>
            <w:tcW w:w="1030" w:type="pct"/>
          </w:tcPr>
          <w:p w14:paraId="6D70EA3F" w14:textId="5DF7B694" w:rsidR="007A6E2B" w:rsidRPr="00B03CED" w:rsidRDefault="007A6E2B" w:rsidP="00D15573">
            <w:pPr>
              <w:widowControl w:val="0"/>
              <w:overflowPunct w:val="0"/>
              <w:autoSpaceDE w:val="0"/>
              <w:autoSpaceDN w:val="0"/>
              <w:adjustRightInd w:val="0"/>
              <w:spacing w:after="120"/>
              <w:jc w:val="both"/>
              <w:rPr>
                <w:rFonts w:cstheme="minorHAnsi"/>
                <w:sz w:val="18"/>
              </w:rPr>
            </w:pPr>
            <w:r w:rsidRPr="002177D5">
              <w:rPr>
                <w:rFonts w:cstheme="minorHAnsi"/>
                <w:sz w:val="18"/>
              </w:rPr>
              <w:t>El titular entregó los resultados de monitoreo realizados el segundo día de notificada la Res. Exenta N°</w:t>
            </w:r>
            <w:r w:rsidR="002177D5" w:rsidRPr="002177D5">
              <w:rPr>
                <w:rFonts w:cstheme="minorHAnsi"/>
                <w:sz w:val="18"/>
              </w:rPr>
              <w:t>38</w:t>
            </w:r>
            <w:r w:rsidRPr="002177D5">
              <w:rPr>
                <w:rFonts w:cstheme="minorHAnsi"/>
                <w:sz w:val="18"/>
              </w:rPr>
              <w:t>/201</w:t>
            </w:r>
            <w:r w:rsidR="002177D5" w:rsidRPr="002177D5">
              <w:rPr>
                <w:rFonts w:cstheme="minorHAnsi"/>
                <w:sz w:val="18"/>
              </w:rPr>
              <w:t>8</w:t>
            </w:r>
            <w:r w:rsidRPr="002177D5">
              <w:rPr>
                <w:rFonts w:cstheme="minorHAnsi"/>
                <w:sz w:val="18"/>
              </w:rPr>
              <w:t>, en los puntos y a los parámetros indicados en la medida, respaldando lo anterior con los informes de ensayo correspondientes, además de una planilla Excel con el resumen de los resultados. El muestreo y análisis fue realizado por un laboratorio autorizado como ETFA.</w:t>
            </w:r>
          </w:p>
        </w:tc>
      </w:tr>
    </w:tbl>
    <w:p w14:paraId="000AB8A1" w14:textId="77777777" w:rsidR="000A1083" w:rsidRDefault="000A1083" w:rsidP="000A1083">
      <w:pPr>
        <w:rPr>
          <w:rFonts w:ascii="Calibri" w:eastAsia="Calibri" w:hAnsi="Calibri" w:cs="Calibri"/>
          <w:sz w:val="28"/>
          <w:szCs w:val="32"/>
        </w:rPr>
      </w:pPr>
    </w:p>
    <w:p w14:paraId="6AB11305" w14:textId="77777777" w:rsidR="007A6E2B" w:rsidRDefault="007A6E2B" w:rsidP="000A1083">
      <w:pPr>
        <w:rPr>
          <w:rFonts w:ascii="Calibri" w:eastAsia="Calibri" w:hAnsi="Calibri" w:cs="Calibri"/>
          <w:sz w:val="28"/>
          <w:szCs w:val="32"/>
        </w:rPr>
      </w:pPr>
    </w:p>
    <w:p w14:paraId="2633A872" w14:textId="77777777" w:rsidR="007A6E2B" w:rsidRDefault="007A6E2B" w:rsidP="000A1083">
      <w:pPr>
        <w:rPr>
          <w:rFonts w:ascii="Calibri" w:eastAsia="Calibri" w:hAnsi="Calibri" w:cs="Calibri"/>
          <w:sz w:val="28"/>
          <w:szCs w:val="32"/>
        </w:rPr>
      </w:pPr>
    </w:p>
    <w:p w14:paraId="26D1DA08" w14:textId="77777777" w:rsidR="007A6E2B" w:rsidRDefault="007A6E2B" w:rsidP="000A1083">
      <w:pPr>
        <w:rPr>
          <w:rFonts w:ascii="Calibri" w:eastAsia="Calibri" w:hAnsi="Calibri" w:cs="Calibri"/>
          <w:sz w:val="28"/>
          <w:szCs w:val="32"/>
        </w:rPr>
      </w:pPr>
    </w:p>
    <w:p w14:paraId="3D7AABF1" w14:textId="77777777" w:rsidR="000662F5" w:rsidRDefault="000662F5">
      <w:r>
        <w:br w:type="page"/>
      </w:r>
    </w:p>
    <w:tbl>
      <w:tblPr>
        <w:tblW w:w="5000" w:type="pct"/>
        <w:jc w:val="center"/>
        <w:tblCellMar>
          <w:left w:w="70" w:type="dxa"/>
          <w:right w:w="70" w:type="dxa"/>
        </w:tblCellMar>
        <w:tblLook w:val="04A0" w:firstRow="1" w:lastRow="0" w:firstColumn="1" w:lastColumn="0" w:noHBand="0" w:noVBand="1"/>
      </w:tblPr>
      <w:tblGrid>
        <w:gridCol w:w="6019"/>
        <w:gridCol w:w="7543"/>
      </w:tblGrid>
      <w:tr w:rsidR="007A6E2B" w:rsidRPr="000A1083" w14:paraId="430537E5" w14:textId="77777777" w:rsidTr="007A6E2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CD8F75" w14:textId="64CD9284" w:rsidR="007A6E2B" w:rsidRPr="000A1083" w:rsidRDefault="007A6E2B" w:rsidP="00EF60B4">
            <w:pPr>
              <w:spacing w:after="0" w:line="240" w:lineRule="auto"/>
              <w:jc w:val="center"/>
              <w:rPr>
                <w:rFonts w:ascii="Calibri" w:eastAsia="Times New Roman" w:hAnsi="Calibri" w:cs="Times New Roman"/>
                <w:b/>
                <w:bCs/>
                <w:color w:val="000000"/>
                <w:sz w:val="20"/>
                <w:szCs w:val="20"/>
                <w:lang w:eastAsia="es-CL"/>
              </w:rPr>
            </w:pPr>
            <w:r w:rsidRPr="007A6E2B">
              <w:rPr>
                <w:rFonts w:ascii="Calibri" w:eastAsia="Times New Roman" w:hAnsi="Calibri" w:cs="Times New Roman"/>
                <w:b/>
                <w:bCs/>
                <w:color w:val="000000"/>
                <w:sz w:val="20"/>
                <w:szCs w:val="20"/>
                <w:lang w:eastAsia="es-CL"/>
              </w:rPr>
              <w:lastRenderedPageBreak/>
              <w:br w:type="page"/>
            </w:r>
            <w:r>
              <w:rPr>
                <w:rFonts w:ascii="Calibri" w:eastAsia="Times New Roman" w:hAnsi="Calibri" w:cs="Times New Roman"/>
                <w:b/>
                <w:bCs/>
                <w:color w:val="000000"/>
                <w:sz w:val="20"/>
                <w:szCs w:val="20"/>
                <w:lang w:eastAsia="es-CL"/>
              </w:rPr>
              <w:t>Re</w:t>
            </w:r>
            <w:r w:rsidRPr="000A1083">
              <w:rPr>
                <w:rFonts w:ascii="Calibri" w:eastAsia="Times New Roman" w:hAnsi="Calibri" w:cs="Times New Roman"/>
                <w:b/>
                <w:bCs/>
                <w:color w:val="000000"/>
                <w:sz w:val="20"/>
                <w:szCs w:val="20"/>
                <w:lang w:eastAsia="es-CL"/>
              </w:rPr>
              <w:t xml:space="preserve">gistros </w:t>
            </w:r>
          </w:p>
        </w:tc>
      </w:tr>
      <w:tr w:rsidR="007A6E2B" w:rsidRPr="000A1083" w14:paraId="615BC84E" w14:textId="77777777" w:rsidTr="00502CD5">
        <w:trPr>
          <w:trHeight w:val="567"/>
          <w:jc w:val="center"/>
        </w:trPr>
        <w:tc>
          <w:tcPr>
            <w:tcW w:w="5000" w:type="pct"/>
            <w:gridSpan w:val="2"/>
            <w:tcBorders>
              <w:top w:val="nil"/>
              <w:left w:val="single" w:sz="4" w:space="0" w:color="auto"/>
              <w:right w:val="single" w:sz="4" w:space="0" w:color="auto"/>
            </w:tcBorders>
            <w:shd w:val="clear" w:color="auto" w:fill="auto"/>
            <w:noWrap/>
            <w:vAlign w:val="center"/>
            <w:hideMark/>
          </w:tcPr>
          <w:p w14:paraId="4B56F0AC" w14:textId="0DC99B49" w:rsidR="007A6E2B" w:rsidRPr="000A1083" w:rsidRDefault="00502CD5" w:rsidP="00EF60B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A56EA75" wp14:editId="21F29F79">
                  <wp:extent cx="8484782" cy="2930525"/>
                  <wp:effectExtent l="0" t="0" r="12065" b="3175"/>
                  <wp:docPr id="4" name="Gráfico 4">
                    <a:extLst xmlns:a="http://schemas.openxmlformats.org/drawingml/2006/main">
                      <a:ext uri="{FF2B5EF4-FFF2-40B4-BE49-F238E27FC236}">
                        <a16:creationId xmlns:a16="http://schemas.microsoft.com/office/drawing/2014/main" id="{5CDCD405-B6D9-4AC5-9A3A-2BE60EC764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7A6E2B" w:rsidRPr="000A1083" w14:paraId="2F3C9F87" w14:textId="77777777" w:rsidTr="00EF60B4">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19203FAA" w14:textId="77777777" w:rsidR="007A6E2B" w:rsidRPr="00810210" w:rsidRDefault="007A6E2B" w:rsidP="00EF60B4">
            <w:pPr>
              <w:spacing w:after="0" w:line="240" w:lineRule="auto"/>
              <w:contextualSpacing/>
              <w:outlineLvl w:val="1"/>
              <w:rPr>
                <w:rFonts w:ascii="Calibri" w:eastAsia="Times New Roman" w:hAnsi="Calibri" w:cs="Calibri"/>
                <w:b/>
                <w:sz w:val="18"/>
                <w:szCs w:val="20"/>
                <w:lang w:eastAsia="es-CL"/>
              </w:rPr>
            </w:pPr>
            <w:bookmarkStart w:id="73" w:name="_Toc505691593"/>
            <w:r w:rsidRPr="00810210">
              <w:rPr>
                <w:rFonts w:ascii="Calibri" w:eastAsia="Calibri" w:hAnsi="Calibri" w:cs="Calibri"/>
                <w:b/>
                <w:sz w:val="18"/>
                <w:szCs w:val="20"/>
              </w:rPr>
              <w:t>Gráfico</w:t>
            </w:r>
            <w:r>
              <w:rPr>
                <w:rFonts w:ascii="Calibri" w:eastAsia="Calibri" w:hAnsi="Calibri" w:cs="Calibri"/>
                <w:b/>
                <w:sz w:val="18"/>
                <w:szCs w:val="20"/>
              </w:rPr>
              <w:t xml:space="preserve"> 2</w:t>
            </w:r>
            <w:r w:rsidRPr="00810210">
              <w:rPr>
                <w:rFonts w:ascii="Calibri" w:eastAsia="Calibri" w:hAnsi="Calibri" w:cs="Calibri"/>
                <w:b/>
                <w:sz w:val="18"/>
                <w:szCs w:val="20"/>
              </w:rPr>
              <w:t>.</w:t>
            </w:r>
            <w:bookmarkEnd w:id="73"/>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053722BF" w14:textId="77777777" w:rsidR="007A6E2B" w:rsidRPr="00810210" w:rsidRDefault="007A6E2B" w:rsidP="00EF60B4">
            <w:pPr>
              <w:spacing w:after="0" w:line="240" w:lineRule="auto"/>
              <w:rPr>
                <w:rFonts w:ascii="Calibri" w:eastAsia="Times New Roman" w:hAnsi="Calibri" w:cs="Times New Roman"/>
                <w:b/>
                <w:sz w:val="18"/>
                <w:szCs w:val="18"/>
                <w:lang w:eastAsia="es-CL"/>
              </w:rPr>
            </w:pPr>
            <w:r w:rsidRPr="00810210">
              <w:rPr>
                <w:rFonts w:ascii="Calibri" w:eastAsia="Times New Roman" w:hAnsi="Calibri" w:cs="Times New Roman"/>
                <w:b/>
                <w:sz w:val="18"/>
                <w:szCs w:val="18"/>
                <w:lang w:eastAsia="es-CL"/>
              </w:rPr>
              <w:t xml:space="preserve">Fecha: </w:t>
            </w:r>
            <w:r w:rsidRPr="00810210">
              <w:rPr>
                <w:rFonts w:ascii="Calibri" w:eastAsia="Times New Roman" w:hAnsi="Calibri" w:cs="Times New Roman"/>
                <w:sz w:val="18"/>
                <w:szCs w:val="18"/>
                <w:lang w:eastAsia="es-CL"/>
              </w:rPr>
              <w:t>--</w:t>
            </w:r>
          </w:p>
        </w:tc>
      </w:tr>
      <w:tr w:rsidR="007A6E2B" w:rsidRPr="000A1083" w14:paraId="5504CEDB" w14:textId="77777777" w:rsidTr="00EF60B4">
        <w:trPr>
          <w:trHeight w:hRule="exact" w:val="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3C0C2FA" w14:textId="66F1CBEB" w:rsidR="007A6E2B" w:rsidRPr="000A1083" w:rsidRDefault="007A6E2B" w:rsidP="00EF60B4">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Caudal de Aguas de Infiltración ingresados a las </w:t>
            </w:r>
            <w:proofErr w:type="spellStart"/>
            <w:r>
              <w:rPr>
                <w:rFonts w:ascii="Calibri" w:eastAsia="Times New Roman" w:hAnsi="Calibri" w:cs="Times New Roman"/>
                <w:color w:val="000000"/>
                <w:sz w:val="18"/>
                <w:szCs w:val="18"/>
                <w:lang w:eastAsia="es-CL"/>
              </w:rPr>
              <w:t>PTAAs</w:t>
            </w:r>
            <w:proofErr w:type="spellEnd"/>
            <w:r>
              <w:rPr>
                <w:rFonts w:ascii="Calibri" w:eastAsia="Times New Roman" w:hAnsi="Calibri" w:cs="Times New Roman"/>
                <w:color w:val="000000"/>
                <w:sz w:val="18"/>
                <w:szCs w:val="18"/>
                <w:lang w:eastAsia="es-CL"/>
              </w:rPr>
              <w:t xml:space="preserve"> ubicada en sector Las Lajas, Túnel L1. </w:t>
            </w:r>
          </w:p>
        </w:tc>
      </w:tr>
      <w:tr w:rsidR="007A6E2B" w:rsidRPr="000A1083" w14:paraId="40B49A71" w14:textId="77777777" w:rsidTr="00EF60B4">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4807FD3" w14:textId="77777777" w:rsidR="007A6E2B" w:rsidRPr="000A1083" w:rsidRDefault="007A6E2B" w:rsidP="00EF60B4">
            <w:pPr>
              <w:spacing w:after="0" w:line="240" w:lineRule="auto"/>
              <w:rPr>
                <w:rFonts w:ascii="Calibri" w:eastAsia="Times New Roman" w:hAnsi="Calibri" w:cs="Times New Roman"/>
                <w:color w:val="000000"/>
                <w:lang w:eastAsia="es-CL"/>
              </w:rPr>
            </w:pPr>
          </w:p>
        </w:tc>
      </w:tr>
      <w:tr w:rsidR="007A6E2B" w:rsidRPr="000A1083" w14:paraId="6B96DE55" w14:textId="77777777" w:rsidTr="00EF60B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B95C441" w14:textId="77777777" w:rsidR="007A6E2B" w:rsidRPr="000A1083" w:rsidRDefault="007A6E2B" w:rsidP="00EF60B4">
            <w:pPr>
              <w:spacing w:after="0" w:line="240" w:lineRule="auto"/>
              <w:rPr>
                <w:rFonts w:ascii="Calibri" w:eastAsia="Times New Roman" w:hAnsi="Calibri" w:cs="Times New Roman"/>
                <w:color w:val="000000"/>
                <w:lang w:eastAsia="es-CL"/>
              </w:rPr>
            </w:pPr>
          </w:p>
        </w:tc>
      </w:tr>
      <w:tr w:rsidR="00EE7402" w:rsidRPr="000A1083" w14:paraId="0E5F5A84" w14:textId="77777777" w:rsidTr="00EE740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7A209D1" w14:textId="77777777" w:rsidR="00EE7402" w:rsidRPr="000A1083" w:rsidRDefault="00EE7402" w:rsidP="00EE7402">
            <w:pPr>
              <w:spacing w:after="0" w:line="240" w:lineRule="auto"/>
              <w:rPr>
                <w:rFonts w:ascii="Calibri" w:eastAsia="Times New Roman" w:hAnsi="Calibri" w:cs="Times New Roman"/>
                <w:color w:val="000000"/>
                <w:lang w:eastAsia="es-CL"/>
              </w:rPr>
            </w:pPr>
          </w:p>
        </w:tc>
      </w:tr>
    </w:tbl>
    <w:p w14:paraId="7B202748" w14:textId="3178149B" w:rsidR="00EE7402" w:rsidRDefault="00EE7402" w:rsidP="000A1083">
      <w:pPr>
        <w:rPr>
          <w:rFonts w:ascii="Calibri" w:eastAsia="Calibri" w:hAnsi="Calibri" w:cs="Calibri"/>
          <w:sz w:val="28"/>
          <w:szCs w:val="32"/>
        </w:rPr>
      </w:pPr>
    </w:p>
    <w:p w14:paraId="675ACEF0" w14:textId="77777777" w:rsidR="007A6E2B" w:rsidRDefault="007A6E2B" w:rsidP="000A1083">
      <w:pPr>
        <w:rPr>
          <w:rFonts w:ascii="Calibri" w:eastAsia="Calibri" w:hAnsi="Calibri" w:cs="Calibri"/>
          <w:sz w:val="28"/>
          <w:szCs w:val="32"/>
        </w:rPr>
      </w:pPr>
    </w:p>
    <w:p w14:paraId="21C1AB86" w14:textId="77777777" w:rsidR="007A6E2B" w:rsidRDefault="007A6E2B" w:rsidP="000A1083">
      <w:pPr>
        <w:rPr>
          <w:rFonts w:ascii="Calibri" w:eastAsia="Calibri" w:hAnsi="Calibri" w:cs="Calibri"/>
          <w:sz w:val="28"/>
          <w:szCs w:val="32"/>
        </w:rPr>
      </w:pPr>
    </w:p>
    <w:p w14:paraId="1DDE0175" w14:textId="77777777" w:rsidR="007A6E2B" w:rsidRDefault="007A6E2B" w:rsidP="000A1083">
      <w:pPr>
        <w:rPr>
          <w:rFonts w:ascii="Calibri" w:eastAsia="Calibri" w:hAnsi="Calibri" w:cs="Calibri"/>
          <w:sz w:val="28"/>
          <w:szCs w:val="32"/>
        </w:rPr>
      </w:pPr>
    </w:p>
    <w:p w14:paraId="68EAADCF" w14:textId="77777777" w:rsidR="007A6E2B" w:rsidRDefault="007A6E2B" w:rsidP="000A1083">
      <w:pPr>
        <w:rPr>
          <w:rFonts w:ascii="Calibri" w:eastAsia="Calibri" w:hAnsi="Calibri" w:cs="Calibri"/>
          <w:sz w:val="28"/>
          <w:szCs w:val="32"/>
        </w:rPr>
      </w:pPr>
    </w:p>
    <w:p w14:paraId="0E1AC2E8" w14:textId="77777777" w:rsidR="007A6E2B" w:rsidRDefault="007A6E2B" w:rsidP="000A1083">
      <w:pPr>
        <w:rPr>
          <w:rFonts w:ascii="Calibri" w:eastAsia="Calibri" w:hAnsi="Calibri" w:cs="Calibri"/>
          <w:sz w:val="28"/>
          <w:szCs w:val="32"/>
        </w:rPr>
      </w:pPr>
    </w:p>
    <w:p w14:paraId="52A1F13E" w14:textId="77777777" w:rsidR="000662F5" w:rsidRDefault="000662F5">
      <w:r>
        <w:br w:type="page"/>
      </w:r>
    </w:p>
    <w:tbl>
      <w:tblPr>
        <w:tblW w:w="5000" w:type="pct"/>
        <w:jc w:val="center"/>
        <w:tblCellMar>
          <w:left w:w="70" w:type="dxa"/>
          <w:right w:w="70" w:type="dxa"/>
        </w:tblCellMar>
        <w:tblLook w:val="04A0" w:firstRow="1" w:lastRow="0" w:firstColumn="1" w:lastColumn="0" w:noHBand="0" w:noVBand="1"/>
      </w:tblPr>
      <w:tblGrid>
        <w:gridCol w:w="6019"/>
        <w:gridCol w:w="7543"/>
      </w:tblGrid>
      <w:tr w:rsidR="007A6E2B" w:rsidRPr="000A1083" w14:paraId="0DD0E503" w14:textId="77777777" w:rsidTr="00EF60B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5C8116" w14:textId="31638995" w:rsidR="007A6E2B" w:rsidRPr="000A1083" w:rsidRDefault="007A6E2B" w:rsidP="00EF60B4">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7A6E2B" w:rsidRPr="000A1083" w14:paraId="527966A1" w14:textId="77777777" w:rsidTr="00EF60B4">
        <w:trPr>
          <w:trHeight w:val="2411"/>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2195"/>
              <w:gridCol w:w="681"/>
              <w:gridCol w:w="1425"/>
              <w:gridCol w:w="1395"/>
              <w:gridCol w:w="1235"/>
              <w:gridCol w:w="2370"/>
              <w:gridCol w:w="1904"/>
            </w:tblGrid>
            <w:tr w:rsidR="007A6E2B" w:rsidRPr="007A6E2B" w14:paraId="179B5B47" w14:textId="77777777" w:rsidTr="007A6E2B">
              <w:trPr>
                <w:trHeight w:val="330"/>
                <w:jc w:val="center"/>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5318AAE0"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Parámetro</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4602844"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Unidad</w:t>
                  </w:r>
                </w:p>
              </w:tc>
              <w:tc>
                <w:tcPr>
                  <w:tcW w:w="0" w:type="auto"/>
                  <w:gridSpan w:val="5"/>
                  <w:tcBorders>
                    <w:top w:val="single" w:sz="8" w:space="0" w:color="auto"/>
                    <w:left w:val="nil"/>
                    <w:bottom w:val="single" w:sz="8" w:space="0" w:color="auto"/>
                    <w:right w:val="single" w:sz="8" w:space="0" w:color="auto"/>
                  </w:tcBorders>
                  <w:shd w:val="clear" w:color="auto" w:fill="auto"/>
                  <w:noWrap/>
                  <w:vAlign w:val="center"/>
                  <w:hideMark/>
                </w:tcPr>
                <w:p w14:paraId="27F5B131"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 xml:space="preserve">Informes Laboratorio </w:t>
                  </w:r>
                  <w:proofErr w:type="spellStart"/>
                  <w:r w:rsidRPr="007A6E2B">
                    <w:rPr>
                      <w:rFonts w:eastAsia="Times New Roman" w:cs="Times New Roman"/>
                      <w:b/>
                      <w:bCs/>
                      <w:color w:val="000000"/>
                      <w:sz w:val="18"/>
                      <w:szCs w:val="18"/>
                      <w:lang w:eastAsia="es-CL"/>
                    </w:rPr>
                    <w:t>Hidrolab</w:t>
                  </w:r>
                  <w:proofErr w:type="spellEnd"/>
                  <w:r w:rsidRPr="007A6E2B">
                    <w:rPr>
                      <w:rFonts w:eastAsia="Times New Roman" w:cs="Times New Roman"/>
                      <w:b/>
                      <w:bCs/>
                      <w:color w:val="000000"/>
                      <w:sz w:val="18"/>
                      <w:szCs w:val="18"/>
                      <w:lang w:eastAsia="es-CL"/>
                    </w:rPr>
                    <w:t xml:space="preserve"> realizados el 13 y 14 de enero 2018</w:t>
                  </w:r>
                </w:p>
              </w:tc>
            </w:tr>
            <w:tr w:rsidR="007A6E2B" w:rsidRPr="007A6E2B" w14:paraId="716C18FD" w14:textId="77777777" w:rsidTr="007A6E2B">
              <w:trPr>
                <w:trHeight w:val="330"/>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E09684B" w14:textId="77777777" w:rsidR="007A6E2B" w:rsidRPr="007A6E2B" w:rsidRDefault="007A6E2B" w:rsidP="007A6E2B">
                  <w:pPr>
                    <w:spacing w:after="0" w:line="240" w:lineRule="auto"/>
                    <w:rPr>
                      <w:rFonts w:eastAsia="Times New Roman" w:cs="Times New Roman"/>
                      <w:b/>
                      <w:bCs/>
                      <w:color w:val="000000"/>
                      <w:sz w:val="18"/>
                      <w:szCs w:val="18"/>
                      <w:lang w:eastAsia="es-CL"/>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9F2D340" w14:textId="77777777" w:rsidR="007A6E2B" w:rsidRPr="007A6E2B" w:rsidRDefault="007A6E2B" w:rsidP="007A6E2B">
                  <w:pPr>
                    <w:spacing w:after="0" w:line="240" w:lineRule="auto"/>
                    <w:rPr>
                      <w:rFonts w:eastAsia="Times New Roman" w:cs="Times New Roman"/>
                      <w:b/>
                      <w:bCs/>
                      <w:color w:val="000000"/>
                      <w:sz w:val="18"/>
                      <w:szCs w:val="18"/>
                      <w:lang w:eastAsia="es-CL"/>
                    </w:rPr>
                  </w:pPr>
                </w:p>
              </w:tc>
              <w:tc>
                <w:tcPr>
                  <w:tcW w:w="0" w:type="auto"/>
                  <w:tcBorders>
                    <w:top w:val="nil"/>
                    <w:left w:val="nil"/>
                    <w:bottom w:val="single" w:sz="8" w:space="0" w:color="auto"/>
                    <w:right w:val="single" w:sz="8" w:space="0" w:color="auto"/>
                  </w:tcBorders>
                  <w:shd w:val="clear" w:color="auto" w:fill="auto"/>
                  <w:noWrap/>
                  <w:vAlign w:val="center"/>
                  <w:hideMark/>
                </w:tcPr>
                <w:p w14:paraId="439EF519"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201801007553</w:t>
                  </w:r>
                </w:p>
              </w:tc>
              <w:tc>
                <w:tcPr>
                  <w:tcW w:w="0" w:type="auto"/>
                  <w:tcBorders>
                    <w:top w:val="nil"/>
                    <w:left w:val="nil"/>
                    <w:bottom w:val="single" w:sz="8" w:space="0" w:color="auto"/>
                    <w:right w:val="single" w:sz="8" w:space="0" w:color="auto"/>
                  </w:tcBorders>
                  <w:shd w:val="clear" w:color="auto" w:fill="auto"/>
                  <w:noWrap/>
                  <w:vAlign w:val="center"/>
                  <w:hideMark/>
                </w:tcPr>
                <w:p w14:paraId="442D986C"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201801007554</w:t>
                  </w:r>
                </w:p>
              </w:tc>
              <w:tc>
                <w:tcPr>
                  <w:tcW w:w="0" w:type="auto"/>
                  <w:tcBorders>
                    <w:top w:val="nil"/>
                    <w:left w:val="nil"/>
                    <w:bottom w:val="single" w:sz="8" w:space="0" w:color="auto"/>
                    <w:right w:val="single" w:sz="8" w:space="0" w:color="auto"/>
                  </w:tcBorders>
                  <w:shd w:val="clear" w:color="auto" w:fill="auto"/>
                  <w:noWrap/>
                  <w:vAlign w:val="center"/>
                  <w:hideMark/>
                </w:tcPr>
                <w:p w14:paraId="243D46FF"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201801007573</w:t>
                  </w:r>
                </w:p>
              </w:tc>
              <w:tc>
                <w:tcPr>
                  <w:tcW w:w="0" w:type="auto"/>
                  <w:tcBorders>
                    <w:top w:val="nil"/>
                    <w:left w:val="nil"/>
                    <w:bottom w:val="single" w:sz="8" w:space="0" w:color="auto"/>
                    <w:right w:val="single" w:sz="8" w:space="0" w:color="auto"/>
                  </w:tcBorders>
                  <w:shd w:val="clear" w:color="auto" w:fill="auto"/>
                  <w:noWrap/>
                  <w:vAlign w:val="center"/>
                  <w:hideMark/>
                </w:tcPr>
                <w:p w14:paraId="5DD95D5B"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201801007966</w:t>
                  </w:r>
                </w:p>
              </w:tc>
              <w:tc>
                <w:tcPr>
                  <w:tcW w:w="0" w:type="auto"/>
                  <w:tcBorders>
                    <w:top w:val="nil"/>
                    <w:left w:val="nil"/>
                    <w:bottom w:val="single" w:sz="8" w:space="0" w:color="auto"/>
                    <w:right w:val="single" w:sz="8" w:space="0" w:color="auto"/>
                  </w:tcBorders>
                  <w:shd w:val="clear" w:color="auto" w:fill="auto"/>
                  <w:noWrap/>
                  <w:vAlign w:val="center"/>
                  <w:hideMark/>
                </w:tcPr>
                <w:p w14:paraId="76DF5927"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434162-01</w:t>
                  </w:r>
                </w:p>
              </w:tc>
            </w:tr>
            <w:tr w:rsidR="007A6E2B" w:rsidRPr="007A6E2B" w14:paraId="33D2B964" w14:textId="77777777" w:rsidTr="007A6E2B">
              <w:trPr>
                <w:trHeight w:val="376"/>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B078A6F" w14:textId="77777777" w:rsidR="007A6E2B" w:rsidRPr="007A6E2B" w:rsidRDefault="007A6E2B" w:rsidP="007A6E2B">
                  <w:pPr>
                    <w:spacing w:after="0" w:line="240" w:lineRule="auto"/>
                    <w:rPr>
                      <w:rFonts w:eastAsia="Times New Roman" w:cs="Times New Roman"/>
                      <w:b/>
                      <w:bCs/>
                      <w:color w:val="000000"/>
                      <w:sz w:val="18"/>
                      <w:szCs w:val="18"/>
                      <w:lang w:eastAsia="es-CL"/>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B56AD26" w14:textId="77777777" w:rsidR="007A6E2B" w:rsidRPr="007A6E2B" w:rsidRDefault="007A6E2B" w:rsidP="007A6E2B">
                  <w:pPr>
                    <w:spacing w:after="0" w:line="240" w:lineRule="auto"/>
                    <w:rPr>
                      <w:rFonts w:eastAsia="Times New Roman" w:cs="Times New Roman"/>
                      <w:b/>
                      <w:bCs/>
                      <w:color w:val="000000"/>
                      <w:sz w:val="18"/>
                      <w:szCs w:val="18"/>
                      <w:lang w:eastAsia="es-CL"/>
                    </w:rPr>
                  </w:pPr>
                </w:p>
              </w:tc>
              <w:tc>
                <w:tcPr>
                  <w:tcW w:w="0" w:type="auto"/>
                  <w:tcBorders>
                    <w:top w:val="nil"/>
                    <w:left w:val="nil"/>
                    <w:bottom w:val="nil"/>
                    <w:right w:val="single" w:sz="8" w:space="0" w:color="auto"/>
                  </w:tcBorders>
                  <w:shd w:val="clear" w:color="auto" w:fill="auto"/>
                  <w:vAlign w:val="center"/>
                  <w:hideMark/>
                </w:tcPr>
                <w:p w14:paraId="573D6910"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Aguas arriba (R1)</w:t>
                  </w:r>
                </w:p>
              </w:tc>
              <w:tc>
                <w:tcPr>
                  <w:tcW w:w="0" w:type="auto"/>
                  <w:tcBorders>
                    <w:top w:val="nil"/>
                    <w:left w:val="nil"/>
                    <w:bottom w:val="nil"/>
                    <w:right w:val="single" w:sz="8" w:space="0" w:color="auto"/>
                  </w:tcBorders>
                  <w:shd w:val="clear" w:color="auto" w:fill="auto"/>
                  <w:vAlign w:val="center"/>
                  <w:hideMark/>
                </w:tcPr>
                <w:p w14:paraId="69F477FB"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Aguas abajo (R2)</w:t>
                  </w:r>
                </w:p>
              </w:tc>
              <w:tc>
                <w:tcPr>
                  <w:tcW w:w="0" w:type="auto"/>
                  <w:tcBorders>
                    <w:top w:val="nil"/>
                    <w:left w:val="nil"/>
                    <w:bottom w:val="nil"/>
                    <w:right w:val="single" w:sz="8" w:space="0" w:color="auto"/>
                  </w:tcBorders>
                  <w:shd w:val="clear" w:color="auto" w:fill="auto"/>
                  <w:vAlign w:val="center"/>
                  <w:hideMark/>
                </w:tcPr>
                <w:p w14:paraId="62ABCAF9"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 xml:space="preserve">Agua </w:t>
                  </w:r>
                  <w:proofErr w:type="spellStart"/>
                  <w:r w:rsidRPr="007A6E2B">
                    <w:rPr>
                      <w:rFonts w:eastAsia="Times New Roman" w:cs="Times New Roman"/>
                      <w:b/>
                      <w:bCs/>
                      <w:color w:val="000000"/>
                      <w:sz w:val="18"/>
                      <w:szCs w:val="18"/>
                      <w:lang w:eastAsia="es-CL"/>
                    </w:rPr>
                    <w:t>Pk</w:t>
                  </w:r>
                  <w:proofErr w:type="spellEnd"/>
                  <w:r w:rsidRPr="007A6E2B">
                    <w:rPr>
                      <w:rFonts w:eastAsia="Times New Roman" w:cs="Times New Roman"/>
                      <w:b/>
                      <w:bCs/>
                      <w:color w:val="000000"/>
                      <w:sz w:val="18"/>
                      <w:szCs w:val="18"/>
                      <w:lang w:eastAsia="es-CL"/>
                    </w:rPr>
                    <w:t xml:space="preserve"> 290</w:t>
                  </w:r>
                </w:p>
              </w:tc>
              <w:tc>
                <w:tcPr>
                  <w:tcW w:w="0" w:type="auto"/>
                  <w:tcBorders>
                    <w:top w:val="nil"/>
                    <w:left w:val="nil"/>
                    <w:bottom w:val="nil"/>
                    <w:right w:val="single" w:sz="8" w:space="0" w:color="auto"/>
                  </w:tcBorders>
                  <w:shd w:val="clear" w:color="auto" w:fill="auto"/>
                  <w:vAlign w:val="center"/>
                  <w:hideMark/>
                </w:tcPr>
                <w:p w14:paraId="739696C8"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Efluente Planta de Infiltración</w:t>
                  </w:r>
                </w:p>
              </w:tc>
              <w:tc>
                <w:tcPr>
                  <w:tcW w:w="0" w:type="auto"/>
                  <w:tcBorders>
                    <w:top w:val="nil"/>
                    <w:left w:val="nil"/>
                    <w:bottom w:val="nil"/>
                    <w:right w:val="single" w:sz="8" w:space="0" w:color="auto"/>
                  </w:tcBorders>
                  <w:shd w:val="clear" w:color="auto" w:fill="auto"/>
                  <w:vAlign w:val="center"/>
                  <w:hideMark/>
                </w:tcPr>
                <w:p w14:paraId="73237F2C"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Efluente Planta de Riles</w:t>
                  </w:r>
                </w:p>
              </w:tc>
            </w:tr>
            <w:tr w:rsidR="007A6E2B" w:rsidRPr="007A6E2B" w14:paraId="398D1F63" w14:textId="77777777" w:rsidTr="007A6E2B">
              <w:trPr>
                <w:trHeight w:val="315"/>
                <w:jc w:val="center"/>
              </w:trPr>
              <w:tc>
                <w:tcPr>
                  <w:tcW w:w="0" w:type="auto"/>
                  <w:tcBorders>
                    <w:top w:val="single" w:sz="8" w:space="0" w:color="auto"/>
                    <w:left w:val="single" w:sz="8" w:space="0" w:color="auto"/>
                    <w:bottom w:val="single" w:sz="4" w:space="0" w:color="auto"/>
                    <w:right w:val="single" w:sz="8" w:space="0" w:color="auto"/>
                  </w:tcBorders>
                  <w:shd w:val="clear" w:color="auto" w:fill="auto"/>
                  <w:vAlign w:val="center"/>
                  <w:hideMark/>
                </w:tcPr>
                <w:p w14:paraId="361EF54A"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Aluminio</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5CB4E80E"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23374890"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37,5</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1AE7903C"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38,6</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4095120F"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6,13</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31E28F22"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1,95</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B99E258"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No descarga</w:t>
                  </w:r>
                </w:p>
              </w:tc>
            </w:tr>
            <w:tr w:rsidR="007A6E2B" w:rsidRPr="007A6E2B" w14:paraId="2D5F815A"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75F9F58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Arsénico</w:t>
                  </w:r>
                </w:p>
              </w:tc>
              <w:tc>
                <w:tcPr>
                  <w:tcW w:w="0" w:type="auto"/>
                  <w:tcBorders>
                    <w:top w:val="nil"/>
                    <w:left w:val="nil"/>
                    <w:bottom w:val="single" w:sz="4" w:space="0" w:color="auto"/>
                    <w:right w:val="single" w:sz="8" w:space="0" w:color="auto"/>
                  </w:tcBorders>
                  <w:shd w:val="clear" w:color="auto" w:fill="auto"/>
                  <w:noWrap/>
                  <w:vAlign w:val="center"/>
                  <w:hideMark/>
                </w:tcPr>
                <w:p w14:paraId="114C15D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2EEF2AD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0,03</w:t>
                  </w:r>
                </w:p>
              </w:tc>
              <w:tc>
                <w:tcPr>
                  <w:tcW w:w="0" w:type="auto"/>
                  <w:tcBorders>
                    <w:top w:val="nil"/>
                    <w:left w:val="nil"/>
                    <w:bottom w:val="single" w:sz="4" w:space="0" w:color="auto"/>
                    <w:right w:val="single" w:sz="8" w:space="0" w:color="auto"/>
                  </w:tcBorders>
                  <w:shd w:val="clear" w:color="auto" w:fill="auto"/>
                  <w:noWrap/>
                  <w:vAlign w:val="center"/>
                  <w:hideMark/>
                </w:tcPr>
                <w:p w14:paraId="284AF0A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0,025</w:t>
                  </w:r>
                </w:p>
              </w:tc>
              <w:tc>
                <w:tcPr>
                  <w:tcW w:w="0" w:type="auto"/>
                  <w:tcBorders>
                    <w:top w:val="nil"/>
                    <w:left w:val="nil"/>
                    <w:bottom w:val="single" w:sz="4" w:space="0" w:color="auto"/>
                    <w:right w:val="single" w:sz="8" w:space="0" w:color="auto"/>
                  </w:tcBorders>
                  <w:shd w:val="clear" w:color="auto" w:fill="auto"/>
                  <w:noWrap/>
                  <w:vAlign w:val="center"/>
                  <w:hideMark/>
                </w:tcPr>
                <w:p w14:paraId="5DFF87F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0,005</w:t>
                  </w:r>
                </w:p>
              </w:tc>
              <w:tc>
                <w:tcPr>
                  <w:tcW w:w="0" w:type="auto"/>
                  <w:tcBorders>
                    <w:top w:val="nil"/>
                    <w:left w:val="nil"/>
                    <w:bottom w:val="single" w:sz="4" w:space="0" w:color="auto"/>
                    <w:right w:val="single" w:sz="8" w:space="0" w:color="auto"/>
                  </w:tcBorders>
                  <w:shd w:val="clear" w:color="auto" w:fill="auto"/>
                  <w:noWrap/>
                  <w:vAlign w:val="center"/>
                  <w:hideMark/>
                </w:tcPr>
                <w:p w14:paraId="2F0F0EC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0,003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6FB5D2A9"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2AADA974"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43F2192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Boro</w:t>
                  </w:r>
                </w:p>
              </w:tc>
              <w:tc>
                <w:tcPr>
                  <w:tcW w:w="0" w:type="auto"/>
                  <w:tcBorders>
                    <w:top w:val="nil"/>
                    <w:left w:val="nil"/>
                    <w:bottom w:val="single" w:sz="4" w:space="0" w:color="auto"/>
                    <w:right w:val="single" w:sz="8" w:space="0" w:color="auto"/>
                  </w:tcBorders>
                  <w:shd w:val="clear" w:color="auto" w:fill="auto"/>
                  <w:noWrap/>
                  <w:vAlign w:val="center"/>
                  <w:hideMark/>
                </w:tcPr>
                <w:p w14:paraId="39BC0DF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7E708EEC"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0,483</w:t>
                  </w:r>
                </w:p>
              </w:tc>
              <w:tc>
                <w:tcPr>
                  <w:tcW w:w="0" w:type="auto"/>
                  <w:tcBorders>
                    <w:top w:val="nil"/>
                    <w:left w:val="nil"/>
                    <w:bottom w:val="single" w:sz="4" w:space="0" w:color="auto"/>
                    <w:right w:val="single" w:sz="8" w:space="0" w:color="auto"/>
                  </w:tcBorders>
                  <w:shd w:val="clear" w:color="auto" w:fill="auto"/>
                  <w:noWrap/>
                  <w:vAlign w:val="center"/>
                  <w:hideMark/>
                </w:tcPr>
                <w:p w14:paraId="3F27FDE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0,492</w:t>
                  </w:r>
                </w:p>
              </w:tc>
              <w:tc>
                <w:tcPr>
                  <w:tcW w:w="0" w:type="auto"/>
                  <w:tcBorders>
                    <w:top w:val="nil"/>
                    <w:left w:val="nil"/>
                    <w:bottom w:val="single" w:sz="4" w:space="0" w:color="auto"/>
                    <w:right w:val="single" w:sz="8" w:space="0" w:color="auto"/>
                  </w:tcBorders>
                  <w:shd w:val="clear" w:color="auto" w:fill="auto"/>
                  <w:noWrap/>
                  <w:vAlign w:val="center"/>
                  <w:hideMark/>
                </w:tcPr>
                <w:p w14:paraId="7C445EA8"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0,115</w:t>
                  </w:r>
                </w:p>
              </w:tc>
              <w:tc>
                <w:tcPr>
                  <w:tcW w:w="0" w:type="auto"/>
                  <w:tcBorders>
                    <w:top w:val="nil"/>
                    <w:left w:val="nil"/>
                    <w:bottom w:val="single" w:sz="4" w:space="0" w:color="auto"/>
                    <w:right w:val="single" w:sz="8" w:space="0" w:color="auto"/>
                  </w:tcBorders>
                  <w:shd w:val="clear" w:color="auto" w:fill="auto"/>
                  <w:noWrap/>
                  <w:vAlign w:val="center"/>
                  <w:hideMark/>
                </w:tcPr>
                <w:p w14:paraId="65F047C4"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0,07</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DFE2A68"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63253359"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34AA08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Cadmio</w:t>
                  </w:r>
                </w:p>
              </w:tc>
              <w:tc>
                <w:tcPr>
                  <w:tcW w:w="0" w:type="auto"/>
                  <w:tcBorders>
                    <w:top w:val="nil"/>
                    <w:left w:val="nil"/>
                    <w:bottom w:val="single" w:sz="4" w:space="0" w:color="auto"/>
                    <w:right w:val="single" w:sz="8" w:space="0" w:color="auto"/>
                  </w:tcBorders>
                  <w:shd w:val="clear" w:color="auto" w:fill="auto"/>
                  <w:noWrap/>
                  <w:vAlign w:val="center"/>
                  <w:hideMark/>
                </w:tcPr>
                <w:p w14:paraId="40FD4FA2"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50E4C59A"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737D9748"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3421AC6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0ADFC004"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4D60FB4"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2C5E3635"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252FB7B3"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Cloruro</w:t>
                  </w:r>
                </w:p>
              </w:tc>
              <w:tc>
                <w:tcPr>
                  <w:tcW w:w="0" w:type="auto"/>
                  <w:tcBorders>
                    <w:top w:val="nil"/>
                    <w:left w:val="nil"/>
                    <w:bottom w:val="single" w:sz="4" w:space="0" w:color="auto"/>
                    <w:right w:val="single" w:sz="8" w:space="0" w:color="auto"/>
                  </w:tcBorders>
                  <w:shd w:val="clear" w:color="auto" w:fill="auto"/>
                  <w:noWrap/>
                  <w:vAlign w:val="center"/>
                  <w:hideMark/>
                </w:tcPr>
                <w:p w14:paraId="32A703C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C47BFA8"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82,8</w:t>
                  </w:r>
                </w:p>
              </w:tc>
              <w:tc>
                <w:tcPr>
                  <w:tcW w:w="0" w:type="auto"/>
                  <w:tcBorders>
                    <w:top w:val="nil"/>
                    <w:left w:val="nil"/>
                    <w:bottom w:val="single" w:sz="4" w:space="0" w:color="auto"/>
                    <w:right w:val="single" w:sz="8" w:space="0" w:color="auto"/>
                  </w:tcBorders>
                  <w:shd w:val="clear" w:color="auto" w:fill="auto"/>
                  <w:noWrap/>
                  <w:vAlign w:val="center"/>
                  <w:hideMark/>
                </w:tcPr>
                <w:p w14:paraId="779060E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104</w:t>
                  </w:r>
                </w:p>
              </w:tc>
              <w:tc>
                <w:tcPr>
                  <w:tcW w:w="0" w:type="auto"/>
                  <w:tcBorders>
                    <w:top w:val="nil"/>
                    <w:left w:val="nil"/>
                    <w:bottom w:val="single" w:sz="4" w:space="0" w:color="auto"/>
                    <w:right w:val="single" w:sz="8" w:space="0" w:color="auto"/>
                  </w:tcBorders>
                  <w:shd w:val="clear" w:color="auto" w:fill="auto"/>
                  <w:noWrap/>
                  <w:vAlign w:val="center"/>
                  <w:hideMark/>
                </w:tcPr>
                <w:p w14:paraId="78E17133"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111</w:t>
                  </w:r>
                </w:p>
              </w:tc>
              <w:tc>
                <w:tcPr>
                  <w:tcW w:w="0" w:type="auto"/>
                  <w:tcBorders>
                    <w:top w:val="nil"/>
                    <w:left w:val="nil"/>
                    <w:bottom w:val="single" w:sz="4" w:space="0" w:color="auto"/>
                    <w:right w:val="single" w:sz="8" w:space="0" w:color="auto"/>
                  </w:tcBorders>
                  <w:shd w:val="clear" w:color="auto" w:fill="auto"/>
                  <w:noWrap/>
                  <w:vAlign w:val="center"/>
                  <w:hideMark/>
                </w:tcPr>
                <w:p w14:paraId="7BC0AD3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9,55</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29C2AC71"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479B6750"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355249D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Cianuro</w:t>
                  </w:r>
                </w:p>
              </w:tc>
              <w:tc>
                <w:tcPr>
                  <w:tcW w:w="0" w:type="auto"/>
                  <w:tcBorders>
                    <w:top w:val="nil"/>
                    <w:left w:val="nil"/>
                    <w:bottom w:val="single" w:sz="4" w:space="0" w:color="auto"/>
                    <w:right w:val="single" w:sz="8" w:space="0" w:color="auto"/>
                  </w:tcBorders>
                  <w:shd w:val="clear" w:color="auto" w:fill="auto"/>
                  <w:noWrap/>
                  <w:vAlign w:val="center"/>
                  <w:hideMark/>
                </w:tcPr>
                <w:p w14:paraId="30E7E552"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B554C5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225D6484"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&lt;0,020</w:t>
                  </w:r>
                </w:p>
              </w:tc>
              <w:tc>
                <w:tcPr>
                  <w:tcW w:w="0" w:type="auto"/>
                  <w:tcBorders>
                    <w:top w:val="nil"/>
                    <w:left w:val="nil"/>
                    <w:bottom w:val="single" w:sz="4" w:space="0" w:color="auto"/>
                    <w:right w:val="single" w:sz="8" w:space="0" w:color="auto"/>
                  </w:tcBorders>
                  <w:shd w:val="clear" w:color="auto" w:fill="auto"/>
                  <w:noWrap/>
                  <w:vAlign w:val="center"/>
                  <w:hideMark/>
                </w:tcPr>
                <w:p w14:paraId="73E5F26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5791E43D"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&lt;0,02</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2EDCB42"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1248D343"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2FD734B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Cinc </w:t>
                  </w:r>
                </w:p>
              </w:tc>
              <w:tc>
                <w:tcPr>
                  <w:tcW w:w="0" w:type="auto"/>
                  <w:tcBorders>
                    <w:top w:val="nil"/>
                    <w:left w:val="nil"/>
                    <w:bottom w:val="single" w:sz="4" w:space="0" w:color="auto"/>
                    <w:right w:val="single" w:sz="8" w:space="0" w:color="auto"/>
                  </w:tcBorders>
                  <w:shd w:val="clear" w:color="auto" w:fill="auto"/>
                  <w:noWrap/>
                  <w:vAlign w:val="center"/>
                  <w:hideMark/>
                </w:tcPr>
                <w:p w14:paraId="6E0E235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2F6F097D"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0,223</w:t>
                  </w:r>
                </w:p>
              </w:tc>
              <w:tc>
                <w:tcPr>
                  <w:tcW w:w="0" w:type="auto"/>
                  <w:tcBorders>
                    <w:top w:val="nil"/>
                    <w:left w:val="nil"/>
                    <w:bottom w:val="single" w:sz="4" w:space="0" w:color="auto"/>
                    <w:right w:val="single" w:sz="8" w:space="0" w:color="auto"/>
                  </w:tcBorders>
                  <w:shd w:val="clear" w:color="auto" w:fill="auto"/>
                  <w:noWrap/>
                  <w:vAlign w:val="center"/>
                  <w:hideMark/>
                </w:tcPr>
                <w:p w14:paraId="51CBD98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0,219</w:t>
                  </w:r>
                </w:p>
              </w:tc>
              <w:tc>
                <w:tcPr>
                  <w:tcW w:w="0" w:type="auto"/>
                  <w:tcBorders>
                    <w:top w:val="nil"/>
                    <w:left w:val="nil"/>
                    <w:bottom w:val="single" w:sz="4" w:space="0" w:color="auto"/>
                    <w:right w:val="single" w:sz="8" w:space="0" w:color="auto"/>
                  </w:tcBorders>
                  <w:shd w:val="clear" w:color="auto" w:fill="auto"/>
                  <w:noWrap/>
                  <w:vAlign w:val="center"/>
                  <w:hideMark/>
                </w:tcPr>
                <w:p w14:paraId="1463DC38"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0,06</w:t>
                  </w:r>
                </w:p>
              </w:tc>
              <w:tc>
                <w:tcPr>
                  <w:tcW w:w="0" w:type="auto"/>
                  <w:tcBorders>
                    <w:top w:val="nil"/>
                    <w:left w:val="nil"/>
                    <w:bottom w:val="single" w:sz="4" w:space="0" w:color="auto"/>
                    <w:right w:val="single" w:sz="8" w:space="0" w:color="auto"/>
                  </w:tcBorders>
                  <w:shd w:val="clear" w:color="auto" w:fill="auto"/>
                  <w:noWrap/>
                  <w:vAlign w:val="center"/>
                  <w:hideMark/>
                </w:tcPr>
                <w:p w14:paraId="5604063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0,062</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36F5CD2"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0813FF2B"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0EDD654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Cromo +6</w:t>
                  </w:r>
                </w:p>
              </w:tc>
              <w:tc>
                <w:tcPr>
                  <w:tcW w:w="0" w:type="auto"/>
                  <w:tcBorders>
                    <w:top w:val="nil"/>
                    <w:left w:val="nil"/>
                    <w:bottom w:val="single" w:sz="4" w:space="0" w:color="auto"/>
                    <w:right w:val="single" w:sz="8" w:space="0" w:color="auto"/>
                  </w:tcBorders>
                  <w:shd w:val="clear" w:color="auto" w:fill="auto"/>
                  <w:noWrap/>
                  <w:vAlign w:val="center"/>
                  <w:hideMark/>
                </w:tcPr>
                <w:p w14:paraId="5E82B6D2"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57AC7D5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0F505CE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&lt;0,010</w:t>
                  </w:r>
                </w:p>
              </w:tc>
              <w:tc>
                <w:tcPr>
                  <w:tcW w:w="0" w:type="auto"/>
                  <w:tcBorders>
                    <w:top w:val="nil"/>
                    <w:left w:val="nil"/>
                    <w:bottom w:val="single" w:sz="4" w:space="0" w:color="auto"/>
                    <w:right w:val="single" w:sz="8" w:space="0" w:color="auto"/>
                  </w:tcBorders>
                  <w:shd w:val="clear" w:color="auto" w:fill="auto"/>
                  <w:noWrap/>
                  <w:vAlign w:val="center"/>
                  <w:hideMark/>
                </w:tcPr>
                <w:p w14:paraId="1908C08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7FCF57EE"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06D3195"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6DC9655A"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0230C68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Cobre </w:t>
                  </w:r>
                </w:p>
              </w:tc>
              <w:tc>
                <w:tcPr>
                  <w:tcW w:w="0" w:type="auto"/>
                  <w:tcBorders>
                    <w:top w:val="nil"/>
                    <w:left w:val="nil"/>
                    <w:bottom w:val="single" w:sz="4" w:space="0" w:color="auto"/>
                    <w:right w:val="single" w:sz="8" w:space="0" w:color="auto"/>
                  </w:tcBorders>
                  <w:shd w:val="clear" w:color="auto" w:fill="auto"/>
                  <w:noWrap/>
                  <w:vAlign w:val="center"/>
                  <w:hideMark/>
                </w:tcPr>
                <w:p w14:paraId="243CDB7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DBC6DCD"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0,121</w:t>
                  </w:r>
                </w:p>
              </w:tc>
              <w:tc>
                <w:tcPr>
                  <w:tcW w:w="0" w:type="auto"/>
                  <w:tcBorders>
                    <w:top w:val="nil"/>
                    <w:left w:val="nil"/>
                    <w:bottom w:val="single" w:sz="4" w:space="0" w:color="auto"/>
                    <w:right w:val="single" w:sz="8" w:space="0" w:color="auto"/>
                  </w:tcBorders>
                  <w:shd w:val="clear" w:color="auto" w:fill="auto"/>
                  <w:noWrap/>
                  <w:vAlign w:val="center"/>
                  <w:hideMark/>
                </w:tcPr>
                <w:p w14:paraId="50CD2ED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0,117</w:t>
                  </w:r>
                </w:p>
              </w:tc>
              <w:tc>
                <w:tcPr>
                  <w:tcW w:w="0" w:type="auto"/>
                  <w:tcBorders>
                    <w:top w:val="nil"/>
                    <w:left w:val="nil"/>
                    <w:bottom w:val="single" w:sz="4" w:space="0" w:color="auto"/>
                    <w:right w:val="single" w:sz="8" w:space="0" w:color="auto"/>
                  </w:tcBorders>
                  <w:shd w:val="clear" w:color="auto" w:fill="auto"/>
                  <w:noWrap/>
                  <w:vAlign w:val="center"/>
                  <w:hideMark/>
                </w:tcPr>
                <w:p w14:paraId="6A8A87A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0,018</w:t>
                  </w:r>
                </w:p>
              </w:tc>
              <w:tc>
                <w:tcPr>
                  <w:tcW w:w="0" w:type="auto"/>
                  <w:tcBorders>
                    <w:top w:val="nil"/>
                    <w:left w:val="nil"/>
                    <w:bottom w:val="single" w:sz="4" w:space="0" w:color="auto"/>
                    <w:right w:val="single" w:sz="8" w:space="0" w:color="auto"/>
                  </w:tcBorders>
                  <w:shd w:val="clear" w:color="auto" w:fill="auto"/>
                  <w:noWrap/>
                  <w:vAlign w:val="center"/>
                  <w:hideMark/>
                </w:tcPr>
                <w:p w14:paraId="5F830F8C"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1F84DB1"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3813BD90"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24216A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Hierro </w:t>
                  </w:r>
                </w:p>
              </w:tc>
              <w:tc>
                <w:tcPr>
                  <w:tcW w:w="0" w:type="auto"/>
                  <w:tcBorders>
                    <w:top w:val="nil"/>
                    <w:left w:val="nil"/>
                    <w:bottom w:val="single" w:sz="4" w:space="0" w:color="auto"/>
                    <w:right w:val="single" w:sz="8" w:space="0" w:color="auto"/>
                  </w:tcBorders>
                  <w:shd w:val="clear" w:color="auto" w:fill="auto"/>
                  <w:noWrap/>
                  <w:vAlign w:val="center"/>
                  <w:hideMark/>
                </w:tcPr>
                <w:p w14:paraId="1C6C8A6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0B060A3A"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center"/>
                  <w:hideMark/>
                </w:tcPr>
                <w:p w14:paraId="01C31C2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center"/>
                  <w:hideMark/>
                </w:tcPr>
                <w:p w14:paraId="351AD54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&lt;0,002</w:t>
                  </w:r>
                </w:p>
              </w:tc>
              <w:tc>
                <w:tcPr>
                  <w:tcW w:w="0" w:type="auto"/>
                  <w:tcBorders>
                    <w:top w:val="nil"/>
                    <w:left w:val="nil"/>
                    <w:bottom w:val="single" w:sz="4" w:space="0" w:color="auto"/>
                    <w:right w:val="single" w:sz="8" w:space="0" w:color="auto"/>
                  </w:tcBorders>
                  <w:shd w:val="clear" w:color="auto" w:fill="auto"/>
                  <w:noWrap/>
                  <w:vAlign w:val="center"/>
                  <w:hideMark/>
                </w:tcPr>
                <w:p w14:paraId="61752D4F"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&lt;0,002</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67580DBB"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0C47A7AF"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85C161A"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Manganeso </w:t>
                  </w:r>
                </w:p>
              </w:tc>
              <w:tc>
                <w:tcPr>
                  <w:tcW w:w="0" w:type="auto"/>
                  <w:tcBorders>
                    <w:top w:val="nil"/>
                    <w:left w:val="nil"/>
                    <w:bottom w:val="single" w:sz="4" w:space="0" w:color="auto"/>
                    <w:right w:val="single" w:sz="8" w:space="0" w:color="auto"/>
                  </w:tcBorders>
                  <w:shd w:val="clear" w:color="auto" w:fill="auto"/>
                  <w:noWrap/>
                  <w:vAlign w:val="center"/>
                  <w:hideMark/>
                </w:tcPr>
                <w:p w14:paraId="2FC8C6A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479BB07"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1,03</w:t>
                  </w:r>
                </w:p>
              </w:tc>
              <w:tc>
                <w:tcPr>
                  <w:tcW w:w="0" w:type="auto"/>
                  <w:tcBorders>
                    <w:top w:val="nil"/>
                    <w:left w:val="nil"/>
                    <w:bottom w:val="single" w:sz="4" w:space="0" w:color="auto"/>
                    <w:right w:val="single" w:sz="8" w:space="0" w:color="auto"/>
                  </w:tcBorders>
                  <w:shd w:val="clear" w:color="auto" w:fill="auto"/>
                  <w:noWrap/>
                  <w:vAlign w:val="center"/>
                  <w:hideMark/>
                </w:tcPr>
                <w:p w14:paraId="0D08C487"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1,15</w:t>
                  </w:r>
                </w:p>
              </w:tc>
              <w:tc>
                <w:tcPr>
                  <w:tcW w:w="0" w:type="auto"/>
                  <w:tcBorders>
                    <w:top w:val="nil"/>
                    <w:left w:val="nil"/>
                    <w:bottom w:val="single" w:sz="4" w:space="0" w:color="auto"/>
                    <w:right w:val="single" w:sz="8" w:space="0" w:color="auto"/>
                  </w:tcBorders>
                  <w:shd w:val="clear" w:color="auto" w:fill="auto"/>
                  <w:noWrap/>
                  <w:vAlign w:val="center"/>
                  <w:hideMark/>
                </w:tcPr>
                <w:p w14:paraId="24681F6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0,105</w:t>
                  </w:r>
                </w:p>
              </w:tc>
              <w:tc>
                <w:tcPr>
                  <w:tcW w:w="0" w:type="auto"/>
                  <w:tcBorders>
                    <w:top w:val="nil"/>
                    <w:left w:val="nil"/>
                    <w:bottom w:val="single" w:sz="4" w:space="0" w:color="auto"/>
                    <w:right w:val="single" w:sz="8" w:space="0" w:color="auto"/>
                  </w:tcBorders>
                  <w:shd w:val="clear" w:color="auto" w:fill="auto"/>
                  <w:noWrap/>
                  <w:vAlign w:val="center"/>
                  <w:hideMark/>
                </w:tcPr>
                <w:p w14:paraId="49885F6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0,043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0FC178E5"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3D0F8840"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33F8AAC8"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Mercurio </w:t>
                  </w:r>
                </w:p>
              </w:tc>
              <w:tc>
                <w:tcPr>
                  <w:tcW w:w="0" w:type="auto"/>
                  <w:tcBorders>
                    <w:top w:val="nil"/>
                    <w:left w:val="nil"/>
                    <w:bottom w:val="single" w:sz="4" w:space="0" w:color="auto"/>
                    <w:right w:val="single" w:sz="8" w:space="0" w:color="auto"/>
                  </w:tcBorders>
                  <w:shd w:val="clear" w:color="auto" w:fill="auto"/>
                  <w:noWrap/>
                  <w:vAlign w:val="center"/>
                  <w:hideMark/>
                </w:tcPr>
                <w:p w14:paraId="65BC9C1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0FBBF0C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380FAE8C"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4CA7FE8F"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63DD9BA6"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7A91821"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22798062"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17EAC60F"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Molibdeno </w:t>
                  </w:r>
                </w:p>
              </w:tc>
              <w:tc>
                <w:tcPr>
                  <w:tcW w:w="0" w:type="auto"/>
                  <w:tcBorders>
                    <w:top w:val="nil"/>
                    <w:left w:val="nil"/>
                    <w:bottom w:val="single" w:sz="4" w:space="0" w:color="auto"/>
                    <w:right w:val="single" w:sz="8" w:space="0" w:color="auto"/>
                  </w:tcBorders>
                  <w:shd w:val="clear" w:color="auto" w:fill="auto"/>
                  <w:noWrap/>
                  <w:vAlign w:val="center"/>
                  <w:hideMark/>
                </w:tcPr>
                <w:p w14:paraId="24BCF9E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00CAEAB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0,01</w:t>
                  </w:r>
                </w:p>
              </w:tc>
              <w:tc>
                <w:tcPr>
                  <w:tcW w:w="0" w:type="auto"/>
                  <w:tcBorders>
                    <w:top w:val="nil"/>
                    <w:left w:val="nil"/>
                    <w:bottom w:val="single" w:sz="4" w:space="0" w:color="auto"/>
                    <w:right w:val="single" w:sz="8" w:space="0" w:color="auto"/>
                  </w:tcBorders>
                  <w:shd w:val="clear" w:color="auto" w:fill="auto"/>
                  <w:noWrap/>
                  <w:vAlign w:val="center"/>
                  <w:hideMark/>
                </w:tcPr>
                <w:p w14:paraId="039ADD8D"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0,009</w:t>
                  </w:r>
                </w:p>
              </w:tc>
              <w:tc>
                <w:tcPr>
                  <w:tcW w:w="0" w:type="auto"/>
                  <w:tcBorders>
                    <w:top w:val="nil"/>
                    <w:left w:val="nil"/>
                    <w:bottom w:val="single" w:sz="4" w:space="0" w:color="auto"/>
                    <w:right w:val="single" w:sz="8" w:space="0" w:color="auto"/>
                  </w:tcBorders>
                  <w:shd w:val="clear" w:color="auto" w:fill="auto"/>
                  <w:noWrap/>
                  <w:vAlign w:val="center"/>
                  <w:hideMark/>
                </w:tcPr>
                <w:p w14:paraId="67321BC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0,013</w:t>
                  </w:r>
                </w:p>
              </w:tc>
              <w:tc>
                <w:tcPr>
                  <w:tcW w:w="0" w:type="auto"/>
                  <w:tcBorders>
                    <w:top w:val="nil"/>
                    <w:left w:val="nil"/>
                    <w:bottom w:val="single" w:sz="4" w:space="0" w:color="auto"/>
                    <w:right w:val="single" w:sz="8" w:space="0" w:color="auto"/>
                  </w:tcBorders>
                  <w:shd w:val="clear" w:color="auto" w:fill="auto"/>
                  <w:noWrap/>
                  <w:vAlign w:val="center"/>
                  <w:hideMark/>
                </w:tcPr>
                <w:p w14:paraId="085F7C9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0,005</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23A5270"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4A5C1783"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2A3F0672" w14:textId="77777777" w:rsidR="007A6E2B" w:rsidRPr="007A6E2B" w:rsidRDefault="007A6E2B" w:rsidP="007A6E2B">
                  <w:pPr>
                    <w:spacing w:after="0" w:line="240" w:lineRule="auto"/>
                    <w:jc w:val="center"/>
                    <w:rPr>
                      <w:rFonts w:eastAsia="Times New Roman" w:cs="Times New Roman"/>
                      <w:color w:val="000000"/>
                      <w:sz w:val="18"/>
                      <w:szCs w:val="18"/>
                      <w:lang w:eastAsia="es-CL"/>
                    </w:rPr>
                  </w:pPr>
                  <w:proofErr w:type="spellStart"/>
                  <w:r w:rsidRPr="007A6E2B">
                    <w:rPr>
                      <w:rFonts w:eastAsia="Times New Roman" w:cs="Times New Roman"/>
                      <w:color w:val="000000"/>
                      <w:sz w:val="18"/>
                      <w:szCs w:val="18"/>
                      <w:lang w:eastAsia="es-CL"/>
                    </w:rPr>
                    <w:t>Niquel</w:t>
                  </w:r>
                  <w:proofErr w:type="spellEnd"/>
                  <w:r w:rsidRPr="007A6E2B">
                    <w:rPr>
                      <w:rFonts w:eastAsia="Times New Roman" w:cs="Times New Roman"/>
                      <w:color w:val="000000"/>
                      <w:sz w:val="18"/>
                      <w:szCs w:val="18"/>
                      <w:lang w:eastAsia="es-CL"/>
                    </w:rPr>
                    <w:t xml:space="preserve"> </w:t>
                  </w:r>
                </w:p>
              </w:tc>
              <w:tc>
                <w:tcPr>
                  <w:tcW w:w="0" w:type="auto"/>
                  <w:tcBorders>
                    <w:top w:val="nil"/>
                    <w:left w:val="nil"/>
                    <w:bottom w:val="single" w:sz="4" w:space="0" w:color="auto"/>
                    <w:right w:val="single" w:sz="8" w:space="0" w:color="auto"/>
                  </w:tcBorders>
                  <w:shd w:val="clear" w:color="auto" w:fill="auto"/>
                  <w:noWrap/>
                  <w:vAlign w:val="center"/>
                  <w:hideMark/>
                </w:tcPr>
                <w:p w14:paraId="4EE70AE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1099D7F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0,044</w:t>
                  </w:r>
                </w:p>
              </w:tc>
              <w:tc>
                <w:tcPr>
                  <w:tcW w:w="0" w:type="auto"/>
                  <w:tcBorders>
                    <w:top w:val="nil"/>
                    <w:left w:val="nil"/>
                    <w:bottom w:val="single" w:sz="4" w:space="0" w:color="auto"/>
                    <w:right w:val="single" w:sz="8" w:space="0" w:color="auto"/>
                  </w:tcBorders>
                  <w:shd w:val="clear" w:color="auto" w:fill="auto"/>
                  <w:noWrap/>
                  <w:vAlign w:val="center"/>
                  <w:hideMark/>
                </w:tcPr>
                <w:p w14:paraId="78FF2AB2"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0,042</w:t>
                  </w:r>
                </w:p>
              </w:tc>
              <w:tc>
                <w:tcPr>
                  <w:tcW w:w="0" w:type="auto"/>
                  <w:tcBorders>
                    <w:top w:val="nil"/>
                    <w:left w:val="nil"/>
                    <w:bottom w:val="single" w:sz="4" w:space="0" w:color="auto"/>
                    <w:right w:val="single" w:sz="8" w:space="0" w:color="auto"/>
                  </w:tcBorders>
                  <w:shd w:val="clear" w:color="auto" w:fill="auto"/>
                  <w:noWrap/>
                  <w:vAlign w:val="center"/>
                  <w:hideMark/>
                </w:tcPr>
                <w:p w14:paraId="7015D43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0,013</w:t>
                  </w:r>
                </w:p>
              </w:tc>
              <w:tc>
                <w:tcPr>
                  <w:tcW w:w="0" w:type="auto"/>
                  <w:tcBorders>
                    <w:top w:val="nil"/>
                    <w:left w:val="nil"/>
                    <w:bottom w:val="single" w:sz="4" w:space="0" w:color="auto"/>
                    <w:right w:val="single" w:sz="8" w:space="0" w:color="auto"/>
                  </w:tcBorders>
                  <w:shd w:val="clear" w:color="auto" w:fill="auto"/>
                  <w:noWrap/>
                  <w:vAlign w:val="center"/>
                  <w:hideMark/>
                </w:tcPr>
                <w:p w14:paraId="107A3A7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0,011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3C209E0C"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25C003F9"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49FEDEAC"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pH (</w:t>
                  </w:r>
                  <w:proofErr w:type="spellStart"/>
                  <w:r w:rsidRPr="007A6E2B">
                    <w:rPr>
                      <w:rFonts w:eastAsia="Times New Roman" w:cs="Times New Roman"/>
                      <w:color w:val="000000"/>
                      <w:sz w:val="18"/>
                      <w:szCs w:val="18"/>
                      <w:lang w:eastAsia="es-CL"/>
                    </w:rPr>
                    <w:t>T°</w:t>
                  </w:r>
                  <w:proofErr w:type="spellEnd"/>
                  <w:r w:rsidRPr="007A6E2B">
                    <w:rPr>
                      <w:rFonts w:eastAsia="Times New Roman" w:cs="Times New Roman"/>
                      <w:color w:val="000000"/>
                      <w:sz w:val="18"/>
                      <w:szCs w:val="18"/>
                      <w:lang w:eastAsia="es-CL"/>
                    </w:rPr>
                    <w:t>)</w:t>
                  </w:r>
                </w:p>
              </w:tc>
              <w:tc>
                <w:tcPr>
                  <w:tcW w:w="0" w:type="auto"/>
                  <w:tcBorders>
                    <w:top w:val="nil"/>
                    <w:left w:val="nil"/>
                    <w:bottom w:val="single" w:sz="4" w:space="0" w:color="auto"/>
                    <w:right w:val="single" w:sz="8" w:space="0" w:color="auto"/>
                  </w:tcBorders>
                  <w:shd w:val="clear" w:color="auto" w:fill="auto"/>
                  <w:noWrap/>
                  <w:vAlign w:val="center"/>
                  <w:hideMark/>
                </w:tcPr>
                <w:p w14:paraId="51B13D68" w14:textId="77777777" w:rsidR="007A6E2B" w:rsidRPr="007A6E2B" w:rsidRDefault="007A6E2B" w:rsidP="007A6E2B">
                  <w:pPr>
                    <w:spacing w:after="0" w:line="240" w:lineRule="auto"/>
                    <w:jc w:val="center"/>
                    <w:rPr>
                      <w:rFonts w:eastAsia="Times New Roman" w:cs="Times New Roman"/>
                      <w:color w:val="000000"/>
                      <w:sz w:val="18"/>
                      <w:szCs w:val="18"/>
                      <w:lang w:eastAsia="es-CL"/>
                    </w:rPr>
                  </w:pPr>
                  <w:proofErr w:type="spellStart"/>
                  <w:r w:rsidRPr="007A6E2B">
                    <w:rPr>
                      <w:rFonts w:eastAsia="Times New Roman" w:cs="Times New Roman"/>
                      <w:color w:val="000000"/>
                      <w:sz w:val="18"/>
                      <w:szCs w:val="18"/>
                      <w:lang w:eastAsia="es-CL"/>
                    </w:rPr>
                    <w:t>UpH</w:t>
                  </w:r>
                  <w:proofErr w:type="spellEnd"/>
                </w:p>
              </w:tc>
              <w:tc>
                <w:tcPr>
                  <w:tcW w:w="0" w:type="auto"/>
                  <w:tcBorders>
                    <w:top w:val="nil"/>
                    <w:left w:val="nil"/>
                    <w:bottom w:val="single" w:sz="4" w:space="0" w:color="auto"/>
                    <w:right w:val="single" w:sz="8" w:space="0" w:color="auto"/>
                  </w:tcBorders>
                  <w:shd w:val="clear" w:color="auto" w:fill="auto"/>
                  <w:noWrap/>
                  <w:vAlign w:val="center"/>
                  <w:hideMark/>
                </w:tcPr>
                <w:p w14:paraId="178D9F3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7,94 (20,4 °C)</w:t>
                  </w:r>
                </w:p>
              </w:tc>
              <w:tc>
                <w:tcPr>
                  <w:tcW w:w="0" w:type="auto"/>
                  <w:tcBorders>
                    <w:top w:val="nil"/>
                    <w:left w:val="nil"/>
                    <w:bottom w:val="single" w:sz="4" w:space="0" w:color="auto"/>
                    <w:right w:val="single" w:sz="8" w:space="0" w:color="auto"/>
                  </w:tcBorders>
                  <w:shd w:val="clear" w:color="auto" w:fill="auto"/>
                  <w:noWrap/>
                  <w:vAlign w:val="center"/>
                  <w:hideMark/>
                </w:tcPr>
                <w:p w14:paraId="2F21D20E"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8,03 (20,4 °C)</w:t>
                  </w:r>
                </w:p>
              </w:tc>
              <w:tc>
                <w:tcPr>
                  <w:tcW w:w="0" w:type="auto"/>
                  <w:tcBorders>
                    <w:top w:val="nil"/>
                    <w:left w:val="nil"/>
                    <w:bottom w:val="single" w:sz="4" w:space="0" w:color="auto"/>
                    <w:right w:val="single" w:sz="8" w:space="0" w:color="auto"/>
                  </w:tcBorders>
                  <w:shd w:val="clear" w:color="auto" w:fill="auto"/>
                  <w:noWrap/>
                  <w:vAlign w:val="center"/>
                  <w:hideMark/>
                </w:tcPr>
                <w:p w14:paraId="3F842B18"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10,7 (20,4 °C)</w:t>
                  </w:r>
                </w:p>
              </w:tc>
              <w:tc>
                <w:tcPr>
                  <w:tcW w:w="0" w:type="auto"/>
                  <w:tcBorders>
                    <w:top w:val="nil"/>
                    <w:left w:val="nil"/>
                    <w:bottom w:val="single" w:sz="4" w:space="0" w:color="auto"/>
                    <w:right w:val="single" w:sz="8" w:space="0" w:color="auto"/>
                  </w:tcBorders>
                  <w:shd w:val="clear" w:color="auto" w:fill="auto"/>
                  <w:noWrap/>
                  <w:vAlign w:val="center"/>
                  <w:hideMark/>
                </w:tcPr>
                <w:p w14:paraId="4C76008C"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7,28 (20,4 °C)</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65FFE9FA"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30D48B5B"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52652D5D"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Plomo </w:t>
                  </w:r>
                </w:p>
              </w:tc>
              <w:tc>
                <w:tcPr>
                  <w:tcW w:w="0" w:type="auto"/>
                  <w:tcBorders>
                    <w:top w:val="nil"/>
                    <w:left w:val="nil"/>
                    <w:bottom w:val="single" w:sz="4" w:space="0" w:color="auto"/>
                    <w:right w:val="single" w:sz="8" w:space="0" w:color="auto"/>
                  </w:tcBorders>
                  <w:shd w:val="clear" w:color="auto" w:fill="auto"/>
                  <w:noWrap/>
                  <w:vAlign w:val="center"/>
                  <w:hideMark/>
                </w:tcPr>
                <w:p w14:paraId="0E8A34AF"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6713E6A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0,033</w:t>
                  </w:r>
                </w:p>
              </w:tc>
              <w:tc>
                <w:tcPr>
                  <w:tcW w:w="0" w:type="auto"/>
                  <w:tcBorders>
                    <w:top w:val="nil"/>
                    <w:left w:val="nil"/>
                    <w:bottom w:val="single" w:sz="4" w:space="0" w:color="auto"/>
                    <w:right w:val="single" w:sz="8" w:space="0" w:color="auto"/>
                  </w:tcBorders>
                  <w:shd w:val="clear" w:color="auto" w:fill="auto"/>
                  <w:noWrap/>
                  <w:vAlign w:val="center"/>
                  <w:hideMark/>
                </w:tcPr>
                <w:p w14:paraId="01838C27"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0,024</w:t>
                  </w:r>
                </w:p>
              </w:tc>
              <w:tc>
                <w:tcPr>
                  <w:tcW w:w="0" w:type="auto"/>
                  <w:tcBorders>
                    <w:top w:val="nil"/>
                    <w:left w:val="nil"/>
                    <w:bottom w:val="single" w:sz="4" w:space="0" w:color="auto"/>
                    <w:right w:val="single" w:sz="8" w:space="0" w:color="auto"/>
                  </w:tcBorders>
                  <w:shd w:val="clear" w:color="auto" w:fill="auto"/>
                  <w:noWrap/>
                  <w:vAlign w:val="center"/>
                  <w:hideMark/>
                </w:tcPr>
                <w:p w14:paraId="2EA46998"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7473B340"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5B08B16"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4C85F31E"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4F2FD0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Selenio </w:t>
                  </w:r>
                </w:p>
              </w:tc>
              <w:tc>
                <w:tcPr>
                  <w:tcW w:w="0" w:type="auto"/>
                  <w:tcBorders>
                    <w:top w:val="nil"/>
                    <w:left w:val="nil"/>
                    <w:bottom w:val="single" w:sz="4" w:space="0" w:color="auto"/>
                    <w:right w:val="single" w:sz="8" w:space="0" w:color="auto"/>
                  </w:tcBorders>
                  <w:shd w:val="clear" w:color="auto" w:fill="auto"/>
                  <w:noWrap/>
                  <w:vAlign w:val="center"/>
                  <w:hideMark/>
                </w:tcPr>
                <w:p w14:paraId="58E1964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614F56D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center"/>
                  <w:hideMark/>
                </w:tcPr>
                <w:p w14:paraId="3BC28A22"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center"/>
                  <w:hideMark/>
                </w:tcPr>
                <w:p w14:paraId="313A1E02"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&lt;0,005</w:t>
                  </w:r>
                </w:p>
              </w:tc>
              <w:tc>
                <w:tcPr>
                  <w:tcW w:w="0" w:type="auto"/>
                  <w:tcBorders>
                    <w:top w:val="nil"/>
                    <w:left w:val="nil"/>
                    <w:bottom w:val="single" w:sz="4" w:space="0" w:color="auto"/>
                    <w:right w:val="single" w:sz="8" w:space="0" w:color="auto"/>
                  </w:tcBorders>
                  <w:shd w:val="clear" w:color="auto" w:fill="auto"/>
                  <w:noWrap/>
                  <w:vAlign w:val="center"/>
                  <w:hideMark/>
                </w:tcPr>
                <w:p w14:paraId="1D9DFC89"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&lt;0,005</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0EDC406"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608FADFE" w14:textId="77777777" w:rsidTr="007A6E2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49CCB70A"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Sólidos Suspendidos Totales </w:t>
                  </w:r>
                </w:p>
              </w:tc>
              <w:tc>
                <w:tcPr>
                  <w:tcW w:w="0" w:type="auto"/>
                  <w:tcBorders>
                    <w:top w:val="nil"/>
                    <w:left w:val="nil"/>
                    <w:bottom w:val="single" w:sz="4" w:space="0" w:color="auto"/>
                    <w:right w:val="single" w:sz="8" w:space="0" w:color="auto"/>
                  </w:tcBorders>
                  <w:shd w:val="clear" w:color="auto" w:fill="auto"/>
                  <w:noWrap/>
                  <w:vAlign w:val="center"/>
                  <w:hideMark/>
                </w:tcPr>
                <w:p w14:paraId="4D96DF1C"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2FFA2544"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1360</w:t>
                  </w:r>
                </w:p>
              </w:tc>
              <w:tc>
                <w:tcPr>
                  <w:tcW w:w="0" w:type="auto"/>
                  <w:tcBorders>
                    <w:top w:val="nil"/>
                    <w:left w:val="nil"/>
                    <w:bottom w:val="single" w:sz="4" w:space="0" w:color="auto"/>
                    <w:right w:val="single" w:sz="8" w:space="0" w:color="auto"/>
                  </w:tcBorders>
                  <w:shd w:val="clear" w:color="auto" w:fill="auto"/>
                  <w:noWrap/>
                  <w:vAlign w:val="center"/>
                  <w:hideMark/>
                </w:tcPr>
                <w:p w14:paraId="2A74715B"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1672</w:t>
                  </w:r>
                </w:p>
              </w:tc>
              <w:tc>
                <w:tcPr>
                  <w:tcW w:w="0" w:type="auto"/>
                  <w:tcBorders>
                    <w:top w:val="nil"/>
                    <w:left w:val="nil"/>
                    <w:bottom w:val="single" w:sz="4" w:space="0" w:color="auto"/>
                    <w:right w:val="single" w:sz="8" w:space="0" w:color="auto"/>
                  </w:tcBorders>
                  <w:shd w:val="clear" w:color="auto" w:fill="auto"/>
                  <w:noWrap/>
                  <w:vAlign w:val="center"/>
                  <w:hideMark/>
                </w:tcPr>
                <w:p w14:paraId="502D66C1" w14:textId="77777777" w:rsidR="007A6E2B" w:rsidRPr="007A6E2B" w:rsidRDefault="007A6E2B" w:rsidP="007A6E2B">
                  <w:pPr>
                    <w:spacing w:after="0" w:line="240" w:lineRule="auto"/>
                    <w:jc w:val="center"/>
                    <w:rPr>
                      <w:rFonts w:eastAsia="Times New Roman" w:cs="Times New Roman"/>
                      <w:b/>
                      <w:bCs/>
                      <w:color w:val="000000"/>
                      <w:sz w:val="18"/>
                      <w:szCs w:val="18"/>
                      <w:lang w:eastAsia="es-CL"/>
                    </w:rPr>
                  </w:pPr>
                  <w:r w:rsidRPr="007A6E2B">
                    <w:rPr>
                      <w:rFonts w:eastAsia="Times New Roman" w:cs="Times New Roman"/>
                      <w:b/>
                      <w:bCs/>
                      <w:color w:val="000000"/>
                      <w:sz w:val="18"/>
                      <w:szCs w:val="18"/>
                      <w:lang w:eastAsia="es-CL"/>
                    </w:rPr>
                    <w:t>321</w:t>
                  </w:r>
                </w:p>
              </w:tc>
              <w:tc>
                <w:tcPr>
                  <w:tcW w:w="0" w:type="auto"/>
                  <w:tcBorders>
                    <w:top w:val="nil"/>
                    <w:left w:val="nil"/>
                    <w:bottom w:val="single" w:sz="4" w:space="0" w:color="auto"/>
                    <w:right w:val="single" w:sz="8" w:space="0" w:color="auto"/>
                  </w:tcBorders>
                  <w:shd w:val="clear" w:color="auto" w:fill="auto"/>
                  <w:noWrap/>
                  <w:vAlign w:val="center"/>
                  <w:hideMark/>
                </w:tcPr>
                <w:p w14:paraId="78CBEAE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47</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1FEA1BD" w14:textId="77777777" w:rsidR="007A6E2B" w:rsidRPr="007A6E2B" w:rsidRDefault="007A6E2B" w:rsidP="007A6E2B">
                  <w:pPr>
                    <w:spacing w:after="0" w:line="240" w:lineRule="auto"/>
                    <w:rPr>
                      <w:rFonts w:eastAsia="Times New Roman" w:cs="Times New Roman"/>
                      <w:color w:val="000000"/>
                      <w:sz w:val="18"/>
                      <w:szCs w:val="18"/>
                      <w:lang w:eastAsia="es-CL"/>
                    </w:rPr>
                  </w:pPr>
                </w:p>
              </w:tc>
            </w:tr>
            <w:tr w:rsidR="007A6E2B" w:rsidRPr="007A6E2B" w14:paraId="2A1E274D" w14:textId="77777777" w:rsidTr="007A6E2B">
              <w:trPr>
                <w:trHeight w:val="33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312DD6B"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 xml:space="preserve">Sulfato </w:t>
                  </w:r>
                </w:p>
              </w:tc>
              <w:tc>
                <w:tcPr>
                  <w:tcW w:w="0" w:type="auto"/>
                  <w:tcBorders>
                    <w:top w:val="nil"/>
                    <w:left w:val="nil"/>
                    <w:bottom w:val="single" w:sz="8" w:space="0" w:color="auto"/>
                    <w:right w:val="single" w:sz="8" w:space="0" w:color="auto"/>
                  </w:tcBorders>
                  <w:shd w:val="clear" w:color="auto" w:fill="auto"/>
                  <w:noWrap/>
                  <w:vAlign w:val="center"/>
                  <w:hideMark/>
                </w:tcPr>
                <w:p w14:paraId="05C4F3D1"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mg/l</w:t>
                  </w:r>
                </w:p>
              </w:tc>
              <w:tc>
                <w:tcPr>
                  <w:tcW w:w="0" w:type="auto"/>
                  <w:tcBorders>
                    <w:top w:val="nil"/>
                    <w:left w:val="nil"/>
                    <w:bottom w:val="single" w:sz="8" w:space="0" w:color="auto"/>
                    <w:right w:val="single" w:sz="8" w:space="0" w:color="auto"/>
                  </w:tcBorders>
                  <w:shd w:val="clear" w:color="auto" w:fill="auto"/>
                  <w:noWrap/>
                  <w:vAlign w:val="center"/>
                  <w:hideMark/>
                </w:tcPr>
                <w:p w14:paraId="6FCA5744"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286</w:t>
                  </w:r>
                </w:p>
              </w:tc>
              <w:tc>
                <w:tcPr>
                  <w:tcW w:w="0" w:type="auto"/>
                  <w:tcBorders>
                    <w:top w:val="nil"/>
                    <w:left w:val="nil"/>
                    <w:bottom w:val="single" w:sz="8" w:space="0" w:color="auto"/>
                    <w:right w:val="single" w:sz="8" w:space="0" w:color="auto"/>
                  </w:tcBorders>
                  <w:shd w:val="clear" w:color="auto" w:fill="auto"/>
                  <w:noWrap/>
                  <w:vAlign w:val="center"/>
                  <w:hideMark/>
                </w:tcPr>
                <w:p w14:paraId="4082C155"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280</w:t>
                  </w:r>
                </w:p>
              </w:tc>
              <w:tc>
                <w:tcPr>
                  <w:tcW w:w="0" w:type="auto"/>
                  <w:tcBorders>
                    <w:top w:val="nil"/>
                    <w:left w:val="nil"/>
                    <w:bottom w:val="single" w:sz="8" w:space="0" w:color="auto"/>
                    <w:right w:val="single" w:sz="8" w:space="0" w:color="auto"/>
                  </w:tcBorders>
                  <w:shd w:val="clear" w:color="auto" w:fill="auto"/>
                  <w:noWrap/>
                  <w:vAlign w:val="center"/>
                  <w:hideMark/>
                </w:tcPr>
                <w:p w14:paraId="733FAB53"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73</w:t>
                  </w:r>
                </w:p>
              </w:tc>
              <w:tc>
                <w:tcPr>
                  <w:tcW w:w="0" w:type="auto"/>
                  <w:tcBorders>
                    <w:top w:val="nil"/>
                    <w:left w:val="nil"/>
                    <w:bottom w:val="single" w:sz="8" w:space="0" w:color="auto"/>
                    <w:right w:val="single" w:sz="8" w:space="0" w:color="auto"/>
                  </w:tcBorders>
                  <w:shd w:val="clear" w:color="auto" w:fill="auto"/>
                  <w:noWrap/>
                  <w:vAlign w:val="center"/>
                  <w:hideMark/>
                </w:tcPr>
                <w:p w14:paraId="6C9C79FF" w14:textId="77777777" w:rsidR="007A6E2B" w:rsidRPr="007A6E2B" w:rsidRDefault="007A6E2B" w:rsidP="007A6E2B">
                  <w:pPr>
                    <w:spacing w:after="0" w:line="240" w:lineRule="auto"/>
                    <w:jc w:val="center"/>
                    <w:rPr>
                      <w:rFonts w:eastAsia="Times New Roman" w:cs="Times New Roman"/>
                      <w:color w:val="000000"/>
                      <w:sz w:val="18"/>
                      <w:szCs w:val="18"/>
                      <w:lang w:eastAsia="es-CL"/>
                    </w:rPr>
                  </w:pPr>
                  <w:r w:rsidRPr="007A6E2B">
                    <w:rPr>
                      <w:rFonts w:eastAsia="Times New Roman" w:cs="Times New Roman"/>
                      <w:color w:val="000000"/>
                      <w:sz w:val="18"/>
                      <w:szCs w:val="18"/>
                      <w:lang w:eastAsia="es-CL"/>
                    </w:rPr>
                    <w:t>174</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A012CBD" w14:textId="77777777" w:rsidR="007A6E2B" w:rsidRPr="007A6E2B" w:rsidRDefault="007A6E2B" w:rsidP="007A6E2B">
                  <w:pPr>
                    <w:spacing w:after="0" w:line="240" w:lineRule="auto"/>
                    <w:rPr>
                      <w:rFonts w:eastAsia="Times New Roman" w:cs="Times New Roman"/>
                      <w:color w:val="000000"/>
                      <w:sz w:val="18"/>
                      <w:szCs w:val="18"/>
                      <w:lang w:eastAsia="es-CL"/>
                    </w:rPr>
                  </w:pPr>
                </w:p>
              </w:tc>
            </w:tr>
          </w:tbl>
          <w:p w14:paraId="21EE6A86" w14:textId="77777777" w:rsidR="007A6E2B" w:rsidRPr="000A1083" w:rsidRDefault="007A6E2B" w:rsidP="00EF60B4">
            <w:pPr>
              <w:spacing w:after="0" w:line="240" w:lineRule="auto"/>
              <w:jc w:val="center"/>
              <w:rPr>
                <w:rFonts w:ascii="Calibri" w:eastAsia="Times New Roman" w:hAnsi="Calibri" w:cs="Times New Roman"/>
                <w:color w:val="000000"/>
                <w:sz w:val="20"/>
                <w:szCs w:val="20"/>
                <w:lang w:eastAsia="es-CL"/>
              </w:rPr>
            </w:pPr>
          </w:p>
        </w:tc>
      </w:tr>
      <w:tr w:rsidR="007A6E2B" w:rsidRPr="000A1083" w14:paraId="18B9FB6F" w14:textId="77777777" w:rsidTr="00EF60B4">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16630110" w14:textId="77777777" w:rsidR="007A6E2B" w:rsidRPr="000A1083" w:rsidRDefault="007A6E2B" w:rsidP="00EF60B4">
            <w:pPr>
              <w:spacing w:after="0" w:line="240" w:lineRule="auto"/>
              <w:contextualSpacing/>
              <w:outlineLvl w:val="1"/>
              <w:rPr>
                <w:rFonts w:ascii="Calibri" w:eastAsia="Times New Roman" w:hAnsi="Calibri" w:cs="Calibri"/>
                <w:b/>
                <w:color w:val="000000"/>
                <w:sz w:val="18"/>
                <w:szCs w:val="20"/>
                <w:lang w:eastAsia="es-CL"/>
              </w:rPr>
            </w:pPr>
            <w:bookmarkStart w:id="74" w:name="_Toc505691594"/>
            <w:r>
              <w:rPr>
                <w:rFonts w:ascii="Calibri" w:eastAsia="Calibri" w:hAnsi="Calibri" w:cs="Calibri"/>
                <w:b/>
                <w:sz w:val="18"/>
                <w:szCs w:val="20"/>
              </w:rPr>
              <w:t>Tabla 1</w:t>
            </w:r>
            <w:r w:rsidRPr="000A1083">
              <w:rPr>
                <w:rFonts w:ascii="Calibri" w:eastAsia="Calibri" w:hAnsi="Calibri" w:cs="Calibri"/>
                <w:b/>
                <w:sz w:val="18"/>
                <w:szCs w:val="20"/>
              </w:rPr>
              <w:t>.</w:t>
            </w:r>
            <w:bookmarkEnd w:id="74"/>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6F2C7CBB" w14:textId="77777777" w:rsidR="007A6E2B" w:rsidRPr="000A1083" w:rsidRDefault="007A6E2B" w:rsidP="00EF60B4">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3B3A68">
              <w:rPr>
                <w:rFonts w:ascii="Calibri" w:eastAsia="Times New Roman" w:hAnsi="Calibri" w:cs="Times New Roman"/>
                <w:b/>
                <w:sz w:val="18"/>
                <w:szCs w:val="18"/>
                <w:lang w:eastAsia="es-CL"/>
              </w:rPr>
              <w:t xml:space="preserve"> </w:t>
            </w:r>
            <w:r w:rsidRPr="003B3A68">
              <w:rPr>
                <w:rFonts w:ascii="Calibri" w:eastAsia="Times New Roman" w:hAnsi="Calibri" w:cs="Times New Roman"/>
                <w:sz w:val="18"/>
                <w:szCs w:val="18"/>
                <w:lang w:eastAsia="es-CL"/>
              </w:rPr>
              <w:t>--</w:t>
            </w:r>
          </w:p>
        </w:tc>
      </w:tr>
      <w:tr w:rsidR="007A6E2B" w:rsidRPr="000A1083" w14:paraId="51164C7C" w14:textId="77777777" w:rsidTr="00EF60B4">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1EFA193" w14:textId="5FB822B3" w:rsidR="007A6E2B" w:rsidRPr="000A1083" w:rsidRDefault="007A6E2B" w:rsidP="00EF60B4">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Pr="003B3A68">
              <w:rPr>
                <w:rFonts w:eastAsia="Times New Roman" w:cs="Times New Roman"/>
                <w:bCs/>
                <w:color w:val="000000"/>
                <w:sz w:val="18"/>
                <w:szCs w:val="18"/>
                <w:lang w:eastAsia="es-CL"/>
              </w:rPr>
              <w:t xml:space="preserve">Tabla </w:t>
            </w:r>
            <w:r>
              <w:rPr>
                <w:rFonts w:eastAsia="Times New Roman" w:cs="Times New Roman"/>
                <w:bCs/>
                <w:color w:val="000000"/>
                <w:sz w:val="18"/>
                <w:szCs w:val="18"/>
                <w:lang w:eastAsia="es-CL"/>
              </w:rPr>
              <w:t xml:space="preserve">con resultados de </w:t>
            </w:r>
            <w:r w:rsidRPr="003B3A68">
              <w:rPr>
                <w:rFonts w:eastAsia="Times New Roman" w:cs="Times New Roman"/>
                <w:bCs/>
                <w:color w:val="000000"/>
                <w:sz w:val="18"/>
                <w:szCs w:val="18"/>
                <w:lang w:eastAsia="es-CL"/>
              </w:rPr>
              <w:t>monitoreos sector de obras descarga túnel Las Lajas (L1)</w:t>
            </w:r>
            <w:r>
              <w:rPr>
                <w:rFonts w:eastAsia="Times New Roman" w:cs="Times New Roman"/>
                <w:bCs/>
                <w:color w:val="000000"/>
                <w:sz w:val="18"/>
                <w:szCs w:val="18"/>
                <w:lang w:eastAsia="es-CL"/>
              </w:rPr>
              <w:t>. Los valores destacados en negro, son concentraciones que superan el límite establecido en el D.S. 90/00 del MINSEGPRES.</w:t>
            </w:r>
          </w:p>
        </w:tc>
      </w:tr>
      <w:tr w:rsidR="007A6E2B" w:rsidRPr="000A1083" w14:paraId="730A4977" w14:textId="77777777" w:rsidTr="00EF60B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F8100D8" w14:textId="77777777" w:rsidR="007A6E2B" w:rsidRPr="000A1083" w:rsidRDefault="007A6E2B" w:rsidP="00EF60B4">
            <w:pPr>
              <w:spacing w:after="0" w:line="240" w:lineRule="auto"/>
              <w:rPr>
                <w:rFonts w:ascii="Calibri" w:eastAsia="Times New Roman" w:hAnsi="Calibri" w:cs="Times New Roman"/>
                <w:color w:val="000000"/>
                <w:lang w:eastAsia="es-CL"/>
              </w:rPr>
            </w:pPr>
          </w:p>
        </w:tc>
      </w:tr>
    </w:tbl>
    <w:p w14:paraId="30F6BC92" w14:textId="77777777" w:rsidR="00846AA7" w:rsidRDefault="00846AA7">
      <w:r>
        <w:br w:type="page"/>
      </w:r>
    </w:p>
    <w:p w14:paraId="3A3497F7" w14:textId="77777777" w:rsidR="000A1083" w:rsidRPr="000A1083" w:rsidRDefault="000A1083" w:rsidP="000A1083">
      <w:pPr>
        <w:pStyle w:val="Ttulo1"/>
      </w:pPr>
      <w:bookmarkStart w:id="75" w:name="_Toc505691595"/>
      <w:bookmarkEnd w:id="46"/>
      <w:bookmarkEnd w:id="47"/>
      <w:bookmarkEnd w:id="48"/>
      <w:bookmarkEnd w:id="49"/>
      <w:bookmarkEnd w:id="50"/>
      <w:bookmarkEnd w:id="51"/>
      <w:bookmarkEnd w:id="52"/>
      <w:bookmarkEnd w:id="53"/>
      <w:r w:rsidRPr="000A1083">
        <w:lastRenderedPageBreak/>
        <w:t>CONCLUSIÓN</w:t>
      </w:r>
      <w:bookmarkEnd w:id="75"/>
    </w:p>
    <w:p w14:paraId="0EB6B833" w14:textId="77777777" w:rsidR="000A1083" w:rsidRPr="000A1083" w:rsidRDefault="000A1083" w:rsidP="000A1083">
      <w:pPr>
        <w:spacing w:after="0" w:line="240" w:lineRule="auto"/>
        <w:contextualSpacing/>
        <w:jc w:val="both"/>
        <w:rPr>
          <w:rFonts w:eastAsia="Calibri" w:cstheme="minorHAnsi"/>
          <w:b/>
          <w:sz w:val="20"/>
          <w:szCs w:val="20"/>
        </w:rPr>
      </w:pPr>
    </w:p>
    <w:p w14:paraId="12C52B5C" w14:textId="014F1FB2" w:rsidR="000A1083" w:rsidRPr="000A1083" w:rsidRDefault="000A1083" w:rsidP="000A1083">
      <w:pPr>
        <w:spacing w:after="0" w:line="240" w:lineRule="auto"/>
        <w:contextualSpacing/>
        <w:jc w:val="both"/>
        <w:rPr>
          <w:rFonts w:eastAsia="Calibri" w:cstheme="minorHAnsi"/>
          <w:sz w:val="20"/>
          <w:szCs w:val="20"/>
        </w:rPr>
      </w:pPr>
      <w:r w:rsidRPr="000A1083">
        <w:rPr>
          <w:rFonts w:eastAsia="Calibri" w:cstheme="minorHAnsi"/>
          <w:sz w:val="20"/>
          <w:szCs w:val="20"/>
        </w:rPr>
        <w:t>En consideración a los hechos constatados e indicados en el punto anterior, se verifican los siguientes hallazgos:</w:t>
      </w:r>
    </w:p>
    <w:p w14:paraId="311D300E" w14:textId="77777777" w:rsidR="000A1083" w:rsidRPr="000A1083" w:rsidRDefault="000A1083" w:rsidP="000A1083">
      <w:pPr>
        <w:spacing w:after="0" w:line="240" w:lineRule="auto"/>
        <w:contextualSpacing/>
        <w:jc w:val="both"/>
        <w:rPr>
          <w:rFonts w:eastAsia="Calibri" w:cstheme="minorHAnsi"/>
          <w:sz w:val="20"/>
          <w:szCs w:val="20"/>
        </w:rPr>
      </w:pPr>
    </w:p>
    <w:tbl>
      <w:tblPr>
        <w:tblStyle w:val="Tablaconcuadrcula"/>
        <w:tblW w:w="5000" w:type="pct"/>
        <w:jc w:val="center"/>
        <w:tblLook w:val="04A0" w:firstRow="1" w:lastRow="0" w:firstColumn="1" w:lastColumn="0" w:noHBand="0" w:noVBand="1"/>
      </w:tblPr>
      <w:tblGrid>
        <w:gridCol w:w="529"/>
        <w:gridCol w:w="6412"/>
        <w:gridCol w:w="6621"/>
      </w:tblGrid>
      <w:tr w:rsidR="000A1083" w:rsidRPr="000A1083" w14:paraId="6613EDBB" w14:textId="77777777" w:rsidTr="00442491">
        <w:trPr>
          <w:trHeight w:val="58"/>
          <w:tblHeader/>
          <w:jc w:val="center"/>
        </w:trPr>
        <w:tc>
          <w:tcPr>
            <w:tcW w:w="195" w:type="pct"/>
            <w:shd w:val="clear" w:color="auto" w:fill="D9D9D9" w:themeFill="background1" w:themeFillShade="D9"/>
            <w:vAlign w:val="center"/>
          </w:tcPr>
          <w:p w14:paraId="47C95570" w14:textId="77777777" w:rsidR="000A1083" w:rsidRPr="000A1083" w:rsidRDefault="000A1083" w:rsidP="000A1083">
            <w:pPr>
              <w:jc w:val="center"/>
              <w:rPr>
                <w:rFonts w:cstheme="minorHAnsi"/>
                <w:b/>
              </w:rPr>
            </w:pPr>
            <w:proofErr w:type="spellStart"/>
            <w:r w:rsidRPr="000A1083">
              <w:rPr>
                <w:rFonts w:cstheme="minorHAnsi"/>
                <w:b/>
              </w:rPr>
              <w:t>N°</w:t>
            </w:r>
            <w:proofErr w:type="spellEnd"/>
            <w:r w:rsidRPr="000A1083">
              <w:rPr>
                <w:rFonts w:cstheme="minorHAnsi"/>
                <w:b/>
              </w:rPr>
              <w:t xml:space="preserve"> </w:t>
            </w:r>
          </w:p>
        </w:tc>
        <w:tc>
          <w:tcPr>
            <w:tcW w:w="2364" w:type="pct"/>
            <w:shd w:val="clear" w:color="auto" w:fill="D9D9D9" w:themeFill="background1" w:themeFillShade="D9"/>
            <w:vAlign w:val="center"/>
          </w:tcPr>
          <w:p w14:paraId="11DF870D" w14:textId="77777777" w:rsidR="000A1083" w:rsidRPr="000A1083" w:rsidRDefault="000A1083" w:rsidP="000A1083">
            <w:pPr>
              <w:jc w:val="center"/>
              <w:rPr>
                <w:rFonts w:cstheme="minorHAnsi"/>
                <w:b/>
              </w:rPr>
            </w:pPr>
            <w:r w:rsidRPr="000A1083">
              <w:rPr>
                <w:rFonts w:cstheme="minorHAnsi"/>
                <w:b/>
              </w:rPr>
              <w:t>Medida asociada</w:t>
            </w:r>
          </w:p>
        </w:tc>
        <w:tc>
          <w:tcPr>
            <w:tcW w:w="2441" w:type="pct"/>
            <w:shd w:val="clear" w:color="auto" w:fill="D9D9D9" w:themeFill="background1" w:themeFillShade="D9"/>
          </w:tcPr>
          <w:p w14:paraId="474CBDA3" w14:textId="77777777" w:rsidR="000A1083" w:rsidRPr="000A1083" w:rsidRDefault="000A1083" w:rsidP="000A1083">
            <w:pPr>
              <w:jc w:val="center"/>
              <w:rPr>
                <w:rFonts w:cstheme="minorHAnsi"/>
                <w:b/>
              </w:rPr>
            </w:pPr>
            <w:r w:rsidRPr="000A1083">
              <w:rPr>
                <w:rFonts w:cstheme="minorHAnsi"/>
                <w:b/>
              </w:rPr>
              <w:t xml:space="preserve">Hallazgos </w:t>
            </w:r>
          </w:p>
        </w:tc>
      </w:tr>
      <w:tr w:rsidR="003E6D87" w:rsidRPr="000A1083" w14:paraId="00FF4D9B" w14:textId="77777777" w:rsidTr="00442491">
        <w:trPr>
          <w:trHeight w:val="369"/>
          <w:jc w:val="center"/>
        </w:trPr>
        <w:tc>
          <w:tcPr>
            <w:tcW w:w="195" w:type="pct"/>
            <w:vAlign w:val="center"/>
          </w:tcPr>
          <w:p w14:paraId="2A7AA7FB" w14:textId="06163C1E" w:rsidR="003E6D87" w:rsidRDefault="003E6D87" w:rsidP="003E6D87">
            <w:pPr>
              <w:widowControl w:val="0"/>
              <w:overflowPunct w:val="0"/>
              <w:autoSpaceDE w:val="0"/>
              <w:autoSpaceDN w:val="0"/>
              <w:adjustRightInd w:val="0"/>
              <w:spacing w:after="120" w:line="285" w:lineRule="auto"/>
              <w:jc w:val="center"/>
              <w:rPr>
                <w:rFonts w:cstheme="minorHAnsi"/>
                <w:iCs/>
              </w:rPr>
            </w:pPr>
            <w:r w:rsidRPr="00B03CED">
              <w:rPr>
                <w:rFonts w:cstheme="minorHAnsi"/>
                <w:iCs/>
                <w:sz w:val="18"/>
              </w:rPr>
              <w:t>A.</w:t>
            </w:r>
            <w:r w:rsidR="00DA1D04">
              <w:rPr>
                <w:rFonts w:cstheme="minorHAnsi"/>
                <w:iCs/>
                <w:sz w:val="18"/>
              </w:rPr>
              <w:t>3</w:t>
            </w:r>
          </w:p>
        </w:tc>
        <w:tc>
          <w:tcPr>
            <w:tcW w:w="2364" w:type="pct"/>
            <w:vAlign w:val="center"/>
          </w:tcPr>
          <w:p w14:paraId="3E8B0699" w14:textId="48D4D387" w:rsidR="003E6D87" w:rsidRPr="003E6D87" w:rsidRDefault="00DA1D04" w:rsidP="003E6D87">
            <w:pPr>
              <w:jc w:val="both"/>
              <w:rPr>
                <w:rFonts w:cstheme="minorHAnsi"/>
                <w:i/>
                <w:sz w:val="18"/>
              </w:rPr>
            </w:pPr>
            <w:r w:rsidRPr="00DA1D04">
              <w:rPr>
                <w:rFonts w:cstheme="minorHAnsi"/>
                <w:i/>
                <w:sz w:val="18"/>
              </w:rPr>
              <w:t xml:space="preserve">Reportar las especificaciones técnicas de la nueva planta de tratamiento instalada en sector L1. Actualizar el esquema adjuntado en correo electrónico de 30 de diciembre de 2017, con las distintas instalaciones dispuestas en el sector L1 dedicadas al manejo, tratamiento y descarga de las aguas que se generan en el túnel. Adjuntar también plano en formato </w:t>
            </w:r>
            <w:proofErr w:type="spellStart"/>
            <w:r w:rsidRPr="00DA1D04">
              <w:rPr>
                <w:rFonts w:cstheme="minorHAnsi"/>
                <w:i/>
                <w:sz w:val="18"/>
              </w:rPr>
              <w:t>kmz</w:t>
            </w:r>
            <w:proofErr w:type="spellEnd"/>
            <w:r w:rsidRPr="00DA1D04">
              <w:rPr>
                <w:rFonts w:cstheme="minorHAnsi"/>
                <w:i/>
                <w:sz w:val="18"/>
              </w:rPr>
              <w:t xml:space="preserve"> en el que se identifiquen las distintas instalaciones. Esta información deberá ser acompañada al primer reporte semanal que se realice en cumplimiento de las medidas anteriores.</w:t>
            </w:r>
          </w:p>
        </w:tc>
        <w:tc>
          <w:tcPr>
            <w:tcW w:w="2441" w:type="pct"/>
          </w:tcPr>
          <w:p w14:paraId="7689012F" w14:textId="17119FD9" w:rsidR="003E6D87" w:rsidRPr="008075DB" w:rsidRDefault="00C5754E" w:rsidP="009B32F1">
            <w:pPr>
              <w:widowControl w:val="0"/>
              <w:overflowPunct w:val="0"/>
              <w:autoSpaceDE w:val="0"/>
              <w:autoSpaceDN w:val="0"/>
              <w:adjustRightInd w:val="0"/>
              <w:spacing w:after="120"/>
              <w:jc w:val="both"/>
              <w:rPr>
                <w:rFonts w:cstheme="minorHAnsi"/>
                <w:sz w:val="18"/>
              </w:rPr>
            </w:pPr>
            <w:r>
              <w:rPr>
                <w:rFonts w:cstheme="minorHAnsi"/>
                <w:sz w:val="18"/>
              </w:rPr>
              <w:t>E</w:t>
            </w:r>
            <w:r w:rsidRPr="00C5754E">
              <w:rPr>
                <w:rFonts w:cstheme="minorHAnsi"/>
                <w:sz w:val="18"/>
              </w:rPr>
              <w:t>l plano</w:t>
            </w:r>
            <w:r>
              <w:rPr>
                <w:rFonts w:cstheme="minorHAnsi"/>
                <w:sz w:val="18"/>
              </w:rPr>
              <w:t xml:space="preserve"> de instalaciones dedicadas a manejo, tratamiento y descarga de aguas del sector L1,</w:t>
            </w:r>
            <w:r w:rsidRPr="00C5754E">
              <w:rPr>
                <w:rFonts w:cstheme="minorHAnsi"/>
                <w:sz w:val="18"/>
              </w:rPr>
              <w:t xml:space="preserve"> </w:t>
            </w:r>
            <w:r>
              <w:rPr>
                <w:rFonts w:cstheme="minorHAnsi"/>
                <w:sz w:val="18"/>
              </w:rPr>
              <w:t>entregado por el titular, a requerimiento de la SMA, fue remitido en formato PDF</w:t>
            </w:r>
            <w:r w:rsidR="009B32F1">
              <w:rPr>
                <w:rFonts w:cstheme="minorHAnsi"/>
                <w:sz w:val="18"/>
              </w:rPr>
              <w:t xml:space="preserve">, </w:t>
            </w:r>
            <w:r>
              <w:rPr>
                <w:rFonts w:cstheme="minorHAnsi"/>
                <w:sz w:val="18"/>
              </w:rPr>
              <w:t>diferente al requerido</w:t>
            </w:r>
            <w:r w:rsidR="009B32F1">
              <w:rPr>
                <w:rFonts w:cstheme="minorHAnsi"/>
                <w:sz w:val="18"/>
              </w:rPr>
              <w:t xml:space="preserve"> que era </w:t>
            </w:r>
            <w:r>
              <w:rPr>
                <w:rFonts w:cstheme="minorHAnsi"/>
                <w:sz w:val="18"/>
              </w:rPr>
              <w:t>en formato KMZ</w:t>
            </w:r>
            <w:r w:rsidR="009B32F1">
              <w:rPr>
                <w:rFonts w:cstheme="minorHAnsi"/>
                <w:sz w:val="18"/>
              </w:rPr>
              <w:t>,</w:t>
            </w:r>
            <w:r>
              <w:rPr>
                <w:rFonts w:cstheme="minorHAnsi"/>
                <w:sz w:val="18"/>
              </w:rPr>
              <w:t xml:space="preserve"> </w:t>
            </w:r>
            <w:r w:rsidRPr="00C5754E">
              <w:rPr>
                <w:rFonts w:cstheme="minorHAnsi"/>
                <w:sz w:val="18"/>
              </w:rPr>
              <w:t>e incompleto</w:t>
            </w:r>
            <w:r>
              <w:rPr>
                <w:rFonts w:cstheme="minorHAnsi"/>
                <w:sz w:val="18"/>
              </w:rPr>
              <w:t>,</w:t>
            </w:r>
            <w:r w:rsidRPr="00C5754E">
              <w:rPr>
                <w:rFonts w:cstheme="minorHAnsi"/>
                <w:sz w:val="18"/>
              </w:rPr>
              <w:t xml:space="preserve"> al no incorporar las distintas instalaciones mencionadas en el diagrama de flujo entregado </w:t>
            </w:r>
            <w:r>
              <w:rPr>
                <w:rFonts w:cstheme="minorHAnsi"/>
                <w:sz w:val="18"/>
              </w:rPr>
              <w:t xml:space="preserve">por el titular </w:t>
            </w:r>
            <w:r w:rsidRPr="00C5754E">
              <w:rPr>
                <w:rFonts w:cstheme="minorHAnsi"/>
                <w:sz w:val="18"/>
              </w:rPr>
              <w:t>(a requerimiento de esta Superintendencia).</w:t>
            </w:r>
          </w:p>
        </w:tc>
      </w:tr>
      <w:tr w:rsidR="00C5754E" w:rsidRPr="000A1083" w14:paraId="073537D7" w14:textId="77777777" w:rsidTr="00F96603">
        <w:trPr>
          <w:trHeight w:val="566"/>
          <w:jc w:val="center"/>
        </w:trPr>
        <w:tc>
          <w:tcPr>
            <w:tcW w:w="195" w:type="pct"/>
            <w:vMerge w:val="restart"/>
            <w:vAlign w:val="center"/>
          </w:tcPr>
          <w:p w14:paraId="795EE3CA" w14:textId="7E7A01F0" w:rsidR="00C5754E" w:rsidRPr="000A1083" w:rsidRDefault="00C5754E" w:rsidP="003E6D87">
            <w:pPr>
              <w:widowControl w:val="0"/>
              <w:overflowPunct w:val="0"/>
              <w:autoSpaceDE w:val="0"/>
              <w:autoSpaceDN w:val="0"/>
              <w:adjustRightInd w:val="0"/>
              <w:spacing w:after="120" w:line="285" w:lineRule="auto"/>
              <w:jc w:val="center"/>
              <w:rPr>
                <w:rFonts w:cstheme="minorHAnsi"/>
                <w:iCs/>
              </w:rPr>
            </w:pPr>
            <w:r>
              <w:rPr>
                <w:rFonts w:cstheme="minorHAnsi"/>
                <w:iCs/>
              </w:rPr>
              <w:t>A.5</w:t>
            </w:r>
          </w:p>
        </w:tc>
        <w:tc>
          <w:tcPr>
            <w:tcW w:w="2364" w:type="pct"/>
            <w:vMerge w:val="restart"/>
            <w:vAlign w:val="center"/>
          </w:tcPr>
          <w:p w14:paraId="586DF05A" w14:textId="77777777" w:rsidR="00C5754E" w:rsidRPr="00C5754E" w:rsidRDefault="00C5754E" w:rsidP="00C5754E">
            <w:pPr>
              <w:pStyle w:val="Default"/>
              <w:jc w:val="both"/>
              <w:rPr>
                <w:i/>
                <w:iCs/>
                <w:sz w:val="18"/>
                <w:szCs w:val="18"/>
              </w:rPr>
            </w:pPr>
            <w:r w:rsidRPr="00C5754E">
              <w:rPr>
                <w:i/>
                <w:iCs/>
                <w:sz w:val="18"/>
                <w:szCs w:val="18"/>
              </w:rPr>
              <w:t>Para verificar lo anterior, la empresa deberá entregar reportes semanales en oficina de partes de la SMA el primer día hábil de cada semana, que incluyan identificación y descripción de la medida implementada, anexo que incorpore las fichas técnicas de los tipos de productos utilizados en el control de filtraciones, detalle del momento de aplicación de las medidas, fotografías identificando la profundidad del túnel (PK) de los lugares en que se apliquen las medidas de control de filtraciones, así como videos (con registro de PK del túnel) en los que se muestren las zonas con infiltración antes y después de la aplicación de medidas de control de filtraciones.</w:t>
            </w:r>
          </w:p>
          <w:p w14:paraId="4855C547" w14:textId="098DDECB" w:rsidR="00C5754E" w:rsidRPr="00C5754E" w:rsidRDefault="00C5754E" w:rsidP="00C5754E">
            <w:pPr>
              <w:pStyle w:val="Default"/>
              <w:jc w:val="both"/>
              <w:rPr>
                <w:sz w:val="18"/>
                <w:szCs w:val="18"/>
              </w:rPr>
            </w:pPr>
            <w:r>
              <w:rPr>
                <w:i/>
                <w:iCs/>
                <w:sz w:val="18"/>
                <w:szCs w:val="18"/>
              </w:rPr>
              <w:t xml:space="preserve">Además, se deberá incluir un video que dé cuenta de toda la extensión del túnel excavado identificando las secciones donde existen filtraciones con sus respectivos PK y de la fecha en la cual fue registrado. </w:t>
            </w:r>
          </w:p>
        </w:tc>
        <w:tc>
          <w:tcPr>
            <w:tcW w:w="2441" w:type="pct"/>
          </w:tcPr>
          <w:p w14:paraId="1D7E093D" w14:textId="6CC77176" w:rsidR="00C5754E" w:rsidRPr="000A1083" w:rsidRDefault="00C5754E" w:rsidP="00C5754E">
            <w:pPr>
              <w:pStyle w:val="Default"/>
              <w:jc w:val="both"/>
              <w:rPr>
                <w:rFonts w:cstheme="minorHAnsi"/>
              </w:rPr>
            </w:pPr>
            <w:r>
              <w:rPr>
                <w:sz w:val="18"/>
                <w:szCs w:val="18"/>
              </w:rPr>
              <w:t xml:space="preserve">El titular indicó que presentó las fichas técnicas de los productos utilizados para </w:t>
            </w:r>
            <w:proofErr w:type="spellStart"/>
            <w:r w:rsidRPr="00C5754E">
              <w:rPr>
                <w:i/>
                <w:sz w:val="18"/>
                <w:szCs w:val="18"/>
              </w:rPr>
              <w:t>grouting</w:t>
            </w:r>
            <w:proofErr w:type="spellEnd"/>
            <w:r>
              <w:rPr>
                <w:sz w:val="18"/>
                <w:szCs w:val="18"/>
              </w:rPr>
              <w:t xml:space="preserve"> mediante anexo digital; revisados dichos antecedentes, se observó que las fichas técnicas de los productos utilizados para realizar </w:t>
            </w:r>
            <w:proofErr w:type="spellStart"/>
            <w:r>
              <w:rPr>
                <w:i/>
                <w:iCs/>
                <w:sz w:val="18"/>
                <w:szCs w:val="18"/>
              </w:rPr>
              <w:t>grouting</w:t>
            </w:r>
            <w:proofErr w:type="spellEnd"/>
            <w:r>
              <w:rPr>
                <w:i/>
                <w:iCs/>
                <w:sz w:val="18"/>
                <w:szCs w:val="18"/>
              </w:rPr>
              <w:t xml:space="preserve"> </w:t>
            </w:r>
            <w:r>
              <w:rPr>
                <w:sz w:val="18"/>
                <w:szCs w:val="18"/>
              </w:rPr>
              <w:t xml:space="preserve">no fueron adjuntadas </w:t>
            </w:r>
          </w:p>
        </w:tc>
      </w:tr>
      <w:tr w:rsidR="00C5754E" w:rsidRPr="000A1083" w14:paraId="07638E67" w14:textId="77777777" w:rsidTr="00442491">
        <w:trPr>
          <w:trHeight w:val="1207"/>
          <w:jc w:val="center"/>
        </w:trPr>
        <w:tc>
          <w:tcPr>
            <w:tcW w:w="195" w:type="pct"/>
            <w:vMerge/>
            <w:vAlign w:val="center"/>
          </w:tcPr>
          <w:p w14:paraId="30DC7E8D" w14:textId="77777777" w:rsidR="00C5754E" w:rsidRDefault="00C5754E" w:rsidP="003E6D87">
            <w:pPr>
              <w:widowControl w:val="0"/>
              <w:overflowPunct w:val="0"/>
              <w:autoSpaceDE w:val="0"/>
              <w:autoSpaceDN w:val="0"/>
              <w:adjustRightInd w:val="0"/>
              <w:spacing w:after="120" w:line="285" w:lineRule="auto"/>
              <w:jc w:val="center"/>
              <w:rPr>
                <w:rFonts w:cstheme="minorHAnsi"/>
                <w:iCs/>
              </w:rPr>
            </w:pPr>
          </w:p>
        </w:tc>
        <w:tc>
          <w:tcPr>
            <w:tcW w:w="2364" w:type="pct"/>
            <w:vMerge/>
            <w:vAlign w:val="center"/>
          </w:tcPr>
          <w:p w14:paraId="15EFB620" w14:textId="77777777" w:rsidR="00C5754E" w:rsidRPr="00C5754E" w:rsidRDefault="00C5754E" w:rsidP="00C5754E">
            <w:pPr>
              <w:pStyle w:val="Default"/>
              <w:jc w:val="both"/>
              <w:rPr>
                <w:i/>
                <w:iCs/>
                <w:sz w:val="18"/>
                <w:szCs w:val="18"/>
              </w:rPr>
            </w:pPr>
          </w:p>
        </w:tc>
        <w:tc>
          <w:tcPr>
            <w:tcW w:w="2441" w:type="pct"/>
          </w:tcPr>
          <w:p w14:paraId="11048D05" w14:textId="620B4104" w:rsidR="00C5754E" w:rsidRDefault="00C5754E" w:rsidP="00C5754E">
            <w:pPr>
              <w:pStyle w:val="Default"/>
              <w:jc w:val="both"/>
              <w:rPr>
                <w:sz w:val="18"/>
                <w:szCs w:val="18"/>
              </w:rPr>
            </w:pPr>
            <w:r>
              <w:rPr>
                <w:sz w:val="18"/>
                <w:szCs w:val="18"/>
              </w:rPr>
              <w:t>El titular no presentó</w:t>
            </w:r>
            <w:r w:rsidRPr="00C5754E">
              <w:rPr>
                <w:sz w:val="18"/>
                <w:szCs w:val="18"/>
              </w:rPr>
              <w:t xml:space="preserve"> un único video que dé cuenta de toda la extensión del túnel excavado</w:t>
            </w:r>
            <w:r>
              <w:rPr>
                <w:sz w:val="18"/>
                <w:szCs w:val="18"/>
              </w:rPr>
              <w:t>; en su lugar, presentó 23 videos registrados con fecha 13 de enero de 2018</w:t>
            </w:r>
            <w:r w:rsidR="001B2CC0">
              <w:rPr>
                <w:sz w:val="18"/>
                <w:szCs w:val="18"/>
              </w:rPr>
              <w:t xml:space="preserve">, de los cuales, </w:t>
            </w:r>
            <w:r>
              <w:rPr>
                <w:sz w:val="18"/>
                <w:szCs w:val="18"/>
              </w:rPr>
              <w:t xml:space="preserve">21 videos dan cuenta de ubicaciones específicas (no trayectos) donde existen afloramientos subterráneos de agua en dirección al túnel, y 2 videos </w:t>
            </w:r>
            <w:r w:rsidRPr="00C5754E">
              <w:rPr>
                <w:sz w:val="18"/>
                <w:szCs w:val="18"/>
              </w:rPr>
              <w:t>registran trayecto</w:t>
            </w:r>
            <w:r>
              <w:rPr>
                <w:sz w:val="18"/>
                <w:szCs w:val="18"/>
              </w:rPr>
              <w:t>s</w:t>
            </w:r>
            <w:r w:rsidRPr="00C5754E">
              <w:rPr>
                <w:sz w:val="18"/>
                <w:szCs w:val="18"/>
              </w:rPr>
              <w:t xml:space="preserve"> a lo largo del túnel</w:t>
            </w:r>
            <w:r>
              <w:rPr>
                <w:sz w:val="18"/>
                <w:szCs w:val="18"/>
              </w:rPr>
              <w:t xml:space="preserve"> L1</w:t>
            </w:r>
            <w:r w:rsidRPr="00C5754E">
              <w:rPr>
                <w:sz w:val="18"/>
                <w:szCs w:val="18"/>
              </w:rPr>
              <w:t>, de los que no se puede identificar claramente el tramo recorrido (en relación a los PK).</w:t>
            </w:r>
          </w:p>
          <w:p w14:paraId="282AA75E" w14:textId="1C437BD0" w:rsidR="00C5754E" w:rsidRDefault="00C5754E" w:rsidP="00C5754E">
            <w:pPr>
              <w:pStyle w:val="Default"/>
              <w:jc w:val="both"/>
              <w:rPr>
                <w:sz w:val="18"/>
                <w:szCs w:val="18"/>
              </w:rPr>
            </w:pPr>
            <w:r>
              <w:rPr>
                <w:sz w:val="18"/>
                <w:szCs w:val="18"/>
              </w:rPr>
              <w:t>De la revisión de los medios de prueba presentados, no es posible establecer que</w:t>
            </w:r>
            <w:r w:rsidR="00F96603">
              <w:rPr>
                <w:sz w:val="18"/>
                <w:szCs w:val="18"/>
              </w:rPr>
              <w:t>, en su conjunto,</w:t>
            </w:r>
            <w:r>
              <w:rPr>
                <w:sz w:val="18"/>
                <w:szCs w:val="18"/>
              </w:rPr>
              <w:t xml:space="preserve"> d</w:t>
            </w:r>
            <w:r w:rsidR="00F96603">
              <w:rPr>
                <w:sz w:val="18"/>
                <w:szCs w:val="18"/>
              </w:rPr>
              <w:t>e</w:t>
            </w:r>
            <w:r>
              <w:rPr>
                <w:sz w:val="18"/>
                <w:szCs w:val="18"/>
              </w:rPr>
              <w:t xml:space="preserve">n cuenta de todas las filtraciones </w:t>
            </w:r>
            <w:r w:rsidR="00F96603">
              <w:rPr>
                <w:sz w:val="18"/>
                <w:szCs w:val="18"/>
              </w:rPr>
              <w:t xml:space="preserve">existentes a la fecha en </w:t>
            </w:r>
            <w:r>
              <w:rPr>
                <w:sz w:val="18"/>
                <w:szCs w:val="18"/>
              </w:rPr>
              <w:t>el túnel L1.</w:t>
            </w:r>
          </w:p>
        </w:tc>
      </w:tr>
      <w:tr w:rsidR="00F96603" w:rsidRPr="000A1083" w14:paraId="22A28552" w14:textId="77777777" w:rsidTr="00442491">
        <w:trPr>
          <w:trHeight w:val="1207"/>
          <w:jc w:val="center"/>
        </w:trPr>
        <w:tc>
          <w:tcPr>
            <w:tcW w:w="195" w:type="pct"/>
            <w:vAlign w:val="center"/>
          </w:tcPr>
          <w:p w14:paraId="0EAC0F83" w14:textId="60D21BCB" w:rsidR="00F96603" w:rsidRDefault="00F96603" w:rsidP="00F96603">
            <w:pPr>
              <w:widowControl w:val="0"/>
              <w:overflowPunct w:val="0"/>
              <w:autoSpaceDE w:val="0"/>
              <w:autoSpaceDN w:val="0"/>
              <w:adjustRightInd w:val="0"/>
              <w:spacing w:after="120" w:line="285" w:lineRule="auto"/>
              <w:jc w:val="center"/>
              <w:rPr>
                <w:rFonts w:cstheme="minorHAnsi"/>
                <w:iCs/>
              </w:rPr>
            </w:pPr>
            <w:r>
              <w:rPr>
                <w:rFonts w:cstheme="minorHAnsi"/>
                <w:iCs/>
              </w:rPr>
              <w:t>B.1.</w:t>
            </w:r>
          </w:p>
        </w:tc>
        <w:tc>
          <w:tcPr>
            <w:tcW w:w="2364" w:type="pct"/>
            <w:vAlign w:val="center"/>
          </w:tcPr>
          <w:p w14:paraId="0428B6AD" w14:textId="4BE20344" w:rsidR="00F96603" w:rsidRPr="005B64F8" w:rsidRDefault="00F96603" w:rsidP="00F96603">
            <w:pPr>
              <w:autoSpaceDE w:val="0"/>
              <w:autoSpaceDN w:val="0"/>
              <w:adjustRightInd w:val="0"/>
              <w:jc w:val="both"/>
              <w:rPr>
                <w:rFonts w:cstheme="minorHAnsi"/>
                <w:i/>
                <w:sz w:val="18"/>
              </w:rPr>
            </w:pPr>
            <w:r w:rsidRPr="005B64F8">
              <w:rPr>
                <w:rFonts w:cstheme="minorHAnsi"/>
                <w:i/>
                <w:sz w:val="18"/>
              </w:rPr>
              <w:t>Reporte diario en formato Excel del caudal de</w:t>
            </w:r>
            <w:r>
              <w:rPr>
                <w:rFonts w:cstheme="minorHAnsi"/>
                <w:i/>
                <w:sz w:val="18"/>
              </w:rPr>
              <w:t xml:space="preserve"> </w:t>
            </w:r>
            <w:r w:rsidRPr="005B64F8">
              <w:rPr>
                <w:rFonts w:cstheme="minorHAnsi"/>
                <w:i/>
                <w:sz w:val="18"/>
              </w:rPr>
              <w:t>ingreso a planta(s) de tratamiento de aguas afloradas (L/s), caudal de descarga al río Maipo</w:t>
            </w:r>
            <w:r>
              <w:rPr>
                <w:rFonts w:cstheme="minorHAnsi"/>
                <w:i/>
                <w:sz w:val="18"/>
              </w:rPr>
              <w:t xml:space="preserve"> </w:t>
            </w:r>
            <w:r w:rsidRPr="005B64F8">
              <w:rPr>
                <w:rFonts w:cstheme="minorHAnsi"/>
                <w:i/>
                <w:sz w:val="18"/>
              </w:rPr>
              <w:t>de aguas afloradas tratadas y no tratadas (L/s), caudal instantáneo río Maipo en estación</w:t>
            </w:r>
            <w:r>
              <w:rPr>
                <w:rFonts w:cstheme="minorHAnsi"/>
                <w:i/>
                <w:sz w:val="18"/>
              </w:rPr>
              <w:t xml:space="preserve"> </w:t>
            </w:r>
            <w:r w:rsidRPr="005B64F8">
              <w:rPr>
                <w:rFonts w:cstheme="minorHAnsi"/>
                <w:i/>
                <w:sz w:val="18"/>
              </w:rPr>
              <w:t>El Manzano (L/s) y caudal de descarga de planta de tratamiento de RILes (L/s), todos ellos</w:t>
            </w:r>
            <w:r>
              <w:rPr>
                <w:rFonts w:cstheme="minorHAnsi"/>
                <w:i/>
                <w:sz w:val="18"/>
              </w:rPr>
              <w:t xml:space="preserve"> </w:t>
            </w:r>
            <w:r w:rsidRPr="005B64F8">
              <w:rPr>
                <w:rFonts w:cstheme="minorHAnsi"/>
                <w:i/>
                <w:sz w:val="18"/>
              </w:rPr>
              <w:t>asociados a sector L</w:t>
            </w:r>
            <w:r>
              <w:rPr>
                <w:rFonts w:cstheme="minorHAnsi"/>
                <w:i/>
                <w:sz w:val="18"/>
              </w:rPr>
              <w:t>1</w:t>
            </w:r>
            <w:r w:rsidRPr="005B64F8">
              <w:rPr>
                <w:rFonts w:cstheme="minorHAnsi"/>
                <w:i/>
                <w:sz w:val="18"/>
              </w:rPr>
              <w:t>. Estos caudales, deben ser medidos con una frecuencia de tres veces</w:t>
            </w:r>
            <w:r>
              <w:rPr>
                <w:rFonts w:cstheme="minorHAnsi"/>
                <w:i/>
                <w:sz w:val="18"/>
              </w:rPr>
              <w:t xml:space="preserve"> </w:t>
            </w:r>
            <w:r w:rsidRPr="005B64F8">
              <w:rPr>
                <w:rFonts w:cstheme="minorHAnsi"/>
                <w:i/>
                <w:sz w:val="18"/>
              </w:rPr>
              <w:t>al día, el reporte debe ser entregado vía correo electrónico a maria.mallea@sma.gob.cl.</w:t>
            </w:r>
          </w:p>
          <w:p w14:paraId="79DBCC1C" w14:textId="28F4C585" w:rsidR="00F96603" w:rsidRPr="00C5754E" w:rsidRDefault="00F96603" w:rsidP="00F96603">
            <w:pPr>
              <w:pStyle w:val="Default"/>
              <w:jc w:val="both"/>
              <w:rPr>
                <w:i/>
                <w:iCs/>
                <w:sz w:val="18"/>
                <w:szCs w:val="18"/>
              </w:rPr>
            </w:pPr>
            <w:r w:rsidRPr="005B64F8">
              <w:rPr>
                <w:rFonts w:cstheme="minorHAnsi"/>
                <w:i/>
                <w:sz w:val="18"/>
              </w:rPr>
              <w:t>Esta medida tendrá una duración de 30 días corridos a partir de su fecha de notificación</w:t>
            </w:r>
          </w:p>
        </w:tc>
        <w:tc>
          <w:tcPr>
            <w:tcW w:w="2441" w:type="pct"/>
          </w:tcPr>
          <w:p w14:paraId="00323EDE" w14:textId="6039A22A" w:rsidR="00F96603" w:rsidRDefault="00F96603" w:rsidP="00541976">
            <w:pPr>
              <w:pStyle w:val="Default"/>
              <w:jc w:val="both"/>
              <w:rPr>
                <w:sz w:val="18"/>
                <w:szCs w:val="18"/>
              </w:rPr>
            </w:pPr>
            <w:r w:rsidRPr="00442491">
              <w:rPr>
                <w:rFonts w:cstheme="minorHAnsi"/>
                <w:sz w:val="18"/>
              </w:rPr>
              <w:t xml:space="preserve">De la revisión de </w:t>
            </w:r>
            <w:r w:rsidRPr="00541976">
              <w:rPr>
                <w:rFonts w:cstheme="minorHAnsi"/>
                <w:sz w:val="18"/>
              </w:rPr>
              <w:t xml:space="preserve">los caudales de ingreso a las </w:t>
            </w:r>
            <w:proofErr w:type="spellStart"/>
            <w:r w:rsidRPr="00541976">
              <w:rPr>
                <w:rFonts w:cstheme="minorHAnsi"/>
                <w:sz w:val="18"/>
              </w:rPr>
              <w:t>PTAA</w:t>
            </w:r>
            <w:r w:rsidR="009B32F1">
              <w:rPr>
                <w:rFonts w:cstheme="minorHAnsi"/>
                <w:sz w:val="18"/>
              </w:rPr>
              <w:t>s</w:t>
            </w:r>
            <w:proofErr w:type="spellEnd"/>
            <w:r w:rsidRPr="00541976">
              <w:rPr>
                <w:rFonts w:cstheme="minorHAnsi"/>
                <w:sz w:val="18"/>
              </w:rPr>
              <w:t xml:space="preserve"> se puede observar que estos se presentan con tasas estables en el tiempo (promedio de 4</w:t>
            </w:r>
            <w:r w:rsidR="00541976" w:rsidRPr="00541976">
              <w:rPr>
                <w:rFonts w:cstheme="minorHAnsi"/>
                <w:sz w:val="18"/>
              </w:rPr>
              <w:t>7,</w:t>
            </w:r>
            <w:r w:rsidR="00C06447">
              <w:rPr>
                <w:rFonts w:cstheme="minorHAnsi"/>
                <w:sz w:val="18"/>
              </w:rPr>
              <w:t>5</w:t>
            </w:r>
            <w:r w:rsidR="00541976" w:rsidRPr="00541976">
              <w:rPr>
                <w:rFonts w:cstheme="minorHAnsi"/>
                <w:sz w:val="18"/>
              </w:rPr>
              <w:t>7</w:t>
            </w:r>
            <w:r w:rsidRPr="00541976">
              <w:rPr>
                <w:rFonts w:cstheme="minorHAnsi"/>
                <w:sz w:val="18"/>
              </w:rPr>
              <w:t xml:space="preserve"> L/s),</w:t>
            </w:r>
            <w:r w:rsidRPr="00442491">
              <w:rPr>
                <w:rFonts w:cstheme="minorHAnsi"/>
                <w:sz w:val="18"/>
              </w:rPr>
              <w:t xml:space="preserve"> lo que implica la no disminución del caudal de agua aflorada desde L1.</w:t>
            </w:r>
          </w:p>
        </w:tc>
      </w:tr>
    </w:tbl>
    <w:p w14:paraId="1FABDBF2" w14:textId="77777777" w:rsidR="000A1083" w:rsidRPr="000A1083" w:rsidRDefault="000A1083" w:rsidP="000A1083">
      <w:pPr>
        <w:spacing w:after="0" w:line="240" w:lineRule="auto"/>
        <w:contextualSpacing/>
        <w:jc w:val="both"/>
        <w:rPr>
          <w:rFonts w:eastAsia="Calibri" w:cstheme="minorHAnsi"/>
          <w:b/>
          <w:sz w:val="20"/>
          <w:szCs w:val="20"/>
        </w:rPr>
      </w:pPr>
    </w:p>
    <w:p w14:paraId="30DEE6BC" w14:textId="19546C6D" w:rsidR="000A1083" w:rsidRPr="00442491" w:rsidRDefault="005C13FF" w:rsidP="000A1083">
      <w:pPr>
        <w:spacing w:after="0" w:line="240" w:lineRule="auto"/>
        <w:contextualSpacing/>
        <w:jc w:val="both"/>
        <w:rPr>
          <w:rFonts w:eastAsia="Calibri" w:cstheme="minorHAnsi"/>
          <w:b/>
          <w:sz w:val="20"/>
          <w:szCs w:val="20"/>
        </w:rPr>
      </w:pPr>
      <w:r w:rsidRPr="00442491">
        <w:rPr>
          <w:rFonts w:eastAsia="Calibri" w:cstheme="minorHAnsi"/>
          <w:sz w:val="20"/>
          <w:szCs w:val="20"/>
        </w:rPr>
        <w:t>Puesto que el caudal de agua aflorada no presenta disminución en el tiempo analizado</w:t>
      </w:r>
      <w:r w:rsidR="00D15573">
        <w:rPr>
          <w:rFonts w:eastAsia="Calibri" w:cstheme="minorHAnsi"/>
          <w:sz w:val="20"/>
          <w:szCs w:val="20"/>
        </w:rPr>
        <w:t xml:space="preserve">, existen </w:t>
      </w:r>
      <w:r w:rsidRPr="00442491">
        <w:rPr>
          <w:rFonts w:eastAsia="Calibri" w:cstheme="minorHAnsi"/>
          <w:sz w:val="20"/>
          <w:szCs w:val="20"/>
        </w:rPr>
        <w:t xml:space="preserve">incertezas respecto </w:t>
      </w:r>
      <w:r w:rsidR="001A0A16">
        <w:rPr>
          <w:rFonts w:eastAsia="Calibri" w:cstheme="minorHAnsi"/>
          <w:sz w:val="20"/>
          <w:szCs w:val="20"/>
        </w:rPr>
        <w:t>de</w:t>
      </w:r>
      <w:r w:rsidRPr="00442491">
        <w:rPr>
          <w:rFonts w:eastAsia="Calibri" w:cstheme="minorHAnsi"/>
          <w:sz w:val="20"/>
          <w:szCs w:val="20"/>
        </w:rPr>
        <w:t xml:space="preserve"> la </w:t>
      </w:r>
      <w:r w:rsidR="00F96603">
        <w:rPr>
          <w:rFonts w:eastAsia="Calibri" w:cstheme="minorHAnsi"/>
          <w:sz w:val="20"/>
          <w:szCs w:val="20"/>
        </w:rPr>
        <w:t>ubicación de los puntos de afloramiento dentro del túnel del sector L1</w:t>
      </w:r>
      <w:r w:rsidRPr="00442491">
        <w:rPr>
          <w:rFonts w:eastAsia="Calibri" w:cstheme="minorHAnsi"/>
          <w:sz w:val="20"/>
          <w:szCs w:val="20"/>
        </w:rPr>
        <w:t xml:space="preserve">, </w:t>
      </w:r>
      <w:r w:rsidR="00D15573">
        <w:rPr>
          <w:rFonts w:eastAsia="Calibri" w:cstheme="minorHAnsi"/>
          <w:sz w:val="20"/>
          <w:szCs w:val="20"/>
        </w:rPr>
        <w:t>y finalmente, existen incertezas respecto a las condiciones de manejo de los afloramientos</w:t>
      </w:r>
      <w:r w:rsidR="009B32F1">
        <w:rPr>
          <w:rFonts w:eastAsia="Calibri" w:cstheme="minorHAnsi"/>
          <w:sz w:val="20"/>
          <w:szCs w:val="20"/>
        </w:rPr>
        <w:t xml:space="preserve"> (omisión de información requerida)</w:t>
      </w:r>
      <w:r w:rsidR="00D15573">
        <w:rPr>
          <w:rFonts w:eastAsia="Calibri" w:cstheme="minorHAnsi"/>
          <w:sz w:val="20"/>
          <w:szCs w:val="20"/>
        </w:rPr>
        <w:t xml:space="preserve">, </w:t>
      </w:r>
      <w:r w:rsidR="003E6D87" w:rsidRPr="00442491">
        <w:rPr>
          <w:rFonts w:eastAsia="Calibri" w:cstheme="minorHAnsi"/>
          <w:sz w:val="20"/>
          <w:szCs w:val="20"/>
        </w:rPr>
        <w:t>es posible configurar que se mantiene el</w:t>
      </w:r>
      <w:r w:rsidR="00E9674C" w:rsidRPr="00442491">
        <w:rPr>
          <w:rFonts w:eastAsia="Calibri" w:cstheme="minorHAnsi"/>
          <w:sz w:val="20"/>
          <w:szCs w:val="20"/>
        </w:rPr>
        <w:t xml:space="preserve"> </w:t>
      </w:r>
      <w:r w:rsidR="003E6D87" w:rsidRPr="00442491">
        <w:rPr>
          <w:rFonts w:eastAsia="Calibri" w:cstheme="minorHAnsi"/>
          <w:sz w:val="20"/>
          <w:szCs w:val="20"/>
        </w:rPr>
        <w:t>e</w:t>
      </w:r>
      <w:r w:rsidR="00E9674C" w:rsidRPr="00442491">
        <w:rPr>
          <w:rFonts w:eastAsia="Calibri" w:cstheme="minorHAnsi"/>
          <w:sz w:val="20"/>
          <w:szCs w:val="20"/>
        </w:rPr>
        <w:t>scenario de riesgo</w:t>
      </w:r>
      <w:r w:rsidR="003E6D87" w:rsidRPr="00442491">
        <w:rPr>
          <w:rFonts w:eastAsia="Calibri" w:cstheme="minorHAnsi"/>
          <w:sz w:val="20"/>
          <w:szCs w:val="20"/>
        </w:rPr>
        <w:t xml:space="preserve"> que dio origen a la</w:t>
      </w:r>
      <w:r w:rsidR="004809A0">
        <w:rPr>
          <w:rFonts w:eastAsia="Calibri" w:cstheme="minorHAnsi"/>
          <w:sz w:val="20"/>
          <w:szCs w:val="20"/>
        </w:rPr>
        <w:t>s</w:t>
      </w:r>
      <w:r w:rsidR="003E6D87" w:rsidRPr="00442491">
        <w:rPr>
          <w:rFonts w:eastAsia="Calibri" w:cstheme="minorHAnsi"/>
          <w:sz w:val="20"/>
          <w:szCs w:val="20"/>
        </w:rPr>
        <w:t xml:space="preserve"> </w:t>
      </w:r>
      <w:r w:rsidR="004809A0">
        <w:rPr>
          <w:rFonts w:eastAsia="Calibri" w:cstheme="minorHAnsi"/>
          <w:sz w:val="20"/>
          <w:szCs w:val="20"/>
        </w:rPr>
        <w:t>m</w:t>
      </w:r>
      <w:r w:rsidR="003E6D87" w:rsidRPr="00442491">
        <w:rPr>
          <w:rFonts w:eastAsia="Calibri" w:cstheme="minorHAnsi"/>
          <w:sz w:val="20"/>
          <w:szCs w:val="20"/>
        </w:rPr>
        <w:t>edida</w:t>
      </w:r>
      <w:r w:rsidR="004809A0">
        <w:rPr>
          <w:rFonts w:eastAsia="Calibri" w:cstheme="minorHAnsi"/>
          <w:sz w:val="20"/>
          <w:szCs w:val="20"/>
        </w:rPr>
        <w:t>s</w:t>
      </w:r>
      <w:r w:rsidR="003E6D87" w:rsidRPr="00442491">
        <w:rPr>
          <w:rFonts w:eastAsia="Calibri" w:cstheme="minorHAnsi"/>
          <w:sz w:val="20"/>
          <w:szCs w:val="20"/>
        </w:rPr>
        <w:t xml:space="preserve"> </w:t>
      </w:r>
      <w:r w:rsidR="004809A0">
        <w:rPr>
          <w:rFonts w:eastAsia="Calibri" w:cstheme="minorHAnsi"/>
          <w:sz w:val="20"/>
          <w:szCs w:val="20"/>
        </w:rPr>
        <w:t>p</w:t>
      </w:r>
      <w:r w:rsidR="003E6D87" w:rsidRPr="00442491">
        <w:rPr>
          <w:rFonts w:eastAsia="Calibri" w:cstheme="minorHAnsi"/>
          <w:sz w:val="20"/>
          <w:szCs w:val="20"/>
        </w:rPr>
        <w:t>rovisional</w:t>
      </w:r>
      <w:r w:rsidR="004809A0">
        <w:rPr>
          <w:rFonts w:eastAsia="Calibri" w:cstheme="minorHAnsi"/>
          <w:sz w:val="20"/>
          <w:szCs w:val="20"/>
        </w:rPr>
        <w:t>es</w:t>
      </w:r>
      <w:r w:rsidR="00255654" w:rsidRPr="00442491">
        <w:rPr>
          <w:rFonts w:eastAsia="Calibri" w:cstheme="minorHAnsi"/>
          <w:sz w:val="20"/>
          <w:szCs w:val="20"/>
        </w:rPr>
        <w:t>.</w:t>
      </w:r>
    </w:p>
    <w:p w14:paraId="2F73DC1B" w14:textId="77777777" w:rsidR="00A215F8" w:rsidRDefault="00A215F8">
      <w:pPr>
        <w:rPr>
          <w:rFonts w:ascii="Calibri" w:eastAsia="Calibri" w:hAnsi="Calibri" w:cs="Calibri"/>
          <w:b/>
          <w:sz w:val="24"/>
          <w:szCs w:val="20"/>
        </w:rPr>
      </w:pPr>
      <w:bookmarkStart w:id="76" w:name="_Toc352840405"/>
      <w:bookmarkStart w:id="77" w:name="_Toc352841465"/>
      <w:bookmarkStart w:id="78" w:name="_Toc390777044"/>
      <w:bookmarkStart w:id="79" w:name="_Toc505691596"/>
      <w:r>
        <w:br w:type="page"/>
      </w:r>
    </w:p>
    <w:p w14:paraId="5DD2CF70" w14:textId="042C382D" w:rsidR="000A1083" w:rsidRPr="000A1083" w:rsidRDefault="000A1083" w:rsidP="000A1083">
      <w:pPr>
        <w:pStyle w:val="Ttulo1"/>
      </w:pPr>
      <w:r w:rsidRPr="000A1083">
        <w:lastRenderedPageBreak/>
        <w:t>ANEXOS</w:t>
      </w:r>
      <w:bookmarkEnd w:id="76"/>
      <w:bookmarkEnd w:id="77"/>
      <w:bookmarkEnd w:id="78"/>
      <w:bookmarkEnd w:id="79"/>
    </w:p>
    <w:p w14:paraId="7B6CF0B9" w14:textId="77777777" w:rsidR="000A1083" w:rsidRPr="000A1083" w:rsidRDefault="000A1083" w:rsidP="000A1083">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1231"/>
        <w:gridCol w:w="12331"/>
      </w:tblGrid>
      <w:tr w:rsidR="000A1083" w:rsidRPr="000A1083" w14:paraId="459C78B6" w14:textId="77777777" w:rsidTr="00F979B0">
        <w:trPr>
          <w:trHeight w:val="292"/>
          <w:jc w:val="center"/>
        </w:trPr>
        <w:tc>
          <w:tcPr>
            <w:tcW w:w="454" w:type="pct"/>
            <w:tcBorders>
              <w:bottom w:val="single" w:sz="4" w:space="0" w:color="auto"/>
            </w:tcBorders>
            <w:shd w:val="clear" w:color="auto" w:fill="D9D9D9" w:themeFill="background1" w:themeFillShade="D9"/>
          </w:tcPr>
          <w:p w14:paraId="1D5BDEC6" w14:textId="77777777" w:rsidR="000A1083" w:rsidRPr="000A1083" w:rsidRDefault="000A1083" w:rsidP="000A1083">
            <w:pPr>
              <w:jc w:val="center"/>
              <w:rPr>
                <w:rFonts w:cstheme="minorHAnsi"/>
                <w:b/>
              </w:rPr>
            </w:pPr>
            <w:proofErr w:type="spellStart"/>
            <w:r w:rsidRPr="000A1083">
              <w:rPr>
                <w:rFonts w:cstheme="minorHAnsi"/>
                <w:b/>
              </w:rPr>
              <w:t>N°</w:t>
            </w:r>
            <w:proofErr w:type="spellEnd"/>
            <w:r w:rsidRPr="000A1083">
              <w:rPr>
                <w:rFonts w:cstheme="minorHAnsi"/>
                <w:b/>
              </w:rPr>
              <w:t xml:space="preserve"> Anexo</w:t>
            </w:r>
          </w:p>
        </w:tc>
        <w:tc>
          <w:tcPr>
            <w:tcW w:w="4546" w:type="pct"/>
            <w:tcBorders>
              <w:bottom w:val="single" w:sz="4" w:space="0" w:color="auto"/>
            </w:tcBorders>
            <w:shd w:val="clear" w:color="auto" w:fill="D9D9D9" w:themeFill="background1" w:themeFillShade="D9"/>
          </w:tcPr>
          <w:p w14:paraId="687E0541" w14:textId="77777777" w:rsidR="000A1083" w:rsidRPr="000A1083" w:rsidRDefault="000A1083" w:rsidP="000A1083">
            <w:pPr>
              <w:jc w:val="center"/>
              <w:rPr>
                <w:rFonts w:cstheme="minorHAnsi"/>
                <w:b/>
              </w:rPr>
            </w:pPr>
            <w:r w:rsidRPr="000A1083">
              <w:rPr>
                <w:rFonts w:cstheme="minorHAnsi"/>
                <w:b/>
              </w:rPr>
              <w:t>Nombre Anexo</w:t>
            </w:r>
          </w:p>
        </w:tc>
      </w:tr>
      <w:tr w:rsidR="008F37B3" w:rsidRPr="000A1083" w14:paraId="3721E1DE" w14:textId="77777777" w:rsidTr="00F979B0">
        <w:trPr>
          <w:trHeight w:val="292"/>
          <w:jc w:val="center"/>
        </w:trPr>
        <w:tc>
          <w:tcPr>
            <w:tcW w:w="454" w:type="pct"/>
            <w:vAlign w:val="center"/>
          </w:tcPr>
          <w:p w14:paraId="1ECFBFC0" w14:textId="6D5483EB" w:rsidR="008F37B3" w:rsidRPr="000A1083" w:rsidRDefault="008F37B3" w:rsidP="008F37B3">
            <w:pPr>
              <w:jc w:val="center"/>
              <w:rPr>
                <w:rFonts w:cstheme="minorHAnsi"/>
              </w:rPr>
            </w:pPr>
            <w:r w:rsidRPr="000A1083">
              <w:rPr>
                <w:rFonts w:cstheme="minorHAnsi"/>
              </w:rPr>
              <w:t>1</w:t>
            </w:r>
          </w:p>
        </w:tc>
        <w:tc>
          <w:tcPr>
            <w:tcW w:w="4546" w:type="pct"/>
            <w:vAlign w:val="center"/>
          </w:tcPr>
          <w:p w14:paraId="22FBF63A" w14:textId="5B1E6F5D" w:rsidR="008F37B3" w:rsidRPr="000A1083" w:rsidRDefault="00541976" w:rsidP="008F37B3">
            <w:pPr>
              <w:jc w:val="both"/>
              <w:rPr>
                <w:rFonts w:cstheme="minorHAnsi"/>
              </w:rPr>
            </w:pPr>
            <w:r>
              <w:rPr>
                <w:rFonts w:cstheme="minorHAnsi"/>
              </w:rPr>
              <w:t>Res. Ex. N°38/2018 que renueva medidas que indica</w:t>
            </w:r>
          </w:p>
        </w:tc>
      </w:tr>
      <w:tr w:rsidR="00541976" w:rsidRPr="000A1083" w14:paraId="61AB541C" w14:textId="77777777" w:rsidTr="00F979B0">
        <w:trPr>
          <w:trHeight w:val="292"/>
          <w:jc w:val="center"/>
        </w:trPr>
        <w:tc>
          <w:tcPr>
            <w:tcW w:w="454" w:type="pct"/>
            <w:vAlign w:val="center"/>
          </w:tcPr>
          <w:p w14:paraId="2A38D12D" w14:textId="20067F2D" w:rsidR="00541976" w:rsidRPr="000A1083" w:rsidRDefault="00541976" w:rsidP="00541976">
            <w:pPr>
              <w:jc w:val="center"/>
              <w:rPr>
                <w:rFonts w:cstheme="minorHAnsi"/>
              </w:rPr>
            </w:pPr>
            <w:r w:rsidRPr="000A1083">
              <w:rPr>
                <w:rFonts w:cstheme="minorHAnsi"/>
              </w:rPr>
              <w:t>2</w:t>
            </w:r>
          </w:p>
        </w:tc>
        <w:tc>
          <w:tcPr>
            <w:tcW w:w="4546" w:type="pct"/>
            <w:vAlign w:val="center"/>
          </w:tcPr>
          <w:p w14:paraId="60BD852F" w14:textId="5867CC81" w:rsidR="00541976" w:rsidRDefault="00541976" w:rsidP="00541976">
            <w:pPr>
              <w:jc w:val="both"/>
              <w:rPr>
                <w:rFonts w:cstheme="minorHAnsi"/>
              </w:rPr>
            </w:pPr>
            <w:r w:rsidRPr="00541976">
              <w:rPr>
                <w:rFonts w:cstheme="minorHAnsi"/>
              </w:rPr>
              <w:t xml:space="preserve">Res. Ex. </w:t>
            </w:r>
            <w:proofErr w:type="spellStart"/>
            <w:r w:rsidRPr="00541976">
              <w:rPr>
                <w:rFonts w:cstheme="minorHAnsi"/>
              </w:rPr>
              <w:t>N°</w:t>
            </w:r>
            <w:proofErr w:type="spellEnd"/>
            <w:r w:rsidRPr="00541976">
              <w:rPr>
                <w:rFonts w:cstheme="minorHAnsi"/>
              </w:rPr>
              <w:t xml:space="preserve"> 1460/2017, Ordena </w:t>
            </w:r>
            <w:r w:rsidR="004809A0">
              <w:rPr>
                <w:rFonts w:cstheme="minorHAnsi"/>
              </w:rPr>
              <w:t>m</w:t>
            </w:r>
            <w:r w:rsidRPr="00541976">
              <w:rPr>
                <w:rFonts w:cstheme="minorHAnsi"/>
              </w:rPr>
              <w:t>edidas que Indica</w:t>
            </w:r>
          </w:p>
        </w:tc>
      </w:tr>
      <w:tr w:rsidR="00541976" w:rsidRPr="000A1083" w14:paraId="15D25D18" w14:textId="77777777" w:rsidTr="00F979B0">
        <w:trPr>
          <w:trHeight w:val="292"/>
          <w:jc w:val="center"/>
        </w:trPr>
        <w:tc>
          <w:tcPr>
            <w:tcW w:w="454" w:type="pct"/>
            <w:vAlign w:val="center"/>
          </w:tcPr>
          <w:p w14:paraId="29E2D07A" w14:textId="3449987F" w:rsidR="00541976" w:rsidRPr="000A1083" w:rsidRDefault="00541976" w:rsidP="00541976">
            <w:pPr>
              <w:jc w:val="center"/>
              <w:rPr>
                <w:rFonts w:cstheme="minorHAnsi"/>
              </w:rPr>
            </w:pPr>
            <w:r>
              <w:rPr>
                <w:rFonts w:cstheme="minorHAnsi"/>
              </w:rPr>
              <w:t>3</w:t>
            </w:r>
          </w:p>
        </w:tc>
        <w:tc>
          <w:tcPr>
            <w:tcW w:w="4546" w:type="pct"/>
            <w:vAlign w:val="center"/>
          </w:tcPr>
          <w:p w14:paraId="7D648F17" w14:textId="27D912D0" w:rsidR="00541976" w:rsidRPr="000A1083" w:rsidRDefault="00541976" w:rsidP="00541976">
            <w:pPr>
              <w:jc w:val="both"/>
              <w:rPr>
                <w:rFonts w:cstheme="minorHAnsi"/>
              </w:rPr>
            </w:pPr>
            <w:r>
              <w:rPr>
                <w:rFonts w:cstheme="minorHAnsi"/>
              </w:rPr>
              <w:t>Resumen reportes diarios enviados por correo electrónico</w:t>
            </w:r>
          </w:p>
        </w:tc>
      </w:tr>
      <w:tr w:rsidR="00541976" w:rsidRPr="000A1083" w14:paraId="735B5C42" w14:textId="77777777" w:rsidTr="00F979B0">
        <w:trPr>
          <w:trHeight w:val="292"/>
          <w:jc w:val="center"/>
        </w:trPr>
        <w:tc>
          <w:tcPr>
            <w:tcW w:w="454" w:type="pct"/>
            <w:vAlign w:val="center"/>
          </w:tcPr>
          <w:p w14:paraId="424A1F63" w14:textId="066C0DFE" w:rsidR="00541976" w:rsidRPr="000A1083" w:rsidRDefault="00541976" w:rsidP="00541976">
            <w:pPr>
              <w:jc w:val="center"/>
              <w:rPr>
                <w:rFonts w:cstheme="minorHAnsi"/>
              </w:rPr>
            </w:pPr>
            <w:r>
              <w:rPr>
                <w:rFonts w:cstheme="minorHAnsi"/>
              </w:rPr>
              <w:t>4</w:t>
            </w:r>
          </w:p>
        </w:tc>
        <w:tc>
          <w:tcPr>
            <w:tcW w:w="4546" w:type="pct"/>
            <w:vAlign w:val="center"/>
          </w:tcPr>
          <w:p w14:paraId="358FAE85" w14:textId="77777777" w:rsidR="004809A0" w:rsidRDefault="004809A0" w:rsidP="00541976">
            <w:pPr>
              <w:jc w:val="both"/>
            </w:pPr>
            <w:r w:rsidRPr="004809A0">
              <w:t>Reportes semanales: Incluyen entre otros elementos, análisis de calidad de aguas, estado de las descargas, características de los sistemas de manejo de aguas afloradas y de RILes, y métodos de control de filtraciones en túnel L1</w:t>
            </w:r>
            <w:r w:rsidR="00541976">
              <w:t xml:space="preserve">. </w:t>
            </w:r>
          </w:p>
          <w:p w14:paraId="30A2DF40" w14:textId="7F27D127" w:rsidR="00541976" w:rsidRPr="004809A0" w:rsidRDefault="00541976" w:rsidP="00541976">
            <w:pPr>
              <w:jc w:val="both"/>
            </w:pPr>
            <w:r>
              <w:t xml:space="preserve">Disponibles en el WWW: </w:t>
            </w:r>
            <w:hyperlink r:id="rId21" w:history="1">
              <w:r w:rsidRPr="00050A33">
                <w:rPr>
                  <w:rStyle w:val="Hipervnculo"/>
                </w:rPr>
                <w:t>http://snifa.sma.gob.cl/v2/MedidaProvisional/Ficha/94</w:t>
              </w:r>
            </w:hyperlink>
            <w:r>
              <w:t xml:space="preserve"> </w:t>
            </w:r>
          </w:p>
        </w:tc>
      </w:tr>
    </w:tbl>
    <w:p w14:paraId="1447CF24" w14:textId="77777777" w:rsidR="00B32B3B" w:rsidRPr="001029E5" w:rsidRDefault="00B32B3B" w:rsidP="000662F5">
      <w:pPr>
        <w:jc w:val="center"/>
        <w:rPr>
          <w:sz w:val="28"/>
          <w:szCs w:val="28"/>
        </w:rPr>
      </w:pPr>
    </w:p>
    <w:sectPr w:rsidR="00B32B3B" w:rsidRPr="001029E5" w:rsidSect="000662F5">
      <w:footerReference w:type="default" r:id="rId22"/>
      <w:type w:val="nextColumn"/>
      <w:pgSz w:w="15840" w:h="12240" w:orient="landscape" w:code="1"/>
      <w:pgMar w:top="1134" w:right="1134" w:bottom="1134" w:left="1134" w:header="708" w:footer="7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14A824" w14:textId="77777777" w:rsidR="002F55FB" w:rsidRDefault="002F55FB" w:rsidP="00E56524">
      <w:pPr>
        <w:spacing w:after="0" w:line="240" w:lineRule="auto"/>
      </w:pPr>
      <w:r>
        <w:separator/>
      </w:r>
    </w:p>
    <w:p w14:paraId="608317DC" w14:textId="77777777" w:rsidR="002F55FB" w:rsidRDefault="002F55FB"/>
  </w:endnote>
  <w:endnote w:type="continuationSeparator" w:id="0">
    <w:p w14:paraId="03DBF70E" w14:textId="77777777" w:rsidR="002F55FB" w:rsidRDefault="002F55FB" w:rsidP="00E56524">
      <w:pPr>
        <w:spacing w:after="0" w:line="240" w:lineRule="auto"/>
      </w:pPr>
      <w:r>
        <w:continuationSeparator/>
      </w:r>
    </w:p>
    <w:p w14:paraId="28A176DB" w14:textId="77777777" w:rsidR="002F55FB" w:rsidRDefault="002F55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17F4372D" w14:textId="396D4C08" w:rsidR="001C32AD" w:rsidRDefault="001C32AD">
        <w:pPr>
          <w:pStyle w:val="Piedepgina"/>
          <w:jc w:val="right"/>
        </w:pPr>
        <w:r>
          <w:fldChar w:fldCharType="begin"/>
        </w:r>
        <w:r>
          <w:instrText>PAGE   \* MERGEFORMAT</w:instrText>
        </w:r>
        <w:r>
          <w:fldChar w:fldCharType="separate"/>
        </w:r>
        <w:r w:rsidR="004809A0" w:rsidRPr="004809A0">
          <w:rPr>
            <w:noProof/>
            <w:lang w:val="es-ES"/>
          </w:rPr>
          <w:t>4</w:t>
        </w:r>
        <w:r>
          <w:fldChar w:fldCharType="end"/>
        </w:r>
      </w:p>
    </w:sdtContent>
  </w:sdt>
  <w:p w14:paraId="0EF57C56" w14:textId="77777777" w:rsidR="001C32AD" w:rsidRPr="00E56524" w:rsidRDefault="001C32A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AAFB18D" w14:textId="77777777" w:rsidR="001C32AD" w:rsidRPr="00E56524" w:rsidRDefault="001C32A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7370506"/>
      <w:docPartObj>
        <w:docPartGallery w:val="Page Numbers (Bottom of Page)"/>
        <w:docPartUnique/>
      </w:docPartObj>
    </w:sdtPr>
    <w:sdtContent>
      <w:p w14:paraId="6EEC15E0" w14:textId="7F718AA5" w:rsidR="001C32AD" w:rsidRDefault="001C32AD" w:rsidP="000662F5">
        <w:pPr>
          <w:pStyle w:val="Piedepgina"/>
          <w:jc w:val="right"/>
        </w:pPr>
        <w:r>
          <w:fldChar w:fldCharType="begin"/>
        </w:r>
        <w:r>
          <w:instrText>PAGE   \* MERGEFORMAT</w:instrText>
        </w:r>
        <w:r>
          <w:fldChar w:fldCharType="separate"/>
        </w:r>
        <w:r w:rsidR="004809A0" w:rsidRPr="004809A0">
          <w:rPr>
            <w:noProof/>
            <w:lang w:val="es-ES"/>
          </w:rPr>
          <w:t>5</w:t>
        </w:r>
        <w:r>
          <w:fldChar w:fldCharType="end"/>
        </w:r>
      </w:p>
    </w:sdtContent>
  </w:sdt>
  <w:p w14:paraId="721011F1" w14:textId="77777777" w:rsidR="001C32AD" w:rsidRPr="00E56524" w:rsidRDefault="001C32AD" w:rsidP="000662F5">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D8D51CB" w14:textId="77777777" w:rsidR="001C32AD" w:rsidRPr="00E56524" w:rsidRDefault="001C32AD" w:rsidP="000662F5">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8900070"/>
      <w:docPartObj>
        <w:docPartGallery w:val="Page Numbers (Bottom of Page)"/>
        <w:docPartUnique/>
      </w:docPartObj>
    </w:sdtPr>
    <w:sdtContent>
      <w:p w14:paraId="799D161C" w14:textId="022787A1" w:rsidR="001C32AD" w:rsidRDefault="001C32AD">
        <w:pPr>
          <w:pStyle w:val="Piedepgina"/>
          <w:jc w:val="right"/>
        </w:pPr>
        <w:r>
          <w:fldChar w:fldCharType="begin"/>
        </w:r>
        <w:r>
          <w:instrText>PAGE   \* MERGEFORMAT</w:instrText>
        </w:r>
        <w:r>
          <w:fldChar w:fldCharType="separate"/>
        </w:r>
        <w:r w:rsidR="004809A0" w:rsidRPr="004809A0">
          <w:rPr>
            <w:noProof/>
            <w:lang w:val="es-ES"/>
          </w:rPr>
          <w:t>21</w:t>
        </w:r>
        <w:r>
          <w:fldChar w:fldCharType="end"/>
        </w:r>
      </w:p>
    </w:sdtContent>
  </w:sdt>
  <w:p w14:paraId="1A662EBA" w14:textId="77777777" w:rsidR="001C32AD" w:rsidRPr="00E56524" w:rsidRDefault="001C32A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1B6777" w14:textId="77777777" w:rsidR="001C32AD" w:rsidRPr="00E56524" w:rsidRDefault="001C32A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19DA45" w14:textId="77777777" w:rsidR="002F55FB" w:rsidRDefault="002F55FB" w:rsidP="00E56524">
      <w:pPr>
        <w:spacing w:after="0" w:line="240" w:lineRule="auto"/>
      </w:pPr>
      <w:r>
        <w:separator/>
      </w:r>
    </w:p>
    <w:p w14:paraId="7ED77E2D" w14:textId="77777777" w:rsidR="002F55FB" w:rsidRDefault="002F55FB"/>
  </w:footnote>
  <w:footnote w:type="continuationSeparator" w:id="0">
    <w:p w14:paraId="102D0D62" w14:textId="77777777" w:rsidR="002F55FB" w:rsidRDefault="002F55FB" w:rsidP="00E56524">
      <w:pPr>
        <w:spacing w:after="0" w:line="240" w:lineRule="auto"/>
      </w:pPr>
      <w:r>
        <w:continuationSeparator/>
      </w:r>
    </w:p>
    <w:p w14:paraId="2B6733AE" w14:textId="77777777" w:rsidR="002F55FB" w:rsidRDefault="002F55FB"/>
  </w:footnote>
  <w:footnote w:id="1">
    <w:p w14:paraId="32ACD9E1" w14:textId="205DC898" w:rsidR="001C32AD" w:rsidRDefault="001C32AD">
      <w:pPr>
        <w:pStyle w:val="Textonotapie"/>
      </w:pPr>
      <w:r>
        <w:rPr>
          <w:rStyle w:val="Refdenotaalpie"/>
        </w:rPr>
        <w:footnoteRef/>
      </w:r>
      <w:r>
        <w:t xml:space="preserve"> Disponible en </w:t>
      </w:r>
      <w:hyperlink r:id="rId1" w:history="1">
        <w:r w:rsidRPr="00A43AE4">
          <w:rPr>
            <w:rStyle w:val="Hipervnculo"/>
          </w:rPr>
          <w:t>http://snifa.sma.gob.cl/v2/MedidaProvisional/Ficha/94</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46398A"/>
    <w:multiLevelType w:val="hybridMultilevel"/>
    <w:tmpl w:val="5B16E182"/>
    <w:lvl w:ilvl="0" w:tplc="FAAE8788">
      <w:start w:val="1"/>
      <w:numFmt w:val="lowerLetter"/>
      <w:lvlText w:val="%1."/>
      <w:lvlJc w:val="left"/>
      <w:pPr>
        <w:ind w:left="360" w:hanging="360"/>
      </w:pPr>
      <w:rPr>
        <w:color w:val="auto"/>
      </w:r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5E01A0E"/>
    <w:multiLevelType w:val="hybridMultilevel"/>
    <w:tmpl w:val="E1F86942"/>
    <w:lvl w:ilvl="0" w:tplc="340A0019">
      <w:start w:val="1"/>
      <w:numFmt w:val="lowerLetter"/>
      <w:lvlText w:val="%1."/>
      <w:lvlJc w:val="left"/>
      <w:pPr>
        <w:ind w:left="360" w:hanging="360"/>
      </w:p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06F80F5A"/>
    <w:multiLevelType w:val="hybridMultilevel"/>
    <w:tmpl w:val="E1F86942"/>
    <w:lvl w:ilvl="0" w:tplc="340A0019">
      <w:start w:val="1"/>
      <w:numFmt w:val="lowerLetter"/>
      <w:lvlText w:val="%1."/>
      <w:lvlJc w:val="left"/>
      <w:pPr>
        <w:ind w:left="720" w:hanging="360"/>
      </w:pPr>
    </w:lvl>
    <w:lvl w:ilvl="1" w:tplc="340A001B">
      <w:start w:val="1"/>
      <w:numFmt w:val="lowerRoman"/>
      <w:lvlText w:val="%2."/>
      <w:lvlJc w:val="righ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8D459BB"/>
    <w:multiLevelType w:val="hybridMultilevel"/>
    <w:tmpl w:val="F4784E1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9483B3B"/>
    <w:multiLevelType w:val="hybridMultilevel"/>
    <w:tmpl w:val="6688D062"/>
    <w:lvl w:ilvl="0" w:tplc="EB04B4B0">
      <w:start w:val="1"/>
      <w:numFmt w:val="lowerLetter"/>
      <w:lvlText w:val="%1."/>
      <w:lvlJc w:val="left"/>
      <w:pPr>
        <w:ind w:left="390" w:hanging="360"/>
      </w:pPr>
      <w:rPr>
        <w:rFonts w:hint="default"/>
      </w:rPr>
    </w:lvl>
    <w:lvl w:ilvl="1" w:tplc="340A0019" w:tentative="1">
      <w:start w:val="1"/>
      <w:numFmt w:val="lowerLetter"/>
      <w:lvlText w:val="%2."/>
      <w:lvlJc w:val="left"/>
      <w:pPr>
        <w:ind w:left="1110" w:hanging="360"/>
      </w:pPr>
    </w:lvl>
    <w:lvl w:ilvl="2" w:tplc="340A001B" w:tentative="1">
      <w:start w:val="1"/>
      <w:numFmt w:val="lowerRoman"/>
      <w:lvlText w:val="%3."/>
      <w:lvlJc w:val="right"/>
      <w:pPr>
        <w:ind w:left="1830" w:hanging="180"/>
      </w:pPr>
    </w:lvl>
    <w:lvl w:ilvl="3" w:tplc="340A000F" w:tentative="1">
      <w:start w:val="1"/>
      <w:numFmt w:val="decimal"/>
      <w:lvlText w:val="%4."/>
      <w:lvlJc w:val="left"/>
      <w:pPr>
        <w:ind w:left="2550" w:hanging="360"/>
      </w:pPr>
    </w:lvl>
    <w:lvl w:ilvl="4" w:tplc="340A0019" w:tentative="1">
      <w:start w:val="1"/>
      <w:numFmt w:val="lowerLetter"/>
      <w:lvlText w:val="%5."/>
      <w:lvlJc w:val="left"/>
      <w:pPr>
        <w:ind w:left="3270" w:hanging="360"/>
      </w:pPr>
    </w:lvl>
    <w:lvl w:ilvl="5" w:tplc="340A001B" w:tentative="1">
      <w:start w:val="1"/>
      <w:numFmt w:val="lowerRoman"/>
      <w:lvlText w:val="%6."/>
      <w:lvlJc w:val="right"/>
      <w:pPr>
        <w:ind w:left="3990" w:hanging="180"/>
      </w:pPr>
    </w:lvl>
    <w:lvl w:ilvl="6" w:tplc="340A000F" w:tentative="1">
      <w:start w:val="1"/>
      <w:numFmt w:val="decimal"/>
      <w:lvlText w:val="%7."/>
      <w:lvlJc w:val="left"/>
      <w:pPr>
        <w:ind w:left="4710" w:hanging="360"/>
      </w:pPr>
    </w:lvl>
    <w:lvl w:ilvl="7" w:tplc="340A0019" w:tentative="1">
      <w:start w:val="1"/>
      <w:numFmt w:val="lowerLetter"/>
      <w:lvlText w:val="%8."/>
      <w:lvlJc w:val="left"/>
      <w:pPr>
        <w:ind w:left="5430" w:hanging="360"/>
      </w:pPr>
    </w:lvl>
    <w:lvl w:ilvl="8" w:tplc="340A001B" w:tentative="1">
      <w:start w:val="1"/>
      <w:numFmt w:val="lowerRoman"/>
      <w:lvlText w:val="%9."/>
      <w:lvlJc w:val="right"/>
      <w:pPr>
        <w:ind w:left="6150" w:hanging="180"/>
      </w:pPr>
    </w:lvl>
  </w:abstractNum>
  <w:abstractNum w:abstractNumId="8" w15:restartNumberingAfterBreak="0">
    <w:nsid w:val="0A017AF4"/>
    <w:multiLevelType w:val="hybridMultilevel"/>
    <w:tmpl w:val="6DFE4402"/>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1618543B"/>
    <w:multiLevelType w:val="hybridMultilevel"/>
    <w:tmpl w:val="90FCC004"/>
    <w:lvl w:ilvl="0" w:tplc="06E844FE">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18367234"/>
    <w:multiLevelType w:val="hybridMultilevel"/>
    <w:tmpl w:val="E28A50D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A4A25A6"/>
    <w:multiLevelType w:val="hybridMultilevel"/>
    <w:tmpl w:val="06F8BAAC"/>
    <w:lvl w:ilvl="0" w:tplc="A6D6CA6E">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23309DB"/>
    <w:multiLevelType w:val="hybridMultilevel"/>
    <w:tmpl w:val="6E0ACFCC"/>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3EBC610E"/>
    <w:multiLevelType w:val="hybridMultilevel"/>
    <w:tmpl w:val="472A8B68"/>
    <w:lvl w:ilvl="0" w:tplc="340A001B">
      <w:start w:val="1"/>
      <w:numFmt w:val="lowerRoman"/>
      <w:lvlText w:val="%1."/>
      <w:lvlJc w:val="right"/>
      <w:pPr>
        <w:ind w:left="-57" w:hanging="360"/>
      </w:pPr>
    </w:lvl>
    <w:lvl w:ilvl="1" w:tplc="340A0019" w:tentative="1">
      <w:start w:val="1"/>
      <w:numFmt w:val="lowerLetter"/>
      <w:lvlText w:val="%2."/>
      <w:lvlJc w:val="left"/>
      <w:pPr>
        <w:ind w:left="663" w:hanging="360"/>
      </w:pPr>
    </w:lvl>
    <w:lvl w:ilvl="2" w:tplc="340A001B" w:tentative="1">
      <w:start w:val="1"/>
      <w:numFmt w:val="lowerRoman"/>
      <w:lvlText w:val="%3."/>
      <w:lvlJc w:val="right"/>
      <w:pPr>
        <w:ind w:left="1383" w:hanging="180"/>
      </w:pPr>
    </w:lvl>
    <w:lvl w:ilvl="3" w:tplc="340A000F" w:tentative="1">
      <w:start w:val="1"/>
      <w:numFmt w:val="decimal"/>
      <w:lvlText w:val="%4."/>
      <w:lvlJc w:val="left"/>
      <w:pPr>
        <w:ind w:left="2103" w:hanging="360"/>
      </w:pPr>
    </w:lvl>
    <w:lvl w:ilvl="4" w:tplc="340A0019" w:tentative="1">
      <w:start w:val="1"/>
      <w:numFmt w:val="lowerLetter"/>
      <w:lvlText w:val="%5."/>
      <w:lvlJc w:val="left"/>
      <w:pPr>
        <w:ind w:left="2823" w:hanging="360"/>
      </w:pPr>
    </w:lvl>
    <w:lvl w:ilvl="5" w:tplc="340A001B" w:tentative="1">
      <w:start w:val="1"/>
      <w:numFmt w:val="lowerRoman"/>
      <w:lvlText w:val="%6."/>
      <w:lvlJc w:val="right"/>
      <w:pPr>
        <w:ind w:left="3543" w:hanging="180"/>
      </w:pPr>
    </w:lvl>
    <w:lvl w:ilvl="6" w:tplc="340A000F" w:tentative="1">
      <w:start w:val="1"/>
      <w:numFmt w:val="decimal"/>
      <w:lvlText w:val="%7."/>
      <w:lvlJc w:val="left"/>
      <w:pPr>
        <w:ind w:left="4263" w:hanging="360"/>
      </w:pPr>
    </w:lvl>
    <w:lvl w:ilvl="7" w:tplc="340A0019" w:tentative="1">
      <w:start w:val="1"/>
      <w:numFmt w:val="lowerLetter"/>
      <w:lvlText w:val="%8."/>
      <w:lvlJc w:val="left"/>
      <w:pPr>
        <w:ind w:left="4983" w:hanging="360"/>
      </w:pPr>
    </w:lvl>
    <w:lvl w:ilvl="8" w:tplc="340A001B" w:tentative="1">
      <w:start w:val="1"/>
      <w:numFmt w:val="lowerRoman"/>
      <w:lvlText w:val="%9."/>
      <w:lvlJc w:val="right"/>
      <w:pPr>
        <w:ind w:left="5703" w:hanging="180"/>
      </w:pPr>
    </w:lvl>
  </w:abstractNum>
  <w:abstractNum w:abstractNumId="17" w15:restartNumberingAfterBreak="0">
    <w:nsid w:val="40D55CCF"/>
    <w:multiLevelType w:val="hybridMultilevel"/>
    <w:tmpl w:val="83E8021E"/>
    <w:lvl w:ilvl="0" w:tplc="340A001B">
      <w:start w:val="1"/>
      <w:numFmt w:val="low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355542C"/>
    <w:multiLevelType w:val="hybridMultilevel"/>
    <w:tmpl w:val="C7129D60"/>
    <w:lvl w:ilvl="0" w:tplc="E61C8302">
      <w:start w:val="1"/>
      <w:numFmt w:val="lowerRoman"/>
      <w:lvlText w:val="%1."/>
      <w:lvlJc w:val="righ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91743FF"/>
    <w:multiLevelType w:val="hybridMultilevel"/>
    <w:tmpl w:val="E1F86942"/>
    <w:lvl w:ilvl="0" w:tplc="340A0019">
      <w:start w:val="1"/>
      <w:numFmt w:val="lowerLetter"/>
      <w:lvlText w:val="%1."/>
      <w:lvlJc w:val="left"/>
      <w:pPr>
        <w:ind w:left="360" w:hanging="360"/>
      </w:p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2C05DE5"/>
    <w:multiLevelType w:val="hybridMultilevel"/>
    <w:tmpl w:val="DE6C73BE"/>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4434D0C"/>
    <w:multiLevelType w:val="hybridMultilevel"/>
    <w:tmpl w:val="A5A0672C"/>
    <w:lvl w:ilvl="0" w:tplc="81ECC828">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68455D2"/>
    <w:multiLevelType w:val="hybridMultilevel"/>
    <w:tmpl w:val="C088B8C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8A20084"/>
    <w:multiLevelType w:val="hybridMultilevel"/>
    <w:tmpl w:val="F5B6F468"/>
    <w:lvl w:ilvl="0" w:tplc="340A000F">
      <w:start w:val="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AD85C13"/>
    <w:multiLevelType w:val="hybridMultilevel"/>
    <w:tmpl w:val="07302372"/>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61D57D7E"/>
    <w:multiLevelType w:val="hybridMultilevel"/>
    <w:tmpl w:val="4FA018E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7C13505"/>
    <w:multiLevelType w:val="hybridMultilevel"/>
    <w:tmpl w:val="E1F86942"/>
    <w:lvl w:ilvl="0" w:tplc="340A0019">
      <w:start w:val="1"/>
      <w:numFmt w:val="lowerLetter"/>
      <w:lvlText w:val="%1."/>
      <w:lvlJc w:val="left"/>
      <w:pPr>
        <w:ind w:left="360" w:hanging="360"/>
      </w:p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15:restartNumberingAfterBreak="0">
    <w:nsid w:val="6BB83957"/>
    <w:multiLevelType w:val="hybridMultilevel"/>
    <w:tmpl w:val="4008E7A4"/>
    <w:lvl w:ilvl="0" w:tplc="340A000F">
      <w:start w:val="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7C9D5921"/>
    <w:multiLevelType w:val="hybridMultilevel"/>
    <w:tmpl w:val="90FCC004"/>
    <w:lvl w:ilvl="0" w:tplc="06E844FE">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2"/>
  </w:num>
  <w:num w:numId="4">
    <w:abstractNumId w:val="27"/>
  </w:num>
  <w:num w:numId="5">
    <w:abstractNumId w:val="10"/>
  </w:num>
  <w:num w:numId="6">
    <w:abstractNumId w:val="1"/>
  </w:num>
  <w:num w:numId="7">
    <w:abstractNumId w:val="24"/>
  </w:num>
  <w:num w:numId="8">
    <w:abstractNumId w:val="19"/>
  </w:num>
  <w:num w:numId="9">
    <w:abstractNumId w:val="20"/>
  </w:num>
  <w:num w:numId="10">
    <w:abstractNumId w:val="34"/>
  </w:num>
  <w:num w:numId="11">
    <w:abstractNumId w:val="35"/>
  </w:num>
  <w:num w:numId="12">
    <w:abstractNumId w:val="3"/>
  </w:num>
  <w:num w:numId="13">
    <w:abstractNumId w:val="15"/>
  </w:num>
  <w:num w:numId="14">
    <w:abstractNumId w:val="20"/>
  </w:num>
  <w:num w:numId="15">
    <w:abstractNumId w:val="20"/>
  </w:num>
  <w:num w:numId="16">
    <w:abstractNumId w:val="20"/>
  </w:num>
  <w:num w:numId="17">
    <w:abstractNumId w:val="20"/>
  </w:num>
  <w:num w:numId="18">
    <w:abstractNumId w:val="3"/>
  </w:num>
  <w:num w:numId="19">
    <w:abstractNumId w:val="26"/>
  </w:num>
  <w:num w:numId="20">
    <w:abstractNumId w:val="12"/>
  </w:num>
  <w:num w:numId="21">
    <w:abstractNumId w:val="11"/>
  </w:num>
  <w:num w:numId="22">
    <w:abstractNumId w:val="28"/>
  </w:num>
  <w:num w:numId="23">
    <w:abstractNumId w:val="30"/>
  </w:num>
  <w:num w:numId="24">
    <w:abstractNumId w:val="13"/>
  </w:num>
  <w:num w:numId="25">
    <w:abstractNumId w:val="14"/>
  </w:num>
  <w:num w:numId="26">
    <w:abstractNumId w:val="18"/>
  </w:num>
  <w:num w:numId="27">
    <w:abstractNumId w:val="7"/>
  </w:num>
  <w:num w:numId="28">
    <w:abstractNumId w:val="17"/>
  </w:num>
  <w:num w:numId="29">
    <w:abstractNumId w:val="23"/>
  </w:num>
  <w:num w:numId="30">
    <w:abstractNumId w:val="5"/>
  </w:num>
  <w:num w:numId="31">
    <w:abstractNumId w:val="6"/>
  </w:num>
  <w:num w:numId="32">
    <w:abstractNumId w:val="2"/>
  </w:num>
  <w:num w:numId="33">
    <w:abstractNumId w:val="32"/>
  </w:num>
  <w:num w:numId="34">
    <w:abstractNumId w:val="4"/>
  </w:num>
  <w:num w:numId="35">
    <w:abstractNumId w:val="16"/>
  </w:num>
  <w:num w:numId="36">
    <w:abstractNumId w:val="33"/>
  </w:num>
  <w:num w:numId="37">
    <w:abstractNumId w:val="29"/>
  </w:num>
  <w:num w:numId="38">
    <w:abstractNumId w:val="21"/>
  </w:num>
  <w:num w:numId="39">
    <w:abstractNumId w:val="8"/>
  </w:num>
  <w:num w:numId="40">
    <w:abstractNumId w:val="31"/>
  </w:num>
  <w:num w:numId="41">
    <w:abstractNumId w:val="9"/>
  </w:num>
  <w:num w:numId="42">
    <w:abstractNumId w:val="25"/>
  </w:num>
  <w:num w:numId="43">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3827"/>
    <w:rsid w:val="00031478"/>
    <w:rsid w:val="00031F01"/>
    <w:rsid w:val="00032777"/>
    <w:rsid w:val="0003507E"/>
    <w:rsid w:val="000473EB"/>
    <w:rsid w:val="000532C5"/>
    <w:rsid w:val="000556C1"/>
    <w:rsid w:val="00062C8D"/>
    <w:rsid w:val="000662F5"/>
    <w:rsid w:val="0007552A"/>
    <w:rsid w:val="00085C80"/>
    <w:rsid w:val="000862ED"/>
    <w:rsid w:val="000935F1"/>
    <w:rsid w:val="000A1083"/>
    <w:rsid w:val="000A28D4"/>
    <w:rsid w:val="000B6C22"/>
    <w:rsid w:val="000C2703"/>
    <w:rsid w:val="000C7067"/>
    <w:rsid w:val="000D13D1"/>
    <w:rsid w:val="000D16B5"/>
    <w:rsid w:val="000D280D"/>
    <w:rsid w:val="001029E5"/>
    <w:rsid w:val="00106272"/>
    <w:rsid w:val="001125AF"/>
    <w:rsid w:val="001226E3"/>
    <w:rsid w:val="001279B3"/>
    <w:rsid w:val="00141D95"/>
    <w:rsid w:val="00145020"/>
    <w:rsid w:val="001475D0"/>
    <w:rsid w:val="001520B1"/>
    <w:rsid w:val="001526F3"/>
    <w:rsid w:val="00191FC0"/>
    <w:rsid w:val="001943A0"/>
    <w:rsid w:val="001A0A16"/>
    <w:rsid w:val="001A29F5"/>
    <w:rsid w:val="001A6602"/>
    <w:rsid w:val="001B2CC0"/>
    <w:rsid w:val="001C286B"/>
    <w:rsid w:val="001C2BC9"/>
    <w:rsid w:val="001C32AD"/>
    <w:rsid w:val="001D3F62"/>
    <w:rsid w:val="001E65A6"/>
    <w:rsid w:val="001F0354"/>
    <w:rsid w:val="001F6F02"/>
    <w:rsid w:val="00204D2E"/>
    <w:rsid w:val="002177D5"/>
    <w:rsid w:val="00217E6F"/>
    <w:rsid w:val="00222D52"/>
    <w:rsid w:val="00224F35"/>
    <w:rsid w:val="00231EFC"/>
    <w:rsid w:val="00236422"/>
    <w:rsid w:val="00241A9B"/>
    <w:rsid w:val="00245E20"/>
    <w:rsid w:val="00255654"/>
    <w:rsid w:val="002561F7"/>
    <w:rsid w:val="00262969"/>
    <w:rsid w:val="00266FCF"/>
    <w:rsid w:val="002836FA"/>
    <w:rsid w:val="00294241"/>
    <w:rsid w:val="002A3C3B"/>
    <w:rsid w:val="002A42BE"/>
    <w:rsid w:val="002B08DC"/>
    <w:rsid w:val="002C2FE2"/>
    <w:rsid w:val="002D3B77"/>
    <w:rsid w:val="002D3DB2"/>
    <w:rsid w:val="002D7DA5"/>
    <w:rsid w:val="002D7EA3"/>
    <w:rsid w:val="002E58B1"/>
    <w:rsid w:val="002E78C9"/>
    <w:rsid w:val="002F55FB"/>
    <w:rsid w:val="0031512B"/>
    <w:rsid w:val="0032065E"/>
    <w:rsid w:val="00331D4E"/>
    <w:rsid w:val="003434B5"/>
    <w:rsid w:val="003437A1"/>
    <w:rsid w:val="00350BA5"/>
    <w:rsid w:val="00380237"/>
    <w:rsid w:val="00381A8B"/>
    <w:rsid w:val="00381E23"/>
    <w:rsid w:val="003831EF"/>
    <w:rsid w:val="0038560A"/>
    <w:rsid w:val="00385F2B"/>
    <w:rsid w:val="003905FA"/>
    <w:rsid w:val="00393052"/>
    <w:rsid w:val="003B3A68"/>
    <w:rsid w:val="003B7F1A"/>
    <w:rsid w:val="003C1349"/>
    <w:rsid w:val="003E3ADD"/>
    <w:rsid w:val="003E6D87"/>
    <w:rsid w:val="003F3796"/>
    <w:rsid w:val="003F55C0"/>
    <w:rsid w:val="00412320"/>
    <w:rsid w:val="004266DD"/>
    <w:rsid w:val="004274BD"/>
    <w:rsid w:val="0043446F"/>
    <w:rsid w:val="0043490A"/>
    <w:rsid w:val="00442491"/>
    <w:rsid w:val="004438A3"/>
    <w:rsid w:val="0044610D"/>
    <w:rsid w:val="004502D3"/>
    <w:rsid w:val="00463D4B"/>
    <w:rsid w:val="00467DE2"/>
    <w:rsid w:val="004809A0"/>
    <w:rsid w:val="00482A8E"/>
    <w:rsid w:val="00494031"/>
    <w:rsid w:val="004B34A2"/>
    <w:rsid w:val="004B58F6"/>
    <w:rsid w:val="004B71EE"/>
    <w:rsid w:val="004C7B3C"/>
    <w:rsid w:val="004D4A12"/>
    <w:rsid w:val="004E09F0"/>
    <w:rsid w:val="004F1493"/>
    <w:rsid w:val="004F292E"/>
    <w:rsid w:val="004F4486"/>
    <w:rsid w:val="004F5FED"/>
    <w:rsid w:val="00501BE2"/>
    <w:rsid w:val="00502CD5"/>
    <w:rsid w:val="005244B7"/>
    <w:rsid w:val="005365CB"/>
    <w:rsid w:val="00537891"/>
    <w:rsid w:val="00541976"/>
    <w:rsid w:val="00541E5B"/>
    <w:rsid w:val="005530F0"/>
    <w:rsid w:val="00556C92"/>
    <w:rsid w:val="00557DEB"/>
    <w:rsid w:val="00561568"/>
    <w:rsid w:val="00564C67"/>
    <w:rsid w:val="0057435D"/>
    <w:rsid w:val="00576E68"/>
    <w:rsid w:val="005863D4"/>
    <w:rsid w:val="00592A6A"/>
    <w:rsid w:val="005933B2"/>
    <w:rsid w:val="005A07F4"/>
    <w:rsid w:val="005A42DC"/>
    <w:rsid w:val="005A6E2D"/>
    <w:rsid w:val="005A79A2"/>
    <w:rsid w:val="005A7B48"/>
    <w:rsid w:val="005B723C"/>
    <w:rsid w:val="005C13FF"/>
    <w:rsid w:val="005E060E"/>
    <w:rsid w:val="005F7969"/>
    <w:rsid w:val="00620830"/>
    <w:rsid w:val="006212CC"/>
    <w:rsid w:val="0063334A"/>
    <w:rsid w:val="006414D0"/>
    <w:rsid w:val="00641FD0"/>
    <w:rsid w:val="006802E2"/>
    <w:rsid w:val="00693705"/>
    <w:rsid w:val="00695CAA"/>
    <w:rsid w:val="006B03F9"/>
    <w:rsid w:val="006B538A"/>
    <w:rsid w:val="006B7AA2"/>
    <w:rsid w:val="006C0620"/>
    <w:rsid w:val="006C2962"/>
    <w:rsid w:val="006D7948"/>
    <w:rsid w:val="006E75D6"/>
    <w:rsid w:val="006F4870"/>
    <w:rsid w:val="006F4EA6"/>
    <w:rsid w:val="007019E7"/>
    <w:rsid w:val="00704D87"/>
    <w:rsid w:val="0072412F"/>
    <w:rsid w:val="00724456"/>
    <w:rsid w:val="00727E1F"/>
    <w:rsid w:val="00733C05"/>
    <w:rsid w:val="0073675B"/>
    <w:rsid w:val="00736C53"/>
    <w:rsid w:val="00742F86"/>
    <w:rsid w:val="0074375A"/>
    <w:rsid w:val="00750998"/>
    <w:rsid w:val="007509DD"/>
    <w:rsid w:val="00754BFC"/>
    <w:rsid w:val="00757E0C"/>
    <w:rsid w:val="0078290B"/>
    <w:rsid w:val="00786F93"/>
    <w:rsid w:val="00791465"/>
    <w:rsid w:val="007A695F"/>
    <w:rsid w:val="007A6E2B"/>
    <w:rsid w:val="007A7DEB"/>
    <w:rsid w:val="007C1FF6"/>
    <w:rsid w:val="007C2E50"/>
    <w:rsid w:val="007E185D"/>
    <w:rsid w:val="007F0B30"/>
    <w:rsid w:val="008015E9"/>
    <w:rsid w:val="008043E3"/>
    <w:rsid w:val="008055A4"/>
    <w:rsid w:val="008075DB"/>
    <w:rsid w:val="00810210"/>
    <w:rsid w:val="00810D59"/>
    <w:rsid w:val="00811B59"/>
    <w:rsid w:val="00830DDB"/>
    <w:rsid w:val="008354B7"/>
    <w:rsid w:val="00846AA7"/>
    <w:rsid w:val="0085095A"/>
    <w:rsid w:val="008553FD"/>
    <w:rsid w:val="008577C0"/>
    <w:rsid w:val="00863EE2"/>
    <w:rsid w:val="0088408B"/>
    <w:rsid w:val="00887A27"/>
    <w:rsid w:val="00894527"/>
    <w:rsid w:val="00897349"/>
    <w:rsid w:val="008B0EA1"/>
    <w:rsid w:val="008C351B"/>
    <w:rsid w:val="008D7D2C"/>
    <w:rsid w:val="008F37B3"/>
    <w:rsid w:val="00902D14"/>
    <w:rsid w:val="00903E64"/>
    <w:rsid w:val="009076E5"/>
    <w:rsid w:val="0091101A"/>
    <w:rsid w:val="009119AA"/>
    <w:rsid w:val="00916AC2"/>
    <w:rsid w:val="0093042A"/>
    <w:rsid w:val="009335D1"/>
    <w:rsid w:val="00933D7F"/>
    <w:rsid w:val="00936F6C"/>
    <w:rsid w:val="0095256C"/>
    <w:rsid w:val="00956221"/>
    <w:rsid w:val="009742AE"/>
    <w:rsid w:val="009747CA"/>
    <w:rsid w:val="00987770"/>
    <w:rsid w:val="00992B8C"/>
    <w:rsid w:val="009A3990"/>
    <w:rsid w:val="009A4A4D"/>
    <w:rsid w:val="009B28E6"/>
    <w:rsid w:val="009B32F1"/>
    <w:rsid w:val="009E580F"/>
    <w:rsid w:val="009E7281"/>
    <w:rsid w:val="009F51E5"/>
    <w:rsid w:val="00A0172E"/>
    <w:rsid w:val="00A03D57"/>
    <w:rsid w:val="00A071AE"/>
    <w:rsid w:val="00A1167B"/>
    <w:rsid w:val="00A1501C"/>
    <w:rsid w:val="00A2011F"/>
    <w:rsid w:val="00A215F8"/>
    <w:rsid w:val="00A22F56"/>
    <w:rsid w:val="00A2451F"/>
    <w:rsid w:val="00A34062"/>
    <w:rsid w:val="00A37206"/>
    <w:rsid w:val="00A425B7"/>
    <w:rsid w:val="00A46C46"/>
    <w:rsid w:val="00A6065A"/>
    <w:rsid w:val="00A764F0"/>
    <w:rsid w:val="00A83C8F"/>
    <w:rsid w:val="00A840FC"/>
    <w:rsid w:val="00A8540D"/>
    <w:rsid w:val="00A858AE"/>
    <w:rsid w:val="00A94A04"/>
    <w:rsid w:val="00A9797F"/>
    <w:rsid w:val="00AA081B"/>
    <w:rsid w:val="00AA73D2"/>
    <w:rsid w:val="00AB39C1"/>
    <w:rsid w:val="00AB4A8F"/>
    <w:rsid w:val="00AD6A8F"/>
    <w:rsid w:val="00AD71A0"/>
    <w:rsid w:val="00AD7551"/>
    <w:rsid w:val="00AD7A9B"/>
    <w:rsid w:val="00AF6084"/>
    <w:rsid w:val="00B03521"/>
    <w:rsid w:val="00B17B33"/>
    <w:rsid w:val="00B3239D"/>
    <w:rsid w:val="00B32B3B"/>
    <w:rsid w:val="00B41561"/>
    <w:rsid w:val="00B477CA"/>
    <w:rsid w:val="00B47FFD"/>
    <w:rsid w:val="00B526BF"/>
    <w:rsid w:val="00B52CCD"/>
    <w:rsid w:val="00B54A74"/>
    <w:rsid w:val="00B54A9E"/>
    <w:rsid w:val="00B5591A"/>
    <w:rsid w:val="00B57940"/>
    <w:rsid w:val="00B606E0"/>
    <w:rsid w:val="00B75D9D"/>
    <w:rsid w:val="00B8506B"/>
    <w:rsid w:val="00B856EC"/>
    <w:rsid w:val="00B912A5"/>
    <w:rsid w:val="00BA5F6E"/>
    <w:rsid w:val="00BB2224"/>
    <w:rsid w:val="00BB532D"/>
    <w:rsid w:val="00BC06EB"/>
    <w:rsid w:val="00BC3532"/>
    <w:rsid w:val="00BC557D"/>
    <w:rsid w:val="00BD670B"/>
    <w:rsid w:val="00BE05D1"/>
    <w:rsid w:val="00BE12E1"/>
    <w:rsid w:val="00BE26E8"/>
    <w:rsid w:val="00BE2E25"/>
    <w:rsid w:val="00BF1908"/>
    <w:rsid w:val="00BF33C7"/>
    <w:rsid w:val="00C017AA"/>
    <w:rsid w:val="00C02C64"/>
    <w:rsid w:val="00C030A9"/>
    <w:rsid w:val="00C06447"/>
    <w:rsid w:val="00C1005C"/>
    <w:rsid w:val="00C11245"/>
    <w:rsid w:val="00C16DB4"/>
    <w:rsid w:val="00C22B95"/>
    <w:rsid w:val="00C274FA"/>
    <w:rsid w:val="00C3245B"/>
    <w:rsid w:val="00C336AC"/>
    <w:rsid w:val="00C51F2A"/>
    <w:rsid w:val="00C5754E"/>
    <w:rsid w:val="00C66847"/>
    <w:rsid w:val="00C71607"/>
    <w:rsid w:val="00C80993"/>
    <w:rsid w:val="00C82D87"/>
    <w:rsid w:val="00C93BC2"/>
    <w:rsid w:val="00C9641E"/>
    <w:rsid w:val="00C97433"/>
    <w:rsid w:val="00CA7A00"/>
    <w:rsid w:val="00CB0BA3"/>
    <w:rsid w:val="00CC2668"/>
    <w:rsid w:val="00CD4FF5"/>
    <w:rsid w:val="00CE26EB"/>
    <w:rsid w:val="00CE3EBA"/>
    <w:rsid w:val="00CE4079"/>
    <w:rsid w:val="00CF1B3F"/>
    <w:rsid w:val="00CF64CF"/>
    <w:rsid w:val="00D009E8"/>
    <w:rsid w:val="00D067E9"/>
    <w:rsid w:val="00D14AAD"/>
    <w:rsid w:val="00D15573"/>
    <w:rsid w:val="00D1740E"/>
    <w:rsid w:val="00D17EAE"/>
    <w:rsid w:val="00D200F9"/>
    <w:rsid w:val="00D219A9"/>
    <w:rsid w:val="00D41CC0"/>
    <w:rsid w:val="00D42470"/>
    <w:rsid w:val="00D425F7"/>
    <w:rsid w:val="00D42712"/>
    <w:rsid w:val="00D46205"/>
    <w:rsid w:val="00D46D74"/>
    <w:rsid w:val="00D66EB2"/>
    <w:rsid w:val="00D763E7"/>
    <w:rsid w:val="00D87095"/>
    <w:rsid w:val="00D870B9"/>
    <w:rsid w:val="00D91F56"/>
    <w:rsid w:val="00DA0196"/>
    <w:rsid w:val="00DA1D04"/>
    <w:rsid w:val="00DC58C5"/>
    <w:rsid w:val="00DD0A8E"/>
    <w:rsid w:val="00DD6203"/>
    <w:rsid w:val="00DE2BEE"/>
    <w:rsid w:val="00DE59D3"/>
    <w:rsid w:val="00DE5CD6"/>
    <w:rsid w:val="00E01D02"/>
    <w:rsid w:val="00E1155F"/>
    <w:rsid w:val="00E15376"/>
    <w:rsid w:val="00E22786"/>
    <w:rsid w:val="00E45D8A"/>
    <w:rsid w:val="00E46996"/>
    <w:rsid w:val="00E56524"/>
    <w:rsid w:val="00E65EF9"/>
    <w:rsid w:val="00E71B5E"/>
    <w:rsid w:val="00E71D23"/>
    <w:rsid w:val="00E737CD"/>
    <w:rsid w:val="00E745FD"/>
    <w:rsid w:val="00E807E9"/>
    <w:rsid w:val="00E874CC"/>
    <w:rsid w:val="00E93179"/>
    <w:rsid w:val="00E96013"/>
    <w:rsid w:val="00E9674C"/>
    <w:rsid w:val="00EA07F6"/>
    <w:rsid w:val="00EA1351"/>
    <w:rsid w:val="00EB45A7"/>
    <w:rsid w:val="00EB7D26"/>
    <w:rsid w:val="00EC4398"/>
    <w:rsid w:val="00EE1096"/>
    <w:rsid w:val="00EE1CF9"/>
    <w:rsid w:val="00EE7402"/>
    <w:rsid w:val="00EE7C37"/>
    <w:rsid w:val="00EF1051"/>
    <w:rsid w:val="00EF60B4"/>
    <w:rsid w:val="00F03CD4"/>
    <w:rsid w:val="00F053E6"/>
    <w:rsid w:val="00F11454"/>
    <w:rsid w:val="00F444C7"/>
    <w:rsid w:val="00F50907"/>
    <w:rsid w:val="00F626F5"/>
    <w:rsid w:val="00F64BCA"/>
    <w:rsid w:val="00F67953"/>
    <w:rsid w:val="00F72D4E"/>
    <w:rsid w:val="00F7456A"/>
    <w:rsid w:val="00F773E6"/>
    <w:rsid w:val="00F82475"/>
    <w:rsid w:val="00F82B38"/>
    <w:rsid w:val="00F82D42"/>
    <w:rsid w:val="00F87676"/>
    <w:rsid w:val="00F87C06"/>
    <w:rsid w:val="00F96603"/>
    <w:rsid w:val="00F979B0"/>
    <w:rsid w:val="00FA1823"/>
    <w:rsid w:val="00FA5A85"/>
    <w:rsid w:val="00FB22D5"/>
    <w:rsid w:val="00FB574B"/>
    <w:rsid w:val="00FC5874"/>
    <w:rsid w:val="00FC5FD6"/>
    <w:rsid w:val="00FD1FE5"/>
    <w:rsid w:val="00FF1E53"/>
    <w:rsid w:val="00FF21A6"/>
    <w:rsid w:val="00FF6DB8"/>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D552A33"/>
  <w15:docId w15:val="{AE4AD97E-996E-4F9D-9845-06CCD5CFF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A2011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2011F"/>
    <w:rPr>
      <w:rFonts w:eastAsia="Calibri" w:cs="Times New Roman"/>
      <w:b/>
      <w:bCs/>
      <w:sz w:val="20"/>
      <w:szCs w:val="20"/>
    </w:rPr>
  </w:style>
  <w:style w:type="paragraph" w:styleId="Revisin">
    <w:name w:val="Revision"/>
    <w:hidden/>
    <w:uiPriority w:val="99"/>
    <w:semiHidden/>
    <w:rsid w:val="00DE5CD6"/>
    <w:pPr>
      <w:spacing w:after="0" w:line="240" w:lineRule="auto"/>
    </w:pPr>
  </w:style>
  <w:style w:type="paragraph" w:styleId="Descripcin">
    <w:name w:val="caption"/>
    <w:basedOn w:val="Normal"/>
    <w:next w:val="Normal"/>
    <w:uiPriority w:val="35"/>
    <w:unhideWhenUsed/>
    <w:qFormat/>
    <w:rsid w:val="00704D87"/>
    <w:pPr>
      <w:spacing w:after="0" w:line="240" w:lineRule="auto"/>
    </w:pPr>
    <w:rPr>
      <w:b/>
      <w:iCs/>
      <w:sz w:val="18"/>
      <w:szCs w:val="18"/>
    </w:rPr>
  </w:style>
  <w:style w:type="character" w:customStyle="1" w:styleId="Mencinsinresolver1">
    <w:name w:val="Mención sin resolver1"/>
    <w:basedOn w:val="Fuentedeprrafopredeter"/>
    <w:uiPriority w:val="99"/>
    <w:semiHidden/>
    <w:unhideWhenUsed/>
    <w:rsid w:val="00BB2224"/>
    <w:rPr>
      <w:color w:val="808080"/>
      <w:shd w:val="clear" w:color="auto" w:fill="E6E6E6"/>
    </w:rPr>
  </w:style>
  <w:style w:type="character" w:customStyle="1" w:styleId="Mencinsinresolver2">
    <w:name w:val="Mención sin resolver2"/>
    <w:basedOn w:val="Fuentedeprrafopredeter"/>
    <w:uiPriority w:val="99"/>
    <w:semiHidden/>
    <w:unhideWhenUsed/>
    <w:rsid w:val="004266DD"/>
    <w:rPr>
      <w:color w:val="808080"/>
      <w:shd w:val="clear" w:color="auto" w:fill="E6E6E6"/>
    </w:rPr>
  </w:style>
  <w:style w:type="paragraph" w:styleId="Textonotapie">
    <w:name w:val="footnote text"/>
    <w:basedOn w:val="Normal"/>
    <w:link w:val="TextonotapieCar"/>
    <w:uiPriority w:val="99"/>
    <w:semiHidden/>
    <w:unhideWhenUsed/>
    <w:rsid w:val="004266D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266DD"/>
    <w:rPr>
      <w:sz w:val="20"/>
      <w:szCs w:val="20"/>
    </w:rPr>
  </w:style>
  <w:style w:type="character" w:styleId="Refdenotaalpie">
    <w:name w:val="footnote reference"/>
    <w:basedOn w:val="Fuentedeprrafopredeter"/>
    <w:uiPriority w:val="99"/>
    <w:semiHidden/>
    <w:unhideWhenUsed/>
    <w:rsid w:val="004266DD"/>
    <w:rPr>
      <w:vertAlign w:val="superscript"/>
    </w:rPr>
  </w:style>
  <w:style w:type="paragraph" w:customStyle="1" w:styleId="Default">
    <w:name w:val="Default"/>
    <w:rsid w:val="00C5754E"/>
    <w:pPr>
      <w:autoSpaceDE w:val="0"/>
      <w:autoSpaceDN w:val="0"/>
      <w:adjustRightInd w:val="0"/>
      <w:spacing w:after="0" w:line="240" w:lineRule="auto"/>
    </w:pPr>
    <w:rPr>
      <w:rFonts w:ascii="Calibri" w:hAnsi="Calibri" w:cs="Calibri"/>
      <w:color w:val="000000"/>
      <w:sz w:val="24"/>
      <w:szCs w:val="24"/>
    </w:rPr>
  </w:style>
  <w:style w:type="character" w:styleId="Hipervnculovisitado">
    <w:name w:val="FollowedHyperlink"/>
    <w:basedOn w:val="Fuentedeprrafopredeter"/>
    <w:uiPriority w:val="99"/>
    <w:semiHidden/>
    <w:unhideWhenUsed/>
    <w:rsid w:val="00D15573"/>
    <w:rPr>
      <w:color w:val="954F72" w:themeColor="followedHyperlink"/>
      <w:u w:val="single"/>
    </w:rPr>
  </w:style>
  <w:style w:type="character" w:styleId="Mencinsinresolver">
    <w:name w:val="Unresolved Mention"/>
    <w:basedOn w:val="Fuentedeprrafopredeter"/>
    <w:uiPriority w:val="99"/>
    <w:semiHidden/>
    <w:unhideWhenUsed/>
    <w:rsid w:val="0072445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5737800">
      <w:bodyDiv w:val="1"/>
      <w:marLeft w:val="0"/>
      <w:marRight w:val="0"/>
      <w:marTop w:val="0"/>
      <w:marBottom w:val="0"/>
      <w:divBdr>
        <w:top w:val="none" w:sz="0" w:space="0" w:color="auto"/>
        <w:left w:val="none" w:sz="0" w:space="0" w:color="auto"/>
        <w:bottom w:val="none" w:sz="0" w:space="0" w:color="auto"/>
        <w:right w:val="none" w:sz="0" w:space="0" w:color="auto"/>
      </w:divBdr>
    </w:div>
    <w:div w:id="849294618">
      <w:bodyDiv w:val="1"/>
      <w:marLeft w:val="0"/>
      <w:marRight w:val="0"/>
      <w:marTop w:val="0"/>
      <w:marBottom w:val="0"/>
      <w:divBdr>
        <w:top w:val="none" w:sz="0" w:space="0" w:color="auto"/>
        <w:left w:val="none" w:sz="0" w:space="0" w:color="auto"/>
        <w:bottom w:val="none" w:sz="0" w:space="0" w:color="auto"/>
        <w:right w:val="none" w:sz="0" w:space="0" w:color="auto"/>
      </w:divBdr>
    </w:div>
    <w:div w:id="1619337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7.emf"/><Relationship Id="rId3" Type="http://schemas.openxmlformats.org/officeDocument/2006/relationships/styles" Target="styles.xml"/><Relationship Id="rId21" Type="http://schemas.openxmlformats.org/officeDocument/2006/relationships/hyperlink" Target="http://snifa.sma.gob.cl/v2/MedidaProvisional/Ficha/94"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nifa.sma.gob.cl/v2/General/Descargar/2705001369" TargetMode="External"/><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nifa.sma.gob.cl/v2/MedidaProvisional/Ficha/94"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nicolas.munoz\Google%20Drive\GD-Fiscs%20m&#237;as\2017-09-AM\Conting%20Aflr\MP%20R.E.%201460-2017\IFA%202\Tabla%20de%20caudales%20sector%20L1_al_1800205%20(gr&#225;ficos%20IF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icolas.munoz\Google%20Drive\GD-Fiscs%20m&#237;as\2017-09-AM\Conting%20Aflr\MP%20R.E.%201460-2017\IFA%202\Tabla%20de%20caudales%20sector%20L1_al_1800205%20(gr&#225;ficos%20IF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Caudales de descarga de PTR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smoothMarker"/>
        <c:varyColors val="0"/>
        <c:ser>
          <c:idx val="0"/>
          <c:order val="0"/>
          <c:tx>
            <c:strRef>
              <c:f>'Caudales Sector L1'!$K$3</c:f>
              <c:strCache>
                <c:ptCount val="1"/>
                <c:pt idx="0">
                  <c:v>Caudal de descarga de PTR (l/s)</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'Caudales Sector L1'!$B$4:$B$168</c:f>
              <c:numCache>
                <c:formatCode>m/d/yyyy\ h:mm</c:formatCode>
                <c:ptCount val="165"/>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numCache>
            </c:numRef>
          </c:xVal>
          <c:yVal>
            <c:numRef>
              <c:f>'Caudales Sector L1'!$K$4:$K$168</c:f>
              <c:numCache>
                <c:formatCode>#,##0</c:formatCode>
                <c:ptCount val="165"/>
                <c:pt idx="0">
                  <c:v>14.52</c:v>
                </c:pt>
                <c:pt idx="1">
                  <c:v>5.18</c:v>
                </c:pt>
                <c:pt idx="2">
                  <c:v>4.26</c:v>
                </c:pt>
                <c:pt idx="3">
                  <c:v>12.07</c:v>
                </c:pt>
                <c:pt idx="4">
                  <c:v>5.64</c:v>
                </c:pt>
                <c:pt idx="5">
                  <c:v>6.31</c:v>
                </c:pt>
                <c:pt idx="6">
                  <c:v>12.23</c:v>
                </c:pt>
                <c:pt idx="7">
                  <c:v>0</c:v>
                </c:pt>
                <c:pt idx="8">
                  <c:v>0</c:v>
                </c:pt>
                <c:pt idx="9">
                  <c:v>0</c:v>
                </c:pt>
                <c:pt idx="10">
                  <c:v>0</c:v>
                </c:pt>
                <c:pt idx="11">
                  <c:v>0</c:v>
                </c:pt>
                <c:pt idx="12">
                  <c:v>0</c:v>
                </c:pt>
                <c:pt idx="13">
                  <c:v>0</c:v>
                </c:pt>
                <c:pt idx="14">
                  <c:v>0</c:v>
                </c:pt>
                <c:pt idx="15">
                  <c:v>1.0751338688100756</c:v>
                </c:pt>
                <c:pt idx="16">
                  <c:v>0</c:v>
                </c:pt>
                <c:pt idx="17">
                  <c:v>0</c:v>
                </c:pt>
                <c:pt idx="18">
                  <c:v>1.298891129022705</c:v>
                </c:pt>
                <c:pt idx="19">
                  <c:v>0</c:v>
                </c:pt>
                <c:pt idx="20">
                  <c:v>0</c:v>
                </c:pt>
                <c:pt idx="21">
                  <c:v>0</c:v>
                </c:pt>
                <c:pt idx="22">
                  <c:v>0</c:v>
                </c:pt>
                <c:pt idx="23">
                  <c:v>0</c:v>
                </c:pt>
                <c:pt idx="24">
                  <c:v>0</c:v>
                </c:pt>
                <c:pt idx="25">
                  <c:v>0</c:v>
                </c:pt>
                <c:pt idx="26">
                  <c:v>0</c:v>
                </c:pt>
                <c:pt idx="27">
                  <c:v>0</c:v>
                </c:pt>
                <c:pt idx="28">
                  <c:v>6.69</c:v>
                </c:pt>
                <c:pt idx="29">
                  <c:v>7.76</c:v>
                </c:pt>
                <c:pt idx="30">
                  <c:v>0.75646058227002666</c:v>
                </c:pt>
                <c:pt idx="31">
                  <c:v>0</c:v>
                </c:pt>
                <c:pt idx="32">
                  <c:v>0</c:v>
                </c:pt>
                <c:pt idx="33">
                  <c:v>0.4679732313601867</c:v>
                </c:pt>
                <c:pt idx="34">
                  <c:v>0</c:v>
                </c:pt>
                <c:pt idx="35">
                  <c:v>0</c:v>
                </c:pt>
                <c:pt idx="36">
                  <c:v>1.5236593059949497</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formatCode="#,##0.00">
                  <c:v>0</c:v>
                </c:pt>
                <c:pt idx="64" formatCode="#,##0.00">
                  <c:v>0</c:v>
                </c:pt>
                <c:pt idx="65" formatCode="#,##0.00">
                  <c:v>0</c:v>
                </c:pt>
                <c:pt idx="66" formatCode="#,##0.00">
                  <c:v>0</c:v>
                </c:pt>
                <c:pt idx="67" formatCode="#,##0.00">
                  <c:v>0</c:v>
                </c:pt>
                <c:pt idx="68" formatCode="#,##0.00">
                  <c:v>0</c:v>
                </c:pt>
                <c:pt idx="69" formatCode="#,##0.00">
                  <c:v>0</c:v>
                </c:pt>
                <c:pt idx="70" formatCode="#,##0.00">
                  <c:v>0</c:v>
                </c:pt>
                <c:pt idx="71" formatCode="#,##0.00">
                  <c:v>0</c:v>
                </c:pt>
                <c:pt idx="72" formatCode="#,##0.00">
                  <c:v>0</c:v>
                </c:pt>
                <c:pt idx="73" formatCode="#,##0.00">
                  <c:v>0</c:v>
                </c:pt>
                <c:pt idx="74" formatCode="#,##0.00">
                  <c:v>0</c:v>
                </c:pt>
                <c:pt idx="75" formatCode="#,##0.00">
                  <c:v>0</c:v>
                </c:pt>
                <c:pt idx="76" formatCode="#,##0.00">
                  <c:v>0</c:v>
                </c:pt>
                <c:pt idx="77" formatCode="#,##0.00">
                  <c:v>0</c:v>
                </c:pt>
                <c:pt idx="78" formatCode="#,##0.00">
                  <c:v>0</c:v>
                </c:pt>
                <c:pt idx="79" formatCode="#,##0.00">
                  <c:v>0</c:v>
                </c:pt>
                <c:pt idx="80" formatCode="#,##0.00">
                  <c:v>0</c:v>
                </c:pt>
                <c:pt idx="81" formatCode="#,##0.00">
                  <c:v>0</c:v>
                </c:pt>
                <c:pt idx="82" formatCode="#,##0.00">
                  <c:v>0</c:v>
                </c:pt>
                <c:pt idx="83" formatCode="#,##0.00">
                  <c:v>0</c:v>
                </c:pt>
                <c:pt idx="84" formatCode="#,##0.00">
                  <c:v>0</c:v>
                </c:pt>
                <c:pt idx="85" formatCode="#,##0.00">
                  <c:v>0</c:v>
                </c:pt>
                <c:pt idx="86" formatCode="#,##0.00">
                  <c:v>0</c:v>
                </c:pt>
                <c:pt idx="87" formatCode="#,##0.00">
                  <c:v>0</c:v>
                </c:pt>
                <c:pt idx="88" formatCode="#,##0.00">
                  <c:v>0</c:v>
                </c:pt>
                <c:pt idx="89" formatCode="#,##0.00">
                  <c:v>0</c:v>
                </c:pt>
                <c:pt idx="90" formatCode="#,##0.00">
                  <c:v>0</c:v>
                </c:pt>
                <c:pt idx="91" formatCode="#,##0.00">
                  <c:v>0</c:v>
                </c:pt>
                <c:pt idx="92" formatCode="#,##0.00">
                  <c:v>0</c:v>
                </c:pt>
                <c:pt idx="93" formatCode="#,##0.00">
                  <c:v>0</c:v>
                </c:pt>
                <c:pt idx="94" formatCode="#,##0.00">
                  <c:v>0</c:v>
                </c:pt>
                <c:pt idx="95" formatCode="#,##0.00">
                  <c:v>0</c:v>
                </c:pt>
                <c:pt idx="96" formatCode="#,##0.00">
                  <c:v>0</c:v>
                </c:pt>
                <c:pt idx="97" formatCode="#,##0.00">
                  <c:v>0</c:v>
                </c:pt>
                <c:pt idx="98" formatCode="#,##0.00">
                  <c:v>0</c:v>
                </c:pt>
                <c:pt idx="99" formatCode="#,##0.00">
                  <c:v>0</c:v>
                </c:pt>
                <c:pt idx="100" formatCode="#,##0.00">
                  <c:v>0</c:v>
                </c:pt>
                <c:pt idx="101" formatCode="#,##0.00">
                  <c:v>0</c:v>
                </c:pt>
                <c:pt idx="102" formatCode="#,##0.00">
                  <c:v>0</c:v>
                </c:pt>
                <c:pt idx="103" formatCode="#,##0.00">
                  <c:v>0</c:v>
                </c:pt>
                <c:pt idx="104" formatCode="#,##0.00">
                  <c:v>0</c:v>
                </c:pt>
                <c:pt idx="105" formatCode="#,##0.00">
                  <c:v>0</c:v>
                </c:pt>
                <c:pt idx="106" formatCode="#,##0.00">
                  <c:v>0</c:v>
                </c:pt>
                <c:pt idx="107" formatCode="#,##0.00">
                  <c:v>0</c:v>
                </c:pt>
                <c:pt idx="108" formatCode="#,##0.00">
                  <c:v>0</c:v>
                </c:pt>
                <c:pt idx="109" formatCode="#,##0.00">
                  <c:v>0</c:v>
                </c:pt>
                <c:pt idx="110" formatCode="#,##0.00">
                  <c:v>0</c:v>
                </c:pt>
                <c:pt idx="111" formatCode="#,##0.00">
                  <c:v>0</c:v>
                </c:pt>
                <c:pt idx="112" formatCode="#,##0.00">
                  <c:v>0</c:v>
                </c:pt>
                <c:pt idx="113" formatCode="#,##0.00">
                  <c:v>0</c:v>
                </c:pt>
                <c:pt idx="114" formatCode="#,##0.00">
                  <c:v>0</c:v>
                </c:pt>
                <c:pt idx="115" formatCode="#,##0.00">
                  <c:v>0</c:v>
                </c:pt>
                <c:pt idx="116" formatCode="#,##0.00">
                  <c:v>0</c:v>
                </c:pt>
                <c:pt idx="117" formatCode="#,##0.00">
                  <c:v>0</c:v>
                </c:pt>
                <c:pt idx="118" formatCode="#,##0.00">
                  <c:v>0</c:v>
                </c:pt>
                <c:pt idx="119" formatCode="#,##0.00">
                  <c:v>0</c:v>
                </c:pt>
                <c:pt idx="120" formatCode="#,##0.00">
                  <c:v>0</c:v>
                </c:pt>
                <c:pt idx="121" formatCode="#,##0.00">
                  <c:v>0</c:v>
                </c:pt>
                <c:pt idx="122" formatCode="#,##0.00">
                  <c:v>0</c:v>
                </c:pt>
                <c:pt idx="123" formatCode="#,##0.00">
                  <c:v>0</c:v>
                </c:pt>
                <c:pt idx="124" formatCode="#,##0.00">
                  <c:v>0</c:v>
                </c:pt>
                <c:pt idx="125" formatCode="#,##0.00">
                  <c:v>0</c:v>
                </c:pt>
                <c:pt idx="126" formatCode="#,##0.00">
                  <c:v>0</c:v>
                </c:pt>
                <c:pt idx="127" formatCode="#,##0.00">
                  <c:v>0</c:v>
                </c:pt>
                <c:pt idx="128" formatCode="#,##0.00">
                  <c:v>0</c:v>
                </c:pt>
                <c:pt idx="129" formatCode="#,##0.00">
                  <c:v>0</c:v>
                </c:pt>
                <c:pt idx="130" formatCode="#,##0.00">
                  <c:v>0</c:v>
                </c:pt>
                <c:pt idx="131" formatCode="#,##0.00">
                  <c:v>0</c:v>
                </c:pt>
                <c:pt idx="132" formatCode="#,##0.00">
                  <c:v>0</c:v>
                </c:pt>
                <c:pt idx="133" formatCode="#,##0.00">
                  <c:v>0</c:v>
                </c:pt>
                <c:pt idx="134" formatCode="#,##0.00">
                  <c:v>0</c:v>
                </c:pt>
                <c:pt idx="135" formatCode="#,##0.00">
                  <c:v>0</c:v>
                </c:pt>
                <c:pt idx="136" formatCode="#,##0.00">
                  <c:v>0</c:v>
                </c:pt>
                <c:pt idx="137" formatCode="#,##0.00">
                  <c:v>0</c:v>
                </c:pt>
                <c:pt idx="138" formatCode="#,##0.00">
                  <c:v>0</c:v>
                </c:pt>
                <c:pt idx="139" formatCode="#,##0.00">
                  <c:v>0</c:v>
                </c:pt>
                <c:pt idx="140" formatCode="#,##0.00">
                  <c:v>0</c:v>
                </c:pt>
                <c:pt idx="141" formatCode="#,##0.00">
                  <c:v>0</c:v>
                </c:pt>
                <c:pt idx="142" formatCode="#,##0.00">
                  <c:v>0</c:v>
                </c:pt>
                <c:pt idx="143" formatCode="#,##0.00">
                  <c:v>0</c:v>
                </c:pt>
                <c:pt idx="144" formatCode="#,##0.00">
                  <c:v>0</c:v>
                </c:pt>
                <c:pt idx="145" formatCode="#,##0.00">
                  <c:v>0</c:v>
                </c:pt>
                <c:pt idx="146" formatCode="#,##0.00">
                  <c:v>0</c:v>
                </c:pt>
                <c:pt idx="147" formatCode="#,##0.00">
                  <c:v>0</c:v>
                </c:pt>
                <c:pt idx="148" formatCode="#,##0.00">
                  <c:v>0</c:v>
                </c:pt>
                <c:pt idx="149" formatCode="#,##0.00">
                  <c:v>0</c:v>
                </c:pt>
                <c:pt idx="150" formatCode="#,##0.00">
                  <c:v>0</c:v>
                </c:pt>
                <c:pt idx="151" formatCode="#,##0.00">
                  <c:v>0</c:v>
                </c:pt>
                <c:pt idx="152" formatCode="#,##0.00">
                  <c:v>0</c:v>
                </c:pt>
                <c:pt idx="153" formatCode="#,##0.00">
                  <c:v>0</c:v>
                </c:pt>
                <c:pt idx="154" formatCode="#,##0.00">
                  <c:v>0</c:v>
                </c:pt>
                <c:pt idx="155" formatCode="#,##0.00">
                  <c:v>0</c:v>
                </c:pt>
                <c:pt idx="156" formatCode="#,##0.00">
                  <c:v>0</c:v>
                </c:pt>
                <c:pt idx="157" formatCode="#,##0.00">
                  <c:v>0</c:v>
                </c:pt>
                <c:pt idx="158" formatCode="#,##0.00">
                  <c:v>0</c:v>
                </c:pt>
                <c:pt idx="159" formatCode="#,##0.00">
                  <c:v>0</c:v>
                </c:pt>
                <c:pt idx="160" formatCode="#,##0.00">
                  <c:v>0</c:v>
                </c:pt>
                <c:pt idx="161" formatCode="#,##0.00">
                  <c:v>0</c:v>
                </c:pt>
                <c:pt idx="162" formatCode="#,##0.00">
                  <c:v>0</c:v>
                </c:pt>
                <c:pt idx="163" formatCode="#,##0.00">
                  <c:v>0</c:v>
                </c:pt>
                <c:pt idx="164" formatCode="#,##0.00">
                  <c:v>0</c:v>
                </c:pt>
              </c:numCache>
            </c:numRef>
          </c:yVal>
          <c:smooth val="1"/>
          <c:extLst>
            <c:ext xmlns:c16="http://schemas.microsoft.com/office/drawing/2014/chart" uri="{C3380CC4-5D6E-409C-BE32-E72D297353CC}">
              <c16:uniqueId val="{00000000-02D8-4F34-9C2E-B3826493DAB8}"/>
            </c:ext>
          </c:extLst>
        </c:ser>
        <c:dLbls>
          <c:showLegendKey val="0"/>
          <c:showVal val="0"/>
          <c:showCatName val="0"/>
          <c:showSerName val="0"/>
          <c:showPercent val="0"/>
          <c:showBubbleSize val="0"/>
        </c:dLbls>
        <c:axId val="526597408"/>
        <c:axId val="526598976"/>
      </c:scatterChart>
      <c:valAx>
        <c:axId val="526597408"/>
        <c:scaling>
          <c:orientation val="minMax"/>
          <c:max val="43137"/>
          <c:min val="4308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d\-mmm" sourceLinked="0"/>
        <c:majorTickMark val="none"/>
        <c:minorTickMark val="cross"/>
        <c:tickLblPos val="nextTo"/>
        <c:spPr>
          <a:noFill/>
          <a:ln w="9525" cap="flat" cmpd="sng" algn="ctr">
            <a:solidFill>
              <a:schemeClr val="tx1">
                <a:lumMod val="25000"/>
                <a:lumOff val="7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6598976"/>
        <c:crosses val="autoZero"/>
        <c:crossBetween val="midCat"/>
        <c:majorUnit val="7"/>
        <c:minorUnit val="1"/>
      </c:valAx>
      <c:valAx>
        <c:axId val="52659897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Caudal [litros / segundo]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659740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Caudales de ingreso a PTAAs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smoothMarker"/>
        <c:varyColors val="0"/>
        <c:ser>
          <c:idx val="0"/>
          <c:order val="0"/>
          <c:tx>
            <c:strRef>
              <c:f>'Caudales Sector L1'!$C$3</c:f>
              <c:strCache>
                <c:ptCount val="1"/>
                <c:pt idx="0">
                  <c:v>Suma Ingresos a PTAA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164785480630338"/>
                  <c:y val="4.5826365896144389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trendlineLbl>
          </c:trendline>
          <c:xVal>
            <c:numRef>
              <c:f>'Caudales Sector L1'!$B$4:$B$168</c:f>
              <c:numCache>
                <c:formatCode>m/d/yyyy\ h:mm</c:formatCode>
                <c:ptCount val="165"/>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numCache>
            </c:numRef>
          </c:xVal>
          <c:yVal>
            <c:numRef>
              <c:f>'Caudales Sector L1'!$C$4:$C$168</c:f>
              <c:numCache>
                <c:formatCode>0</c:formatCode>
                <c:ptCount val="165"/>
                <c:pt idx="0">
                  <c:v>41.751351351456393</c:v>
                </c:pt>
                <c:pt idx="1">
                  <c:v>47.884353741041139</c:v>
                </c:pt>
                <c:pt idx="2">
                  <c:v>45.430555556217463</c:v>
                </c:pt>
                <c:pt idx="3">
                  <c:v>33.067860508924653</c:v>
                </c:pt>
                <c:pt idx="4">
                  <c:v>42.543572984458436</c:v>
                </c:pt>
                <c:pt idx="5">
                  <c:v>44.078282828048486</c:v>
                </c:pt>
                <c:pt idx="6">
                  <c:v>37.306297395498589</c:v>
                </c:pt>
                <c:pt idx="7">
                  <c:v>52.004950495469345</c:v>
                </c:pt>
                <c:pt idx="8">
                  <c:v>52.932900429619892</c:v>
                </c:pt>
                <c:pt idx="9">
                  <c:v>52.167004733063109</c:v>
                </c:pt>
                <c:pt idx="10">
                  <c:v>52.263222633618469</c:v>
                </c:pt>
                <c:pt idx="11">
                  <c:v>48.674463937024797</c:v>
                </c:pt>
                <c:pt idx="12">
                  <c:v>48.894506234897776</c:v>
                </c:pt>
                <c:pt idx="13">
                  <c:v>51.328502415718738</c:v>
                </c:pt>
                <c:pt idx="14">
                  <c:v>45.784883722293742</c:v>
                </c:pt>
                <c:pt idx="15">
                  <c:v>49.511378848797492</c:v>
                </c:pt>
                <c:pt idx="16">
                  <c:v>46.564327485522767</c:v>
                </c:pt>
                <c:pt idx="17">
                  <c:v>48.499999999435381</c:v>
                </c:pt>
                <c:pt idx="18">
                  <c:v>44.899193548092171</c:v>
                </c:pt>
                <c:pt idx="19">
                  <c:v>50.921900161288107</c:v>
                </c:pt>
                <c:pt idx="20">
                  <c:v>47.688888893331558</c:v>
                </c:pt>
                <c:pt idx="21">
                  <c:v>49.46078431332824</c:v>
                </c:pt>
                <c:pt idx="22">
                  <c:v>50.896414342440636</c:v>
                </c:pt>
                <c:pt idx="23">
                  <c:v>58.266283527945191</c:v>
                </c:pt>
                <c:pt idx="24">
                  <c:v>49.747317410544213</c:v>
                </c:pt>
                <c:pt idx="25">
                  <c:v>52.866941016000141</c:v>
                </c:pt>
                <c:pt idx="26">
                  <c:v>52.759009008843009</c:v>
                </c:pt>
                <c:pt idx="27">
                  <c:v>48.951310861120689</c:v>
                </c:pt>
                <c:pt idx="28">
                  <c:v>27.130177515502204</c:v>
                </c:pt>
                <c:pt idx="29">
                  <c:v>29.723502304849085</c:v>
                </c:pt>
                <c:pt idx="30">
                  <c:v>40.43670264964733</c:v>
                </c:pt>
                <c:pt idx="31">
                  <c:v>41.816939889074177</c:v>
                </c:pt>
                <c:pt idx="32">
                  <c:v>40.595238095484227</c:v>
                </c:pt>
                <c:pt idx="33">
                  <c:v>39.719566603161724</c:v>
                </c:pt>
                <c:pt idx="34">
                  <c:v>41.365638765331411</c:v>
                </c:pt>
                <c:pt idx="35">
                  <c:v>39.685672514742102</c:v>
                </c:pt>
                <c:pt idx="36">
                  <c:v>47.318611987451213</c:v>
                </c:pt>
                <c:pt idx="37">
                  <c:v>45.84775086519965</c:v>
                </c:pt>
                <c:pt idx="38">
                  <c:v>45.769230770944404</c:v>
                </c:pt>
                <c:pt idx="39">
                  <c:v>45.253122945212382</c:v>
                </c:pt>
                <c:pt idx="40">
                  <c:v>49.370967742862661</c:v>
                </c:pt>
                <c:pt idx="41">
                  <c:v>45.661157022245391</c:v>
                </c:pt>
                <c:pt idx="42">
                  <c:v>45.43850806469743</c:v>
                </c:pt>
                <c:pt idx="43">
                  <c:v>49.732026143109351</c:v>
                </c:pt>
                <c:pt idx="44">
                  <c:v>46.733001659512084</c:v>
                </c:pt>
                <c:pt idx="45">
                  <c:v>45.918781725671288</c:v>
                </c:pt>
                <c:pt idx="46">
                  <c:v>50.135327635776186</c:v>
                </c:pt>
                <c:pt idx="47">
                  <c:v>50.345781466162052</c:v>
                </c:pt>
                <c:pt idx="48">
                  <c:v>47.645475950061922</c:v>
                </c:pt>
                <c:pt idx="49">
                  <c:v>48.439716311816774</c:v>
                </c:pt>
                <c:pt idx="50">
                  <c:v>46.389891696438958</c:v>
                </c:pt>
                <c:pt idx="51">
                  <c:v>47.39302409237461</c:v>
                </c:pt>
                <c:pt idx="52">
                  <c:v>49.702380953104218</c:v>
                </c:pt>
                <c:pt idx="53">
                  <c:v>38.768115941047853</c:v>
                </c:pt>
                <c:pt idx="54">
                  <c:v>48.877721943277322</c:v>
                </c:pt>
                <c:pt idx="55">
                  <c:v>38.65414710434429</c:v>
                </c:pt>
                <c:pt idx="56">
                  <c:v>11.179698216928067</c:v>
                </c:pt>
                <c:pt idx="57">
                  <c:v>52.605736591702261</c:v>
                </c:pt>
                <c:pt idx="58">
                  <c:v>52.351234567901216</c:v>
                </c:pt>
                <c:pt idx="59">
                  <c:v>50.35460992957691</c:v>
                </c:pt>
                <c:pt idx="60">
                  <c:v>49.951267056428193</c:v>
                </c:pt>
                <c:pt idx="61">
                  <c:v>50.820707070438147</c:v>
                </c:pt>
                <c:pt idx="62">
                  <c:v>53.85487528447031</c:v>
                </c:pt>
                <c:pt idx="63">
                  <c:v>51.438492063705922</c:v>
                </c:pt>
                <c:pt idx="64">
                  <c:v>50.92915214812723</c:v>
                </c:pt>
                <c:pt idx="65">
                  <c:v>51.869158877037407</c:v>
                </c:pt>
                <c:pt idx="66">
                  <c:v>50.73839662450996</c:v>
                </c:pt>
                <c:pt idx="67">
                  <c:v>51.293103450180503</c:v>
                </c:pt>
                <c:pt idx="68">
                  <c:v>50.602409637560569</c:v>
                </c:pt>
                <c:pt idx="69">
                  <c:v>49.312541918048666</c:v>
                </c:pt>
                <c:pt idx="70">
                  <c:v>53.318584072499291</c:v>
                </c:pt>
                <c:pt idx="71">
                  <c:v>52.487562187595543</c:v>
                </c:pt>
                <c:pt idx="72">
                  <c:v>46.78243105230537</c:v>
                </c:pt>
                <c:pt idx="73">
                  <c:v>43.354430379299622</c:v>
                </c:pt>
                <c:pt idx="74">
                  <c:v>50.358422939446328</c:v>
                </c:pt>
                <c:pt idx="75">
                  <c:v>50.321199143142806</c:v>
                </c:pt>
                <c:pt idx="76">
                  <c:v>52.842377262555594</c:v>
                </c:pt>
                <c:pt idx="77">
                  <c:v>51.455604075115929</c:v>
                </c:pt>
                <c:pt idx="78">
                  <c:v>50.934267601041114</c:v>
                </c:pt>
                <c:pt idx="79">
                  <c:v>47.442680776540115</c:v>
                </c:pt>
                <c:pt idx="80">
                  <c:v>44.227642274664646</c:v>
                </c:pt>
                <c:pt idx="81">
                  <c:v>43.541861189260786</c:v>
                </c:pt>
                <c:pt idx="82">
                  <c:v>47.709320693575968</c:v>
                </c:pt>
                <c:pt idx="83">
                  <c:v>51.741293533596945</c:v>
                </c:pt>
                <c:pt idx="84">
                  <c:v>48.884239888197783</c:v>
                </c:pt>
                <c:pt idx="85">
                  <c:v>52.284946236215532</c:v>
                </c:pt>
                <c:pt idx="86">
                  <c:v>50.692225773153808</c:v>
                </c:pt>
                <c:pt idx="87">
                  <c:v>49.310094407795951</c:v>
                </c:pt>
                <c:pt idx="88">
                  <c:v>48.646986471160346</c:v>
                </c:pt>
                <c:pt idx="89">
                  <c:v>52.043422732660062</c:v>
                </c:pt>
                <c:pt idx="90">
                  <c:v>49.28111993941063</c:v>
                </c:pt>
                <c:pt idx="91">
                  <c:v>48.495788206653444</c:v>
                </c:pt>
                <c:pt idx="92">
                  <c:v>48.1884057964307</c:v>
                </c:pt>
                <c:pt idx="93">
                  <c:v>49.021558872475495</c:v>
                </c:pt>
                <c:pt idx="94">
                  <c:v>44.270833333977556</c:v>
                </c:pt>
                <c:pt idx="95">
                  <c:v>50.58997050074526</c:v>
                </c:pt>
                <c:pt idx="96">
                  <c:v>49.39184746904273</c:v>
                </c:pt>
                <c:pt idx="97">
                  <c:v>50.28248587431721</c:v>
                </c:pt>
                <c:pt idx="98">
                  <c:v>49.771689497399407</c:v>
                </c:pt>
                <c:pt idx="99">
                  <c:v>49.720475192282521</c:v>
                </c:pt>
                <c:pt idx="100">
                  <c:v>53.814262024526307</c:v>
                </c:pt>
                <c:pt idx="101">
                  <c:v>47.520661156430435</c:v>
                </c:pt>
                <c:pt idx="102">
                  <c:v>51.023541453453184</c:v>
                </c:pt>
                <c:pt idx="103">
                  <c:v>51.25925925925926</c:v>
                </c:pt>
                <c:pt idx="104">
                  <c:v>51.929260450588416</c:v>
                </c:pt>
                <c:pt idx="105">
                  <c:v>49.411331861739178</c:v>
                </c:pt>
                <c:pt idx="106">
                  <c:v>49.735449734622598</c:v>
                </c:pt>
                <c:pt idx="107">
                  <c:v>45.555555554797934</c:v>
                </c:pt>
                <c:pt idx="108">
                  <c:v>53.41572262267448</c:v>
                </c:pt>
                <c:pt idx="109">
                  <c:v>51.172839506172835</c:v>
                </c:pt>
                <c:pt idx="110">
                  <c:v>51.485148515266886</c:v>
                </c:pt>
                <c:pt idx="111">
                  <c:v>48.80174291938998</c:v>
                </c:pt>
                <c:pt idx="112">
                  <c:v>54.01002506317667</c:v>
                </c:pt>
                <c:pt idx="113">
                  <c:v>43.144654087292167</c:v>
                </c:pt>
                <c:pt idx="114">
                  <c:v>52.606461086947562</c:v>
                </c:pt>
                <c:pt idx="115">
                  <c:v>48.333333333549746</c:v>
                </c:pt>
                <c:pt idx="116">
                  <c:v>47.738095236110439</c:v>
                </c:pt>
                <c:pt idx="117">
                  <c:v>47.862838915417171</c:v>
                </c:pt>
                <c:pt idx="118">
                  <c:v>45.397489541031497</c:v>
                </c:pt>
                <c:pt idx="119">
                  <c:v>47.271386429996667</c:v>
                </c:pt>
                <c:pt idx="120">
                  <c:v>48.149905123382204</c:v>
                </c:pt>
                <c:pt idx="121">
                  <c:v>46.798029556274521</c:v>
                </c:pt>
                <c:pt idx="122">
                  <c:v>45.250431778820008</c:v>
                </c:pt>
                <c:pt idx="123">
                  <c:v>51.105263158145235</c:v>
                </c:pt>
                <c:pt idx="124">
                  <c:v>48.502604165387396</c:v>
                </c:pt>
                <c:pt idx="125">
                  <c:v>49.8525073762234</c:v>
                </c:pt>
                <c:pt idx="126">
                  <c:v>51.949813495645103</c:v>
                </c:pt>
                <c:pt idx="127">
                  <c:v>45.560407570716158</c:v>
                </c:pt>
                <c:pt idx="128">
                  <c:v>48.582766439101327</c:v>
                </c:pt>
                <c:pt idx="129">
                  <c:v>47.613721103579593</c:v>
                </c:pt>
                <c:pt idx="130">
                  <c:v>46.338383838138633</c:v>
                </c:pt>
                <c:pt idx="131">
                  <c:v>46.226415095354994</c:v>
                </c:pt>
                <c:pt idx="132">
                  <c:v>49.399080947123863</c:v>
                </c:pt>
                <c:pt idx="133">
                  <c:v>44.563662375845396</c:v>
                </c:pt>
                <c:pt idx="134">
                  <c:v>52.507374630511116</c:v>
                </c:pt>
                <c:pt idx="135">
                  <c:v>50.436388049716577</c:v>
                </c:pt>
                <c:pt idx="136">
                  <c:v>51.041666667409416</c:v>
                </c:pt>
                <c:pt idx="137">
                  <c:v>44.871794871759931</c:v>
                </c:pt>
                <c:pt idx="138">
                  <c:v>50.256128795950616</c:v>
                </c:pt>
                <c:pt idx="139">
                  <c:v>49.420289856073026</c:v>
                </c:pt>
                <c:pt idx="140">
                  <c:v>49.343832020952142</c:v>
                </c:pt>
                <c:pt idx="141">
                  <c:v>39.560894780271873</c:v>
                </c:pt>
                <c:pt idx="142">
                  <c:v>48.644986450831354</c:v>
                </c:pt>
                <c:pt idx="143">
                  <c:v>45.748987854552887</c:v>
                </c:pt>
                <c:pt idx="144">
                  <c:v>51.17498192286395</c:v>
                </c:pt>
                <c:pt idx="145">
                  <c:v>43.161094225809805</c:v>
                </c:pt>
                <c:pt idx="146">
                  <c:v>47.052154195905644</c:v>
                </c:pt>
                <c:pt idx="147">
                  <c:v>52.589163237084634</c:v>
                </c:pt>
                <c:pt idx="148">
                  <c:v>47.766884531263308</c:v>
                </c:pt>
                <c:pt idx="149">
                  <c:v>49.019607844479992</c:v>
                </c:pt>
                <c:pt idx="150">
                  <c:v>49.268860086384571</c:v>
                </c:pt>
                <c:pt idx="151">
                  <c:v>40.914560769881319</c:v>
                </c:pt>
                <c:pt idx="152">
                  <c:v>47.916666667363948</c:v>
                </c:pt>
                <c:pt idx="153">
                  <c:v>49.122807017347057</c:v>
                </c:pt>
                <c:pt idx="154">
                  <c:v>47.997138770774093</c:v>
                </c:pt>
                <c:pt idx="155">
                  <c:v>42.391304347580871</c:v>
                </c:pt>
                <c:pt idx="156">
                  <c:v>47.785160575895219</c:v>
                </c:pt>
                <c:pt idx="157">
                  <c:v>51.122334454946404</c:v>
                </c:pt>
                <c:pt idx="158">
                  <c:v>46.348314608439082</c:v>
                </c:pt>
                <c:pt idx="159">
                  <c:v>44.238883479159135</c:v>
                </c:pt>
                <c:pt idx="160">
                  <c:v>44.801223241973005</c:v>
                </c:pt>
                <c:pt idx="161">
                  <c:v>42.61603375483466</c:v>
                </c:pt>
                <c:pt idx="162">
                  <c:v>42.409402546677754</c:v>
                </c:pt>
                <c:pt idx="163">
                  <c:v>41.031746031063648</c:v>
                </c:pt>
                <c:pt idx="164">
                  <c:v>41.96969696880862</c:v>
                </c:pt>
              </c:numCache>
            </c:numRef>
          </c:yVal>
          <c:smooth val="1"/>
          <c:extLst>
            <c:ext xmlns:c16="http://schemas.microsoft.com/office/drawing/2014/chart" uri="{C3380CC4-5D6E-409C-BE32-E72D297353CC}">
              <c16:uniqueId val="{00000001-A14D-4FE6-88C0-A72C5EBBBD1D}"/>
            </c:ext>
          </c:extLst>
        </c:ser>
        <c:ser>
          <c:idx val="1"/>
          <c:order val="1"/>
          <c:tx>
            <c:strRef>
              <c:f>'Caudales Sector L1'!$D$3</c:f>
              <c:strCache>
                <c:ptCount val="1"/>
                <c:pt idx="0">
                  <c:v>Ingreso a PTAA 1</c:v>
                </c:pt>
              </c:strCache>
            </c:strRef>
          </c:tx>
          <c:spPr>
            <a:ln w="19050" cap="rnd">
              <a:noFill/>
              <a:round/>
            </a:ln>
            <a:effectLst/>
          </c:spPr>
          <c:marker>
            <c:symbol val="circle"/>
            <c:size val="5"/>
            <c:spPr>
              <a:solidFill>
                <a:schemeClr val="accent2"/>
              </a:solidFill>
              <a:ln w="9525">
                <a:solidFill>
                  <a:schemeClr val="accent2"/>
                </a:solidFill>
              </a:ln>
              <a:effectLst/>
            </c:spPr>
          </c:marker>
          <c:xVal>
            <c:numRef>
              <c:f>'Caudales Sector L1'!$B$4:$B$168</c:f>
              <c:numCache>
                <c:formatCode>m/d/yyyy\ h:mm</c:formatCode>
                <c:ptCount val="165"/>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numCache>
            </c:numRef>
          </c:xVal>
          <c:yVal>
            <c:numRef>
              <c:f>'Caudales Sector L1'!$D$4:$D$168</c:f>
              <c:numCache>
                <c:formatCode>#,##0.00</c:formatCode>
                <c:ptCount val="165"/>
                <c:pt idx="0">
                  <c:v>21.297297297350905</c:v>
                </c:pt>
                <c:pt idx="1">
                  <c:v>24.625850339902026</c:v>
                </c:pt>
                <c:pt idx="2">
                  <c:v>23.263888889227424</c:v>
                </c:pt>
                <c:pt idx="3">
                  <c:v>16.87087653155918</c:v>
                </c:pt>
                <c:pt idx="4">
                  <c:v>21.677559912705583</c:v>
                </c:pt>
                <c:pt idx="5">
                  <c:v>22.348484848366592</c:v>
                </c:pt>
                <c:pt idx="6">
                  <c:v>18.875700626533753</c:v>
                </c:pt>
                <c:pt idx="7">
                  <c:v>26.072607260936437</c:v>
                </c:pt>
                <c:pt idx="8">
                  <c:v>26.515151513507909</c:v>
                </c:pt>
                <c:pt idx="9">
                  <c:v>26.166328600473644</c:v>
                </c:pt>
                <c:pt idx="10">
                  <c:v>26.199261993317712</c:v>
                </c:pt>
                <c:pt idx="11">
                  <c:v>24.366471734594196</c:v>
                </c:pt>
                <c:pt idx="12">
                  <c:v>24.435456690081192</c:v>
                </c:pt>
                <c:pt idx="13">
                  <c:v>25.483091787568597</c:v>
                </c:pt>
                <c:pt idx="14">
                  <c:v>22.771317830135509</c:v>
                </c:pt>
                <c:pt idx="15">
                  <c:v>25.251004016099674</c:v>
                </c:pt>
                <c:pt idx="16">
                  <c:v>23.245614035158933</c:v>
                </c:pt>
                <c:pt idx="17">
                  <c:v>24.249999999717691</c:v>
                </c:pt>
                <c:pt idx="18">
                  <c:v>22.748655913828994</c:v>
                </c:pt>
                <c:pt idx="19">
                  <c:v>25.684380032336122</c:v>
                </c:pt>
                <c:pt idx="20">
                  <c:v>23.777777779992256</c:v>
                </c:pt>
                <c:pt idx="21">
                  <c:v>24.864773495405508</c:v>
                </c:pt>
                <c:pt idx="22">
                  <c:v>25.76361221769989</c:v>
                </c:pt>
                <c:pt idx="23">
                  <c:v>29.214559388497776</c:v>
                </c:pt>
                <c:pt idx="24">
                  <c:v>24.991346486510448</c:v>
                </c:pt>
                <c:pt idx="25">
                  <c:v>26.748971193876969</c:v>
                </c:pt>
                <c:pt idx="26">
                  <c:v>26.689189189105218</c:v>
                </c:pt>
                <c:pt idx="27">
                  <c:v>24.872318692389616</c:v>
                </c:pt>
                <c:pt idx="28">
                  <c:v>14.694280079280103</c:v>
                </c:pt>
                <c:pt idx="29">
                  <c:v>12.826420891239787</c:v>
                </c:pt>
                <c:pt idx="30">
                  <c:v>21.851488387302823</c:v>
                </c:pt>
                <c:pt idx="31">
                  <c:v>21.311475409002295</c:v>
                </c:pt>
                <c:pt idx="32">
                  <c:v>20.887445887572206</c:v>
                </c:pt>
                <c:pt idx="33">
                  <c:v>20.219885277363673</c:v>
                </c:pt>
                <c:pt idx="34">
                  <c:v>21.806167400254804</c:v>
                </c:pt>
                <c:pt idx="35">
                  <c:v>20.614035087782451</c:v>
                </c:pt>
                <c:pt idx="36">
                  <c:v>25.236593059973981</c:v>
                </c:pt>
                <c:pt idx="37">
                  <c:v>23.817762399154031</c:v>
                </c:pt>
                <c:pt idx="38">
                  <c:v>23.776223777114154</c:v>
                </c:pt>
                <c:pt idx="39">
                  <c:v>22.731755423953505</c:v>
                </c:pt>
                <c:pt idx="40">
                  <c:v>26.774193548889826</c:v>
                </c:pt>
                <c:pt idx="41">
                  <c:v>23.278236913301569</c:v>
                </c:pt>
                <c:pt idx="42">
                  <c:v>22.832661290413682</c:v>
                </c:pt>
                <c:pt idx="43">
                  <c:v>26.928104574794595</c:v>
                </c:pt>
                <c:pt idx="44">
                  <c:v>23.797678275869107</c:v>
                </c:pt>
                <c:pt idx="45">
                  <c:v>23.587140439820807</c:v>
                </c:pt>
                <c:pt idx="46">
                  <c:v>25.641025641255258</c:v>
                </c:pt>
                <c:pt idx="47">
                  <c:v>26.556016597536029</c:v>
                </c:pt>
                <c:pt idx="48">
                  <c:v>24.587958291207386</c:v>
                </c:pt>
                <c:pt idx="49">
                  <c:v>24.751773049522772</c:v>
                </c:pt>
                <c:pt idx="50">
                  <c:v>20.758122743542724</c:v>
                </c:pt>
                <c:pt idx="51">
                  <c:v>22.455951096880078</c:v>
                </c:pt>
                <c:pt idx="52">
                  <c:v>24.18154761939951</c:v>
                </c:pt>
                <c:pt idx="53">
                  <c:v>25.942028984850715</c:v>
                </c:pt>
                <c:pt idx="54">
                  <c:v>24.572864321723042</c:v>
                </c:pt>
                <c:pt idx="55">
                  <c:v>19.405320813516973</c:v>
                </c:pt>
                <c:pt idx="56">
                  <c:v>5.5555555556513703</c:v>
                </c:pt>
                <c:pt idx="57">
                  <c:v>0</c:v>
                </c:pt>
                <c:pt idx="58">
                  <c:v>7.0370370370370372</c:v>
                </c:pt>
                <c:pt idx="59">
                  <c:v>24.349881796931559</c:v>
                </c:pt>
                <c:pt idx="60">
                  <c:v>24.870045484029777</c:v>
                </c:pt>
                <c:pt idx="61">
                  <c:v>25.757575757439458</c:v>
                </c:pt>
                <c:pt idx="62">
                  <c:v>27.437641723877505</c:v>
                </c:pt>
                <c:pt idx="63">
                  <c:v>26.058201058309397</c:v>
                </c:pt>
                <c:pt idx="64">
                  <c:v>26.016260162327249</c:v>
                </c:pt>
                <c:pt idx="65">
                  <c:v>26.479750778067146</c:v>
                </c:pt>
                <c:pt idx="66">
                  <c:v>25.720815752480274</c:v>
                </c:pt>
                <c:pt idx="67">
                  <c:v>26.221264368789754</c:v>
                </c:pt>
                <c:pt idx="68">
                  <c:v>25.970548861605163</c:v>
                </c:pt>
                <c:pt idx="69">
                  <c:v>26.291079812138829</c:v>
                </c:pt>
                <c:pt idx="70">
                  <c:v>27.064896756026609</c:v>
                </c:pt>
                <c:pt idx="71">
                  <c:v>26.616915422145606</c:v>
                </c:pt>
                <c:pt idx="72">
                  <c:v>23.169901259893596</c:v>
                </c:pt>
                <c:pt idx="73">
                  <c:v>21.202531645350913</c:v>
                </c:pt>
                <c:pt idx="74">
                  <c:v>25.448028674026254</c:v>
                </c:pt>
                <c:pt idx="75">
                  <c:v>25.48179871503827</c:v>
                </c:pt>
                <c:pt idx="76">
                  <c:v>27.131782946544437</c:v>
                </c:pt>
                <c:pt idx="77">
                  <c:v>26.419213973503652</c:v>
                </c:pt>
                <c:pt idx="78">
                  <c:v>26.276276276331394</c:v>
                </c:pt>
                <c:pt idx="79">
                  <c:v>25.48500881862471</c:v>
                </c:pt>
                <c:pt idx="80">
                  <c:v>24.715447153489066</c:v>
                </c:pt>
                <c:pt idx="81">
                  <c:v>20.992841581241173</c:v>
                </c:pt>
                <c:pt idx="82">
                  <c:v>23.617693522151015</c:v>
                </c:pt>
                <c:pt idx="83">
                  <c:v>23.714759536231931</c:v>
                </c:pt>
                <c:pt idx="84">
                  <c:v>24.581589958045249</c:v>
                </c:pt>
                <c:pt idx="85">
                  <c:v>25.873655913808459</c:v>
                </c:pt>
                <c:pt idx="86">
                  <c:v>24.707135250780848</c:v>
                </c:pt>
                <c:pt idx="87">
                  <c:v>24.945533768892354</c:v>
                </c:pt>
                <c:pt idx="88">
                  <c:v>25.338253383208677</c:v>
                </c:pt>
                <c:pt idx="89">
                  <c:v>25.159642400819713</c:v>
                </c:pt>
                <c:pt idx="90">
                  <c:v>25.368898978406779</c:v>
                </c:pt>
                <c:pt idx="91">
                  <c:v>24.488567990208377</c:v>
                </c:pt>
                <c:pt idx="92">
                  <c:v>24.45652173879002</c:v>
                </c:pt>
                <c:pt idx="93">
                  <c:v>25.124378109540046</c:v>
                </c:pt>
                <c:pt idx="94">
                  <c:v>19.687500000286491</c:v>
                </c:pt>
                <c:pt idx="95">
                  <c:v>26.401179940622161</c:v>
                </c:pt>
                <c:pt idx="96">
                  <c:v>25.213675213814163</c:v>
                </c:pt>
                <c:pt idx="97">
                  <c:v>26.045197739393522</c:v>
                </c:pt>
                <c:pt idx="98">
                  <c:v>26.331811263150144</c:v>
                </c:pt>
                <c:pt idx="99">
                  <c:v>25.943396226472078</c:v>
                </c:pt>
                <c:pt idx="100">
                  <c:v>30.3482587072059</c:v>
                </c:pt>
                <c:pt idx="101">
                  <c:v>25.344352616762897</c:v>
                </c:pt>
                <c:pt idx="102">
                  <c:v>26.867963152520485</c:v>
                </c:pt>
                <c:pt idx="103">
                  <c:v>28.888888888888889</c:v>
                </c:pt>
                <c:pt idx="104">
                  <c:v>27.116827438594157</c:v>
                </c:pt>
                <c:pt idx="105">
                  <c:v>25.919793966191548</c:v>
                </c:pt>
                <c:pt idx="106">
                  <c:v>27.711640211179347</c:v>
                </c:pt>
                <c:pt idx="107">
                  <c:v>27.936507936043334</c:v>
                </c:pt>
                <c:pt idx="108">
                  <c:v>27.411603158229802</c:v>
                </c:pt>
                <c:pt idx="109">
                  <c:v>27.283950617283949</c:v>
                </c:pt>
                <c:pt idx="110">
                  <c:v>26.980198020019667</c:v>
                </c:pt>
                <c:pt idx="111">
                  <c:v>25.664488017429193</c:v>
                </c:pt>
                <c:pt idx="112">
                  <c:v>30.137844611818998</c:v>
                </c:pt>
                <c:pt idx="113">
                  <c:v>17.924528301571822</c:v>
                </c:pt>
                <c:pt idx="114">
                  <c:v>27.551395007504635</c:v>
                </c:pt>
                <c:pt idx="115">
                  <c:v>24.743589743700536</c:v>
                </c:pt>
                <c:pt idx="116">
                  <c:v>22.261904760979181</c:v>
                </c:pt>
                <c:pt idx="117">
                  <c:v>22.631578947343211</c:v>
                </c:pt>
                <c:pt idx="118">
                  <c:v>22.105997211224246</c:v>
                </c:pt>
                <c:pt idx="119">
                  <c:v>20.870206489374503</c:v>
                </c:pt>
                <c:pt idx="120">
                  <c:v>23.339658444043394</c:v>
                </c:pt>
                <c:pt idx="121">
                  <c:v>22.906403940702791</c:v>
                </c:pt>
                <c:pt idx="122">
                  <c:v>21.675302245198132</c:v>
                </c:pt>
                <c:pt idx="123">
                  <c:v>24.578947368541531</c:v>
                </c:pt>
                <c:pt idx="124">
                  <c:v>23.437499999381828</c:v>
                </c:pt>
                <c:pt idx="125">
                  <c:v>23.230088496317119</c:v>
                </c:pt>
                <c:pt idx="126">
                  <c:v>25.24584604928706</c:v>
                </c:pt>
                <c:pt idx="127">
                  <c:v>24.454148472461068</c:v>
                </c:pt>
                <c:pt idx="128">
                  <c:v>25.5102040812084</c:v>
                </c:pt>
                <c:pt idx="129">
                  <c:v>23.97464578668886</c:v>
                </c:pt>
                <c:pt idx="130">
                  <c:v>22.22222222210463</c:v>
                </c:pt>
                <c:pt idx="131">
                  <c:v>22.515723270934814</c:v>
                </c:pt>
                <c:pt idx="132">
                  <c:v>24.036762106650613</c:v>
                </c:pt>
                <c:pt idx="133">
                  <c:v>19.384835479701607</c:v>
                </c:pt>
                <c:pt idx="134">
                  <c:v>26.622418878672068</c:v>
                </c:pt>
                <c:pt idx="135">
                  <c:v>25.646189996661207</c:v>
                </c:pt>
                <c:pt idx="136">
                  <c:v>27.083333333727445</c:v>
                </c:pt>
                <c:pt idx="137">
                  <c:v>22.965440356726823</c:v>
                </c:pt>
                <c:pt idx="138">
                  <c:v>25.997072813631533</c:v>
                </c:pt>
                <c:pt idx="139">
                  <c:v>25.579710145445425</c:v>
                </c:pt>
                <c:pt idx="140">
                  <c:v>25.131233595777488</c:v>
                </c:pt>
                <c:pt idx="141">
                  <c:v>20.947252140199801</c:v>
                </c:pt>
                <c:pt idx="142">
                  <c:v>26.287262873151207</c:v>
                </c:pt>
                <c:pt idx="143">
                  <c:v>24.224021592602487</c:v>
                </c:pt>
                <c:pt idx="144">
                  <c:v>26.102675343205771</c:v>
                </c:pt>
                <c:pt idx="145">
                  <c:v>21.985815603288096</c:v>
                </c:pt>
                <c:pt idx="146">
                  <c:v>22.789115646691648</c:v>
                </c:pt>
                <c:pt idx="147">
                  <c:v>27.417695473132813</c:v>
                </c:pt>
                <c:pt idx="148">
                  <c:v>25.326797385447477</c:v>
                </c:pt>
                <c:pt idx="149">
                  <c:v>23.529411765350396</c:v>
                </c:pt>
                <c:pt idx="150">
                  <c:v>24.426719840467221</c:v>
                </c:pt>
                <c:pt idx="151">
                  <c:v>20.577617328381486</c:v>
                </c:pt>
                <c:pt idx="152">
                  <c:v>23.958333333681974</c:v>
                </c:pt>
                <c:pt idx="153">
                  <c:v>24.7132253710211</c:v>
                </c:pt>
                <c:pt idx="154">
                  <c:v>23.962804006273206</c:v>
                </c:pt>
                <c:pt idx="155">
                  <c:v>24.275362318700154</c:v>
                </c:pt>
                <c:pt idx="156">
                  <c:v>23.846437799944621</c:v>
                </c:pt>
                <c:pt idx="157">
                  <c:v>24.971941638255927</c:v>
                </c:pt>
                <c:pt idx="158">
                  <c:v>23.033707866012151</c:v>
                </c:pt>
                <c:pt idx="159">
                  <c:v>20.05842258996357</c:v>
                </c:pt>
                <c:pt idx="160">
                  <c:v>20.565749235649722</c:v>
                </c:pt>
                <c:pt idx="161">
                  <c:v>17.616033755092548</c:v>
                </c:pt>
                <c:pt idx="162">
                  <c:v>19.262161279861335</c:v>
                </c:pt>
                <c:pt idx="163">
                  <c:v>21.190476190123778</c:v>
                </c:pt>
                <c:pt idx="164">
                  <c:v>23.787878787375284</c:v>
                </c:pt>
              </c:numCache>
            </c:numRef>
          </c:yVal>
          <c:smooth val="1"/>
          <c:extLst>
            <c:ext xmlns:c16="http://schemas.microsoft.com/office/drawing/2014/chart" uri="{C3380CC4-5D6E-409C-BE32-E72D297353CC}">
              <c16:uniqueId val="{00000002-A14D-4FE6-88C0-A72C5EBBBD1D}"/>
            </c:ext>
          </c:extLst>
        </c:ser>
        <c:ser>
          <c:idx val="2"/>
          <c:order val="2"/>
          <c:tx>
            <c:strRef>
              <c:f>'Caudales Sector L1'!$E$3</c:f>
              <c:strCache>
                <c:ptCount val="1"/>
                <c:pt idx="0">
                  <c:v>Ingreso a PTAA 2</c:v>
                </c:pt>
              </c:strCache>
            </c:strRef>
          </c:tx>
          <c:spPr>
            <a:ln w="19050" cap="rnd">
              <a:noFill/>
              <a:round/>
            </a:ln>
            <a:effectLst/>
          </c:spPr>
          <c:marker>
            <c:symbol val="circle"/>
            <c:size val="5"/>
            <c:spPr>
              <a:solidFill>
                <a:schemeClr val="accent3"/>
              </a:solidFill>
              <a:ln w="9525">
                <a:solidFill>
                  <a:schemeClr val="accent3"/>
                </a:solidFill>
              </a:ln>
              <a:effectLst/>
            </c:spPr>
          </c:marker>
          <c:xVal>
            <c:numRef>
              <c:f>'Caudales Sector L1'!$B$4:$B$168</c:f>
              <c:numCache>
                <c:formatCode>m/d/yyyy\ h:mm</c:formatCode>
                <c:ptCount val="165"/>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numCache>
            </c:numRef>
          </c:xVal>
          <c:yVal>
            <c:numRef>
              <c:f>'Caudales Sector L1'!$E$4:$E$168</c:f>
              <c:numCache>
                <c:formatCode>#,##0.00</c:formatCode>
                <c:ptCount val="165"/>
                <c:pt idx="0">
                  <c:v>20.454054054105487</c:v>
                </c:pt>
                <c:pt idx="1">
                  <c:v>23.258503401139116</c:v>
                </c:pt>
                <c:pt idx="2">
                  <c:v>22.166666666990039</c:v>
                </c:pt>
                <c:pt idx="3">
                  <c:v>16.196983977365473</c:v>
                </c:pt>
                <c:pt idx="4">
                  <c:v>20.866013071752853</c:v>
                </c:pt>
                <c:pt idx="5">
                  <c:v>21.729797979681894</c:v>
                </c:pt>
                <c:pt idx="6">
                  <c:v>18.430596768964836</c:v>
                </c:pt>
                <c:pt idx="7">
                  <c:v>25.932343234532905</c:v>
                </c:pt>
                <c:pt idx="8">
                  <c:v>26.417748916111979</c:v>
                </c:pt>
                <c:pt idx="9">
                  <c:v>26.000676132589462</c:v>
                </c:pt>
                <c:pt idx="10">
                  <c:v>26.063960640300756</c:v>
                </c:pt>
                <c:pt idx="11">
                  <c:v>24.307992202430601</c:v>
                </c:pt>
                <c:pt idx="12">
                  <c:v>24.459049544816587</c:v>
                </c:pt>
                <c:pt idx="13">
                  <c:v>25.845410628150141</c:v>
                </c:pt>
                <c:pt idx="14">
                  <c:v>23.01356589215823</c:v>
                </c:pt>
                <c:pt idx="15">
                  <c:v>24.260374832697821</c:v>
                </c:pt>
                <c:pt idx="16">
                  <c:v>23.318713450363834</c:v>
                </c:pt>
                <c:pt idx="17">
                  <c:v>24.249999999717691</c:v>
                </c:pt>
                <c:pt idx="18">
                  <c:v>22.150537634263177</c:v>
                </c:pt>
                <c:pt idx="19">
                  <c:v>25.237520128951985</c:v>
                </c:pt>
                <c:pt idx="20">
                  <c:v>23.911111113339302</c:v>
                </c:pt>
                <c:pt idx="21">
                  <c:v>24.596010817922732</c:v>
                </c:pt>
                <c:pt idx="22">
                  <c:v>25.132802124740746</c:v>
                </c:pt>
                <c:pt idx="23">
                  <c:v>29.051724139447412</c:v>
                </c:pt>
                <c:pt idx="24">
                  <c:v>24.755970924033768</c:v>
                </c:pt>
                <c:pt idx="25">
                  <c:v>26.117969822123175</c:v>
                </c:pt>
                <c:pt idx="26">
                  <c:v>26.069819819737795</c:v>
                </c:pt>
                <c:pt idx="27">
                  <c:v>24.07899216873107</c:v>
                </c:pt>
                <c:pt idx="28">
                  <c:v>12.435897436222099</c:v>
                </c:pt>
                <c:pt idx="29">
                  <c:v>16.8970814136093</c:v>
                </c:pt>
                <c:pt idx="30">
                  <c:v>18.585214262344511</c:v>
                </c:pt>
                <c:pt idx="31">
                  <c:v>20.505464480071879</c:v>
                </c:pt>
                <c:pt idx="32">
                  <c:v>19.707792207912021</c:v>
                </c:pt>
                <c:pt idx="33">
                  <c:v>19.499681325798051</c:v>
                </c:pt>
                <c:pt idx="34">
                  <c:v>19.559471365076607</c:v>
                </c:pt>
                <c:pt idx="35">
                  <c:v>19.071637426959651</c:v>
                </c:pt>
                <c:pt idx="36">
                  <c:v>22.082018927477232</c:v>
                </c:pt>
                <c:pt idx="37">
                  <c:v>22.029988466045619</c:v>
                </c:pt>
                <c:pt idx="38">
                  <c:v>21.993006993830253</c:v>
                </c:pt>
                <c:pt idx="39">
                  <c:v>22.521367521258878</c:v>
                </c:pt>
                <c:pt idx="40">
                  <c:v>22.596774193972834</c:v>
                </c:pt>
                <c:pt idx="41">
                  <c:v>22.382920108943818</c:v>
                </c:pt>
                <c:pt idx="42">
                  <c:v>22.605846774283748</c:v>
                </c:pt>
                <c:pt idx="43">
                  <c:v>22.803921568314752</c:v>
                </c:pt>
                <c:pt idx="44">
                  <c:v>22.935323383642977</c:v>
                </c:pt>
                <c:pt idx="45">
                  <c:v>22.33164128585048</c:v>
                </c:pt>
                <c:pt idx="46">
                  <c:v>24.494301994520928</c:v>
                </c:pt>
                <c:pt idx="47">
                  <c:v>23.789764868626026</c:v>
                </c:pt>
                <c:pt idx="48">
                  <c:v>23.057517658854533</c:v>
                </c:pt>
                <c:pt idx="49">
                  <c:v>23.687943262294002</c:v>
                </c:pt>
                <c:pt idx="50">
                  <c:v>25.631768952896234</c:v>
                </c:pt>
                <c:pt idx="51">
                  <c:v>24.937072995494532</c:v>
                </c:pt>
                <c:pt idx="52">
                  <c:v>25.520833333704708</c:v>
                </c:pt>
                <c:pt idx="53">
                  <c:v>12.826086956197141</c:v>
                </c:pt>
                <c:pt idx="54">
                  <c:v>24.304857621554284</c:v>
                </c:pt>
                <c:pt idx="55">
                  <c:v>19.248826290827321</c:v>
                </c:pt>
                <c:pt idx="56">
                  <c:v>5.6241426612766965</c:v>
                </c:pt>
                <c:pt idx="57">
                  <c:v>0</c:v>
                </c:pt>
                <c:pt idx="58">
                  <c:v>7.4691358024691352</c:v>
                </c:pt>
                <c:pt idx="59">
                  <c:v>26.004728132645354</c:v>
                </c:pt>
                <c:pt idx="60">
                  <c:v>25.081221572398416</c:v>
                </c:pt>
                <c:pt idx="61">
                  <c:v>25.063131312998689</c:v>
                </c:pt>
                <c:pt idx="62">
                  <c:v>26.417233560592802</c:v>
                </c:pt>
                <c:pt idx="63">
                  <c:v>25.380291005396529</c:v>
                </c:pt>
                <c:pt idx="64">
                  <c:v>24.91289198579998</c:v>
                </c:pt>
                <c:pt idx="65">
                  <c:v>25.389408098970261</c:v>
                </c:pt>
                <c:pt idx="66">
                  <c:v>25.017580872029686</c:v>
                </c:pt>
                <c:pt idx="67">
                  <c:v>25.071839081390749</c:v>
                </c:pt>
                <c:pt idx="68">
                  <c:v>24.63186077595541</c:v>
                </c:pt>
                <c:pt idx="69">
                  <c:v>23.021462105909833</c:v>
                </c:pt>
                <c:pt idx="70">
                  <c:v>26.253687316472679</c:v>
                </c:pt>
                <c:pt idx="71">
                  <c:v>25.870646765449933</c:v>
                </c:pt>
                <c:pt idx="72">
                  <c:v>23.61252979241177</c:v>
                </c:pt>
                <c:pt idx="73">
                  <c:v>22.151898733948709</c:v>
                </c:pt>
                <c:pt idx="74">
                  <c:v>24.91039426542007</c:v>
                </c:pt>
                <c:pt idx="75">
                  <c:v>24.839400428104533</c:v>
                </c:pt>
                <c:pt idx="76">
                  <c:v>25.710594316011157</c:v>
                </c:pt>
                <c:pt idx="77">
                  <c:v>25.03639010161228</c:v>
                </c:pt>
                <c:pt idx="78">
                  <c:v>24.657991324709716</c:v>
                </c:pt>
                <c:pt idx="79">
                  <c:v>21.957671957915405</c:v>
                </c:pt>
                <c:pt idx="80">
                  <c:v>19.51219512117558</c:v>
                </c:pt>
                <c:pt idx="81">
                  <c:v>22.549019608019609</c:v>
                </c:pt>
                <c:pt idx="82">
                  <c:v>24.091627171424953</c:v>
                </c:pt>
                <c:pt idx="83">
                  <c:v>28.026533997365014</c:v>
                </c:pt>
                <c:pt idx="84">
                  <c:v>24.302649930152533</c:v>
                </c:pt>
                <c:pt idx="85">
                  <c:v>26.411290322407073</c:v>
                </c:pt>
                <c:pt idx="86">
                  <c:v>25.98509052237296</c:v>
                </c:pt>
                <c:pt idx="87">
                  <c:v>24.364560638903598</c:v>
                </c:pt>
                <c:pt idx="88">
                  <c:v>23.308733087951673</c:v>
                </c:pt>
                <c:pt idx="89">
                  <c:v>26.883780331840352</c:v>
                </c:pt>
                <c:pt idx="90">
                  <c:v>23.912220961003854</c:v>
                </c:pt>
                <c:pt idx="91">
                  <c:v>24.007220216445067</c:v>
                </c:pt>
                <c:pt idx="92">
                  <c:v>23.731884057640684</c:v>
                </c:pt>
                <c:pt idx="93">
                  <c:v>23.897180762935449</c:v>
                </c:pt>
                <c:pt idx="94">
                  <c:v>24.583333333691066</c:v>
                </c:pt>
                <c:pt idx="95">
                  <c:v>24.188790560123099</c:v>
                </c:pt>
                <c:pt idx="96">
                  <c:v>24.178172255228571</c:v>
                </c:pt>
                <c:pt idx="97">
                  <c:v>24.237288134923688</c:v>
                </c:pt>
                <c:pt idx="98">
                  <c:v>23.43987823424926</c:v>
                </c:pt>
                <c:pt idx="99">
                  <c:v>23.777078965810439</c:v>
                </c:pt>
                <c:pt idx="100">
                  <c:v>23.466003317320407</c:v>
                </c:pt>
                <c:pt idx="101">
                  <c:v>22.176308539667534</c:v>
                </c:pt>
                <c:pt idx="102">
                  <c:v>24.155578300932699</c:v>
                </c:pt>
                <c:pt idx="103">
                  <c:v>22.37037037037037</c:v>
                </c:pt>
                <c:pt idx="104">
                  <c:v>24.812433011994258</c:v>
                </c:pt>
                <c:pt idx="105">
                  <c:v>23.49153789554763</c:v>
                </c:pt>
                <c:pt idx="106">
                  <c:v>22.023809523443251</c:v>
                </c:pt>
                <c:pt idx="107">
                  <c:v>17.619047618754603</c:v>
                </c:pt>
                <c:pt idx="108">
                  <c:v>26.004119464444678</c:v>
                </c:pt>
                <c:pt idx="109">
                  <c:v>23.888888888888889</c:v>
                </c:pt>
                <c:pt idx="110">
                  <c:v>24.504950495247218</c:v>
                </c:pt>
                <c:pt idx="111">
                  <c:v>23.137254901960784</c:v>
                </c:pt>
                <c:pt idx="112">
                  <c:v>23.872180451357671</c:v>
                </c:pt>
                <c:pt idx="113">
                  <c:v>25.220125785720349</c:v>
                </c:pt>
                <c:pt idx="114">
                  <c:v>25.055066079442923</c:v>
                </c:pt>
                <c:pt idx="115">
                  <c:v>23.589743589849213</c:v>
                </c:pt>
                <c:pt idx="116">
                  <c:v>25.476190475131258</c:v>
                </c:pt>
                <c:pt idx="117">
                  <c:v>25.231259968073964</c:v>
                </c:pt>
                <c:pt idx="118">
                  <c:v>23.291492329807252</c:v>
                </c:pt>
                <c:pt idx="119">
                  <c:v>26.401179940622161</c:v>
                </c:pt>
                <c:pt idx="120">
                  <c:v>24.81024667933881</c:v>
                </c:pt>
                <c:pt idx="121">
                  <c:v>23.89162561557173</c:v>
                </c:pt>
                <c:pt idx="122">
                  <c:v>23.575129533621876</c:v>
                </c:pt>
                <c:pt idx="123">
                  <c:v>26.526315789603707</c:v>
                </c:pt>
                <c:pt idx="124">
                  <c:v>25.065104166005565</c:v>
                </c:pt>
                <c:pt idx="125">
                  <c:v>26.622418879906284</c:v>
                </c:pt>
                <c:pt idx="126">
                  <c:v>26.703967446358039</c:v>
                </c:pt>
                <c:pt idx="127">
                  <c:v>21.106259098255091</c:v>
                </c:pt>
                <c:pt idx="128">
                  <c:v>23.072562357892927</c:v>
                </c:pt>
                <c:pt idx="129">
                  <c:v>23.639075316890729</c:v>
                </c:pt>
                <c:pt idx="130">
                  <c:v>24.116161616034002</c:v>
                </c:pt>
                <c:pt idx="131">
                  <c:v>23.710691824420181</c:v>
                </c:pt>
                <c:pt idx="132">
                  <c:v>25.362318840473254</c:v>
                </c:pt>
                <c:pt idx="133">
                  <c:v>25.178826896143786</c:v>
                </c:pt>
                <c:pt idx="134">
                  <c:v>25.884955751839048</c:v>
                </c:pt>
                <c:pt idx="135">
                  <c:v>24.79019805305537</c:v>
                </c:pt>
                <c:pt idx="136">
                  <c:v>23.958333333681974</c:v>
                </c:pt>
                <c:pt idx="137">
                  <c:v>21.906354515033108</c:v>
                </c:pt>
                <c:pt idx="138">
                  <c:v>24.259055982319083</c:v>
                </c:pt>
                <c:pt idx="139">
                  <c:v>23.840579710627605</c:v>
                </c:pt>
                <c:pt idx="140">
                  <c:v>24.212598425174654</c:v>
                </c:pt>
                <c:pt idx="141">
                  <c:v>18.613642640072072</c:v>
                </c:pt>
                <c:pt idx="142">
                  <c:v>22.357723577680151</c:v>
                </c:pt>
                <c:pt idx="143">
                  <c:v>21.5249662619504</c:v>
                </c:pt>
                <c:pt idx="144">
                  <c:v>25.072306579658175</c:v>
                </c:pt>
                <c:pt idx="145">
                  <c:v>21.175278622521713</c:v>
                </c:pt>
                <c:pt idx="146">
                  <c:v>24.263038549213992</c:v>
                </c:pt>
                <c:pt idx="147">
                  <c:v>25.171467763951824</c:v>
                </c:pt>
                <c:pt idx="148">
                  <c:v>22.440087145815831</c:v>
                </c:pt>
                <c:pt idx="149">
                  <c:v>25.490196079129596</c:v>
                </c:pt>
                <c:pt idx="150">
                  <c:v>24.842140245917349</c:v>
                </c:pt>
                <c:pt idx="151">
                  <c:v>20.33694344149983</c:v>
                </c:pt>
                <c:pt idx="152">
                  <c:v>23.958333333681974</c:v>
                </c:pt>
                <c:pt idx="153">
                  <c:v>24.409581646325961</c:v>
                </c:pt>
                <c:pt idx="154">
                  <c:v>24.034334764500887</c:v>
                </c:pt>
                <c:pt idx="155">
                  <c:v>18.115942028880713</c:v>
                </c:pt>
                <c:pt idx="156">
                  <c:v>23.938722775950595</c:v>
                </c:pt>
                <c:pt idx="157">
                  <c:v>26.150392816690477</c:v>
                </c:pt>
                <c:pt idx="158">
                  <c:v>23.314606742426932</c:v>
                </c:pt>
                <c:pt idx="159">
                  <c:v>24.180460889195565</c:v>
                </c:pt>
                <c:pt idx="160">
                  <c:v>24.235474006323283</c:v>
                </c:pt>
                <c:pt idx="161">
                  <c:v>24.999999999742116</c:v>
                </c:pt>
                <c:pt idx="162">
                  <c:v>23.147241266816419</c:v>
                </c:pt>
                <c:pt idx="163">
                  <c:v>19.841269840939866</c:v>
                </c:pt>
                <c:pt idx="164">
                  <c:v>18.181818181433339</c:v>
                </c:pt>
              </c:numCache>
            </c:numRef>
          </c:yVal>
          <c:smooth val="1"/>
          <c:extLst>
            <c:ext xmlns:c16="http://schemas.microsoft.com/office/drawing/2014/chart" uri="{C3380CC4-5D6E-409C-BE32-E72D297353CC}">
              <c16:uniqueId val="{00000003-A14D-4FE6-88C0-A72C5EBBBD1D}"/>
            </c:ext>
          </c:extLst>
        </c:ser>
        <c:ser>
          <c:idx val="3"/>
          <c:order val="3"/>
          <c:tx>
            <c:strRef>
              <c:f>'Caudales Sector L1'!$F$3</c:f>
              <c:strCache>
                <c:ptCount val="1"/>
                <c:pt idx="0">
                  <c:v>Ingreso a PTAA 3</c:v>
                </c:pt>
              </c:strCache>
            </c:strRef>
          </c:tx>
          <c:spPr>
            <a:ln w="19050" cap="rnd">
              <a:noFill/>
              <a:round/>
            </a:ln>
            <a:effectLst/>
          </c:spPr>
          <c:marker>
            <c:symbol val="circle"/>
            <c:size val="5"/>
            <c:spPr>
              <a:solidFill>
                <a:schemeClr val="accent4"/>
              </a:solidFill>
              <a:ln w="9525">
                <a:solidFill>
                  <a:schemeClr val="accent4"/>
                </a:solidFill>
              </a:ln>
              <a:effectLst/>
            </c:spPr>
          </c:marker>
          <c:xVal>
            <c:numRef>
              <c:f>'Caudales Sector L1'!$B$4:$B$168</c:f>
              <c:numCache>
                <c:formatCode>m/d/yyyy\ h:mm</c:formatCode>
                <c:ptCount val="165"/>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numCache>
            </c:numRef>
          </c:xVal>
          <c:yVal>
            <c:numRef>
              <c:f>'Caudales Sector L1'!$F$4:$F$168</c:f>
              <c:numCache>
                <c:formatCode>General</c:formatCode>
                <c:ptCount val="165"/>
                <c:pt idx="57" formatCode="#,##0.00">
                  <c:v>52.605736591702261</c:v>
                </c:pt>
                <c:pt idx="58" formatCode="#,##0.00">
                  <c:v>37.845061728395045</c:v>
                </c:pt>
                <c:pt idx="59" formatCode="#,##0.00">
                  <c:v>0</c:v>
                </c:pt>
                <c:pt idx="60" formatCode="#,##0.00">
                  <c:v>0</c:v>
                </c:pt>
                <c:pt idx="61" formatCode="#,##0.00">
                  <c:v>0</c:v>
                </c:pt>
                <c:pt idx="62" formatCode="#,##0.00">
                  <c:v>0</c:v>
                </c:pt>
                <c:pt idx="63" formatCode="#,##0.00">
                  <c:v>0</c:v>
                </c:pt>
                <c:pt idx="64" formatCode="#,##0.00">
                  <c:v>0</c:v>
                </c:pt>
                <c:pt idx="65" formatCode="#,##0.00">
                  <c:v>0</c:v>
                </c:pt>
                <c:pt idx="66" formatCode="#,##0.00">
                  <c:v>0</c:v>
                </c:pt>
                <c:pt idx="67" formatCode="#,##0.00">
                  <c:v>0</c:v>
                </c:pt>
                <c:pt idx="68" formatCode="#,##0.00">
                  <c:v>0</c:v>
                </c:pt>
                <c:pt idx="69" formatCode="#,##0.00">
                  <c:v>0</c:v>
                </c:pt>
                <c:pt idx="70" formatCode="#,##0.00">
                  <c:v>0</c:v>
                </c:pt>
                <c:pt idx="71" formatCode="#,##0.00">
                  <c:v>0</c:v>
                </c:pt>
                <c:pt idx="72" formatCode="#,##0.00">
                  <c:v>0</c:v>
                </c:pt>
                <c:pt idx="73" formatCode="#,##0.00">
                  <c:v>0</c:v>
                </c:pt>
                <c:pt idx="74" formatCode="#,##0.00">
                  <c:v>0</c:v>
                </c:pt>
                <c:pt idx="75" formatCode="#,##0.00">
                  <c:v>0</c:v>
                </c:pt>
                <c:pt idx="76" formatCode="#,##0.00">
                  <c:v>0</c:v>
                </c:pt>
                <c:pt idx="77" formatCode="#,##0.00">
                  <c:v>0</c:v>
                </c:pt>
                <c:pt idx="78" formatCode="#,##0.00">
                  <c:v>0</c:v>
                </c:pt>
                <c:pt idx="79" formatCode="#,##0.00">
                  <c:v>0</c:v>
                </c:pt>
                <c:pt idx="80" formatCode="#,##0.00">
                  <c:v>0</c:v>
                </c:pt>
                <c:pt idx="81" formatCode="#,##0.00">
                  <c:v>0</c:v>
                </c:pt>
                <c:pt idx="82" formatCode="#,##0.00">
                  <c:v>0</c:v>
                </c:pt>
                <c:pt idx="83" formatCode="#,##0.00">
                  <c:v>0</c:v>
                </c:pt>
                <c:pt idx="84" formatCode="#,##0.00">
                  <c:v>0</c:v>
                </c:pt>
                <c:pt idx="85" formatCode="#,##0.00">
                  <c:v>0</c:v>
                </c:pt>
                <c:pt idx="86" formatCode="#,##0.00">
                  <c:v>0</c:v>
                </c:pt>
                <c:pt idx="87" formatCode="#,##0.00">
                  <c:v>0</c:v>
                </c:pt>
                <c:pt idx="88" formatCode="#,##0.00">
                  <c:v>0</c:v>
                </c:pt>
                <c:pt idx="89" formatCode="#,##0.00">
                  <c:v>0</c:v>
                </c:pt>
                <c:pt idx="90" formatCode="#,##0.00">
                  <c:v>0</c:v>
                </c:pt>
                <c:pt idx="91" formatCode="#,##0.00">
                  <c:v>0</c:v>
                </c:pt>
                <c:pt idx="92" formatCode="#,##0.00">
                  <c:v>0</c:v>
                </c:pt>
                <c:pt idx="93" formatCode="#,##0.00">
                  <c:v>0</c:v>
                </c:pt>
                <c:pt idx="94" formatCode="#,##0.00">
                  <c:v>0</c:v>
                </c:pt>
                <c:pt idx="95" formatCode="#,##0.00">
                  <c:v>0</c:v>
                </c:pt>
                <c:pt idx="96" formatCode="#,##0.00">
                  <c:v>0</c:v>
                </c:pt>
                <c:pt idx="97" formatCode="#,##0.00">
                  <c:v>0</c:v>
                </c:pt>
                <c:pt idx="98" formatCode="#,##0.00">
                  <c:v>0</c:v>
                </c:pt>
                <c:pt idx="99" formatCode="#,##0.00">
                  <c:v>0</c:v>
                </c:pt>
                <c:pt idx="100" formatCode="#,##0.00">
                  <c:v>0</c:v>
                </c:pt>
                <c:pt idx="101" formatCode="#,##0.00">
                  <c:v>0</c:v>
                </c:pt>
                <c:pt idx="102" formatCode="#,##0.00">
                  <c:v>0</c:v>
                </c:pt>
                <c:pt idx="103" formatCode="#,##0.00">
                  <c:v>0</c:v>
                </c:pt>
                <c:pt idx="104" formatCode="#,##0.00">
                  <c:v>0</c:v>
                </c:pt>
                <c:pt idx="105" formatCode="#,##0.00">
                  <c:v>0</c:v>
                </c:pt>
                <c:pt idx="106" formatCode="#,##0.00">
                  <c:v>0</c:v>
                </c:pt>
                <c:pt idx="107" formatCode="#,##0.00">
                  <c:v>0</c:v>
                </c:pt>
                <c:pt idx="108" formatCode="#,##0.00">
                  <c:v>0</c:v>
                </c:pt>
                <c:pt idx="109" formatCode="#,##0.00">
                  <c:v>0</c:v>
                </c:pt>
                <c:pt idx="110" formatCode="#,##0.00">
                  <c:v>0</c:v>
                </c:pt>
                <c:pt idx="111" formatCode="#,##0.00">
                  <c:v>0</c:v>
                </c:pt>
                <c:pt idx="112" formatCode="#,##0.00">
                  <c:v>0</c:v>
                </c:pt>
                <c:pt idx="113" formatCode="#,##0.00">
                  <c:v>0</c:v>
                </c:pt>
                <c:pt idx="114" formatCode="#,##0.00">
                  <c:v>0</c:v>
                </c:pt>
                <c:pt idx="115" formatCode="#,##0.00">
                  <c:v>0</c:v>
                </c:pt>
                <c:pt idx="116" formatCode="#,##0.00">
                  <c:v>0</c:v>
                </c:pt>
                <c:pt idx="117" formatCode="#,##0.00">
                  <c:v>0</c:v>
                </c:pt>
                <c:pt idx="118" formatCode="#,##0.00">
                  <c:v>0</c:v>
                </c:pt>
                <c:pt idx="119" formatCode="#,##0.00">
                  <c:v>0</c:v>
                </c:pt>
                <c:pt idx="120" formatCode="#,##0.00">
                  <c:v>0</c:v>
                </c:pt>
                <c:pt idx="121" formatCode="#,##0.00">
                  <c:v>0</c:v>
                </c:pt>
                <c:pt idx="122" formatCode="#,##0.00">
                  <c:v>0</c:v>
                </c:pt>
                <c:pt idx="123" formatCode="#,##0.00">
                  <c:v>0</c:v>
                </c:pt>
                <c:pt idx="124" formatCode="#,##0.00">
                  <c:v>0</c:v>
                </c:pt>
                <c:pt idx="125" formatCode="#,##0.00">
                  <c:v>0</c:v>
                </c:pt>
                <c:pt idx="126" formatCode="#,##0.00">
                  <c:v>0</c:v>
                </c:pt>
                <c:pt idx="127" formatCode="#,##0.00">
                  <c:v>0</c:v>
                </c:pt>
                <c:pt idx="128" formatCode="#,##0.00">
                  <c:v>0</c:v>
                </c:pt>
                <c:pt idx="129" formatCode="#,##0.00">
                  <c:v>0</c:v>
                </c:pt>
                <c:pt idx="130" formatCode="#,##0.00">
                  <c:v>0</c:v>
                </c:pt>
                <c:pt idx="131" formatCode="#,##0.00">
                  <c:v>0</c:v>
                </c:pt>
                <c:pt idx="132" formatCode="#,##0.00">
                  <c:v>0</c:v>
                </c:pt>
                <c:pt idx="133" formatCode="#,##0.00">
                  <c:v>0</c:v>
                </c:pt>
                <c:pt idx="134" formatCode="#,##0.00">
                  <c:v>0</c:v>
                </c:pt>
                <c:pt idx="135" formatCode="#,##0.00">
                  <c:v>0</c:v>
                </c:pt>
                <c:pt idx="136" formatCode="#,##0.00">
                  <c:v>0</c:v>
                </c:pt>
                <c:pt idx="137" formatCode="#,##0.00">
                  <c:v>0</c:v>
                </c:pt>
                <c:pt idx="138" formatCode="#,##0.00">
                  <c:v>0</c:v>
                </c:pt>
                <c:pt idx="139" formatCode="#,##0.00">
                  <c:v>0</c:v>
                </c:pt>
                <c:pt idx="140" formatCode="#,##0.00">
                  <c:v>0</c:v>
                </c:pt>
                <c:pt idx="141" formatCode="#,##0.00">
                  <c:v>0</c:v>
                </c:pt>
                <c:pt idx="142" formatCode="#,##0.00">
                  <c:v>0</c:v>
                </c:pt>
                <c:pt idx="143" formatCode="#,##0.00">
                  <c:v>0</c:v>
                </c:pt>
                <c:pt idx="144" formatCode="#,##0.00">
                  <c:v>0</c:v>
                </c:pt>
                <c:pt idx="145" formatCode="#,##0.00">
                  <c:v>0</c:v>
                </c:pt>
                <c:pt idx="146" formatCode="#,##0.00">
                  <c:v>0</c:v>
                </c:pt>
                <c:pt idx="147" formatCode="#,##0.00">
                  <c:v>0</c:v>
                </c:pt>
                <c:pt idx="148" formatCode="#,##0.00">
                  <c:v>0</c:v>
                </c:pt>
                <c:pt idx="149" formatCode="#,##0.00">
                  <c:v>0</c:v>
                </c:pt>
                <c:pt idx="150" formatCode="#,##0.00">
                  <c:v>0</c:v>
                </c:pt>
                <c:pt idx="151" formatCode="#,##0.00">
                  <c:v>0</c:v>
                </c:pt>
                <c:pt idx="152" formatCode="#,##0.00">
                  <c:v>0</c:v>
                </c:pt>
                <c:pt idx="153" formatCode="#,##0.00">
                  <c:v>0</c:v>
                </c:pt>
                <c:pt idx="154" formatCode="#,##0.00">
                  <c:v>0</c:v>
                </c:pt>
                <c:pt idx="155" formatCode="#,##0.00">
                  <c:v>0</c:v>
                </c:pt>
                <c:pt idx="156" formatCode="#,##0.00">
                  <c:v>0</c:v>
                </c:pt>
                <c:pt idx="157" formatCode="#,##0.00">
                  <c:v>0</c:v>
                </c:pt>
                <c:pt idx="158" formatCode="#,##0.00">
                  <c:v>0</c:v>
                </c:pt>
                <c:pt idx="159" formatCode="#,##0.00">
                  <c:v>0</c:v>
                </c:pt>
                <c:pt idx="160" formatCode="#,##0.00">
                  <c:v>0</c:v>
                </c:pt>
                <c:pt idx="161" formatCode="#,##0.00">
                  <c:v>0</c:v>
                </c:pt>
                <c:pt idx="162" formatCode="#,##0.00">
                  <c:v>0</c:v>
                </c:pt>
                <c:pt idx="163" formatCode="#,##0.00">
                  <c:v>0</c:v>
                </c:pt>
                <c:pt idx="164" formatCode="#,##0.00">
                  <c:v>0</c:v>
                </c:pt>
              </c:numCache>
            </c:numRef>
          </c:yVal>
          <c:smooth val="1"/>
          <c:extLst>
            <c:ext xmlns:c16="http://schemas.microsoft.com/office/drawing/2014/chart" uri="{C3380CC4-5D6E-409C-BE32-E72D297353CC}">
              <c16:uniqueId val="{00000004-A14D-4FE6-88C0-A72C5EBBBD1D}"/>
            </c:ext>
          </c:extLst>
        </c:ser>
        <c:dLbls>
          <c:showLegendKey val="0"/>
          <c:showVal val="0"/>
          <c:showCatName val="0"/>
          <c:showSerName val="0"/>
          <c:showPercent val="0"/>
          <c:showBubbleSize val="0"/>
        </c:dLbls>
        <c:axId val="469060176"/>
        <c:axId val="469063704"/>
      </c:scatterChart>
      <c:valAx>
        <c:axId val="469060176"/>
        <c:scaling>
          <c:orientation val="minMax"/>
          <c:max val="43137"/>
          <c:min val="4308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d\-mmm" sourceLinked="0"/>
        <c:majorTickMark val="none"/>
        <c:minorTickMark val="cross"/>
        <c:tickLblPos val="nextTo"/>
        <c:spPr>
          <a:noFill/>
          <a:ln w="9525" cap="flat" cmpd="sng" algn="ctr">
            <a:solidFill>
              <a:schemeClr val="tx1">
                <a:lumMod val="25000"/>
                <a:lumOff val="7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69063704"/>
        <c:crosses val="autoZero"/>
        <c:crossBetween val="midCat"/>
        <c:majorUnit val="7"/>
        <c:minorUnit val="1"/>
      </c:valAx>
      <c:valAx>
        <c:axId val="46906370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Caudal [litros / segundo]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6906017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2RA5UX73DZhHKB8/2GZv92Jx0w6oeM7jsUMo7vw3Mcc=</DigestValue>
    </Reference>
    <Reference Type="http://www.w3.org/2000/09/xmldsig#Object" URI="#idOfficeObject">
      <DigestMethod Algorithm="http://www.w3.org/2001/04/xmlenc#sha256"/>
      <DigestValue>wdwX/YHl2xkgdvUVFx5lEUmwmnb+eQrYUlvaKBnuhrs=</DigestValue>
    </Reference>
    <Reference Type="http://uri.etsi.org/01903#SignedProperties" URI="#idSignedProperties">
      <Transforms>
        <Transform Algorithm="http://www.w3.org/TR/2001/REC-xml-c14n-20010315"/>
      </Transforms>
      <DigestMethod Algorithm="http://www.w3.org/2001/04/xmlenc#sha256"/>
      <DigestValue>a/d+t0l3uSNBHgLPEUl4zRgpz9w7LvFu4UfGbXqpVis=</DigestValue>
    </Reference>
    <Reference Type="http://www.w3.org/2000/09/xmldsig#Object" URI="#idValidSigLnImg">
      <DigestMethod Algorithm="http://www.w3.org/2001/04/xmlenc#sha256"/>
      <DigestValue>kHbqT0Z3kIJEdZFO86vqCqfvb4s9JaYuYUgc6XoxBzc=</DigestValue>
    </Reference>
    <Reference Type="http://www.w3.org/2000/09/xmldsig#Object" URI="#idInvalidSigLnImg">
      <DigestMethod Algorithm="http://www.w3.org/2001/04/xmlenc#sha256"/>
      <DigestValue>R2HVb/wrV2WOIoydBADNdsPDBxbu2Q+KCghgjONVFf0=</DigestValue>
    </Reference>
  </SignedInfo>
  <SignatureValue>KIh5d7H0pWMP1n0q4/Faf866UHp6d2hlmH4B4KadPot9y8kQxcONWKSmBrX6sW+JyuFxTF+tBx6M
/DbH88rdD5qQERGLJu+CJ7AWf6qhruHZBYNQDcaJU4w/n8yugtMgyiZvc4M7p4h5UwSdjqOz3yCS
55Et1jbVJfSqH9wdZicpp5+T3rx1lbrtKOonUqolzFRaXB0G7nNnV7H/yUb1V0LLeObl2vrgkQ6c
dC2z1iOIXN7jZuylpCfJsX8wG6KVvpwGV62CCIO4ZutFXE9vttDR2p5MEYyWRC/4XV/j1Cl3twJl
QrEqGqWkBwLVRHJqjHedGGNYQF2w0TbNBJm1YQ==</SignatureValue>
  <KeyInfo>
    <X509Data>
      <X509Certificate>MIIHUDCCBjigAwIBAgIQQUNnEenuB/ysn9QAoy87K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RHQ7Y8HMbGaZx49UkUt4tafIaYA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XvOaYk2gj/fnQtVKE/l7WVjVLTtDE6/J/ZcXE64EJ9yjItEepiwBJ0BXm+JHHOm782XOY7c2yz2r/b8oMNo78FHhL4Rdtci4PxhthEmaKHDsUdLRGL0VyEyXWheNF6amlV5DzJy0p5szjiMli8LRZpVj1FLPwG7TOZCfZpQtfXZ+QGZbWGxhoN3Wih5QwaleIdzwl51h9EYABbX2Kn5/EzbAz0w+N7SmMJKdxk9H/4Z0jdkMh2momecRAfQFVwDsedq4EWA/D43MKbklYt5ll15oQJPM/6GT1YGggpFIHzuCkzCINigzgpgLV74xsvEc/8f/sC2UEDF9AR82nYI9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QI8/I6fNS049eaBjqA6jdPD8RmjhUW765jYRI/U9Bw0=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aE7LY1ZkkI/jEPuKnuQ9A0vGZOFg9v0Hdh9uXlQLdMs=</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xaqJpZFKvmKZjHnWLbmRZ+QeCC1uzHvhTzRfq+4/eSM=</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KuE41I/DaGm8LHq2KCZou0afFrAV1FaWw0yt7ikgTNQ=</DigestValue>
      </Reference>
      <Reference URI="/word/charts/chart1.xml?ContentType=application/vnd.openxmlformats-officedocument.drawingml.chart+xml">
        <DigestMethod Algorithm="http://www.w3.org/2001/04/xmlenc#sha256"/>
        <DigestValue>7TIZtUtCEJuW8OIMyfNoAHIK5BUOu7mJ95k+9l3A85I=</DigestValue>
      </Reference>
      <Reference URI="/word/charts/chart2.xml?ContentType=application/vnd.openxmlformats-officedocument.drawingml.chart+xml">
        <DigestMethod Algorithm="http://www.w3.org/2001/04/xmlenc#sha256"/>
        <DigestValue>g/24R0lXk0HouI0RFKf8PEtnwYolKl8xnDgiyffGb4s=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gCiv/P0tH0no3lnZ5G1o8RW6q+mE/ACzoq24V95+VVs=</DigestValue>
      </Reference>
      <Reference URI="/word/endnotes.xml?ContentType=application/vnd.openxmlformats-officedocument.wordprocessingml.endnotes+xml">
        <DigestMethod Algorithm="http://www.w3.org/2001/04/xmlenc#sha256"/>
        <DigestValue>43Q3jZViGtWsb/+36jJtBWcFSxz9kR5ny5jFJybyGgg=</DigestValue>
      </Reference>
      <Reference URI="/word/fontTable.xml?ContentType=application/vnd.openxmlformats-officedocument.wordprocessingml.fontTable+xml">
        <DigestMethod Algorithm="http://www.w3.org/2001/04/xmlenc#sha256"/>
        <DigestValue>bPOGxOCbNDG3g/Q9OnthNXyHlkWxeT7PV3fmcQt7isk=</DigestValue>
      </Reference>
      <Reference URI="/word/footer1.xml?ContentType=application/vnd.openxmlformats-officedocument.wordprocessingml.footer+xml">
        <DigestMethod Algorithm="http://www.w3.org/2001/04/xmlenc#sha256"/>
        <DigestValue>D9Xj9Cn/OaxO6P5/D7MrbpuceOcBgtBccR9rUKUx8Dw=</DigestValue>
      </Reference>
      <Reference URI="/word/footer2.xml?ContentType=application/vnd.openxmlformats-officedocument.wordprocessingml.footer+xml">
        <DigestMethod Algorithm="http://www.w3.org/2001/04/xmlenc#sha256"/>
        <DigestValue>HXj8WDQnLpOZ2KlUE/x1+cqWhSCLad6XNIxarv2Ydxo=</DigestValue>
      </Reference>
      <Reference URI="/word/footer3.xml?ContentType=application/vnd.openxmlformats-officedocument.wordprocessingml.footer+xml">
        <DigestMethod Algorithm="http://www.w3.org/2001/04/xmlenc#sha256"/>
        <DigestValue>mIkjtX4HqS8GujBvSn3ebzmUvTA85Kf8o4z4Am+Rtqs=</DigestValue>
      </Reference>
      <Reference URI="/word/footnotes.xml?ContentType=application/vnd.openxmlformats-officedocument.wordprocessingml.footnotes+xml">
        <DigestMethod Algorithm="http://www.w3.org/2001/04/xmlenc#sha256"/>
        <DigestValue>jxOJegjd86evmBJ8d9z1LwfWhiKfIXgqx2mFvk6CSg4=</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P1qwVrn7ZW17Jwray3GuxFkUUNYXY4il0W+Zu31v4cc=</DigestValue>
      </Reference>
      <Reference URI="/word/media/image3.emf?ContentType=image/x-emf">
        <DigestMethod Algorithm="http://www.w3.org/2001/04/xmlenc#sha256"/>
        <DigestValue>AyHScGGuiGSPa2NIjhSNcrqpptY1Q2cSfcy/VokQiL4=</DigestValue>
      </Reference>
      <Reference URI="/word/media/image4.emf?ContentType=image/x-emf">
        <DigestMethod Algorithm="http://www.w3.org/2001/04/xmlenc#sha256"/>
        <DigestValue>V0TwGu5L6FrJXh37VexSOdFYfsVXKMq4dy1Z6GiwdGs=</DigestValue>
      </Reference>
      <Reference URI="/word/media/image5.png?ContentType=image/png">
        <DigestMethod Algorithm="http://www.w3.org/2001/04/xmlenc#sha256"/>
        <DigestValue>8obT9m0Q/MfNHYN7B8N0C4HJ/GBVXFa4Ct4aVqOT9Ck=</DigestValue>
      </Reference>
      <Reference URI="/word/media/image6.emf?ContentType=image/x-emf">
        <DigestMethod Algorithm="http://www.w3.org/2001/04/xmlenc#sha256"/>
        <DigestValue>nvTlICTFkVAdrP90Fa+xPeFekV6BHb4/73YOvyMmbQk=</DigestValue>
      </Reference>
      <Reference URI="/word/media/image7.emf?ContentType=image/x-emf">
        <DigestMethod Algorithm="http://www.w3.org/2001/04/xmlenc#sha256"/>
        <DigestValue>rdOoAFfkPwmDiS3jUf+Ule47HnCIy3oy6sxQ3iOXBpY=</DigestValue>
      </Reference>
      <Reference URI="/word/media/image8.png?ContentType=image/png">
        <DigestMethod Algorithm="http://www.w3.org/2001/04/xmlenc#sha256"/>
        <DigestValue>2H92URYusEDVTQlGKm1Ys1rGUn7E8p5E0lWxT4wwMHQ=</DigestValue>
      </Reference>
      <Reference URI="/word/numbering.xml?ContentType=application/vnd.openxmlformats-officedocument.wordprocessingml.numbering+xml">
        <DigestMethod Algorithm="http://www.w3.org/2001/04/xmlenc#sha256"/>
        <DigestValue>WPmN4i13XJtfdYU6whWnqQTE2iw1LtiZhhRHU3mkHMQ=</DigestValue>
      </Reference>
      <Reference URI="/word/settings.xml?ContentType=application/vnd.openxmlformats-officedocument.wordprocessingml.settings+xml">
        <DigestMethod Algorithm="http://www.w3.org/2001/04/xmlenc#sha256"/>
        <DigestValue>3ziam2VmfUpvG5TJFJFootCCyf3pPAqU8ia7ouALUgY=</DigestValue>
      </Reference>
      <Reference URI="/word/styles.xml?ContentType=application/vnd.openxmlformats-officedocument.wordprocessingml.styles+xml">
        <DigestMethod Algorithm="http://www.w3.org/2001/04/xmlenc#sha256"/>
        <DigestValue>3Tbh4HLdBPiYa6uCsVIP2/0cEjrY5Ni1fAGwBEhY/tk=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PuU3OETMrMMcKgGLpwHDl/COCc3Xd9LVfpJ0q6JiuKU=</DigestValue>
      </Reference>
    </Manifest>
    <SignatureProperties>
      <SignatureProperty Id="idSignatureTime" Target="#idPackageSignature">
        <mdssi:SignatureTime xmlns:mdssi="http://schemas.openxmlformats.org/package/2006/digital-signature">
          <mdssi:Format>YYYY-MM-DDThh:mm:ssTZD</mdssi:Format>
          <mdssi:Value>2018-02-07T15:11:59Z</mdssi:Value>
        </mdssi:SignatureTime>
      </SignatureProperty>
    </SignatureProperties>
  </Object>
  <Object Id="idOfficeObject">
    <SignatureProperties>
      <SignatureProperty Id="idOfficeV1Details" Target="#idPackageSignature">
        <SignatureInfoV1 xmlns="http://schemas.microsoft.com/office/2006/digsig">
          <SetupID>{F1D2A9D0-ECC1-4E0B-928B-5949D2DA5371}</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2018-02-07T15:11:59Z</xd:SigningTime>
          <xd:SigningCertificate>
            <xd:Cert>
              <xd:CertDigest>
                <DigestMethod Algorithm="http://www.w3.org/2001/04/xmlenc#sha256"/>
                <DigestValue>yi+TTJ7dAlg8RIy/gdyQziITvtS1qt/LmXw2j35VGUM=</DigestValue>
              </xd:CertDigest>
              <xd:IssuerSerial>
                <X509IssuerName>E=e-sign@e-sign.cl, CN=E-Sign Firma Electronica Avanzada para Estado de Chile CA, OU=Class 2 Managed PKI Individual Subscriber CA, OU=Symantec Trust Network, O=E-Sign S.A., C=CL</X509IssuerName>
                <X509SerialNumber>86749794123007073405431871043210787625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AIwAAqxEAACBFTUYAAAEAw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ybvQaA+P//CABYfvv2//8AAAAAAAAAAOCbvQaA+P////8AAAAAAAD1AAAAHtQCfHLUAnxTAGUAZwBvAMhjOhFVAEkAXxwhryIAigFMcSsA7QAAAABxKwA7XEJmSADyCO0AAAABAAAAnOfhECBxKwDaW0JmBAAAAAMAAAAAAAAAAAAAAAAAAACc5+EQDHMrADUoi2aYIoIHBAAAAOAMawekfisAAACLZlRxKwBFKzNmIAAAAP////8AAAAAAAAAABUAAAAAAAAAcAAAAAEAAAABAAAAJAAAACQAAAAQAAAAAAAAAAAAfgfgDGsHARwBAP////8zGgp1FHIrABRyKwAwhUFmAAAAAAAAAADQwoUeAAAAAAEAAAAAAAAA1HErAFY583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7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</Object>
  <Object Id="idInvalidSigLnImg">AQAAAGwAAAAAAAAAAAAAAP8AAAB/AAAAAAAAAAAAAABAIwAAqxEAACBFTUYAAAEAX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oOsAAABpj7ZnjrZqj7Zqj7ZnjrZtkbdukrdtkbdnjrZqj7ZojrZ3rdUCAwRHI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rAHgfYgIAAAAA7NUrALglYgKoIGICXNUrAO4AS298I2IChgNHb0lxF3wAAAAA7NUrAOjVKwDNmGZ3AAA3AAAAAADamGZ3ynADfAj3NwCo1SsAPNUrAIAB93YNXPJ231vydjzVKwBkAQAABGWHdgRlh3bge3sHAAgAAAACAAAAAAAAXNUrAJdsh3YAAAAAAAAAAJbWKwAJAAAAhNYrAAkAAAAAAAAAAAAAAITWKwCU1SsAmuyGdgAAAAAAAgAAAAArAAkAAACE1isACQAAAEwSiHYAAAAAAAAAAITWKwAJAAAAAAAAAMDVKwBAMIZ2AAAAAAACAACE1is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Ju9BoD4//8IAFh++/b//wAAAAAAAAAA4Ju9BoD4/////wAAAAAAAAAAAAAAAAAAAAAAABEAAADeCQoA3gkKAP////8RAAAABwAAAN4JCgD/////RwAAAM1rA3zeCQoA3gkKACpp4naQcuJ2dnLidldy4nbeCQoAGKkAABEAAADeCQoAfM4rAAgIRAB6ceJ2BGWHdgRlh3YICEQAAAgAAAACAAAAAAAAvM4rAJdsh3YAAAAAAAAAAPLPKwAHAAAA5M8rAAcAAAAAAAAAAAAAAOTPKwD0zisAmuyGdgAAAAAAAgAAAAArAAcAAADkzysABwAAAEwSiHYAAAAAAAAAAOTPKwAHAAAAAAAAACDPKwBAMIZ2AAAAAAACAADkz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AJoYHSE1MAAEAAABI4c8MAAAAALgPBBEDAAAASE1MAAgXBBEAAAAAuA8EETdaM2YDAAAAQFozZgEAAADQC+sQQDFpZrmPLmb4XCsAgAH3dg1c8nbfW/J2+FwrAGQBAAAEZYd2BGWHduiNngwACAAAAAIAAAAAAAAYXSsAl2yHdgAAAAAAAAAATF4rAAYAAABAXisABgAAAAAAAAAAAAAAQF4rAFBdKwCa7IZ2AAAAAAACAAAAACsABgAAAEBeKwAGAAAATBKIdgAAAAAAAAAAQF4rAAYAAAAAAAAAfF0rAEAwhnYAAAAAAAIAAEBeKw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ybvQaA+P//CABYfvv2//8AAAAAAAAAAOCbvQaA+P////8AAAAAfgegwTMeA6Pydn8mi2azGQHvAAAAAMhjOhG4cisA5Rkh9CIAigFZKYtmeHErAAAAAABIb34HuHIrACSIgBLAcSsA6SiLZlMAZQBnAG8AZQAgAFUASQAAAAAABSmLZpByKwDhAAAAOHErADtcQmZIAPII4QAAAAEAAAC+wTMeAAArANpbQmYEAAAABQAAAAAAAAAAAAAAAAAAAL7BMx5EcysANSiLZpgiggcEAAAASG9+BwAAAABZKItmAAAAAAAAZQBnAG8AZQAgAFUASQAAAAqmFHIrABRyKwDhAAAAsHErAAAAAACgwTMeAAAAAAEAAAAAAAAA1HErAFY583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7QBhAHoAbQ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ETyt90oTudMTZPzytw5/GvKe4lIzcY7IBkCNUPB6rHU=</DigestValue>
    </Reference>
    <Reference Type="http://www.w3.org/2000/09/xmldsig#Object" URI="#idOfficeObject">
      <DigestMethod Algorithm="http://www.w3.org/2001/04/xmlenc#sha256"/>
      <DigestValue>utmQ2fkVJ2nsv+XsHW9MV8K8ubtLo8KXgk85sr+cFbY=</DigestValue>
    </Reference>
    <Reference Type="http://uri.etsi.org/01903#SignedProperties" URI="#idSignedProperties">
      <Transforms>
        <Transform Algorithm="http://www.w3.org/TR/2001/REC-xml-c14n-20010315"/>
      </Transforms>
      <DigestMethod Algorithm="http://www.w3.org/2001/04/xmlenc#sha256"/>
      <DigestValue>dciisxSgDvpkdoSDF/k1wX6SeTFbOrw2RTYSszeccCw=</DigestValue>
    </Reference>
    <Reference Type="http://www.w3.org/2000/09/xmldsig#Object" URI="#idValidSigLnImg">
      <DigestMethod Algorithm="http://www.w3.org/2001/04/xmlenc#sha256"/>
      <DigestValue>R0rEELBe2MbJKrhr+cZZyDiULVJxCDjmcWuoo/Fxo4s=</DigestValue>
    </Reference>
    <Reference Type="http://www.w3.org/2000/09/xmldsig#Object" URI="#idInvalidSigLnImg">
      <DigestMethod Algorithm="http://www.w3.org/2001/04/xmlenc#sha256"/>
      <DigestValue>u0idvx1m2jKCVpB719syE/IzUQTMHJiANy4Bp0upct4=</DigestValue>
    </Reference>
  </SignedInfo>
  <SignatureValue>QWvmKuxtc+AcrmfWiKOAiOLxddn++eZOkBqy5cqYXQawHdWMz5JpkBvyZyK5Nyf7VKgd0Dvv0UeX
zMva67U+sC7rZQw8n9g4wg/ef1sEKO7jwGfiasXbmo8lRI24yGjDq1NH1YhOweuLCNzSpmF9lACV
mts89nljkt4G+Dhvfd+qpm91Nfv5ag3hx15sRc77m4oVxymaZD7G4LLYTMr39Gwxb5GOHqnnPGyY
7cBNYWRsN8kDI1jIiqDNqR8hymeEdHUJwF1rUp3lHUO/mTC+OaqQWD3mFSGV3lWvP4Xs2trNzJqN
fE0JCPT26iYixV5aNM6cgU/2V225efCHWXbcbg==</SignatureValue>
  <KeyInfo>
    <X509Data>
      <X509Certificate>MIIHRzCCBi+gAwIBAgIQW/L/JKRNi8vJiWv0MowPL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krv571/V441O+jgmmcy31lh4G9VayQP4qsOvENMfl/1PfWTleNHUnM8bzCJ3IDlDq1oiHvd9tKNe7zz/CO969qGalxOu7T+PHnhcMtu3mKC5XFOwJJbDlxQ2ek0rw/8InTWlPjOfUsr6sONXlVtfNsRHM0PEmPNvzlTIZS5n2JvtWXZGxto9ndTI4dJg2JwxHvNjAG85sh+XVSlk3srpPNaH6dHUWHFW9sGq1ow+8hwiqlOWpK5nAr5ddfXUfe2JcbUUT7fzDqnc4m4Aw2I1408+jzgYhJKX4wQhFnla9CCGjyFoBOQbBAK2fJ8kxYiCDLQ8/hkjx8jL0XI2k3Eqs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QI8/I6fNS049eaBjqA6jdPD8RmjhUW765jYRI/U9Bw0=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aE7LY1ZkkI/jEPuKnuQ9A0vGZOFg9v0Hdh9uXlQLdMs=</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xaqJpZFKvmKZjHnWLbmRZ+QeCC1uzHvhTzRfq+4/eSM=</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KuE41I/DaGm8LHq2KCZou0afFrAV1FaWw0yt7ikgTNQ=</DigestValue>
      </Reference>
      <Reference URI="/word/charts/chart1.xml?ContentType=application/vnd.openxmlformats-officedocument.drawingml.chart+xml">
        <DigestMethod Algorithm="http://www.w3.org/2001/04/xmlenc#sha256"/>
        <DigestValue>7TIZtUtCEJuW8OIMyfNoAHIK5BUOu7mJ95k+9l3A85I=</DigestValue>
      </Reference>
      <Reference URI="/word/charts/chart2.xml?ContentType=application/vnd.openxmlformats-officedocument.drawingml.chart+xml">
        <DigestMethod Algorithm="http://www.w3.org/2001/04/xmlenc#sha256"/>
        <DigestValue>g/24R0lXk0HouI0RFKf8PEtnwYolKl8xnDgiyffGb4s=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gCiv/P0tH0no3lnZ5G1o8RW6q+mE/ACzoq24V95+VVs=</DigestValue>
      </Reference>
      <Reference URI="/word/endnotes.xml?ContentType=application/vnd.openxmlformats-officedocument.wordprocessingml.endnotes+xml">
        <DigestMethod Algorithm="http://www.w3.org/2001/04/xmlenc#sha256"/>
        <DigestValue>43Q3jZViGtWsb/+36jJtBWcFSxz9kR5ny5jFJybyGgg=</DigestValue>
      </Reference>
      <Reference URI="/word/fontTable.xml?ContentType=application/vnd.openxmlformats-officedocument.wordprocessingml.fontTable+xml">
        <DigestMethod Algorithm="http://www.w3.org/2001/04/xmlenc#sha256"/>
        <DigestValue>bPOGxOCbNDG3g/Q9OnthNXyHlkWxeT7PV3fmcQt7isk=</DigestValue>
      </Reference>
      <Reference URI="/word/footer1.xml?ContentType=application/vnd.openxmlformats-officedocument.wordprocessingml.footer+xml">
        <DigestMethod Algorithm="http://www.w3.org/2001/04/xmlenc#sha256"/>
        <DigestValue>D9Xj9Cn/OaxO6P5/D7MrbpuceOcBgtBccR9rUKUx8Dw=</DigestValue>
      </Reference>
      <Reference URI="/word/footer2.xml?ContentType=application/vnd.openxmlformats-officedocument.wordprocessingml.footer+xml">
        <DigestMethod Algorithm="http://www.w3.org/2001/04/xmlenc#sha256"/>
        <DigestValue>HXj8WDQnLpOZ2KlUE/x1+cqWhSCLad6XNIxarv2Ydxo=</DigestValue>
      </Reference>
      <Reference URI="/word/footer3.xml?ContentType=application/vnd.openxmlformats-officedocument.wordprocessingml.footer+xml">
        <DigestMethod Algorithm="http://www.w3.org/2001/04/xmlenc#sha256"/>
        <DigestValue>mIkjtX4HqS8GujBvSn3ebzmUvTA85Kf8o4z4Am+Rtqs=</DigestValue>
      </Reference>
      <Reference URI="/word/footnotes.xml?ContentType=application/vnd.openxmlformats-officedocument.wordprocessingml.footnotes+xml">
        <DigestMethod Algorithm="http://www.w3.org/2001/04/xmlenc#sha256"/>
        <DigestValue>jxOJegjd86evmBJ8d9z1LwfWhiKfIXgqx2mFvk6CSg4=</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P1qwVrn7ZW17Jwray3GuxFkUUNYXY4il0W+Zu31v4cc=</DigestValue>
      </Reference>
      <Reference URI="/word/media/image3.emf?ContentType=image/x-emf">
        <DigestMethod Algorithm="http://www.w3.org/2001/04/xmlenc#sha256"/>
        <DigestValue>AyHScGGuiGSPa2NIjhSNcrqpptY1Q2cSfcy/VokQiL4=</DigestValue>
      </Reference>
      <Reference URI="/word/media/image4.emf?ContentType=image/x-emf">
        <DigestMethod Algorithm="http://www.w3.org/2001/04/xmlenc#sha256"/>
        <DigestValue>V0TwGu5L6FrJXh37VexSOdFYfsVXKMq4dy1Z6GiwdGs=</DigestValue>
      </Reference>
      <Reference URI="/word/media/image5.png?ContentType=image/png">
        <DigestMethod Algorithm="http://www.w3.org/2001/04/xmlenc#sha256"/>
        <DigestValue>8obT9m0Q/MfNHYN7B8N0C4HJ/GBVXFa4Ct4aVqOT9Ck=</DigestValue>
      </Reference>
      <Reference URI="/word/media/image6.emf?ContentType=image/x-emf">
        <DigestMethod Algorithm="http://www.w3.org/2001/04/xmlenc#sha256"/>
        <DigestValue>nvTlICTFkVAdrP90Fa+xPeFekV6BHb4/73YOvyMmbQk=</DigestValue>
      </Reference>
      <Reference URI="/word/media/image7.emf?ContentType=image/x-emf">
        <DigestMethod Algorithm="http://www.w3.org/2001/04/xmlenc#sha256"/>
        <DigestValue>rdOoAFfkPwmDiS3jUf+Ule47HnCIy3oy6sxQ3iOXBpY=</DigestValue>
      </Reference>
      <Reference URI="/word/media/image8.png?ContentType=image/png">
        <DigestMethod Algorithm="http://www.w3.org/2001/04/xmlenc#sha256"/>
        <DigestValue>2H92URYusEDVTQlGKm1Ys1rGUn7E8p5E0lWxT4wwMHQ=</DigestValue>
      </Reference>
      <Reference URI="/word/numbering.xml?ContentType=application/vnd.openxmlformats-officedocument.wordprocessingml.numbering+xml">
        <DigestMethod Algorithm="http://www.w3.org/2001/04/xmlenc#sha256"/>
        <DigestValue>WPmN4i13XJtfdYU6whWnqQTE2iw1LtiZhhRHU3mkHMQ=</DigestValue>
      </Reference>
      <Reference URI="/word/settings.xml?ContentType=application/vnd.openxmlformats-officedocument.wordprocessingml.settings+xml">
        <DigestMethod Algorithm="http://www.w3.org/2001/04/xmlenc#sha256"/>
        <DigestValue>3ziam2VmfUpvG5TJFJFootCCyf3pPAqU8ia7ouALUgY=</DigestValue>
      </Reference>
      <Reference URI="/word/styles.xml?ContentType=application/vnd.openxmlformats-officedocument.wordprocessingml.styles+xml">
        <DigestMethod Algorithm="http://www.w3.org/2001/04/xmlenc#sha256"/>
        <DigestValue>3Tbh4HLdBPiYa6uCsVIP2/0cEjrY5Ni1fAGwBEhY/tk=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PuU3OETMrMMcKgGLpwHDl/COCc3Xd9LVfpJ0q6JiuKU=</DigestValue>
      </Reference>
    </Manifest>
    <SignatureProperties>
      <SignatureProperty Id="idSignatureTime" Target="#idPackageSignature">
        <mdssi:SignatureTime xmlns:mdssi="http://schemas.openxmlformats.org/package/2006/digital-signature">
          <mdssi:Format>YYYY-MM-DDThh:mm:ssTZD</mdssi:Format>
          <mdssi:Value>2018-02-07T15:05:43Z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16.0.9001/12</OfficeVersion>
          <ApplicationVersion>16.0.9001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2018-02-07T15:05:43Z</xd:SigningTime>
          <xd:SigningCertificate>
            <xd:Cert>
              <xd:CertDigest>
                <DigestMethod Algorithm="http://www.w3.org/2001/04/xmlenc#sha256"/>
                <DigestValue>TT+pBOi5TS+E9BI5MrH5f2iB/jDl0lXZDj08IuGt2RY=</DigestValue>
              </xd:CertDigest>
              <xd:IssuerSerial>
                <X509IssuerName>E=e-sign@e-sign.cl, CN=E-Sign Firma Electronica Avanzada para Estado de Chile CA, OU=Class 2 Managed PKI Individual Subscriber CA, OU=Symantec Trust Network, O=E-Sign S.A., C=CL</X509IssuerName>
                <X509SerialNumber>122221458373704843476788423244880023343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UME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6A7VgAAAAAAFAAAAMwUlaBYmUMQPH+iYzhi2xggQFYAACyqYzgjomPIJWkL1DtWAJXiUmM8f6JjACyqY7gUlaCwFJWgaHxZCHilOAICAAAAaHxZCLg7VgAsPFYAVLpuY0wqr3QEAAAAVD1WAFQ9VgAAAgAAVDxWAAAAw3QsPFYABBO7dBAAAABWPVYABgAAAFlvw3SQAQAAVAbIfwYAAAAUE7t0VD1WAAACAABUPVYAAAAAAAAAAAAAAAAAAAAAAAAAAAAAAAAAAAAAAAAAAAAAAAAAm4477QAAAACAPFYA4mnDdAAAAAAAAgAAVD1WAAYAAABUPVY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QBGt///YbDn4gef//wMAAAAAAAAAcGs5+IHn//8qI1dJAfj//wAAAAAAAAAAAAAAAAAAVgCTxbF3dA8AAAAAAADQT+UYAQAAAAAAAACgTFYA5OvZZ1wpr3Qk9eFn4hIBMQAAAAAAAAAA3ExWAGu+ZmMBAAAAXA0FaAAAAACZvmZjBAAAADxOVgAkiIAS6BByC1hNVgChTVYAH75mY6wUHwAAAAAAqv9boxxNVgDAWLN3AAAhHyAWWx0KAAAA/////wAAAABUyi0dgE1WAAAAAAD/////9E9WAHZatHesFCEfIBZbHQoAAAD/////AAAAAAAALR2ATVYAqOruHKwUIR9fnbF3YE1WAKwUH///////bCQAACEfAQQADboYAAAAAKwUH///////bCQAACEfAQR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8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7MQ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GmNZnCQAAAAkAAAAQrRV1DLGVoJROGmjEnlYApexSY6ixlaDw+lgLQF5vC0BebwtQHKxjoCyqY0BebwsAAAAAEANtC3CjVgBzuG5j/////3yjVgB/61JjUBysYwEAAABMKq909YOzdwQAAABQoFYAUKBWAAACAAAAAFYAHG7DdCyfVgAEE7t0EAAAAFKgVgAJAAAAWW/DdAAAAAFUBsh/CQAAABQTu3RQoFYAAAIAAFCgVgAAAAAAAAAAAAAAAAAAAAAAAAAAAAAAAAAKAAsAlE4aaBCtFXWbLTvtfJ9WAOJpw3QAAAAAAAIAAFCgVgAJAAAAUKBW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Ea3//9hsOfiB5///AwAAAAAAAABwazn4gef//yojV0kB+P//AAAAAAAAAAAAAAAAAAAAAJECAACAOBpo/oHAdwAAAAAAAGx0DKVWAMEexncAAAAAgDgaaOEexndIpVYAYEmTAIA4GmgAAAAAYEmTAAAAAABgSZMAAAAAAAAAAAAAAAAAAAAAAEhKkwAAAAAAAAAAAAAAAAAAAAAABAAAAEymVgBMplYAAAIAAEylVgAAAMN0JKVWAAQTu3QQAAAATqZWAAcAAABZb8N0vwMx9lQGyH8HAAAAFBO7dEymVgAAAgAATKZWAAAAAAAAAAAAAAAAAAAAAAAAAAAAAAAAAAAAAADGmNZnCQAAAJMXO+1Qdmx0eKVWAOJpw3QAAAAAAAIAAEymVgAHAAAATKZW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6A7VgAAAAAAFAAAAMwUlaBYmUMQPH+iYzhi2xggQFYAACyqYzgjomPIJWkL1DtWAJXiUmM8f6JjACyqY7gUlaCwFJWgaHxZCHilOAICAAAAaHxZCLg7VgAsPFYAVLpuY0wqr3QEAAAAVD1WAFQ9VgAAAgAAVDxWAAAAw3QsPFYABBO7dBAAAABWPVYABgAAAFlvw3SQAQAAVAbIfwYAAAAUE7t0VD1WAAACAABUPVYAAAAAAAAAAAAAAAAAAAAAAAAAAAAAAAAAAAAAAAAAAAAAAAAAm4477QAAAACAPFYA4mnDdAAAAAAAAgAAVD1WAAYAAABUPVY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QBGt///YbDn4gef//wMAAAAAAAAAcGs5+IHn//8qI1dJAfj//wAAAAAAAAAAAAAAAAAAAx0PAAAA/////wAAAAAAAAAAcE5WAAAAAAD/////6BByC3BOVgCRxLF3hBABgvDBAx1wTlYA3ExWAGu+ZmMBAAAAXA0FaAAAAADQTFYA5OvZZ1wpr3Qk9eFn4ExWAOTr2WddKa90JPXhZzIP5QAAAAAAqv9boxxNVgDAWLN3AAAh5fDBAx0PAAAA/////wAAAADEDS0dgE1WAAAAAAD/////9E9WAHZatHcyDyHl8MEDHQ8AAAD/////AAAAAAAALR2ATVYAkO3uHDIPIeVfnbF36BByCzIP5f//////bCQAACHlAQQADboYAAAAADIP5f//////bCQAACHlAQR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gD8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GS5zrGVYNtG4YoKWtXFlgQkUKwCt0DxdOXSAJ4iw4YE=</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AxsMMgRITrRYYM4R7UH6ORfBnrDfF87RvwX4+Smx0T0=</DigestValue>
    </Reference>
    <Reference Type="http://www.w3.org/2000/09/xmldsig#Object" URI="#idValidSigLnImg">
      <DigestMethod Algorithm="http://www.w3.org/2001/04/xmlenc#sha256"/>
      <DigestValue>RZYYqomzf9ai6JLfUAvAfwZrTIiaL96eFvosbaoU2qc=</DigestValue>
    </Reference>
    <Reference Type="http://www.w3.org/2000/09/xmldsig#Object" URI="#idInvalidSigLnImg">
      <DigestMethod Algorithm="http://www.w3.org/2001/04/xmlenc#sha256"/>
      <DigestValue>ET6s6yUKCOtJ9VOyRVmUuRTa+I254RCbI/rXTBfmm5M=</DigestValue>
    </Reference>
  </SignedInfo>
  <SignatureValue>zwHSm2WeCxTMuGPNMCbNtpeW5SdOM/y7zPXAHCyd4ke/IdjJEc7cCwKPee1Kou1U1pj46efrB2Xa
J4YN4p7Kddp04GfJnyWt4FGpROMJqizRnEOiWUv4Qm3awFIOTCE17gJUM5NZiunp5PaoipgFbHYY
KpOW7OulBINg4Ox1vIaouQjqJDOF45PRrp0d/6QTBSz2nnCrYrRBtObLXvt+aMcPEpZPyAnDsLk9
GgLzkQKqkXQ2jJ74FgXuCuPISug28eLwzMUD8FQUS6GALcddO9M/qhb6NoT7avjYDS6ib6kcu2kK
0cjE6aYlJcIOv0jjchLCwirH1WqNtYSBPrIjng==</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QI8/I6fNS049eaBjqA6jdPD8RmjhUW765jYRI/U9Bw0=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aE7LY1ZkkI/jEPuKnuQ9A0vGZOFg9v0Hdh9uXlQLdMs=</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xaqJpZFKvmKZjHnWLbmRZ+QeCC1uzHvhTzRfq+4/eSM=</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KuE41I/DaGm8LHq2KCZou0afFrAV1FaWw0yt7ikgTNQ=</DigestValue>
      </Reference>
      <Reference URI="/word/charts/chart1.xml?ContentType=application/vnd.openxmlformats-officedocument.drawingml.chart+xml">
        <DigestMethod Algorithm="http://www.w3.org/2001/04/xmlenc#sha256"/>
        <DigestValue>7TIZtUtCEJuW8OIMyfNoAHIK5BUOu7mJ95k+9l3A85I=</DigestValue>
      </Reference>
      <Reference URI="/word/charts/chart2.xml?ContentType=application/vnd.openxmlformats-officedocument.drawingml.chart+xml">
        <DigestMethod Algorithm="http://www.w3.org/2001/04/xmlenc#sha256"/>
        <DigestValue>g/24R0lXk0HouI0RFKf8PEtnwYolKl8xnDgiyffGb4s=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gCiv/P0tH0no3lnZ5G1o8RW6q+mE/ACzoq24V95+VVs=</DigestValue>
      </Reference>
      <Reference URI="/word/endnotes.xml?ContentType=application/vnd.openxmlformats-officedocument.wordprocessingml.endnotes+xml">
        <DigestMethod Algorithm="http://www.w3.org/2001/04/xmlenc#sha256"/>
        <DigestValue>43Q3jZViGtWsb/+36jJtBWcFSxz9kR5ny5jFJybyGgg=</DigestValue>
      </Reference>
      <Reference URI="/word/fontTable.xml?ContentType=application/vnd.openxmlformats-officedocument.wordprocessingml.fontTable+xml">
        <DigestMethod Algorithm="http://www.w3.org/2001/04/xmlenc#sha256"/>
        <DigestValue>bPOGxOCbNDG3g/Q9OnthNXyHlkWxeT7PV3fmcQt7isk=</DigestValue>
      </Reference>
      <Reference URI="/word/footer1.xml?ContentType=application/vnd.openxmlformats-officedocument.wordprocessingml.footer+xml">
        <DigestMethod Algorithm="http://www.w3.org/2001/04/xmlenc#sha256"/>
        <DigestValue>D9Xj9Cn/OaxO6P5/D7MrbpuceOcBgtBccR9rUKUx8Dw=</DigestValue>
      </Reference>
      <Reference URI="/word/footer2.xml?ContentType=application/vnd.openxmlformats-officedocument.wordprocessingml.footer+xml">
        <DigestMethod Algorithm="http://www.w3.org/2001/04/xmlenc#sha256"/>
        <DigestValue>HXj8WDQnLpOZ2KlUE/x1+cqWhSCLad6XNIxarv2Ydxo=</DigestValue>
      </Reference>
      <Reference URI="/word/footer3.xml?ContentType=application/vnd.openxmlformats-officedocument.wordprocessingml.footer+xml">
        <DigestMethod Algorithm="http://www.w3.org/2001/04/xmlenc#sha256"/>
        <DigestValue>mIkjtX4HqS8GujBvSn3ebzmUvTA85Kf8o4z4Am+Rtqs=</DigestValue>
      </Reference>
      <Reference URI="/word/footnotes.xml?ContentType=application/vnd.openxmlformats-officedocument.wordprocessingml.footnotes+xml">
        <DigestMethod Algorithm="http://www.w3.org/2001/04/xmlenc#sha256"/>
        <DigestValue>jxOJegjd86evmBJ8d9z1LwfWhiKfIXgqx2mFvk6CSg4=</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P1qwVrn7ZW17Jwray3GuxFkUUNYXY4il0W+Zu31v4cc=</DigestValue>
      </Reference>
      <Reference URI="/word/media/image3.emf?ContentType=image/x-emf">
        <DigestMethod Algorithm="http://www.w3.org/2001/04/xmlenc#sha256"/>
        <DigestValue>AyHScGGuiGSPa2NIjhSNcrqpptY1Q2cSfcy/VokQiL4=</DigestValue>
      </Reference>
      <Reference URI="/word/media/image4.emf?ContentType=image/x-emf">
        <DigestMethod Algorithm="http://www.w3.org/2001/04/xmlenc#sha256"/>
        <DigestValue>V0TwGu5L6FrJXh37VexSOdFYfsVXKMq4dy1Z6GiwdGs=</DigestValue>
      </Reference>
      <Reference URI="/word/media/image5.png?ContentType=image/png">
        <DigestMethod Algorithm="http://www.w3.org/2001/04/xmlenc#sha256"/>
        <DigestValue>8obT9m0Q/MfNHYN7B8N0C4HJ/GBVXFa4Ct4aVqOT9Ck=</DigestValue>
      </Reference>
      <Reference URI="/word/media/image6.emf?ContentType=image/x-emf">
        <DigestMethod Algorithm="http://www.w3.org/2001/04/xmlenc#sha256"/>
        <DigestValue>nvTlICTFkVAdrP90Fa+xPeFekV6BHb4/73YOvyMmbQk=</DigestValue>
      </Reference>
      <Reference URI="/word/media/image7.emf?ContentType=image/x-emf">
        <DigestMethod Algorithm="http://www.w3.org/2001/04/xmlenc#sha256"/>
        <DigestValue>rdOoAFfkPwmDiS3jUf+Ule47HnCIy3oy6sxQ3iOXBpY=</DigestValue>
      </Reference>
      <Reference URI="/word/media/image8.png?ContentType=image/png">
        <DigestMethod Algorithm="http://www.w3.org/2001/04/xmlenc#sha256"/>
        <DigestValue>2H92URYusEDVTQlGKm1Ys1rGUn7E8p5E0lWxT4wwMHQ=</DigestValue>
      </Reference>
      <Reference URI="/word/numbering.xml?ContentType=application/vnd.openxmlformats-officedocument.wordprocessingml.numbering+xml">
        <DigestMethod Algorithm="http://www.w3.org/2001/04/xmlenc#sha256"/>
        <DigestValue>WPmN4i13XJtfdYU6whWnqQTE2iw1LtiZhhRHU3mkHMQ=</DigestValue>
      </Reference>
      <Reference URI="/word/settings.xml?ContentType=application/vnd.openxmlformats-officedocument.wordprocessingml.settings+xml">
        <DigestMethod Algorithm="http://www.w3.org/2001/04/xmlenc#sha256"/>
        <DigestValue>3ziam2VmfUpvG5TJFJFootCCyf3pPAqU8ia7ouALUgY=</DigestValue>
      </Reference>
      <Reference URI="/word/styles.xml?ContentType=application/vnd.openxmlformats-officedocument.wordprocessingml.styles+xml">
        <DigestMethod Algorithm="http://www.w3.org/2001/04/xmlenc#sha256"/>
        <DigestValue>3Tbh4HLdBPiYa6uCsVIP2/0cEjrY5Ni1fAGwBEhY/tk=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PuU3OETMrMMcKgGLpwHDl/COCc3Xd9LVfpJ0q6JiuKU=</DigestValue>
      </Reference>
    </Manifest>
    <SignatureProperties>
      <SignatureProperty Id="idSignatureTime" Target="#idPackageSignature">
        <mdssi:SignatureTime xmlns:mdssi="http://schemas.openxmlformats.org/package/2006/digital-signature">
          <mdssi:Format>YYYY-MM-DDThh:mm:ssTZD</mdssi:Format>
          <mdssi:Value>2018-02-07T15:20:38Z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2018-02-07T15:20:38Z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7mwAAAAAIlEeNAAAAAAAAAAAAAAAAAAAAAAAAAAAAAAAAAQAAANA8CYOIBfubqmcAAAAAAAD1AAAAe2CZV4dgmVdTAGUAZwBvAGUAIAAYpIsVAAAAADgYIQ8iAIoBzQAAALhwHQA7XNphsG19Cs0AAAABAAAAMAvXFNhwHQDaW9phBAAAABgAAAAAAAAAAAAAAAAAAAAwC9cUxHIdADUoI2KIFm4KBAAAAKBNbgJcfh0AAAAjYgxxHQBFK8thIAAAAP////8AAAAAAAAAABUAAAAAAAAAcAAAAAEAAAABAAAAJAAAACQAAAAcAAAACAAAAAAAAADwVlAIoE1uAukRAACEEwrezHEdAMxxHQAwhdlhAAAAAAAAAADYTMEUAAAAAAEAAAAAAAAAjHEdALPBVX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wAAAADAAAAGEAAACsAAAAcQAAAAEAAACrCg1CchwNQgwAAABhAAAAGwAAAEwAAAAAAAAAAAAAAAAAAAD//////////4QAAABNAGEAcgDtAGEAIABJAHMAYQBiAGUAbAAgAE0AYQBsAGwAZQBhACAAwQBsAHYAYQByAGUAegBfdAwAAAAHAAAABQAAAAMAAAAHAAAABAAAAAMAAAAGAAAABwAAAAgAAAAHAAAAAwAAAAQAAAAMAAAABwAAAAMAAAADAAAABwAAAAcAAAAEAAAACAAAAAMAAAAGAAAABwAAAAU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</Object>
  <Object Id="idInvalidSigLnImg">AQAAAGwAAAAAAAAAAAAAAD8BAACfAAAAAAAAAAAAAAAULAAADRYAACBFTUYAAAEAHAI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B3SdDud0i5JWN0XSVj//8AAAAAgnYSWgAAkNUdAIMAAAAAAAAAaIMuAOTUHQCB6YN2AAAAAAAAQ2hhclVwcGVyVwAAAABYAAAAgwAAABTVHQDerFR3AAAtAPSrVHfPq1R3PNUdAGQBAAApbuh1KW7odYBUTQgACAAAAAIAAAAAAABc1R0AfZTodQAAAAAAAAAAltYdAAkAAACE1h0ACQAAAAAAAAAAAAAAhNYdAJTVHQDyk+h1AAAAAAACAAAAAB0ACQAAAITWHQAJAAAAkEnsdQAAAAAAAAAAhNYdAAkAAAAAAAAAwNUdADGT6HUAAAAAAAIAAITWH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lq0AAAAAROfRjAAAAAAAAAAAAAAAAAAAAAAAAAAAAAAAAAEAAADQPAmDMLOWrapnAAAAAB0A4FrQd/hXHQDt4Mx3qRojAP7////nL9B3gi7Qd9SOiwoY8y4AGI2LCohRHQB9lOh1AAAAAAAAAAC8Uh0ABgAAALBSHQAGAAAAAgAAAAAAAAAsjYsKMP12CiyNiwoAAAAAMP12CthRHQApbuh1KW7odQAAAAAACAAAAAIAAAAAAADgUR0AfZTodQAAAAAAAAAAFlMdAAcAAAAIUx0ABwAAAAAAAAAAAAAACFMdABhSHQDyk+h1AAAAAAACAAAAAB0ABwAAAAhTHQAHAAAAkEnsdQAAAAAAAAAACFMdAAcAAAAAAAAARFIdADGT6HUAAAAAAAIAAAhTH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C0AGO2KCmBQiwowLC0AAQAAAJCWdAoAAAAAaEB7CoAFiwowLC0AuEd7CgAAAABoQHsKN1rLYQMAAABAWsthAQAAAGiQbQpAMQFiuY/GYWhRHQBAkVh39KtUd8+rVHdoUR0AZAEAAClu6HUpbuh1qMxiCgAIAAAAAgAAAAAAAIhRHQB9lOh1AAAAAAAAAAC8Uh0ABgAAALBSHQAGAAAAAAAAAAAAAACwUh0AwFEdAPKT6HUAAAAAAAIAAAAAHQAGAAAAsFIdAAYAAACQSex1AAAAAAAAAACwUh0ABgAAAAAAAADsUR0AMZPodQAAAAAAAgAAsFId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PubAAAAAAiUR40AAAAAAAAAAAAAAAAAAAAAAAAAAAAAAAABAAAA0DwJg4gF+5uqZwAAAABQCHDYNw1lsFR3fyYjYtoXARYAAAAAAAAAABikixUBAAAA/hch+iIAigEwcR0AAAAAAPBWUAhwch0AJIiAEnhxHQDpKCNiUwBlAGcAbwBlACAAVQBJAAAAAAAFKSNiSHIdAOEAAADwcB0AO1zaYbBtfQrhAAAAAQAAAI7YNw0AAB0A2lvaYQQAAAAFAAAAAAAAAAAAAAAAAAAAjtg3DfxyHQA1KCNiiBZuCgQAAADwVlAIAAAAAFkoI2IIAAAAAABlAGcAbwBlACAAVQBJAAAAChbMcR0AzHEdAOEAAABocR0AAAAAAHDYNw0AAAAAAQAAAAAAAACMcR0As8FV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PAAAAAMAAAAYQAAAKwAAABxAAAAAQAAAKsKDUJyHA1CDAAAAGEAAAAbAAAATAAAAAAAAAAAAAAAAAAAAP//////////hAAAAE0AYQByAO0AYQAgAEkAcwBhAGIAZQBsACAATQBhAGwAbABlAGEAIADBAGwAdgBhAHIAZQB6ADoADAAAAAcAAAAFAAAAAwAAAAcAAAAEAAAAAwAAAAYAAAAHAAAACAAAAAcAAAADAAAABAAAAAwAAAAHAAAAAwAAAAMAAAAHAAAABwAAAAQAAAAIAAAAAwAAAAYAAAAHAAAABQ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C759C9-2D6A-4B22-AFB0-4F5D23432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22</Pages>
  <Words>7881</Words>
  <Characters>43347</Characters>
  <Application>Microsoft Office Word</Application>
  <DocSecurity>0</DocSecurity>
  <Lines>361</Lines>
  <Paragraphs>102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Nicolas Muñoz Toro</cp:lastModifiedBy>
  <cp:revision>4</cp:revision>
  <cp:lastPrinted>2018-02-05T19:25:00Z</cp:lastPrinted>
  <dcterms:created xsi:type="dcterms:W3CDTF">2018-02-06T19:29:00Z</dcterms:created>
  <dcterms:modified xsi:type="dcterms:W3CDTF">2018-02-07T14:58:00Z</dcterms:modified>
</cp:coreProperties>
</file>