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Pr="001A526B" w:rsidRDefault="001A526B" w:rsidP="00373994">
      <w:pPr>
        <w:spacing w:after="0" w:line="240" w:lineRule="auto"/>
        <w:jc w:val="center"/>
        <w:rPr>
          <w:rFonts w:ascii="Calibri" w:eastAsia="Calibri" w:hAnsi="Calibri" w:cs="Times New Roman"/>
          <w:b/>
          <w:sz w:val="24"/>
          <w:szCs w:val="24"/>
        </w:rPr>
      </w:pPr>
    </w:p>
    <w:p w:rsidR="001A526B" w:rsidRPr="001A526B" w:rsidRDefault="001A526B" w:rsidP="00373994">
      <w:pPr>
        <w:spacing w:after="0" w:line="240" w:lineRule="auto"/>
        <w:jc w:val="center"/>
        <w:rPr>
          <w:rFonts w:ascii="Calibri" w:eastAsia="Calibri" w:hAnsi="Calibri" w:cs="Calibri"/>
          <w:b/>
          <w:sz w:val="24"/>
          <w:szCs w:val="24"/>
        </w:rPr>
      </w:pPr>
    </w:p>
    <w:p w:rsidR="001A526B" w:rsidRPr="001A526B" w:rsidRDefault="001A526B" w:rsidP="00373994">
      <w:pPr>
        <w:spacing w:after="0" w:line="240" w:lineRule="auto"/>
        <w:jc w:val="center"/>
        <w:rPr>
          <w:rFonts w:ascii="Calibri" w:eastAsia="Calibri" w:hAnsi="Calibri" w:cs="Calibri"/>
          <w:b/>
          <w:sz w:val="24"/>
          <w:szCs w:val="24"/>
        </w:rPr>
      </w:pPr>
    </w:p>
    <w:p w:rsidR="001A526B" w:rsidRPr="001A526B" w:rsidRDefault="007D697B" w:rsidP="00373994">
      <w:pPr>
        <w:spacing w:after="0" w:line="240" w:lineRule="auto"/>
        <w:jc w:val="center"/>
        <w:rPr>
          <w:rFonts w:ascii="Calibri" w:eastAsia="Calibri" w:hAnsi="Calibri" w:cs="Times New Roman"/>
          <w:b/>
          <w:color w:val="FF0000"/>
          <w:sz w:val="24"/>
          <w:szCs w:val="24"/>
        </w:rPr>
      </w:pPr>
      <w:r>
        <w:rPr>
          <w:rFonts w:ascii="Calibri" w:eastAsia="Calibri" w:hAnsi="Calibri" w:cs="Times New Roman"/>
          <w:b/>
          <w:sz w:val="24"/>
          <w:szCs w:val="24"/>
        </w:rPr>
        <w:t>CLUB AMBAR</w:t>
      </w:r>
    </w:p>
    <w:p w:rsidR="001A526B" w:rsidRPr="001A526B" w:rsidRDefault="001A526B" w:rsidP="00373994">
      <w:pPr>
        <w:spacing w:after="0" w:line="240" w:lineRule="auto"/>
        <w:jc w:val="center"/>
        <w:rPr>
          <w:rFonts w:ascii="Calibri" w:eastAsia="Calibri" w:hAnsi="Calibri" w:cs="Calibri"/>
          <w:b/>
          <w:sz w:val="24"/>
          <w:szCs w:val="24"/>
        </w:rPr>
      </w:pPr>
    </w:p>
    <w:p w:rsidR="001A526B" w:rsidRPr="00075088"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075088">
        <w:rPr>
          <w:rFonts w:ascii="Calibri" w:eastAsia="Calibri" w:hAnsi="Calibri" w:cs="Times New Roman"/>
          <w:b/>
          <w:sz w:val="24"/>
          <w:szCs w:val="24"/>
        </w:rPr>
        <w:t>DFZ-</w:t>
      </w:r>
      <w:bookmarkEnd w:id="4"/>
      <w:bookmarkEnd w:id="5"/>
      <w:bookmarkEnd w:id="6"/>
      <w:bookmarkEnd w:id="7"/>
      <w:r w:rsidR="00075088" w:rsidRPr="00075088">
        <w:rPr>
          <w:rFonts w:ascii="Calibri" w:eastAsia="Calibri" w:hAnsi="Calibri" w:cs="Times New Roman"/>
          <w:b/>
          <w:sz w:val="24"/>
          <w:szCs w:val="24"/>
        </w:rPr>
        <w:t>2018-</w:t>
      </w:r>
      <w:r w:rsidR="007D697B">
        <w:rPr>
          <w:rFonts w:ascii="Calibri" w:eastAsia="Calibri" w:hAnsi="Calibri" w:cs="Times New Roman"/>
          <w:b/>
          <w:sz w:val="24"/>
          <w:szCs w:val="24"/>
        </w:rPr>
        <w:t>1366</w:t>
      </w:r>
      <w:r w:rsidR="00075088" w:rsidRPr="00075088">
        <w:rPr>
          <w:rFonts w:ascii="Calibri" w:eastAsia="Calibri" w:hAnsi="Calibri" w:cs="Times New Roman"/>
          <w:b/>
          <w:sz w:val="24"/>
          <w:szCs w:val="24"/>
        </w:rPr>
        <w:t>-XIII-NE</w:t>
      </w:r>
    </w:p>
    <w:p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0F4131" w:rsidP="00373994">
            <w:pPr>
              <w:spacing w:after="0" w:line="240" w:lineRule="auto"/>
              <w:jc w:val="center"/>
              <w:rPr>
                <w:rFonts w:ascii="Calibri" w:eastAsia="Calibri" w:hAnsi="Calibri" w:cs="Calibri"/>
                <w:sz w:val="18"/>
                <w:szCs w:val="18"/>
                <w:lang w:val="es-ES_tradnl"/>
              </w:rPr>
            </w:pPr>
            <w:bookmarkStart w:id="8" w:name="_GoBack"/>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o:suggestedsigner2="División de Fiscalización" o:suggestedsigneremail="Jefe1@sma.gob.cl" issignatureline="t"/>
                </v:shape>
              </w:pict>
            </w:r>
            <w:bookmarkEnd w:id="8"/>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0F4131"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7"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rsidR="001A526B" w:rsidRDefault="001A526B" w:rsidP="00373994">
      <w:pPr>
        <w:spacing w:after="0" w:line="240" w:lineRule="auto"/>
        <w:jc w:val="center"/>
        <w:rPr>
          <w:rFonts w:ascii="Calibri" w:eastAsia="Calibri" w:hAnsi="Calibri" w:cs="Times New Roman"/>
          <w:b/>
          <w:szCs w:val="28"/>
        </w:rPr>
      </w:pPr>
    </w:p>
    <w:p w:rsidR="00797CE6" w:rsidRDefault="00797CE6" w:rsidP="00373994">
      <w:pPr>
        <w:spacing w:after="0" w:line="240" w:lineRule="auto"/>
        <w:jc w:val="center"/>
        <w:rPr>
          <w:rFonts w:ascii="Calibri" w:eastAsia="Calibri" w:hAnsi="Calibri" w:cs="Times New Roman"/>
          <w:b/>
          <w:szCs w:val="28"/>
        </w:rPr>
      </w:pPr>
    </w:p>
    <w:p w:rsidR="00797CE6" w:rsidRPr="001A526B" w:rsidRDefault="00797CE6"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0</w:t>
      </w:r>
      <w:r w:rsidR="00EE7282">
        <w:rPr>
          <w:rFonts w:ascii="Calibri" w:eastAsia="Calibri" w:hAnsi="Calibri" w:cs="Times New Roman"/>
          <w:b/>
          <w:szCs w:val="28"/>
        </w:rPr>
        <w:t>8</w:t>
      </w:r>
      <w:r>
        <w:rPr>
          <w:rFonts w:ascii="Calibri" w:eastAsia="Calibri" w:hAnsi="Calibri" w:cs="Times New Roman"/>
          <w:b/>
          <w:szCs w:val="28"/>
        </w:rPr>
        <w:t xml:space="preserve"> de junio de 2018</w:t>
      </w: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9" w:name="_Toc390777017"/>
      <w:bookmarkStart w:id="10" w:name="_Toc449519268"/>
      <w:r w:rsidRPr="001A526B">
        <w:lastRenderedPageBreak/>
        <w:t xml:space="preserve">IDENTIFICACIÓN </w:t>
      </w:r>
      <w:bookmarkEnd w:id="9"/>
      <w:r w:rsidRPr="001A526B">
        <w:t>DE LA UNIDAD FISCALIZABLE</w:t>
      </w:r>
      <w:bookmarkEnd w:id="10"/>
    </w:p>
    <w:p w:rsidR="001A526B" w:rsidRPr="001A526B" w:rsidRDefault="001A526B" w:rsidP="00ED21AD">
      <w:pPr>
        <w:pStyle w:val="Ttulo1"/>
        <w:numPr>
          <w:ilvl w:val="0"/>
          <w:numId w:val="0"/>
        </w:numPr>
        <w:ind w:left="567" w:hanging="567"/>
      </w:pPr>
    </w:p>
    <w:p w:rsidR="001A526B" w:rsidRDefault="001A526B" w:rsidP="00373994">
      <w:pPr>
        <w:pStyle w:val="Ttulo1"/>
      </w:pPr>
      <w:bookmarkStart w:id="11" w:name="_Toc449519269"/>
      <w:r w:rsidRPr="00373994">
        <w:t>Antecedentes Generales</w:t>
      </w:r>
      <w:bookmarkEnd w:id="11"/>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rsidR="001A526B" w:rsidRPr="002811DF" w:rsidRDefault="002B3E15"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Club </w:t>
            </w:r>
            <w:proofErr w:type="spellStart"/>
            <w:r>
              <w:rPr>
                <w:rFonts w:ascii="Calibri" w:eastAsia="Calibri" w:hAnsi="Calibri" w:cs="Calibri"/>
                <w:sz w:val="20"/>
                <w:szCs w:val="20"/>
              </w:rPr>
              <w:t>Ambar</w:t>
            </w:r>
            <w:proofErr w:type="spellEnd"/>
          </w:p>
          <w:p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rsidR="00A46D0B" w:rsidRPr="001A526B" w:rsidRDefault="002B3E15"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Ernesto Pinto Lagarrigue N°154, Recoleta</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2811DF">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2B3E15">
              <w:rPr>
                <w:rFonts w:ascii="Calibri" w:eastAsia="Calibri" w:hAnsi="Calibri" w:cs="Calibri"/>
                <w:sz w:val="20"/>
                <w:szCs w:val="20"/>
              </w:rPr>
              <w:t>Recoleta</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w:t>
            </w:r>
            <w:r w:rsidR="00217CB7">
              <w:rPr>
                <w:rFonts w:ascii="Calibri" w:eastAsia="Calibri" w:hAnsi="Calibri" w:cs="Calibri"/>
                <w:b/>
                <w:sz w:val="20"/>
                <w:szCs w:val="20"/>
              </w:rPr>
              <w:t>(es)</w:t>
            </w:r>
            <w:r w:rsidRPr="001A526B">
              <w:rPr>
                <w:rFonts w:ascii="Calibri" w:eastAsia="Calibri" w:hAnsi="Calibri" w:cs="Calibri"/>
                <w:b/>
                <w:sz w:val="20"/>
                <w:szCs w:val="20"/>
              </w:rPr>
              <w:t xml:space="preserve"> de la unidad fiscalizable:</w:t>
            </w:r>
            <w:r w:rsidRPr="001A526B">
              <w:rPr>
                <w:rFonts w:ascii="Calibri" w:eastAsia="Calibri" w:hAnsi="Calibri" w:cs="Calibri"/>
                <w:sz w:val="20"/>
                <w:szCs w:val="20"/>
              </w:rPr>
              <w:t xml:space="preserve"> </w:t>
            </w:r>
            <w:r w:rsidR="002B3E15">
              <w:rPr>
                <w:rFonts w:ascii="Calibri" w:eastAsia="Calibri" w:hAnsi="Calibri" w:cs="Calibri"/>
                <w:sz w:val="20"/>
                <w:szCs w:val="20"/>
              </w:rPr>
              <w:t xml:space="preserve">Club </w:t>
            </w:r>
            <w:proofErr w:type="spellStart"/>
            <w:r w:rsidR="002B3E15">
              <w:rPr>
                <w:rFonts w:ascii="Calibri" w:eastAsia="Calibri" w:hAnsi="Calibri" w:cs="Calibri"/>
                <w:sz w:val="20"/>
                <w:szCs w:val="20"/>
              </w:rPr>
              <w:t>Ambar</w:t>
            </w:r>
            <w:proofErr w:type="spellEnd"/>
            <w:r w:rsidR="002B3E15">
              <w:rPr>
                <w:rFonts w:ascii="Calibri" w:eastAsia="Calibri" w:hAnsi="Calibri" w:cs="Calibri"/>
                <w:sz w:val="20"/>
                <w:szCs w:val="20"/>
              </w:rPr>
              <w:t xml:space="preserve"> </w:t>
            </w:r>
            <w:proofErr w:type="spellStart"/>
            <w:r w:rsidR="002B3E15">
              <w:rPr>
                <w:rFonts w:ascii="Calibri" w:eastAsia="Calibri" w:hAnsi="Calibri" w:cs="Calibri"/>
                <w:sz w:val="20"/>
                <w:szCs w:val="20"/>
              </w:rPr>
              <w:t>SpA</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2B3E15">
              <w:rPr>
                <w:rFonts w:ascii="Calibri" w:eastAsia="Calibri" w:hAnsi="Calibri" w:cs="Calibri"/>
                <w:sz w:val="20"/>
                <w:szCs w:val="20"/>
              </w:rPr>
              <w:t>76.524.779-9</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rsidR="001A526B" w:rsidRDefault="001A526B" w:rsidP="00373994">
      <w:pPr>
        <w:pStyle w:val="IFA1"/>
      </w:pPr>
      <w:bookmarkStart w:id="21" w:name="_Toc390777020"/>
      <w:bookmarkStart w:id="22" w:name="_Toc449519271"/>
      <w:bookmarkEnd w:id="12"/>
      <w:bookmarkEnd w:id="13"/>
      <w:bookmarkEnd w:id="14"/>
      <w:bookmarkEnd w:id="15"/>
      <w:bookmarkEnd w:id="16"/>
      <w:bookmarkEnd w:id="17"/>
      <w:bookmarkEnd w:id="18"/>
      <w:bookmarkEnd w:id="19"/>
      <w:bookmarkEnd w:id="20"/>
      <w:r w:rsidRPr="001A526B">
        <w:lastRenderedPageBreak/>
        <w:t>INSTRUMENTOS DE CARÁCTER AMBIENTAL FISCALIZADOS</w:t>
      </w:r>
      <w:bookmarkEnd w:id="21"/>
      <w:bookmarkEnd w:id="22"/>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rsidTr="00C47F7B">
        <w:trPr>
          <w:trHeight w:val="498"/>
        </w:trPr>
        <w:tc>
          <w:tcPr>
            <w:tcW w:w="5000" w:type="pct"/>
            <w:gridSpan w:val="6"/>
            <w:shd w:val="clear" w:color="000000" w:fill="D9D9D9"/>
            <w:noWrap/>
          </w:tcPr>
          <w:p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23" w:name="_Toc352840392"/>
            <w:bookmarkStart w:id="24"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rsidTr="006A744A">
        <w:trPr>
          <w:trHeight w:val="498"/>
        </w:trPr>
        <w:tc>
          <w:tcPr>
            <w:tcW w:w="19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3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rsidTr="006A744A">
        <w:trPr>
          <w:trHeight w:val="498"/>
        </w:trPr>
        <w:tc>
          <w:tcPr>
            <w:tcW w:w="191" w:type="pct"/>
            <w:shd w:val="clear" w:color="auto" w:fill="auto"/>
            <w:noWrap/>
            <w:vAlign w:val="center"/>
            <w:hideMark/>
          </w:tcPr>
          <w:p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23"/>
      <w:bookmarkEnd w:id="24"/>
    </w:tbl>
    <w:p w:rsidR="00BF4051" w:rsidRDefault="00BF4051">
      <w:pPr>
        <w:rPr>
          <w:rFonts w:ascii="Calibri" w:eastAsia="Calibri" w:hAnsi="Calibri" w:cs="Calibri"/>
          <w:sz w:val="28"/>
          <w:szCs w:val="32"/>
        </w:rPr>
      </w:pPr>
    </w:p>
    <w:p w:rsidR="001A526B" w:rsidRDefault="00A25543" w:rsidP="00373994">
      <w:pPr>
        <w:pStyle w:val="IFA1"/>
      </w:pPr>
      <w:bookmarkStart w:id="25" w:name="_Toc390777030"/>
      <w:bookmarkStart w:id="26" w:name="_Toc449519274"/>
      <w:r>
        <w:t xml:space="preserve">HALLAZGOS </w:t>
      </w:r>
      <w:bookmarkStart w:id="27" w:name="_Ref352922216"/>
      <w:bookmarkStart w:id="28" w:name="_Toc353998120"/>
      <w:bookmarkStart w:id="29" w:name="_Toc353998193"/>
      <w:bookmarkStart w:id="30" w:name="_Toc382383547"/>
      <w:bookmarkStart w:id="31" w:name="_Toc382472369"/>
      <w:bookmarkStart w:id="32" w:name="_Toc390184279"/>
      <w:bookmarkStart w:id="33" w:name="_Toc390360010"/>
      <w:bookmarkStart w:id="34" w:name="_Toc390777031"/>
      <w:bookmarkEnd w:id="25"/>
      <w:bookmarkEnd w:id="26"/>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236"/>
        <w:gridCol w:w="2368"/>
      </w:tblGrid>
      <w:tr w:rsidR="00F961CC" w:rsidRPr="0025129B" w:rsidTr="00A32786">
        <w:trPr>
          <w:trHeight w:val="395"/>
          <w:tblHeader/>
          <w:jc w:val="center"/>
        </w:trPr>
        <w:tc>
          <w:tcPr>
            <w:tcW w:w="521" w:type="pct"/>
            <w:shd w:val="clear" w:color="auto" w:fill="D9D9D9" w:themeFill="background1" w:themeFillShade="D9"/>
            <w:vAlign w:val="center"/>
          </w:tcPr>
          <w:bookmarkEnd w:id="27"/>
          <w:bookmarkEnd w:id="28"/>
          <w:bookmarkEnd w:id="29"/>
          <w:bookmarkEnd w:id="30"/>
          <w:bookmarkEnd w:id="31"/>
          <w:bookmarkEnd w:id="32"/>
          <w:bookmarkEnd w:id="33"/>
          <w:bookmarkEnd w:id="34"/>
          <w:p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299"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szCs w:val="22"/>
              </w:rPr>
              <w:t>Resultados/ Hallazgo</w:t>
            </w:r>
          </w:p>
        </w:tc>
        <w:tc>
          <w:tcPr>
            <w:tcW w:w="873" w:type="pct"/>
            <w:shd w:val="clear" w:color="auto" w:fill="D9D9D9" w:themeFill="background1" w:themeFillShade="D9"/>
          </w:tcPr>
          <w:p w:rsidR="00B3429A" w:rsidRDefault="00B3429A" w:rsidP="00373994">
            <w:pPr>
              <w:jc w:val="center"/>
              <w:rPr>
                <w:rFonts w:cstheme="minorHAnsi"/>
                <w:b/>
              </w:rPr>
            </w:pPr>
            <w:r>
              <w:rPr>
                <w:rFonts w:cstheme="minorHAnsi"/>
                <w:b/>
              </w:rPr>
              <w:t>Conclusiones</w:t>
            </w:r>
          </w:p>
        </w:tc>
      </w:tr>
      <w:tr w:rsidR="00A32786" w:rsidRPr="0023731E" w:rsidTr="00A32786">
        <w:trPr>
          <w:jc w:val="center"/>
        </w:trPr>
        <w:tc>
          <w:tcPr>
            <w:tcW w:w="521" w:type="pct"/>
            <w:vAlign w:val="center"/>
          </w:tcPr>
          <w:p w:rsidR="00B3429A" w:rsidRPr="0023731E" w:rsidRDefault="00B3429A" w:rsidP="00B3429A">
            <w:pPr>
              <w:widowControl w:val="0"/>
              <w:overflowPunct w:val="0"/>
              <w:autoSpaceDE w:val="0"/>
              <w:autoSpaceDN w:val="0"/>
              <w:adjustRightInd w:val="0"/>
              <w:spacing w:after="120"/>
              <w:rPr>
                <w:rFonts w:cstheme="minorHAnsi"/>
                <w:iCs/>
              </w:rPr>
            </w:pPr>
            <w:r>
              <w:rPr>
                <w:b/>
              </w:rPr>
              <w:t>Decreto Supremo N° 38 de 2011</w:t>
            </w:r>
            <w:r>
              <w:t xml:space="preserve"> del Ministerio del Medio Ambiente, que establece Norma de Emisión de Ruidos Generados por Fuentes que Indica.</w:t>
            </w:r>
          </w:p>
        </w:tc>
        <w:tc>
          <w:tcPr>
            <w:tcW w:w="1307" w:type="pct"/>
            <w:vAlign w:val="center"/>
          </w:tcPr>
          <w:p w:rsidR="00B3429A" w:rsidRDefault="00B3429A" w:rsidP="00B3429A">
            <w:pPr>
              <w:jc w:val="both"/>
              <w:rPr>
                <w:rFonts w:asciiTheme="minorHAnsi" w:hAnsiTheme="minorHAnsi"/>
              </w:rPr>
            </w:pPr>
            <w:r>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B3429A" w:rsidRDefault="00B3429A" w:rsidP="00B3429A">
            <w:pPr>
              <w:rPr>
                <w:rFonts w:asciiTheme="minorHAnsi" w:hAnsiTheme="minorHAnsi"/>
              </w:rPr>
            </w:pPr>
          </w:p>
          <w:p w:rsidR="00B3429A" w:rsidRDefault="00B3429A" w:rsidP="00B3429A">
            <w:pPr>
              <w:rPr>
                <w:rFonts w:asciiTheme="minorHAnsi" w:hAnsiTheme="minorHAnsi"/>
              </w:rPr>
            </w:pPr>
            <w:r>
              <w:rPr>
                <w:rFonts w:asciiTheme="minorHAnsi" w:hAnsiTheme="minorHAnsi"/>
              </w:rPr>
              <w:t>(extracto Tabla N°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rsidR="00B3429A" w:rsidRDefault="00B3429A" w:rsidP="00B3429A">
                  <w:pPr>
                    <w:rPr>
                      <w:rFonts w:asciiTheme="minorHAnsi" w:hAnsiTheme="minorHAnsi"/>
                      <w:sz w:val="18"/>
                    </w:rPr>
                  </w:pPr>
                  <w:r>
                    <w:rPr>
                      <w:rFonts w:asciiTheme="minorHAnsi" w:hAnsiTheme="minorHAnsi"/>
                      <w:sz w:val="18"/>
                    </w:rPr>
                    <w:t>Menor valor entre:</w:t>
                  </w:r>
                </w:p>
                <w:p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rsidR="00B3429A" w:rsidRDefault="00B3429A" w:rsidP="00B3429A">
            <w:pPr>
              <w:jc w:val="both"/>
              <w:rPr>
                <w:rFonts w:asciiTheme="minorHAnsi" w:hAnsiTheme="minorHAnsi"/>
              </w:rPr>
            </w:pPr>
          </w:p>
        </w:tc>
        <w:tc>
          <w:tcPr>
            <w:tcW w:w="2299" w:type="pct"/>
            <w:vAlign w:val="center"/>
          </w:tcPr>
          <w:p w:rsidR="00DA371D" w:rsidRDefault="0022474F" w:rsidP="005250C4">
            <w:pPr>
              <w:jc w:val="both"/>
              <w:rPr>
                <w:rFonts w:asciiTheme="minorHAnsi" w:hAnsiTheme="minorHAnsi"/>
              </w:rPr>
            </w:pPr>
            <w:r>
              <w:rPr>
                <w:rFonts w:asciiTheme="minorHAnsi" w:hAnsiTheme="minorHAnsi"/>
              </w:rPr>
              <w:t xml:space="preserve">Con fecha 07 de marzo de 2018, se recibió en esta Superintendencia del Medio Ambiente el Ordinario N°1454 del 05 de marzo de 2018 de la SEREMI de Salud RM, adjunto al cual se incluyen las Actas de Inspección Ambiental y Fichas de Reporte Técnico de las mediciones realizadas a Club </w:t>
            </w:r>
            <w:proofErr w:type="spellStart"/>
            <w:r>
              <w:rPr>
                <w:rFonts w:asciiTheme="minorHAnsi" w:hAnsiTheme="minorHAnsi"/>
              </w:rPr>
              <w:t>Ambar</w:t>
            </w:r>
            <w:proofErr w:type="spellEnd"/>
            <w:r>
              <w:rPr>
                <w:rFonts w:asciiTheme="minorHAnsi" w:hAnsiTheme="minorHAnsi"/>
              </w:rPr>
              <w:t xml:space="preserve"> (ver Anexo 1).</w:t>
            </w:r>
          </w:p>
          <w:p w:rsidR="00DA371D" w:rsidRDefault="00DA371D" w:rsidP="005250C4">
            <w:pPr>
              <w:jc w:val="both"/>
              <w:rPr>
                <w:rFonts w:asciiTheme="minorHAnsi" w:hAnsiTheme="minorHAnsi"/>
              </w:rPr>
            </w:pPr>
          </w:p>
          <w:p w:rsidR="00F25800" w:rsidRDefault="0022474F" w:rsidP="00F25800">
            <w:pPr>
              <w:jc w:val="both"/>
              <w:rPr>
                <w:rFonts w:asciiTheme="minorHAnsi" w:hAnsiTheme="minorHAnsi"/>
              </w:rPr>
            </w:pPr>
            <w:r>
              <w:rPr>
                <w:rFonts w:asciiTheme="minorHAnsi" w:hAnsiTheme="minorHAnsi"/>
              </w:rPr>
              <w:t>En dichos documentos se indica que con fecha 17 de febrero de 2018, se realizó exitosamente una (01) medición de nivel de presión sonora en periodo nocturno, de acuerdo con el procedimiento</w:t>
            </w:r>
            <w:r w:rsidR="00F25800">
              <w:rPr>
                <w:rFonts w:asciiTheme="minorHAnsi" w:hAnsiTheme="minorHAnsi"/>
              </w:rPr>
              <w:t xml:space="preserve"> indicado en la Norma de Emisión (D.S. N°38/2011 MMA) desde dormitorio de segundo piso de la propiedad, ubicada en Ernesto Pinto Lagarrigue N°160, de la comuna de Providencia (Receptor N°1), en condiciones de medición interior con ventana cerrada.</w:t>
            </w:r>
          </w:p>
          <w:p w:rsidR="00F25800" w:rsidRDefault="00F25800" w:rsidP="00F25800">
            <w:pPr>
              <w:jc w:val="both"/>
              <w:rPr>
                <w:rFonts w:asciiTheme="minorHAnsi" w:hAnsiTheme="minorHAnsi"/>
              </w:rPr>
            </w:pPr>
          </w:p>
          <w:p w:rsidR="00F25800" w:rsidRDefault="00F25800" w:rsidP="00F25800">
            <w:pPr>
              <w:jc w:val="both"/>
              <w:rPr>
                <w:rFonts w:asciiTheme="minorHAnsi" w:hAnsiTheme="minorHAnsi"/>
              </w:rPr>
            </w:pPr>
            <w:r>
              <w:rPr>
                <w:rFonts w:asciiTheme="minorHAnsi" w:hAnsiTheme="minorHAnsi"/>
              </w:rPr>
              <w:t xml:space="preserve">Adicionalmente, en Fichas de Reporte Técnico se realiza la evaluación del Nivel de Presión Sonora Corregido, correspondiente a NPC (nocturno) de 63 </w:t>
            </w:r>
            <w:proofErr w:type="spellStart"/>
            <w:r>
              <w:rPr>
                <w:rFonts w:asciiTheme="minorHAnsi" w:hAnsiTheme="minorHAnsi"/>
              </w:rPr>
              <w:t>dBA</w:t>
            </w:r>
            <w:proofErr w:type="spellEnd"/>
            <w:r>
              <w:rPr>
                <w:rFonts w:asciiTheme="minorHAnsi" w:hAnsiTheme="minorHAnsi"/>
              </w:rPr>
              <w:t>. Para esto, se determinó en dichas fichas que el receptor se ubica en Zona U-E1 del Plan Regulador de Recoleta</w:t>
            </w:r>
            <w:r w:rsidR="005A5EF0">
              <w:rPr>
                <w:rFonts w:asciiTheme="minorHAnsi" w:hAnsiTheme="minorHAnsi"/>
              </w:rPr>
              <w:t xml:space="preserve">, la cual fue homologada como Zona III para efectos del D.S. N°38/11 MMA. Sin embargo, en revisión a la documentación </w:t>
            </w:r>
            <w:r w:rsidR="00153692">
              <w:rPr>
                <w:rFonts w:asciiTheme="minorHAnsi" w:hAnsiTheme="minorHAnsi"/>
              </w:rPr>
              <w:t xml:space="preserve">presente en el mencionado Plano Regulador, se advirtió </w:t>
            </w:r>
            <w:r w:rsidR="00153692">
              <w:rPr>
                <w:rFonts w:asciiTheme="minorHAnsi" w:hAnsiTheme="minorHAnsi"/>
              </w:rPr>
              <w:lastRenderedPageBreak/>
              <w:t>que la Zona U-E1 admite en sus usos de suelo permitidos</w:t>
            </w:r>
            <w:r w:rsidR="00121E87">
              <w:rPr>
                <w:rFonts w:asciiTheme="minorHAnsi" w:hAnsiTheme="minorHAnsi"/>
              </w:rPr>
              <w:t xml:space="preserve"> el residencial, equipamiento, actividades productivas (con certificación SESMA como actividad inofensiva, según Artículo 3.2.7 del Plan Regulador de Recoleta) y transporte. En cuanto a estas últimas, se indica que corresponden a actividades de venta de combustibles y servicios automotrices y plantas de revisión técnica, las cuales se consideran como equipamiento según Artículo 2.1.33 de la OGUC. Por lo tanto, según las instrucciones que dicta la Resolución Exenta N°491 del 31 de mayo de 2016, de la Superintendencia del Medio Ambiente, se concluye que la zona donde se ubica el receptor, correspondiente a Zona UE-1 Barrio Bellavista, debe ser homologada a Zona II del D.S. N°38/11 MMA.</w:t>
            </w:r>
          </w:p>
          <w:p w:rsidR="00B3429A" w:rsidRDefault="00B3429A" w:rsidP="005250C4">
            <w:pPr>
              <w:jc w:val="both"/>
              <w:rPr>
                <w:rFonts w:asciiTheme="minorHAnsi" w:hAnsiTheme="minorHAnsi"/>
              </w:rPr>
            </w:pPr>
          </w:p>
          <w:p w:rsidR="00B3429A" w:rsidRPr="0023731E" w:rsidRDefault="00B3429A" w:rsidP="005250C4">
            <w:pPr>
              <w:widowControl w:val="0"/>
              <w:overflowPunct w:val="0"/>
              <w:autoSpaceDE w:val="0"/>
              <w:autoSpaceDN w:val="0"/>
              <w:adjustRightInd w:val="0"/>
              <w:spacing w:after="120"/>
              <w:jc w:val="both"/>
              <w:rPr>
                <w:rFonts w:cstheme="minorHAnsi"/>
              </w:rPr>
            </w:pPr>
            <w:r>
              <w:rPr>
                <w:rFonts w:asciiTheme="minorHAnsi" w:hAnsiTheme="minorHAnsi"/>
              </w:rPr>
              <w:t>Con base en los límites que se deben cumplir para esta zona (</w:t>
            </w:r>
            <w:r w:rsidR="00121E87">
              <w:rPr>
                <w:rFonts w:asciiTheme="minorHAnsi" w:hAnsiTheme="minorHAnsi"/>
              </w:rPr>
              <w:t>45</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 xml:space="preserve"> en periodo nocturno) y los NPC obtenidos a partir de las mediciones realizadas en fechas anteriormente señalada, se indica que existe superación en el receptor N°1, presentándose una excedencia de 18 </w:t>
            </w:r>
            <w:proofErr w:type="spellStart"/>
            <w:r>
              <w:rPr>
                <w:rFonts w:asciiTheme="minorHAnsi" w:hAnsiTheme="minorHAnsi"/>
              </w:rPr>
              <w:t>dBA</w:t>
            </w:r>
            <w:proofErr w:type="spellEnd"/>
            <w:r>
              <w:rPr>
                <w:rFonts w:asciiTheme="minorHAnsi" w:hAnsiTheme="minorHAnsi"/>
              </w:rPr>
              <w:t>.</w:t>
            </w:r>
          </w:p>
        </w:tc>
        <w:tc>
          <w:tcPr>
            <w:tcW w:w="873" w:type="pct"/>
            <w:vAlign w:val="center"/>
          </w:tcPr>
          <w:p w:rsidR="00B3429A" w:rsidRPr="0023731E" w:rsidRDefault="00B3429A" w:rsidP="007A603A">
            <w:pPr>
              <w:widowControl w:val="0"/>
              <w:overflowPunct w:val="0"/>
              <w:autoSpaceDE w:val="0"/>
              <w:autoSpaceDN w:val="0"/>
              <w:adjustRightInd w:val="0"/>
              <w:spacing w:after="120"/>
              <w:jc w:val="both"/>
              <w:rPr>
                <w:rFonts w:cstheme="minorHAnsi"/>
              </w:rPr>
            </w:pPr>
            <w:r w:rsidRPr="001E4117">
              <w:rPr>
                <w:rFonts w:asciiTheme="minorHAnsi" w:hAnsiTheme="minorHAnsi"/>
              </w:rPr>
              <w:lastRenderedPageBreak/>
              <w:t>Existe superación del límite establecido por la normativa para Zona I</w:t>
            </w:r>
            <w:r>
              <w:rPr>
                <w:rFonts w:asciiTheme="minorHAnsi" w:hAnsiTheme="minorHAnsi"/>
              </w:rPr>
              <w:t>I</w:t>
            </w:r>
            <w:r w:rsidRPr="001E4117">
              <w:rPr>
                <w:rFonts w:asciiTheme="minorHAnsi" w:hAnsiTheme="minorHAnsi"/>
              </w:rPr>
              <w:t xml:space="preserve"> en periodo </w:t>
            </w:r>
            <w:r>
              <w:rPr>
                <w:rFonts w:asciiTheme="minorHAnsi" w:hAnsiTheme="minorHAnsi"/>
              </w:rPr>
              <w:t>nocturno</w:t>
            </w:r>
            <w:r w:rsidRPr="001E4117">
              <w:rPr>
                <w:rFonts w:asciiTheme="minorHAnsi" w:hAnsiTheme="minorHAnsi"/>
              </w:rPr>
              <w:t xml:space="preserve">, generándose una excedencia </w:t>
            </w:r>
            <w:r>
              <w:rPr>
                <w:rFonts w:asciiTheme="minorHAnsi" w:hAnsiTheme="minorHAnsi"/>
              </w:rPr>
              <w:t>18</w:t>
            </w:r>
            <w:r w:rsidRPr="001E4117">
              <w:rPr>
                <w:rFonts w:asciiTheme="minorHAnsi" w:hAnsiTheme="minorHAnsi"/>
              </w:rPr>
              <w:t xml:space="preserve"> </w:t>
            </w:r>
            <w:proofErr w:type="spellStart"/>
            <w:r w:rsidRPr="001E4117">
              <w:rPr>
                <w:rFonts w:asciiTheme="minorHAnsi" w:hAnsiTheme="minorHAnsi"/>
              </w:rPr>
              <w:t>dBA</w:t>
            </w:r>
            <w:proofErr w:type="spellEnd"/>
            <w:r w:rsidRPr="001E4117">
              <w:rPr>
                <w:rFonts w:asciiTheme="minorHAnsi" w:hAnsiTheme="minorHAnsi"/>
              </w:rPr>
              <w:t xml:space="preserve"> en la ubicación del receptor N°1, por parte d</w:t>
            </w:r>
            <w:r>
              <w:rPr>
                <w:rFonts w:asciiTheme="minorHAnsi" w:hAnsiTheme="minorHAnsi"/>
              </w:rPr>
              <w:t xml:space="preserve">e la actividad </w:t>
            </w:r>
            <w:r w:rsidR="00121E87">
              <w:rPr>
                <w:rFonts w:asciiTheme="minorHAnsi" w:hAnsiTheme="minorHAnsi"/>
              </w:rPr>
              <w:t>de esparcimiento</w:t>
            </w:r>
            <w:r>
              <w:rPr>
                <w:rFonts w:asciiTheme="minorHAnsi" w:hAnsiTheme="minorHAnsi"/>
              </w:rPr>
              <w:t xml:space="preserve"> </w:t>
            </w:r>
            <w:r w:rsidRPr="001E4117">
              <w:rPr>
                <w:rFonts w:asciiTheme="minorHAnsi" w:hAnsiTheme="minorHAnsi"/>
              </w:rPr>
              <w:t>que conforma la fuente de ruido identificada.</w:t>
            </w:r>
          </w:p>
        </w:tc>
      </w:tr>
    </w:tbl>
    <w:p w:rsidR="001A526B" w:rsidRPr="00FD033F" w:rsidRDefault="000949F8" w:rsidP="00FD033F">
      <w:r>
        <w:lastRenderedPageBreak/>
        <w:br w:type="page"/>
      </w:r>
    </w:p>
    <w:p w:rsidR="008128E2" w:rsidRDefault="008128E2" w:rsidP="007E1652">
      <w:pPr>
        <w:pStyle w:val="IFA1"/>
        <w:numPr>
          <w:ilvl w:val="0"/>
          <w:numId w:val="0"/>
        </w:numPr>
        <w:ind w:left="432"/>
        <w:sectPr w:rsidR="008128E2" w:rsidSect="000A28D4">
          <w:type w:val="nextColumn"/>
          <w:pgSz w:w="15840" w:h="12240" w:orient="landscape" w:code="1"/>
          <w:pgMar w:top="1134" w:right="1134" w:bottom="1134" w:left="1134" w:header="709" w:footer="709" w:gutter="0"/>
          <w:cols w:space="708"/>
          <w:docGrid w:linePitch="360"/>
        </w:sectPr>
      </w:pPr>
      <w:bookmarkStart w:id="35" w:name="_Toc352840404"/>
      <w:bookmarkStart w:id="36" w:name="_Toc352841464"/>
      <w:bookmarkStart w:id="37" w:name="_Toc447875253"/>
    </w:p>
    <w:p w:rsidR="00ED76CA" w:rsidRPr="001A526B" w:rsidRDefault="00ED76CA" w:rsidP="00ED76CA">
      <w:pPr>
        <w:pStyle w:val="IFA1"/>
      </w:pPr>
      <w:bookmarkStart w:id="38" w:name="_Toc352840405"/>
      <w:bookmarkStart w:id="39" w:name="_Toc352841465"/>
      <w:bookmarkStart w:id="40" w:name="_Toc447875255"/>
      <w:bookmarkStart w:id="41" w:name="_Toc449519286"/>
      <w:bookmarkEnd w:id="35"/>
      <w:bookmarkEnd w:id="36"/>
      <w:bookmarkEnd w:id="37"/>
      <w:r w:rsidRPr="001A526B">
        <w:lastRenderedPageBreak/>
        <w:t>ANEXOS</w:t>
      </w:r>
      <w:bookmarkEnd w:id="38"/>
      <w:bookmarkEnd w:id="39"/>
      <w:bookmarkEnd w:id="40"/>
      <w:bookmarkEnd w:id="41"/>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1A526B" w:rsidRDefault="00ED76CA" w:rsidP="003F7FFE">
            <w:pPr>
              <w:jc w:val="center"/>
              <w:rPr>
                <w:rFonts w:cs="Calibri"/>
                <w:lang w:val="es-CL" w:eastAsia="en-US"/>
              </w:rPr>
            </w:pPr>
            <w:r w:rsidRPr="001A526B">
              <w:rPr>
                <w:rFonts w:cs="Calibri"/>
                <w:lang w:val="es-CL" w:eastAsia="en-US"/>
              </w:rPr>
              <w:t>1</w:t>
            </w:r>
          </w:p>
        </w:tc>
        <w:tc>
          <w:tcPr>
            <w:tcW w:w="3962" w:type="pct"/>
            <w:vAlign w:val="center"/>
          </w:tcPr>
          <w:p w:rsidR="00ED76CA" w:rsidRPr="001A526B" w:rsidRDefault="00CB4AA0" w:rsidP="003F7FFE">
            <w:pPr>
              <w:jc w:val="both"/>
              <w:rPr>
                <w:rFonts w:cs="Calibri"/>
                <w:lang w:val="es-CL" w:eastAsia="en-US"/>
              </w:rPr>
            </w:pPr>
            <w:r>
              <w:rPr>
                <w:rFonts w:cs="Calibri"/>
                <w:lang w:val="es-CL" w:eastAsia="en-US"/>
              </w:rPr>
              <w:t>Actas de Inspección</w:t>
            </w:r>
            <w:r w:rsidR="00D95123">
              <w:rPr>
                <w:rFonts w:cs="Calibri"/>
                <w:lang w:val="es-CL" w:eastAsia="en-US"/>
              </w:rPr>
              <w:t xml:space="preserve"> </w:t>
            </w:r>
            <w:r w:rsidR="00FD033F">
              <w:rPr>
                <w:rFonts w:cs="Calibri"/>
                <w:lang w:val="es-CL" w:eastAsia="en-US"/>
              </w:rPr>
              <w:t>17</w:t>
            </w:r>
            <w:r w:rsidR="00D95123">
              <w:rPr>
                <w:rFonts w:cs="Calibri"/>
                <w:lang w:val="es-CL" w:eastAsia="en-US"/>
              </w:rPr>
              <w:t xml:space="preserve"> de </w:t>
            </w:r>
            <w:r w:rsidR="00FD033F">
              <w:rPr>
                <w:rFonts w:cs="Calibri"/>
                <w:lang w:val="es-CL" w:eastAsia="en-US"/>
              </w:rPr>
              <w:t>febrero</w:t>
            </w:r>
            <w:r w:rsidR="00D95123">
              <w:rPr>
                <w:rFonts w:cs="Calibri"/>
                <w:lang w:val="es-CL" w:eastAsia="en-US"/>
              </w:rPr>
              <w:t xml:space="preserve"> 2018</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653E" w:rsidRDefault="00A8653E" w:rsidP="00E56524">
      <w:pPr>
        <w:spacing w:after="0" w:line="240" w:lineRule="auto"/>
      </w:pPr>
      <w:r>
        <w:separator/>
      </w:r>
    </w:p>
  </w:endnote>
  <w:endnote w:type="continuationSeparator" w:id="0">
    <w:p w:rsidR="00A8653E" w:rsidRDefault="00A8653E"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0F4131" w:rsidRPr="000F4131">
          <w:rPr>
            <w:noProof/>
            <w:lang w:val="es-ES"/>
          </w:rPr>
          <w:t>1</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0F4131" w:rsidRPr="000F4131">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653E" w:rsidRDefault="00A8653E" w:rsidP="00E56524">
      <w:pPr>
        <w:spacing w:after="0" w:line="240" w:lineRule="auto"/>
      </w:pPr>
      <w:r>
        <w:separator/>
      </w:r>
    </w:p>
  </w:footnote>
  <w:footnote w:type="continuationSeparator" w:id="0">
    <w:p w:rsidR="00A8653E" w:rsidRDefault="00A8653E"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22B49"/>
    <w:rsid w:val="00031478"/>
    <w:rsid w:val="00075088"/>
    <w:rsid w:val="0009093C"/>
    <w:rsid w:val="000949F8"/>
    <w:rsid w:val="000A28D4"/>
    <w:rsid w:val="000D1791"/>
    <w:rsid w:val="000F0BEF"/>
    <w:rsid w:val="000F4131"/>
    <w:rsid w:val="001029E5"/>
    <w:rsid w:val="00121E87"/>
    <w:rsid w:val="00126F49"/>
    <w:rsid w:val="001435BD"/>
    <w:rsid w:val="00145020"/>
    <w:rsid w:val="001520B1"/>
    <w:rsid w:val="00153692"/>
    <w:rsid w:val="001902F7"/>
    <w:rsid w:val="00191FC0"/>
    <w:rsid w:val="001924A3"/>
    <w:rsid w:val="001A526B"/>
    <w:rsid w:val="001B5B97"/>
    <w:rsid w:val="001C286B"/>
    <w:rsid w:val="001F0817"/>
    <w:rsid w:val="001F43E2"/>
    <w:rsid w:val="00217CB7"/>
    <w:rsid w:val="00222266"/>
    <w:rsid w:val="0022474F"/>
    <w:rsid w:val="0023731E"/>
    <w:rsid w:val="00242300"/>
    <w:rsid w:val="00245BFA"/>
    <w:rsid w:val="00262413"/>
    <w:rsid w:val="00262969"/>
    <w:rsid w:val="002811DF"/>
    <w:rsid w:val="002A2F83"/>
    <w:rsid w:val="002B3E15"/>
    <w:rsid w:val="002E78C9"/>
    <w:rsid w:val="002F5C2A"/>
    <w:rsid w:val="00302F26"/>
    <w:rsid w:val="00311CE1"/>
    <w:rsid w:val="003159A1"/>
    <w:rsid w:val="0031781C"/>
    <w:rsid w:val="003360C8"/>
    <w:rsid w:val="003437A1"/>
    <w:rsid w:val="00373994"/>
    <w:rsid w:val="00382531"/>
    <w:rsid w:val="00382709"/>
    <w:rsid w:val="00390BA5"/>
    <w:rsid w:val="003B5F82"/>
    <w:rsid w:val="003C57B5"/>
    <w:rsid w:val="003D2BFA"/>
    <w:rsid w:val="004003A3"/>
    <w:rsid w:val="0044610D"/>
    <w:rsid w:val="0045014B"/>
    <w:rsid w:val="00475C09"/>
    <w:rsid w:val="004A1CC6"/>
    <w:rsid w:val="004B58F6"/>
    <w:rsid w:val="004C005C"/>
    <w:rsid w:val="004F0F22"/>
    <w:rsid w:val="004F4B42"/>
    <w:rsid w:val="005250C4"/>
    <w:rsid w:val="005344C0"/>
    <w:rsid w:val="005379BE"/>
    <w:rsid w:val="0057401F"/>
    <w:rsid w:val="005A5EF0"/>
    <w:rsid w:val="005F15F8"/>
    <w:rsid w:val="00600B72"/>
    <w:rsid w:val="006521E8"/>
    <w:rsid w:val="00652670"/>
    <w:rsid w:val="00662D8F"/>
    <w:rsid w:val="006704AA"/>
    <w:rsid w:val="006A744A"/>
    <w:rsid w:val="006F4EA6"/>
    <w:rsid w:val="00731D1D"/>
    <w:rsid w:val="007342B0"/>
    <w:rsid w:val="00742F86"/>
    <w:rsid w:val="00791465"/>
    <w:rsid w:val="0079303D"/>
    <w:rsid w:val="00797CE6"/>
    <w:rsid w:val="007A603A"/>
    <w:rsid w:val="007B0047"/>
    <w:rsid w:val="007D697B"/>
    <w:rsid w:val="007E1652"/>
    <w:rsid w:val="008043E3"/>
    <w:rsid w:val="008128E2"/>
    <w:rsid w:val="00822447"/>
    <w:rsid w:val="00886996"/>
    <w:rsid w:val="008A7AC7"/>
    <w:rsid w:val="009076E5"/>
    <w:rsid w:val="0091355D"/>
    <w:rsid w:val="0093042A"/>
    <w:rsid w:val="00933D7F"/>
    <w:rsid w:val="00934B70"/>
    <w:rsid w:val="0095256C"/>
    <w:rsid w:val="00960014"/>
    <w:rsid w:val="009A3990"/>
    <w:rsid w:val="009C417E"/>
    <w:rsid w:val="009F6A37"/>
    <w:rsid w:val="00A25543"/>
    <w:rsid w:val="00A32786"/>
    <w:rsid w:val="00A37206"/>
    <w:rsid w:val="00A425B7"/>
    <w:rsid w:val="00A46D0B"/>
    <w:rsid w:val="00A6065A"/>
    <w:rsid w:val="00A62905"/>
    <w:rsid w:val="00A8203A"/>
    <w:rsid w:val="00A84366"/>
    <w:rsid w:val="00A8653E"/>
    <w:rsid w:val="00A950F6"/>
    <w:rsid w:val="00AA081B"/>
    <w:rsid w:val="00AC3423"/>
    <w:rsid w:val="00AD5159"/>
    <w:rsid w:val="00AD6A8F"/>
    <w:rsid w:val="00AF5FDD"/>
    <w:rsid w:val="00B053A1"/>
    <w:rsid w:val="00B3062A"/>
    <w:rsid w:val="00B32B3B"/>
    <w:rsid w:val="00B3429A"/>
    <w:rsid w:val="00B54A74"/>
    <w:rsid w:val="00B54A9E"/>
    <w:rsid w:val="00B5591A"/>
    <w:rsid w:val="00B606DC"/>
    <w:rsid w:val="00B75D9D"/>
    <w:rsid w:val="00BC14C4"/>
    <w:rsid w:val="00BE6D40"/>
    <w:rsid w:val="00BF4051"/>
    <w:rsid w:val="00C11245"/>
    <w:rsid w:val="00C26752"/>
    <w:rsid w:val="00C42E42"/>
    <w:rsid w:val="00C47F7B"/>
    <w:rsid w:val="00C55567"/>
    <w:rsid w:val="00C765B1"/>
    <w:rsid w:val="00C9264B"/>
    <w:rsid w:val="00CA469D"/>
    <w:rsid w:val="00CB07DC"/>
    <w:rsid w:val="00CB4AA0"/>
    <w:rsid w:val="00CE3600"/>
    <w:rsid w:val="00CE4BED"/>
    <w:rsid w:val="00D15C75"/>
    <w:rsid w:val="00D200F9"/>
    <w:rsid w:val="00D34851"/>
    <w:rsid w:val="00D870B9"/>
    <w:rsid w:val="00D95123"/>
    <w:rsid w:val="00DA371D"/>
    <w:rsid w:val="00DA6C2A"/>
    <w:rsid w:val="00DD0A8E"/>
    <w:rsid w:val="00E33C1D"/>
    <w:rsid w:val="00E34B3C"/>
    <w:rsid w:val="00E529E9"/>
    <w:rsid w:val="00E56524"/>
    <w:rsid w:val="00E7162E"/>
    <w:rsid w:val="00E71D23"/>
    <w:rsid w:val="00E93179"/>
    <w:rsid w:val="00ED21AD"/>
    <w:rsid w:val="00ED740B"/>
    <w:rsid w:val="00ED76CA"/>
    <w:rsid w:val="00EE7282"/>
    <w:rsid w:val="00F15068"/>
    <w:rsid w:val="00F25800"/>
    <w:rsid w:val="00F444C7"/>
    <w:rsid w:val="00F8465A"/>
    <w:rsid w:val="00F961CC"/>
    <w:rsid w:val="00FC48A1"/>
    <w:rsid w:val="00FC5FD6"/>
    <w:rsid w:val="00FD033F"/>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kC85sZV0cXQ/sFuk8XZz5xyFIpXqDa1GmCU6M+gT9U4=</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TgNQV2Zw2vax6gp5aDS0G89dx1LijrXgI2yCTjNIe50=</DigestValue>
    </Reference>
    <Reference Type="http://www.w3.org/2000/09/xmldsig#Object" URI="#idValidSigLnImg">
      <DigestMethod Algorithm="http://www.w3.org/2001/04/xmlenc#sha256"/>
      <DigestValue>r8Biazq88hGjR6OAqk+Ey8JeYRe0kIXyJUof0V4wWHM=</DigestValue>
    </Reference>
    <Reference Type="http://www.w3.org/2000/09/xmldsig#Object" URI="#idInvalidSigLnImg">
      <DigestMethod Algorithm="http://www.w3.org/2001/04/xmlenc#sha256"/>
      <DigestValue>D3UF8mif6MhrwOmunnH9yK9yj0R3mXcxWWnPuW+ppd0=</DigestValue>
    </Reference>
  </SignedInfo>
  <SignatureValue>ovrWu3eVBRdZzhJnXJzONCDIRviWJih+WJdrBhGvImHx6iE6mVh1FNWL0bQccs9wpy+9RTq3Pd27
wCNe+VnnJVDK9t2YSWwKpd3oqpqZyw8EM9YMjxYBE/OSy1XshKH26/FIe1f87QNespxxmvdeghuv
UoV6n3sDKH7sIILNxCbKPz52ruPJ8eEaXpP4fE08od1w1IC3t+isgn5Wm9Dp7u8fGumO/NFRWBmE
GOLpZzQBCZeZp++uwk8/vXfoq96qTSwo1uwzWOL5mScLkEB+AkF0r27ROZyypkvLK5/LcN12YS6Y
DSVSzRCKy3T7pmq4XmVAtILUiNVolMwP+iJtfg==</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D7sO7ECRRVE8vm7gwG3Nq6NWiacdZjFRpU/piILXHqc=</DigestValue>
      </Reference>
      <Reference URI="/word/endnotes.xml?ContentType=application/vnd.openxmlformats-officedocument.wordprocessingml.endnotes+xml">
        <DigestMethod Algorithm="http://www.w3.org/2001/04/xmlenc#sha256"/>
        <DigestValue>7fzhw59JCZ3eBvm4+z2cJrcZdpd5Ud1tweciDHcKL1o=</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TkmfDUdBifSRvCTv7oDOEzfoJIVn9hpDxwB5LzIgoQw=</DigestValue>
      </Reference>
      <Reference URI="/word/footer2.xml?ContentType=application/vnd.openxmlformats-officedocument.wordprocessingml.footer+xml">
        <DigestMethod Algorithm="http://www.w3.org/2001/04/xmlenc#sha256"/>
        <DigestValue>n/lW6+QbiT6aypzNOyv3yqzFrw8O5JERZlKzD3i6QnA=</DigestValue>
      </Reference>
      <Reference URI="/word/footnotes.xml?ContentType=application/vnd.openxmlformats-officedocument.wordprocessingml.footnotes+xml">
        <DigestMethod Algorithm="http://www.w3.org/2001/04/xmlenc#sha256"/>
        <DigestValue>idrtTDqiJgF/wgNZgI9goNKdzbSd3mz0OClhTVi8C4o=</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WttOdV8QS7JuQgrsfDuztJcOkyieKeXuGSENY0oqKtU=</DigestValue>
      </Reference>
      <Reference URI="/word/media/image3.emf?ContentType=image/x-emf">
        <DigestMethod Algorithm="http://www.w3.org/2001/04/xmlenc#sha256"/>
        <DigestValue>u2iIxwmgIxAsC5MqxADavy+ZxcuYuROQxVw51Xymd44=</DigestValue>
      </Reference>
      <Reference URI="/word/numbering.xml?ContentType=application/vnd.openxmlformats-officedocument.wordprocessingml.numbering+xml">
        <DigestMethod Algorithm="http://www.w3.org/2001/04/xmlenc#sha256"/>
        <DigestValue>hPyLe9AUZhUDalvsBvkWnj6rfoGLkj/eNiw1eZhtAwg=</DigestValue>
      </Reference>
      <Reference URI="/word/settings.xml?ContentType=application/vnd.openxmlformats-officedocument.wordprocessingml.settings+xml">
        <DigestMethod Algorithm="http://www.w3.org/2001/04/xmlenc#sha256"/>
        <DigestValue>X+vTzQYrGnZpM4LM0hBkz4bEiLrCU3S21gjRaXZTDuQ=</DigestValue>
      </Reference>
      <Reference URI="/word/styles.xml?ContentType=application/vnd.openxmlformats-officedocument.wordprocessingml.styles+xml">
        <DigestMethod Algorithm="http://www.w3.org/2001/04/xmlenc#sha256"/>
        <DigestValue>FWkRczVYZFFKLR99nao6H5gyXR+VMbaQ2IE9MYMX4Eg=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2018-08-13T20:37:46Z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2018-08-13T20:37:46Z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E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EMQDVxAAAAAAB03uQGQDVxAFw9VwCVuOZtXD1XAFw9VwCcneZtAAAAAPm35m2MBCBuuDwSbrg8Em6AQhJuWDgxDAAAAAD/////AAAAAJ2Q5gCYPVcAgAEpdg5cJHbgWyR2mD1XAGQBAACNYtl1jWLZddCNNQwACAAAAAIAAAAAAAC4PVcAImrZdQAAAAAAAAAA7D5XAAYAAADgPlcABgAAAAAAAAAAAAAA4D5XAPA9VwDu6th1AAAAAAACAAAAAFcABgAAAOA+VwAGAAAATBLadQAAAAAAAAAA4D5XAAYAAAAAAAAAHD5XAJUu2HUAAAAAAAIAAOA+V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DaD4///yAQAAAAAAAPzbLASA+P//CABYfvv2//8AAAAAAAAAAODbLASA+P////8AAAAAAABQSCMEGQAAAMbSnmbi4PZt8J5iCOBPNRFQSCMERBIhLCIAigEAcVcA1HBXAMg3MQwgDQSEmHNXALHh9m0gDQSEAAAAAPCeYggY4HcAhHJXANCxH26CSCMEAAAAANCxH24gDQAAUEgjBBkAAAAAAAAABwAAAFBIIwQAAAAAAAAAAAhxVwBkzuhtIAAAAP////8AAAAAAAAAABEAAAAAAAAAMAAAAAEAAAABAAAADQAAAA0AAAAQAAAAAAAAAAAAYggY4HcAAB4BAP////+dEgoJyHFXAMhxVwB6sfZtAAAAAAAAAAA4BMkQAAAAAAEAAAAAAAAAiHFXAC8wJ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Fxj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D/fw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r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uCgAAABpj7ZnjrZqj7Zqj7ZnjrZtkbdukrdtkbdnjrZqj7ZojrZ3rdUCAwSYG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hd8oYsndYiEJvKCxCb///AAAAAHN3floAAEiaVwAMAAAAAAAAAJD5agCcmVcAUPN0dwAAAAAAAENoYXJVcHBlclcAlGgAAJZoALgCYgiQnWgA9JlXAIABKXYOXCR24FskdvSZVwBkAQAAjWLZdY1i2XUocNgGAAgAAAACAAAAAAAAFJpXACJq2XUAAAAAAAAAAE6bVwAJAAAAPJtXAAkAAAAAAAAAAAAAADybVwBMmlcA7urYdQAAAAAAAgAAAABXAAkAAAA8m1cACQAAAEwS2nUAAAAAAAAAADybVwAJAAAAAAAAAHiaVwCVLth1AAAAAAACAAA8m1c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8NoPj///IBAAAAAAAA/NssBID4//8IAFh++/b//wAAAAAAAAAA4NssBID4/////wAAAABXAP484XcARVcA9XHld0pTBQD+////jOPgd/Lg4HcEhDcMgKBrAEiCNwy4PVcAImrZdQAAAAAAAAAA7D5XAAYAAADgPlcABgAAAAAAAAAAAAAAXII3DIBAYwhcgjcMAAAAAIBAYwgIPlcAjWLZdY1i2XUAAAAAAAgAAAACAAAAAAAAED5XACJq2XUAAAAAAAAAAEY/VwAHAAAAOD9XAAcAAAAAAAAAAAAAADg/VwBIPlcA7urYdQAAAAAAAgAAAABXAAcAAAA4P1cABwAAAEwS2nUAAAAAAAAAADg/VwAHAAAAAAAAAHQ+VwCVLth1AAAAAAACAAA4P1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EMQDVxAAAAAAB03uQGQDVxAFw9VwCVuOZtXD1XAFw9VwCcneZtAAAAAPm35m2MBCBuuDwSbrg8Em6AQhJuWDgxDAAAAAD/////AAAAAJ2Q5gCYPVcAgAEpdg5cJHbgWyR2mD1XAGQBAACNYtl1jWLZddCNNQwACAAAAAIAAAAAAAC4PVcAImrZdQAAAAAAAAAA7D5XAAYAAADgPlcABgAAAAAAAAAAAAAA4D5XAPA9VwDu6th1AAAAAAACAAAAAFcABgAAAOA+VwAGAAAATBLadQAAAAAAAAAA4D5XAAYAAAAAAAAAHD5XAJUu2HUAAAAAAAIAAOA+V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DaD4///yAQAAAAAAAPzbLASA+P//CABYfvv2//8AAAAAAAAAAODbLASA+P////8AAAAAYghIBvUL/p0kdm+JR26OFgGDAAAAAOBPNRFsclcAnhQhmiIAigFJjEduLHFXAAAAAADwnmIIbHJXACSIgBJ0cVcA2YtHblMAZQBnAG8AZQAgAFUASQAAAAAA9YtHbkRyVwDhAAAA7HBXAEvk920w33EI4QAAAAEAAABmBvULAABXAOrj920EAAAABQAAAAAAAAAAAAAAAAAAAGYG9Qv4clcAJYtHblCvaQgEAAAA8J5iCAAAAABJi0duAAAAAAAAZQBnAG8AZQAgAFUASQAAAAoJyHFXAMhxVwDhAAAAZHFXAAAAAABIBvULAAAAAAEAAAAAAAAAiHFXAC8wJ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Nn/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DZ/w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A9E2A1-3D64-4BB1-8407-6928434BFB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724</TotalTime>
  <Pages>5</Pages>
  <Words>622</Words>
  <Characters>3422</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4036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Claudia Pastore Herrera</cp:lastModifiedBy>
  <cp:revision>73</cp:revision>
  <dcterms:created xsi:type="dcterms:W3CDTF">2016-04-20T21:15:00Z</dcterms:created>
  <dcterms:modified xsi:type="dcterms:W3CDTF">2018-08-13T20:37:00Z</dcterms:modified>
</cp:coreProperties>
</file>