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F03317" w:rsidRDefault="0082499A"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RELLENO CERRO LA LEONA</w:t>
      </w:r>
    </w:p>
    <w:p w:rsidR="00B8609F" w:rsidRPr="00F03317" w:rsidRDefault="00B8609F" w:rsidP="00B8609F">
      <w:pPr>
        <w:spacing w:after="0" w:line="240" w:lineRule="auto"/>
        <w:jc w:val="center"/>
        <w:rPr>
          <w:rFonts w:ascii="Calibri" w:eastAsia="Calibri" w:hAnsi="Calibri" w:cs="Calibri"/>
          <w:b/>
          <w:sz w:val="24"/>
          <w:szCs w:val="24"/>
        </w:rPr>
      </w:pPr>
    </w:p>
    <w:p w:rsidR="00B8609F" w:rsidRPr="00F03317"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03317">
        <w:rPr>
          <w:rFonts w:ascii="Calibri" w:eastAsia="Calibri" w:hAnsi="Calibri" w:cs="Times New Roman"/>
          <w:b/>
          <w:sz w:val="24"/>
          <w:szCs w:val="24"/>
        </w:rPr>
        <w:t>DFZ-</w:t>
      </w:r>
      <w:bookmarkEnd w:id="4"/>
      <w:bookmarkEnd w:id="5"/>
      <w:bookmarkEnd w:id="6"/>
      <w:bookmarkEnd w:id="7"/>
      <w:r w:rsidR="0082499A">
        <w:rPr>
          <w:rFonts w:ascii="Calibri" w:eastAsia="Calibri" w:hAnsi="Calibri" w:cs="Times New Roman"/>
          <w:b/>
          <w:sz w:val="24"/>
          <w:szCs w:val="24"/>
        </w:rPr>
        <w:t>2017</w:t>
      </w:r>
      <w:r w:rsidR="000C31A5" w:rsidRPr="00F03317">
        <w:rPr>
          <w:rFonts w:ascii="Calibri" w:eastAsia="Calibri" w:hAnsi="Calibri" w:cs="Times New Roman"/>
          <w:b/>
          <w:sz w:val="24"/>
          <w:szCs w:val="24"/>
        </w:rPr>
        <w:t>-</w:t>
      </w:r>
      <w:r w:rsidR="0082499A">
        <w:rPr>
          <w:rFonts w:ascii="Calibri" w:eastAsia="Calibri" w:hAnsi="Calibri" w:cs="Times New Roman"/>
          <w:b/>
          <w:sz w:val="24"/>
          <w:szCs w:val="24"/>
        </w:rPr>
        <w:t>5890</w:t>
      </w:r>
      <w:r w:rsidR="000C31A5" w:rsidRPr="00F03317">
        <w:rPr>
          <w:rFonts w:ascii="Calibri" w:eastAsia="Calibri" w:hAnsi="Calibri" w:cs="Times New Roman"/>
          <w:b/>
          <w:sz w:val="24"/>
          <w:szCs w:val="24"/>
        </w:rPr>
        <w:t>-</w:t>
      </w:r>
      <w:r w:rsidR="00120976" w:rsidRPr="00F03317">
        <w:rPr>
          <w:rFonts w:ascii="Calibri" w:eastAsia="Calibri" w:hAnsi="Calibri" w:cs="Times New Roman"/>
          <w:b/>
          <w:sz w:val="24"/>
          <w:szCs w:val="24"/>
        </w:rPr>
        <w:t>XIII-PC</w:t>
      </w:r>
      <w:r w:rsidR="0082499A">
        <w:rPr>
          <w:rFonts w:ascii="Calibri" w:eastAsia="Calibri" w:hAnsi="Calibri" w:cs="Times New Roman"/>
          <w:b/>
          <w:sz w:val="24"/>
          <w:szCs w:val="24"/>
        </w:rPr>
        <w:t>-EI</w:t>
      </w:r>
    </w:p>
    <w:p w:rsidR="00BA6543" w:rsidRDefault="00BA6543" w:rsidP="00B8609F">
      <w:pPr>
        <w:spacing w:after="0" w:line="240" w:lineRule="auto"/>
        <w:jc w:val="center"/>
        <w:rPr>
          <w:rFonts w:ascii="Calibri" w:eastAsia="Calibri" w:hAnsi="Calibri" w:cs="Times New Roman"/>
          <w:b/>
          <w:color w:val="FF0000"/>
          <w:sz w:val="24"/>
          <w:szCs w:val="24"/>
        </w:rPr>
      </w:pPr>
    </w:p>
    <w:p w:rsidR="00BA6543" w:rsidRPr="00D25EAC" w:rsidRDefault="000B6EA8" w:rsidP="00B8609F">
      <w:pPr>
        <w:spacing w:after="0" w:line="240" w:lineRule="auto"/>
        <w:jc w:val="center"/>
        <w:rPr>
          <w:rFonts w:ascii="Calibri" w:eastAsia="Calibri" w:hAnsi="Calibri" w:cs="Times New Roman"/>
          <w:b/>
          <w:sz w:val="24"/>
          <w:szCs w:val="24"/>
        </w:rPr>
      </w:pPr>
      <w:r w:rsidRPr="000B6EA8">
        <w:rPr>
          <w:rFonts w:ascii="Calibri" w:eastAsia="Calibri" w:hAnsi="Calibri" w:cs="Times New Roman"/>
          <w:b/>
          <w:sz w:val="24"/>
          <w:szCs w:val="24"/>
        </w:rPr>
        <w:t>Febre</w:t>
      </w:r>
      <w:r w:rsidR="00120976" w:rsidRPr="000B6EA8">
        <w:rPr>
          <w:rFonts w:ascii="Calibri" w:eastAsia="Calibri" w:hAnsi="Calibri" w:cs="Times New Roman"/>
          <w:b/>
          <w:sz w:val="24"/>
          <w:szCs w:val="24"/>
        </w:rPr>
        <w:t>ro</w:t>
      </w:r>
      <w:r w:rsidR="00120976" w:rsidRPr="00D25EAC">
        <w:rPr>
          <w:rFonts w:ascii="Calibri" w:eastAsia="Calibri" w:hAnsi="Calibri" w:cs="Times New Roman"/>
          <w:b/>
          <w:sz w:val="24"/>
          <w:szCs w:val="24"/>
        </w:rPr>
        <w:t xml:space="preserve"> 2019</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F03317"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0A6701"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egión Metropolitana" o:suggestedsigneremail="maria.malle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D25EA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Karina Febré Lorca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0A6701" w:rsidP="006B481F">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6834009A">
                <v:shape id="_x0000_i1026" type="#_x0000_t75" alt="Línea de firma de Microsoft Office..." style="width:113.95pt;height:54.4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Karina Febré Lorca" o:suggestedsigner2="Fiscalizadora Oficina Región Metropolitana" o:suggestedsigneremail="irma.febre@sma.gob.cl" issignatureline="t"/>
                </v:shape>
              </w:pict>
            </w:r>
            <w:bookmarkEnd w:id="8"/>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535330798" w:displacedByCustomXml="next"/>
    <w:sdt>
      <w:sdtPr>
        <w:rPr>
          <w:lang w:val="es-ES"/>
        </w:rPr>
        <w:id w:val="-818871519"/>
        <w:docPartObj>
          <w:docPartGallery w:val="Table of Contents"/>
          <w:docPartUnique/>
        </w:docPartObj>
      </w:sdtPr>
      <w:sdtEndPr>
        <w:rPr>
          <w:bCs/>
        </w:rPr>
      </w:sdtEndPr>
      <w:sdtContent>
        <w:p w:rsidR="00CC3B5D"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p>
        <w:p w:rsidR="008D4057" w:rsidRDefault="00B8609F" w:rsidP="00B8609F">
          <w:pPr>
            <w:spacing w:after="0" w:line="240" w:lineRule="auto"/>
            <w:ind w:left="705" w:hanging="705"/>
            <w:contextualSpacing/>
            <w:outlineLvl w:val="0"/>
            <w:rPr>
              <w:noProof/>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8D4057" w:rsidRDefault="000A6701">
          <w:pPr>
            <w:pStyle w:val="TDC1"/>
            <w:tabs>
              <w:tab w:val="left" w:pos="440"/>
              <w:tab w:val="right" w:leader="dot" w:pos="9962"/>
            </w:tabs>
            <w:rPr>
              <w:rFonts w:eastAsiaTheme="minorEastAsia"/>
              <w:noProof/>
              <w:lang w:eastAsia="es-CL"/>
            </w:rPr>
          </w:pPr>
          <w:hyperlink w:anchor="_Toc535330799" w:history="1">
            <w:r w:rsidR="008D4057" w:rsidRPr="00533FC9">
              <w:rPr>
                <w:rStyle w:val="Hipervnculo"/>
                <w:noProof/>
              </w:rPr>
              <w:t>1</w:t>
            </w:r>
            <w:r w:rsidR="008D4057">
              <w:rPr>
                <w:rFonts w:eastAsiaTheme="minorEastAsia"/>
                <w:noProof/>
                <w:lang w:eastAsia="es-CL"/>
              </w:rPr>
              <w:tab/>
            </w:r>
            <w:r w:rsidR="008D4057" w:rsidRPr="00533FC9">
              <w:rPr>
                <w:rStyle w:val="Hipervnculo"/>
                <w:noProof/>
              </w:rPr>
              <w:t>RESUMEN</w:t>
            </w:r>
            <w:r w:rsidR="008D4057">
              <w:rPr>
                <w:noProof/>
                <w:webHidden/>
              </w:rPr>
              <w:tab/>
            </w:r>
            <w:r w:rsidR="008D4057">
              <w:rPr>
                <w:noProof/>
                <w:webHidden/>
              </w:rPr>
              <w:fldChar w:fldCharType="begin"/>
            </w:r>
            <w:r w:rsidR="008D4057">
              <w:rPr>
                <w:noProof/>
                <w:webHidden/>
              </w:rPr>
              <w:instrText xml:space="preserve"> PAGEREF _Toc535330799 \h </w:instrText>
            </w:r>
            <w:r w:rsidR="008D4057">
              <w:rPr>
                <w:noProof/>
                <w:webHidden/>
              </w:rPr>
            </w:r>
            <w:r w:rsidR="008D4057">
              <w:rPr>
                <w:noProof/>
                <w:webHidden/>
              </w:rPr>
              <w:fldChar w:fldCharType="separate"/>
            </w:r>
            <w:r>
              <w:rPr>
                <w:noProof/>
                <w:webHidden/>
              </w:rPr>
              <w:t>2</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00" w:history="1">
            <w:r w:rsidR="008D4057" w:rsidRPr="00533FC9">
              <w:rPr>
                <w:rStyle w:val="Hipervnculo"/>
                <w:noProof/>
              </w:rPr>
              <w:t>2</w:t>
            </w:r>
            <w:r w:rsidR="008D4057">
              <w:rPr>
                <w:rFonts w:eastAsiaTheme="minorEastAsia"/>
                <w:noProof/>
                <w:lang w:eastAsia="es-CL"/>
              </w:rPr>
              <w:tab/>
            </w:r>
            <w:r w:rsidR="008D4057" w:rsidRPr="00533FC9">
              <w:rPr>
                <w:rStyle w:val="Hipervnculo"/>
                <w:noProof/>
              </w:rPr>
              <w:t>IDENTIFICACIÓN DE LA UNIDAD FISCALIZABLE</w:t>
            </w:r>
            <w:r w:rsidR="008D4057">
              <w:rPr>
                <w:noProof/>
                <w:webHidden/>
              </w:rPr>
              <w:tab/>
            </w:r>
            <w:r w:rsidR="008D4057">
              <w:rPr>
                <w:noProof/>
                <w:webHidden/>
              </w:rPr>
              <w:fldChar w:fldCharType="begin"/>
            </w:r>
            <w:r w:rsidR="008D4057">
              <w:rPr>
                <w:noProof/>
                <w:webHidden/>
              </w:rPr>
              <w:instrText xml:space="preserve"> PAGEREF _Toc535330800 \h </w:instrText>
            </w:r>
            <w:r w:rsidR="008D4057">
              <w:rPr>
                <w:noProof/>
                <w:webHidden/>
              </w:rPr>
            </w:r>
            <w:r w:rsidR="008D4057">
              <w:rPr>
                <w:noProof/>
                <w:webHidden/>
              </w:rPr>
              <w:fldChar w:fldCharType="separate"/>
            </w:r>
            <w:r>
              <w:rPr>
                <w:noProof/>
                <w:webHidden/>
              </w:rPr>
              <w:t>3</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02" w:history="1">
            <w:r w:rsidR="008D4057" w:rsidRPr="00533FC9">
              <w:rPr>
                <w:rStyle w:val="Hipervnculo"/>
                <w:noProof/>
              </w:rPr>
              <w:t>3</w:t>
            </w:r>
            <w:r w:rsidR="008D4057">
              <w:rPr>
                <w:rFonts w:eastAsiaTheme="minorEastAsia"/>
                <w:noProof/>
                <w:lang w:eastAsia="es-CL"/>
              </w:rPr>
              <w:tab/>
            </w:r>
            <w:r w:rsidR="008D4057" w:rsidRPr="00533FC9">
              <w:rPr>
                <w:rStyle w:val="Hipervnculo"/>
                <w:noProof/>
              </w:rPr>
              <w:t>INSTRUMENTOS DE CARÁCTER AMBIENTAL FISCALIZADOS</w:t>
            </w:r>
            <w:r w:rsidR="008D4057">
              <w:rPr>
                <w:noProof/>
                <w:webHidden/>
              </w:rPr>
              <w:tab/>
            </w:r>
            <w:r w:rsidR="008D4057">
              <w:rPr>
                <w:noProof/>
                <w:webHidden/>
              </w:rPr>
              <w:fldChar w:fldCharType="begin"/>
            </w:r>
            <w:r w:rsidR="008D4057">
              <w:rPr>
                <w:noProof/>
                <w:webHidden/>
              </w:rPr>
              <w:instrText xml:space="preserve"> PAGEREF _Toc535330802 \h </w:instrText>
            </w:r>
            <w:r w:rsidR="008D4057">
              <w:rPr>
                <w:noProof/>
                <w:webHidden/>
              </w:rPr>
            </w:r>
            <w:r w:rsidR="008D4057">
              <w:rPr>
                <w:noProof/>
                <w:webHidden/>
              </w:rPr>
              <w:fldChar w:fldCharType="separate"/>
            </w:r>
            <w:r>
              <w:rPr>
                <w:noProof/>
                <w:webHidden/>
              </w:rPr>
              <w:t>4</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03" w:history="1">
            <w:r w:rsidR="008D4057" w:rsidRPr="00533FC9">
              <w:rPr>
                <w:rStyle w:val="Hipervnculo"/>
                <w:noProof/>
              </w:rPr>
              <w:t>4</w:t>
            </w:r>
            <w:r w:rsidR="008D4057">
              <w:rPr>
                <w:rFonts w:eastAsiaTheme="minorEastAsia"/>
                <w:noProof/>
                <w:lang w:eastAsia="es-CL"/>
              </w:rPr>
              <w:tab/>
            </w:r>
            <w:r w:rsidR="008D4057" w:rsidRPr="00533FC9">
              <w:rPr>
                <w:rStyle w:val="Hipervnculo"/>
                <w:noProof/>
              </w:rPr>
              <w:t>ANTECEDENTES DE LA ACTIVIDAD DE FISCALIZACIÓN</w:t>
            </w:r>
            <w:r w:rsidR="008D4057">
              <w:rPr>
                <w:noProof/>
                <w:webHidden/>
              </w:rPr>
              <w:tab/>
            </w:r>
            <w:r w:rsidR="008D4057">
              <w:rPr>
                <w:noProof/>
                <w:webHidden/>
              </w:rPr>
              <w:fldChar w:fldCharType="begin"/>
            </w:r>
            <w:r w:rsidR="008D4057">
              <w:rPr>
                <w:noProof/>
                <w:webHidden/>
              </w:rPr>
              <w:instrText xml:space="preserve"> PAGEREF _Toc535330803 \h </w:instrText>
            </w:r>
            <w:r w:rsidR="008D4057">
              <w:rPr>
                <w:noProof/>
                <w:webHidden/>
              </w:rPr>
            </w:r>
            <w:r w:rsidR="008D4057">
              <w:rPr>
                <w:noProof/>
                <w:webHidden/>
              </w:rPr>
              <w:fldChar w:fldCharType="separate"/>
            </w:r>
            <w:r>
              <w:rPr>
                <w:noProof/>
                <w:webHidden/>
              </w:rPr>
              <w:t>4</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06" w:history="1">
            <w:r w:rsidR="008D4057" w:rsidRPr="00533FC9">
              <w:rPr>
                <w:rStyle w:val="Hipervnculo"/>
                <w:noProof/>
              </w:rPr>
              <w:t>5</w:t>
            </w:r>
            <w:r w:rsidR="008D4057">
              <w:rPr>
                <w:rFonts w:eastAsiaTheme="minorEastAsia"/>
                <w:noProof/>
                <w:lang w:eastAsia="es-CL"/>
              </w:rPr>
              <w:tab/>
            </w:r>
            <w:r w:rsidR="008D4057" w:rsidRPr="00533FC9">
              <w:rPr>
                <w:rStyle w:val="Hipervnculo"/>
                <w:noProof/>
              </w:rPr>
              <w:t>EVALUACIÓN DEL PLAN DE ACCIONES Y METAS CONTENIDO EN EL PROGRAMA DE CUMPLIMIENTO.</w:t>
            </w:r>
            <w:r w:rsidR="008D4057">
              <w:rPr>
                <w:noProof/>
                <w:webHidden/>
              </w:rPr>
              <w:tab/>
            </w:r>
            <w:r w:rsidR="008D4057">
              <w:rPr>
                <w:noProof/>
                <w:webHidden/>
              </w:rPr>
              <w:fldChar w:fldCharType="begin"/>
            </w:r>
            <w:r w:rsidR="008D4057">
              <w:rPr>
                <w:noProof/>
                <w:webHidden/>
              </w:rPr>
              <w:instrText xml:space="preserve"> PAGEREF _Toc535330806 \h </w:instrText>
            </w:r>
            <w:r w:rsidR="008D4057">
              <w:rPr>
                <w:noProof/>
                <w:webHidden/>
              </w:rPr>
            </w:r>
            <w:r w:rsidR="008D4057">
              <w:rPr>
                <w:noProof/>
                <w:webHidden/>
              </w:rPr>
              <w:fldChar w:fldCharType="separate"/>
            </w:r>
            <w:r>
              <w:rPr>
                <w:noProof/>
                <w:webHidden/>
              </w:rPr>
              <w:t>6</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13" w:history="1">
            <w:r w:rsidR="008D4057" w:rsidRPr="00533FC9">
              <w:rPr>
                <w:rStyle w:val="Hipervnculo"/>
                <w:noProof/>
              </w:rPr>
              <w:t>6</w:t>
            </w:r>
            <w:r w:rsidR="008D4057">
              <w:rPr>
                <w:rFonts w:eastAsiaTheme="minorEastAsia"/>
                <w:noProof/>
                <w:lang w:eastAsia="es-CL"/>
              </w:rPr>
              <w:tab/>
            </w:r>
            <w:r w:rsidR="008D4057" w:rsidRPr="00533FC9">
              <w:rPr>
                <w:rStyle w:val="Hipervnculo"/>
                <w:noProof/>
              </w:rPr>
              <w:t>CONCLUSIONES</w:t>
            </w:r>
            <w:r w:rsidR="008D4057">
              <w:rPr>
                <w:noProof/>
                <w:webHidden/>
              </w:rPr>
              <w:tab/>
            </w:r>
            <w:r w:rsidR="008D4057">
              <w:rPr>
                <w:noProof/>
                <w:webHidden/>
              </w:rPr>
              <w:fldChar w:fldCharType="begin"/>
            </w:r>
            <w:r w:rsidR="008D4057">
              <w:rPr>
                <w:noProof/>
                <w:webHidden/>
              </w:rPr>
              <w:instrText xml:space="preserve"> PAGEREF _Toc535330813 \h </w:instrText>
            </w:r>
            <w:r w:rsidR="008D4057">
              <w:rPr>
                <w:noProof/>
                <w:webHidden/>
              </w:rPr>
            </w:r>
            <w:r w:rsidR="008D4057">
              <w:rPr>
                <w:noProof/>
                <w:webHidden/>
              </w:rPr>
              <w:fldChar w:fldCharType="separate"/>
            </w:r>
            <w:r>
              <w:rPr>
                <w:noProof/>
                <w:webHidden/>
              </w:rPr>
              <w:t>52</w:t>
            </w:r>
            <w:r w:rsidR="008D4057">
              <w:rPr>
                <w:noProof/>
                <w:webHidden/>
              </w:rPr>
              <w:fldChar w:fldCharType="end"/>
            </w:r>
          </w:hyperlink>
        </w:p>
        <w:p w:rsidR="008D4057" w:rsidRDefault="000A6701">
          <w:pPr>
            <w:pStyle w:val="TDC1"/>
            <w:tabs>
              <w:tab w:val="left" w:pos="440"/>
              <w:tab w:val="right" w:leader="dot" w:pos="9962"/>
            </w:tabs>
            <w:rPr>
              <w:rFonts w:eastAsiaTheme="minorEastAsia"/>
              <w:noProof/>
              <w:lang w:eastAsia="es-CL"/>
            </w:rPr>
          </w:pPr>
          <w:hyperlink w:anchor="_Toc535330814" w:history="1">
            <w:r w:rsidR="008D4057" w:rsidRPr="00533FC9">
              <w:rPr>
                <w:rStyle w:val="Hipervnculo"/>
                <w:noProof/>
              </w:rPr>
              <w:t>7</w:t>
            </w:r>
            <w:r w:rsidR="008D4057">
              <w:rPr>
                <w:rFonts w:eastAsiaTheme="minorEastAsia"/>
                <w:noProof/>
                <w:lang w:eastAsia="es-CL"/>
              </w:rPr>
              <w:tab/>
            </w:r>
            <w:r w:rsidR="008D4057" w:rsidRPr="00533FC9">
              <w:rPr>
                <w:rStyle w:val="Hipervnculo"/>
                <w:noProof/>
              </w:rPr>
              <w:t>ANEXOS</w:t>
            </w:r>
            <w:r w:rsidR="008D4057">
              <w:rPr>
                <w:noProof/>
                <w:webHidden/>
              </w:rPr>
              <w:tab/>
            </w:r>
            <w:r w:rsidR="008D4057">
              <w:rPr>
                <w:noProof/>
                <w:webHidden/>
              </w:rPr>
              <w:fldChar w:fldCharType="begin"/>
            </w:r>
            <w:r w:rsidR="008D4057">
              <w:rPr>
                <w:noProof/>
                <w:webHidden/>
              </w:rPr>
              <w:instrText xml:space="preserve"> PAGEREF _Toc535330814 \h </w:instrText>
            </w:r>
            <w:r w:rsidR="008D4057">
              <w:rPr>
                <w:noProof/>
                <w:webHidden/>
              </w:rPr>
            </w:r>
            <w:r w:rsidR="008D4057">
              <w:rPr>
                <w:noProof/>
                <w:webHidden/>
              </w:rPr>
              <w:fldChar w:fldCharType="separate"/>
            </w:r>
            <w:r>
              <w:rPr>
                <w:noProof/>
                <w:webHidden/>
              </w:rPr>
              <w:t>52</w:t>
            </w:r>
            <w:r w:rsidR="008D4057">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8D4057" w:rsidRDefault="008D4057" w:rsidP="00B32B3B">
      <w:pPr>
        <w:jc w:val="center"/>
        <w:rPr>
          <w:sz w:val="28"/>
          <w:szCs w:val="28"/>
        </w:rPr>
      </w:pPr>
    </w:p>
    <w:p w:rsidR="008D4057" w:rsidRDefault="008D4057" w:rsidP="00B32B3B">
      <w:pPr>
        <w:jc w:val="center"/>
        <w:rPr>
          <w:sz w:val="28"/>
          <w:szCs w:val="28"/>
        </w:rPr>
      </w:pPr>
    </w:p>
    <w:p w:rsidR="008D4057" w:rsidRDefault="008D4057"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10" w:name="_Toc449085405"/>
      <w:bookmarkStart w:id="11" w:name="_Toc535330799"/>
      <w:r w:rsidRPr="00D42470">
        <w:lastRenderedPageBreak/>
        <w:t>RESUMEN</w:t>
      </w:r>
      <w:bookmarkEnd w:id="10"/>
      <w:bookmarkEnd w:id="11"/>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125A1C" w:rsidRDefault="00B8609F" w:rsidP="005F3BBD">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w:t>
      </w:r>
      <w:r w:rsidRPr="00125A1C">
        <w:rPr>
          <w:rFonts w:ascii="Calibri" w:eastAsia="Calibri" w:hAnsi="Calibri" w:cs="Calibri"/>
          <w:sz w:val="20"/>
          <w:szCs w:val="20"/>
        </w:rPr>
        <w:t xml:space="preserve">resultados de </w:t>
      </w:r>
      <w:r w:rsidR="00DE166A" w:rsidRPr="00125A1C">
        <w:rPr>
          <w:rFonts w:ascii="Calibri" w:eastAsia="Calibri" w:hAnsi="Calibri" w:cs="Calibri"/>
          <w:sz w:val="20"/>
          <w:szCs w:val="20"/>
        </w:rPr>
        <w:t>las</w:t>
      </w:r>
      <w:r w:rsidR="001E7D01" w:rsidRPr="00125A1C">
        <w:rPr>
          <w:rFonts w:ascii="Calibri" w:eastAsia="Calibri" w:hAnsi="Calibri" w:cs="Calibri"/>
          <w:sz w:val="20"/>
          <w:szCs w:val="20"/>
        </w:rPr>
        <w:t xml:space="preserve"> actividades de fiscalización ambiental </w:t>
      </w:r>
      <w:r w:rsidR="00DE166A" w:rsidRPr="00125A1C">
        <w:rPr>
          <w:rFonts w:ascii="Calibri" w:eastAsia="Calibri" w:hAnsi="Calibri" w:cs="Calibri"/>
          <w:sz w:val="20"/>
          <w:szCs w:val="20"/>
        </w:rPr>
        <w:t>realizadas</w:t>
      </w:r>
      <w:r w:rsidRPr="00125A1C">
        <w:rPr>
          <w:rFonts w:ascii="Calibri" w:eastAsia="Calibri" w:hAnsi="Calibri" w:cs="Calibri"/>
          <w:sz w:val="20"/>
          <w:szCs w:val="20"/>
        </w:rPr>
        <w:t xml:space="preserve"> por la Superintendencia del Medio Ambiente (SMA), a la unidad fiscalizable “</w:t>
      </w:r>
      <w:r w:rsidR="0082499A">
        <w:rPr>
          <w:rFonts w:ascii="Calibri" w:eastAsia="Calibri" w:hAnsi="Calibri" w:cs="Calibri"/>
          <w:sz w:val="20"/>
          <w:szCs w:val="20"/>
        </w:rPr>
        <w:t>Relleno Cerro La Leona</w:t>
      </w:r>
      <w:r w:rsidRPr="00125A1C">
        <w:rPr>
          <w:rFonts w:ascii="Calibri" w:eastAsia="Calibri" w:hAnsi="Calibri" w:cs="Calibri"/>
          <w:sz w:val="20"/>
          <w:szCs w:val="20"/>
        </w:rPr>
        <w:t xml:space="preserve">”, localizada en </w:t>
      </w:r>
      <w:r w:rsidR="00125A1C" w:rsidRPr="00125A1C">
        <w:rPr>
          <w:rFonts w:ascii="Calibri" w:eastAsia="Calibri" w:hAnsi="Calibri" w:cs="Calibri"/>
          <w:sz w:val="20"/>
          <w:szCs w:val="20"/>
        </w:rPr>
        <w:t xml:space="preserve">la </w:t>
      </w:r>
      <w:r w:rsidR="00125A1C" w:rsidRPr="00921065">
        <w:rPr>
          <w:rFonts w:ascii="Calibri" w:eastAsia="Calibri" w:hAnsi="Calibri" w:cs="Calibri"/>
          <w:sz w:val="20"/>
          <w:szCs w:val="20"/>
        </w:rPr>
        <w:t xml:space="preserve">comuna de </w:t>
      </w:r>
      <w:r w:rsidR="00921065" w:rsidRPr="00921065">
        <w:rPr>
          <w:rFonts w:ascii="Calibri" w:eastAsia="Calibri" w:hAnsi="Calibri" w:cs="Calibri"/>
          <w:sz w:val="20"/>
          <w:szCs w:val="20"/>
        </w:rPr>
        <w:t>Tiltil</w:t>
      </w:r>
      <w:r w:rsidR="00125A1C" w:rsidRPr="00921065">
        <w:rPr>
          <w:rFonts w:ascii="Calibri" w:eastAsia="Calibri" w:hAnsi="Calibri" w:cs="Calibri"/>
          <w:sz w:val="20"/>
          <w:szCs w:val="20"/>
        </w:rPr>
        <w:t>, Región Metropolitana</w:t>
      </w:r>
      <w:r w:rsidRPr="00921065">
        <w:rPr>
          <w:rFonts w:ascii="Calibri" w:eastAsia="Calibri" w:hAnsi="Calibri" w:cs="Calibri"/>
          <w:sz w:val="20"/>
          <w:szCs w:val="20"/>
        </w:rPr>
        <w:t xml:space="preserve">, </w:t>
      </w:r>
      <w:r w:rsidR="006D7484" w:rsidRPr="00921065">
        <w:rPr>
          <w:rFonts w:ascii="Calibri" w:eastAsia="Calibri" w:hAnsi="Calibri" w:cs="Calibri"/>
          <w:sz w:val="20"/>
          <w:szCs w:val="20"/>
        </w:rPr>
        <w:t>en el marco del</w:t>
      </w:r>
      <w:r w:rsidR="006D7484" w:rsidRPr="00125A1C">
        <w:rPr>
          <w:rFonts w:ascii="Calibri" w:eastAsia="Calibri" w:hAnsi="Calibri" w:cs="Calibri"/>
          <w:sz w:val="20"/>
          <w:szCs w:val="20"/>
        </w:rPr>
        <w:t xml:space="preserve"> Programa de Cumplimiento aprobado a través de la Resolución </w:t>
      </w:r>
      <w:r w:rsidR="00921065">
        <w:rPr>
          <w:rFonts w:ascii="Calibri" w:eastAsia="Calibri" w:hAnsi="Calibri" w:cs="Calibri"/>
          <w:sz w:val="20"/>
          <w:szCs w:val="20"/>
        </w:rPr>
        <w:t xml:space="preserve">Exenta </w:t>
      </w:r>
      <w:r w:rsidR="00125A1C" w:rsidRPr="00125A1C">
        <w:rPr>
          <w:rFonts w:ascii="Calibri" w:eastAsia="Calibri" w:hAnsi="Calibri" w:cs="Calibri"/>
          <w:sz w:val="20"/>
          <w:szCs w:val="20"/>
        </w:rPr>
        <w:t>N°</w:t>
      </w:r>
      <w:r w:rsidR="0082499A">
        <w:rPr>
          <w:rFonts w:ascii="Calibri" w:eastAsia="Calibri" w:hAnsi="Calibri" w:cs="Calibri"/>
          <w:sz w:val="20"/>
          <w:szCs w:val="20"/>
        </w:rPr>
        <w:t>6</w:t>
      </w:r>
      <w:r w:rsidR="00125A1C" w:rsidRPr="00125A1C">
        <w:rPr>
          <w:rFonts w:ascii="Calibri" w:eastAsia="Calibri" w:hAnsi="Calibri" w:cs="Calibri"/>
          <w:sz w:val="20"/>
          <w:szCs w:val="20"/>
        </w:rPr>
        <w:t xml:space="preserve">/ROL </w:t>
      </w:r>
      <w:r w:rsidR="00921065">
        <w:rPr>
          <w:rFonts w:ascii="Calibri" w:eastAsia="Calibri" w:hAnsi="Calibri" w:cs="Calibri"/>
          <w:sz w:val="20"/>
          <w:szCs w:val="20"/>
        </w:rPr>
        <w:t>F</w:t>
      </w:r>
      <w:r w:rsidR="00125A1C" w:rsidRPr="00125A1C">
        <w:rPr>
          <w:rFonts w:ascii="Calibri" w:eastAsia="Calibri" w:hAnsi="Calibri" w:cs="Calibri"/>
          <w:sz w:val="20"/>
          <w:szCs w:val="20"/>
        </w:rPr>
        <w:t>-0</w:t>
      </w:r>
      <w:r w:rsidR="00921065">
        <w:rPr>
          <w:rFonts w:ascii="Calibri" w:eastAsia="Calibri" w:hAnsi="Calibri" w:cs="Calibri"/>
          <w:sz w:val="20"/>
          <w:szCs w:val="20"/>
        </w:rPr>
        <w:t>49</w:t>
      </w:r>
      <w:r w:rsidR="00125A1C" w:rsidRPr="00125A1C">
        <w:rPr>
          <w:rFonts w:ascii="Calibri" w:eastAsia="Calibri" w:hAnsi="Calibri" w:cs="Calibri"/>
          <w:sz w:val="20"/>
          <w:szCs w:val="20"/>
        </w:rPr>
        <w:t>-201</w:t>
      </w:r>
      <w:r w:rsidR="00921065">
        <w:rPr>
          <w:rFonts w:ascii="Calibri" w:eastAsia="Calibri" w:hAnsi="Calibri" w:cs="Calibri"/>
          <w:sz w:val="20"/>
          <w:szCs w:val="20"/>
        </w:rPr>
        <w:t>6</w:t>
      </w:r>
      <w:r w:rsidR="000B6EA8">
        <w:rPr>
          <w:rFonts w:ascii="Calibri" w:eastAsia="Calibri" w:hAnsi="Calibri" w:cs="Calibri"/>
          <w:sz w:val="20"/>
          <w:szCs w:val="20"/>
        </w:rPr>
        <w:t>,</w:t>
      </w:r>
      <w:r w:rsidR="00125A1C" w:rsidRPr="00125A1C">
        <w:rPr>
          <w:rFonts w:ascii="Calibri" w:eastAsia="Calibri" w:hAnsi="Calibri" w:cs="Calibri"/>
          <w:sz w:val="20"/>
          <w:szCs w:val="20"/>
        </w:rPr>
        <w:t xml:space="preserve"> de </w:t>
      </w:r>
      <w:r w:rsidR="00921065">
        <w:rPr>
          <w:rFonts w:ascii="Calibri" w:eastAsia="Calibri" w:hAnsi="Calibri" w:cs="Calibri"/>
          <w:sz w:val="20"/>
          <w:szCs w:val="20"/>
        </w:rPr>
        <w:t>06</w:t>
      </w:r>
      <w:r w:rsidR="00125A1C" w:rsidRPr="00125A1C">
        <w:rPr>
          <w:rFonts w:ascii="Calibri" w:eastAsia="Calibri" w:hAnsi="Calibri" w:cs="Calibri"/>
          <w:sz w:val="20"/>
          <w:szCs w:val="20"/>
        </w:rPr>
        <w:t xml:space="preserve"> de </w:t>
      </w:r>
      <w:r w:rsidR="00921065">
        <w:rPr>
          <w:rFonts w:ascii="Calibri" w:eastAsia="Calibri" w:hAnsi="Calibri" w:cs="Calibri"/>
          <w:sz w:val="20"/>
          <w:szCs w:val="20"/>
        </w:rPr>
        <w:t>abril</w:t>
      </w:r>
      <w:r w:rsidR="00125A1C" w:rsidRPr="00125A1C">
        <w:rPr>
          <w:rFonts w:ascii="Calibri" w:eastAsia="Calibri" w:hAnsi="Calibri" w:cs="Calibri"/>
          <w:sz w:val="20"/>
          <w:szCs w:val="20"/>
        </w:rPr>
        <w:t xml:space="preserve"> de </w:t>
      </w:r>
      <w:r w:rsidR="00921065">
        <w:rPr>
          <w:rFonts w:ascii="Calibri" w:eastAsia="Calibri" w:hAnsi="Calibri" w:cs="Calibri"/>
          <w:sz w:val="20"/>
          <w:szCs w:val="20"/>
        </w:rPr>
        <w:t>2016</w:t>
      </w:r>
      <w:r w:rsidR="006D7484" w:rsidRPr="00125A1C">
        <w:rPr>
          <w:rFonts w:ascii="Calibri" w:eastAsia="Calibri" w:hAnsi="Calibri" w:cs="Calibri"/>
          <w:sz w:val="20"/>
          <w:szCs w:val="20"/>
        </w:rPr>
        <w:t xml:space="preserve"> de </w:t>
      </w:r>
      <w:r w:rsidR="00125A1C" w:rsidRPr="00125A1C">
        <w:rPr>
          <w:rFonts w:ascii="Calibri" w:eastAsia="Calibri" w:hAnsi="Calibri" w:cs="Calibri"/>
          <w:sz w:val="20"/>
          <w:szCs w:val="20"/>
        </w:rPr>
        <w:t>esta</w:t>
      </w:r>
      <w:r w:rsidR="006D7484" w:rsidRPr="00125A1C">
        <w:rPr>
          <w:rFonts w:ascii="Calibri" w:eastAsia="Calibri" w:hAnsi="Calibri" w:cs="Calibri"/>
          <w:sz w:val="20"/>
          <w:szCs w:val="20"/>
        </w:rPr>
        <w:t xml:space="preserve"> </w:t>
      </w:r>
      <w:r w:rsidR="006D7484" w:rsidRPr="008D4057">
        <w:rPr>
          <w:rFonts w:ascii="Calibri" w:eastAsia="Calibri" w:hAnsi="Calibri" w:cs="Calibri"/>
          <w:sz w:val="20"/>
          <w:szCs w:val="20"/>
        </w:rPr>
        <w:t>Superintendencia</w:t>
      </w:r>
      <w:r w:rsidR="00125A1C" w:rsidRPr="008D4057">
        <w:rPr>
          <w:rFonts w:ascii="Calibri" w:eastAsia="Calibri" w:hAnsi="Calibri" w:cs="Calibri"/>
          <w:sz w:val="20"/>
          <w:szCs w:val="20"/>
        </w:rPr>
        <w:t xml:space="preserve"> (</w:t>
      </w:r>
      <w:r w:rsidR="00125A1C" w:rsidRPr="003B2A26">
        <w:rPr>
          <w:rFonts w:ascii="Calibri" w:eastAsia="Calibri" w:hAnsi="Calibri" w:cs="Calibri"/>
          <w:sz w:val="20"/>
          <w:szCs w:val="20"/>
        </w:rPr>
        <w:t>Anexo 1</w:t>
      </w:r>
      <w:r w:rsidR="00125A1C" w:rsidRPr="008D4057">
        <w:rPr>
          <w:rFonts w:ascii="Calibri" w:eastAsia="Calibri" w:hAnsi="Calibri" w:cs="Calibri"/>
          <w:sz w:val="20"/>
          <w:szCs w:val="20"/>
        </w:rPr>
        <w:t>)</w:t>
      </w:r>
      <w:r w:rsidR="006D7484" w:rsidRPr="008D4057">
        <w:rPr>
          <w:rFonts w:ascii="Calibri" w:eastAsia="Calibri" w:hAnsi="Calibri" w:cs="Calibri"/>
          <w:sz w:val="20"/>
          <w:szCs w:val="20"/>
        </w:rPr>
        <w:t>.</w:t>
      </w:r>
    </w:p>
    <w:p w:rsidR="00B8609F" w:rsidRPr="00125A1C" w:rsidRDefault="00B8609F" w:rsidP="005F3BBD">
      <w:pPr>
        <w:spacing w:after="0" w:line="240" w:lineRule="auto"/>
        <w:jc w:val="both"/>
        <w:rPr>
          <w:rFonts w:ascii="Calibri" w:eastAsia="Calibri" w:hAnsi="Calibri" w:cs="Calibri"/>
          <w:sz w:val="20"/>
          <w:szCs w:val="20"/>
        </w:rPr>
      </w:pPr>
    </w:p>
    <w:p w:rsidR="00B8609F" w:rsidRDefault="00B8609F" w:rsidP="005F3BBD">
      <w:pPr>
        <w:autoSpaceDE w:val="0"/>
        <w:autoSpaceDN w:val="0"/>
        <w:adjustRightInd w:val="0"/>
        <w:spacing w:line="240" w:lineRule="auto"/>
        <w:jc w:val="both"/>
        <w:rPr>
          <w:rFonts w:cstheme="minorHAnsi"/>
          <w:sz w:val="20"/>
          <w:szCs w:val="20"/>
        </w:rPr>
      </w:pPr>
      <w:r w:rsidRPr="003049A9">
        <w:rPr>
          <w:rFonts w:cstheme="minorHAnsi"/>
          <w:sz w:val="20"/>
          <w:szCs w:val="20"/>
        </w:rPr>
        <w:t>Los objetivos específicos del programa consisten en</w:t>
      </w:r>
      <w:r w:rsidR="000B6EA8">
        <w:rPr>
          <w:rFonts w:cstheme="minorHAnsi"/>
          <w:sz w:val="20"/>
          <w:szCs w:val="20"/>
        </w:rPr>
        <w:t>:</w:t>
      </w:r>
      <w:r w:rsidR="00F76007" w:rsidRPr="003049A9">
        <w:rPr>
          <w:rFonts w:cstheme="minorHAnsi"/>
          <w:sz w:val="20"/>
          <w:szCs w:val="20"/>
        </w:rPr>
        <w:t xml:space="preserve"> 1) </w:t>
      </w:r>
      <w:r w:rsidR="000B6EA8">
        <w:rPr>
          <w:rFonts w:cstheme="minorHAnsi"/>
          <w:sz w:val="20"/>
          <w:szCs w:val="20"/>
        </w:rPr>
        <w:t>R</w:t>
      </w:r>
      <w:r w:rsidR="003049A9" w:rsidRPr="003049A9">
        <w:rPr>
          <w:rFonts w:cstheme="minorHAnsi"/>
          <w:sz w:val="20"/>
          <w:szCs w:val="20"/>
        </w:rPr>
        <w:t>especto del lavado de ruedas de los vehículos</w:t>
      </w:r>
      <w:r w:rsidR="000B6EA8">
        <w:rPr>
          <w:rFonts w:cstheme="minorHAnsi"/>
          <w:sz w:val="20"/>
          <w:szCs w:val="20"/>
        </w:rPr>
        <w:t>:</w:t>
      </w:r>
      <w:r w:rsidR="003049A9" w:rsidRPr="003049A9">
        <w:rPr>
          <w:rFonts w:cstheme="minorHAnsi"/>
          <w:sz w:val="20"/>
          <w:szCs w:val="20"/>
        </w:rPr>
        <w:t xml:space="preserve"> generar un protocolo y la instalación de carteles</w:t>
      </w:r>
      <w:r w:rsidR="000B6EA8">
        <w:rPr>
          <w:rFonts w:cstheme="minorHAnsi"/>
          <w:sz w:val="20"/>
          <w:szCs w:val="20"/>
        </w:rPr>
        <w:t xml:space="preserve">; </w:t>
      </w:r>
      <w:r w:rsidR="00F76007" w:rsidRPr="003049A9">
        <w:rPr>
          <w:rFonts w:cstheme="minorHAnsi"/>
          <w:sz w:val="20"/>
          <w:szCs w:val="20"/>
        </w:rPr>
        <w:t xml:space="preserve">2) </w:t>
      </w:r>
      <w:r w:rsidR="000B6EA8">
        <w:rPr>
          <w:rFonts w:cstheme="minorHAnsi"/>
          <w:sz w:val="20"/>
          <w:szCs w:val="20"/>
        </w:rPr>
        <w:t>R</w:t>
      </w:r>
      <w:r w:rsidR="003049A9" w:rsidRPr="003049A9">
        <w:rPr>
          <w:rFonts w:cstheme="minorHAnsi"/>
          <w:sz w:val="20"/>
          <w:szCs w:val="20"/>
        </w:rPr>
        <w:t>especto a la humectación de caminos</w:t>
      </w:r>
      <w:r w:rsidR="00AE0264">
        <w:rPr>
          <w:rFonts w:cstheme="minorHAnsi"/>
          <w:sz w:val="20"/>
          <w:szCs w:val="20"/>
        </w:rPr>
        <w:t>:</w:t>
      </w:r>
      <w:r w:rsidR="003049A9" w:rsidRPr="003049A9">
        <w:rPr>
          <w:rFonts w:cstheme="minorHAnsi"/>
          <w:sz w:val="20"/>
          <w:szCs w:val="20"/>
        </w:rPr>
        <w:t xml:space="preserve"> implementación de planillas de registro que relevan la importancia de cumplir con la RCA en términos de frecuencia y zonas de humectación, </w:t>
      </w:r>
      <w:r w:rsidR="00F76007" w:rsidRPr="003049A9">
        <w:rPr>
          <w:rFonts w:cstheme="minorHAnsi"/>
          <w:sz w:val="20"/>
          <w:szCs w:val="20"/>
        </w:rPr>
        <w:t>a</w:t>
      </w:r>
      <w:r w:rsidR="003049A9" w:rsidRPr="003049A9">
        <w:rPr>
          <w:rFonts w:cstheme="minorHAnsi"/>
          <w:sz w:val="20"/>
          <w:szCs w:val="20"/>
        </w:rPr>
        <w:t>sí como la realización de capacitaciones para los encargados de ejecutar la medida</w:t>
      </w:r>
      <w:r w:rsidR="000B6EA8">
        <w:rPr>
          <w:rFonts w:cstheme="minorHAnsi"/>
          <w:sz w:val="20"/>
          <w:szCs w:val="20"/>
        </w:rPr>
        <w:t xml:space="preserve">; </w:t>
      </w:r>
      <w:r w:rsidR="003049A9">
        <w:rPr>
          <w:rFonts w:cstheme="minorHAnsi"/>
          <w:sz w:val="20"/>
          <w:szCs w:val="20"/>
        </w:rPr>
        <w:t xml:space="preserve">3) </w:t>
      </w:r>
      <w:r w:rsidR="000B6EA8">
        <w:rPr>
          <w:rFonts w:cstheme="minorHAnsi"/>
          <w:sz w:val="20"/>
          <w:szCs w:val="20"/>
        </w:rPr>
        <w:t>R</w:t>
      </w:r>
      <w:r w:rsidR="00AE0264">
        <w:rPr>
          <w:rFonts w:cstheme="minorHAnsi"/>
          <w:sz w:val="20"/>
          <w:szCs w:val="20"/>
        </w:rPr>
        <w:t>especto</w:t>
      </w:r>
      <w:r w:rsidR="003049A9">
        <w:rPr>
          <w:rFonts w:cstheme="minorHAnsi"/>
          <w:sz w:val="20"/>
          <w:szCs w:val="20"/>
        </w:rPr>
        <w:t xml:space="preserve"> al Plan de Manejo de corta y reforestación de bosque para ejecutar obras civiles</w:t>
      </w:r>
      <w:r w:rsidR="00AE0264">
        <w:rPr>
          <w:rFonts w:cstheme="minorHAnsi"/>
          <w:sz w:val="20"/>
          <w:szCs w:val="20"/>
        </w:rPr>
        <w:t>:</w:t>
      </w:r>
      <w:r w:rsidR="003049A9">
        <w:rPr>
          <w:rFonts w:cstheme="minorHAnsi"/>
          <w:sz w:val="20"/>
          <w:szCs w:val="20"/>
        </w:rPr>
        <w:t xml:space="preserve"> la realización de un informe adicional que determine la aptitud de la zona donde actualmente </w:t>
      </w:r>
      <w:r w:rsidR="000B6EA8">
        <w:rPr>
          <w:rFonts w:cstheme="minorHAnsi"/>
          <w:sz w:val="20"/>
          <w:szCs w:val="20"/>
        </w:rPr>
        <w:t xml:space="preserve">se </w:t>
      </w:r>
      <w:r w:rsidR="003049A9">
        <w:rPr>
          <w:rFonts w:cstheme="minorHAnsi"/>
          <w:sz w:val="20"/>
          <w:szCs w:val="20"/>
        </w:rPr>
        <w:t>debe reforestar, para, en caso de que se determine que la zona no es apta, presentar y obtener un nuevo Plan de Manejo, o en su defecto, si la zona es apta, compromete</w:t>
      </w:r>
      <w:r w:rsidR="000B6EA8">
        <w:rPr>
          <w:rFonts w:cstheme="minorHAnsi"/>
          <w:sz w:val="20"/>
          <w:szCs w:val="20"/>
        </w:rPr>
        <w:t>r</w:t>
      </w:r>
      <w:r w:rsidR="003049A9">
        <w:rPr>
          <w:rFonts w:cstheme="minorHAnsi"/>
          <w:sz w:val="20"/>
          <w:szCs w:val="20"/>
        </w:rPr>
        <w:t xml:space="preserve"> a dar continuidad al actual Plan mediante la plantación de 1000 nuevas especies arbóreas autorizadas</w:t>
      </w:r>
      <w:r w:rsidR="000B6EA8">
        <w:rPr>
          <w:rFonts w:cstheme="minorHAnsi"/>
          <w:sz w:val="20"/>
          <w:szCs w:val="20"/>
        </w:rPr>
        <w:t>;</w:t>
      </w:r>
      <w:r w:rsidR="003F018D">
        <w:rPr>
          <w:rFonts w:cstheme="minorHAnsi"/>
          <w:sz w:val="20"/>
          <w:szCs w:val="20"/>
        </w:rPr>
        <w:t xml:space="preserve"> 4)</w:t>
      </w:r>
      <w:r w:rsidR="00B561A2">
        <w:rPr>
          <w:rFonts w:cstheme="minorHAnsi"/>
          <w:sz w:val="20"/>
          <w:szCs w:val="20"/>
        </w:rPr>
        <w:t xml:space="preserve"> </w:t>
      </w:r>
      <w:r w:rsidR="000B6EA8">
        <w:rPr>
          <w:rFonts w:cstheme="minorHAnsi"/>
          <w:sz w:val="20"/>
          <w:szCs w:val="20"/>
        </w:rPr>
        <w:t>R</w:t>
      </w:r>
      <w:r w:rsidR="00B561A2">
        <w:rPr>
          <w:rFonts w:cstheme="minorHAnsi"/>
          <w:sz w:val="20"/>
          <w:szCs w:val="20"/>
        </w:rPr>
        <w:t>especto a</w:t>
      </w:r>
      <w:r w:rsidR="00E04E51">
        <w:rPr>
          <w:rFonts w:cstheme="minorHAnsi"/>
          <w:sz w:val="20"/>
          <w:szCs w:val="20"/>
        </w:rPr>
        <w:t>l sistema de tratamiento de lixiviados: se presentó una ampliación de plazo para construir y operar un sistema de tratamiento de lixiviados hasta que las piscinas alcancen un 50% de capacidad total; para, en caso de que se rechace la solicitud, se construirá y operará el sistema de tratamiento de lixiviados en 300 días corridos, en un plazo máximo de 480 días, con un monitoreo mensual, así como también, se propone actualizar los estudios de ingeniería para la próxima instalación del sistema de lixiviados.</w:t>
      </w:r>
    </w:p>
    <w:p w:rsidR="00025EA4" w:rsidRPr="004C6B90" w:rsidRDefault="00025EA4" w:rsidP="005F3BBD">
      <w:pPr>
        <w:autoSpaceDE w:val="0"/>
        <w:autoSpaceDN w:val="0"/>
        <w:adjustRightInd w:val="0"/>
        <w:spacing w:line="240" w:lineRule="auto"/>
        <w:jc w:val="both"/>
        <w:rPr>
          <w:rFonts w:ascii="Calibri" w:eastAsia="Calibri" w:hAnsi="Calibri" w:cs="Calibri"/>
          <w:sz w:val="20"/>
          <w:szCs w:val="20"/>
        </w:rPr>
      </w:pPr>
      <w:r>
        <w:rPr>
          <w:rFonts w:ascii="Calibri" w:eastAsia="Calibri" w:hAnsi="Calibri" w:cs="Calibri"/>
          <w:sz w:val="20"/>
          <w:szCs w:val="20"/>
        </w:rPr>
        <w:t xml:space="preserve">Entre los hechos constatados más relevantes, es importante señalar que: </w:t>
      </w:r>
      <w:r w:rsidR="00225FC1">
        <w:rPr>
          <w:rFonts w:ascii="Calibri" w:eastAsia="Calibri" w:hAnsi="Calibri" w:cs="Calibri"/>
          <w:sz w:val="20"/>
          <w:szCs w:val="20"/>
        </w:rPr>
        <w:t>(</w:t>
      </w:r>
      <w:r w:rsidR="001B14F9">
        <w:rPr>
          <w:rFonts w:ascii="Calibri" w:eastAsia="Calibri" w:hAnsi="Calibri" w:cs="Calibri"/>
          <w:sz w:val="20"/>
          <w:szCs w:val="20"/>
        </w:rPr>
        <w:t>1</w:t>
      </w:r>
      <w:r w:rsidR="00225FC1">
        <w:rPr>
          <w:rFonts w:ascii="Calibri" w:eastAsia="Calibri" w:hAnsi="Calibri" w:cs="Calibri"/>
          <w:sz w:val="20"/>
          <w:szCs w:val="20"/>
        </w:rPr>
        <w:t xml:space="preserve">) </w:t>
      </w:r>
      <w:r w:rsidR="001B14F9">
        <w:rPr>
          <w:rFonts w:ascii="Calibri" w:eastAsia="Calibri" w:hAnsi="Calibri" w:cs="Calibri"/>
          <w:sz w:val="20"/>
          <w:szCs w:val="20"/>
        </w:rPr>
        <w:t xml:space="preserve">No se </w:t>
      </w:r>
      <w:r w:rsidR="00225FC1" w:rsidRPr="00225FC1">
        <w:rPr>
          <w:rFonts w:ascii="Calibri" w:eastAsia="Calibri" w:hAnsi="Calibri" w:cs="Calibri"/>
          <w:sz w:val="20"/>
          <w:szCs w:val="20"/>
        </w:rPr>
        <w:t>presentar</w:t>
      </w:r>
      <w:r w:rsidR="001B14F9">
        <w:rPr>
          <w:rFonts w:ascii="Calibri" w:eastAsia="Calibri" w:hAnsi="Calibri" w:cs="Calibri"/>
          <w:sz w:val="20"/>
          <w:szCs w:val="20"/>
        </w:rPr>
        <w:t>on</w:t>
      </w:r>
      <w:r w:rsidR="00225FC1" w:rsidRPr="00225FC1">
        <w:rPr>
          <w:rFonts w:ascii="Calibri" w:eastAsia="Calibri" w:hAnsi="Calibri" w:cs="Calibri"/>
          <w:sz w:val="20"/>
          <w:szCs w:val="20"/>
        </w:rPr>
        <w:t xml:space="preserve"> documentos que acrediten mantención del compactador, </w:t>
      </w:r>
      <w:r w:rsidR="00225FC1" w:rsidRPr="004C6B90">
        <w:rPr>
          <w:rFonts w:ascii="Calibri" w:eastAsia="Calibri" w:hAnsi="Calibri" w:cs="Calibri"/>
          <w:sz w:val="20"/>
          <w:szCs w:val="20"/>
        </w:rPr>
        <w:t>y (</w:t>
      </w:r>
      <w:r w:rsidR="001B14F9" w:rsidRPr="004C6B90">
        <w:rPr>
          <w:rFonts w:ascii="Calibri" w:eastAsia="Calibri" w:hAnsi="Calibri" w:cs="Calibri"/>
          <w:sz w:val="20"/>
          <w:szCs w:val="20"/>
        </w:rPr>
        <w:t>2</w:t>
      </w:r>
      <w:r w:rsidR="00225FC1" w:rsidRPr="004C6B90">
        <w:rPr>
          <w:rFonts w:ascii="Calibri" w:eastAsia="Calibri" w:hAnsi="Calibri" w:cs="Calibri"/>
          <w:sz w:val="20"/>
          <w:szCs w:val="20"/>
        </w:rPr>
        <w:t>) Debido a que la propuesta de Planta de Tratamiento de Lixiviados presentada en el Reporte Final es igual a la presentada en el Reporte de Avance N°2</w:t>
      </w:r>
      <w:r w:rsidR="004C6B90" w:rsidRPr="004C6B90">
        <w:rPr>
          <w:rFonts w:ascii="Calibri" w:eastAsia="Calibri" w:hAnsi="Calibri" w:cs="Calibri"/>
          <w:sz w:val="20"/>
          <w:szCs w:val="20"/>
        </w:rPr>
        <w:t>, correspondiendo a una propuesta de un tercero y no a un Estudio de Ingeniería</w:t>
      </w:r>
      <w:r w:rsidR="00225FC1" w:rsidRPr="004C6B90">
        <w:rPr>
          <w:rFonts w:ascii="Calibri" w:eastAsia="Calibri" w:hAnsi="Calibri" w:cs="Calibri"/>
          <w:sz w:val="20"/>
          <w:szCs w:val="20"/>
        </w:rPr>
        <w:t>, se concluye que no hay un Informe/Estudio de Ingeniería actualizado para la implementación de la Planta.</w:t>
      </w:r>
    </w:p>
    <w:p w:rsidR="006D1046" w:rsidRDefault="006D1046" w:rsidP="006D1046">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12" w:name="_Toc390777017"/>
      <w:bookmarkStart w:id="13" w:name="_Toc449085406"/>
      <w:bookmarkStart w:id="14" w:name="_Toc535330800"/>
      <w:r w:rsidRPr="00D42470">
        <w:lastRenderedPageBreak/>
        <w:t xml:space="preserve">IDENTIFICACIÓN </w:t>
      </w:r>
      <w:bookmarkEnd w:id="12"/>
      <w:r w:rsidRPr="00D42470">
        <w:t>DE LA UNIDAD FISCALIZABLE</w:t>
      </w:r>
      <w:bookmarkEnd w:id="13"/>
      <w:bookmarkEnd w:id="14"/>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5" w:name="_Toc449085407"/>
      <w:bookmarkStart w:id="16" w:name="_Toc535330801"/>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3C7F5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3C7F5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921065" w:rsidP="003C7F59">
            <w:pPr>
              <w:spacing w:after="0" w:line="240" w:lineRule="auto"/>
              <w:jc w:val="both"/>
              <w:rPr>
                <w:rFonts w:ascii="Calibri" w:eastAsia="Calibri" w:hAnsi="Calibri" w:cs="Calibri"/>
                <w:b/>
                <w:sz w:val="20"/>
                <w:szCs w:val="20"/>
              </w:rPr>
            </w:pPr>
            <w:r>
              <w:rPr>
                <w:rFonts w:ascii="Calibri" w:eastAsia="Calibri" w:hAnsi="Calibri" w:cs="Calibri"/>
                <w:sz w:val="20"/>
                <w:szCs w:val="20"/>
              </w:rPr>
              <w:t>RELLENO CERRO LA LEONA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E55815" w:rsidRDefault="000E3F40" w:rsidP="003C7F5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CA695B">
              <w:rPr>
                <w:rFonts w:ascii="Calibri" w:eastAsia="Calibri" w:hAnsi="Calibri" w:cs="Calibri"/>
                <w:b/>
                <w:sz w:val="20"/>
                <w:szCs w:val="20"/>
                <w:lang w:eastAsia="es-ES"/>
              </w:rPr>
              <w:t xml:space="preserve">                      </w:t>
            </w:r>
            <w:r w:rsidR="00CA695B" w:rsidRPr="00CA695B">
              <w:rPr>
                <w:rFonts w:ascii="Calibri" w:eastAsia="Calibri" w:hAnsi="Calibri" w:cs="Calibri"/>
                <w:sz w:val="20"/>
                <w:szCs w:val="20"/>
                <w:lang w:eastAsia="es-ES"/>
              </w:rPr>
              <w:t>En 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CA695B">
              <w:rPr>
                <w:rFonts w:ascii="Calibri" w:eastAsia="Calibri" w:hAnsi="Calibri" w:cs="Calibr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CA695B" w:rsidRPr="00D42470" w:rsidRDefault="00C12BDD"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Parcela B, ex Fundo Los Llanos de Rungue, comuna de Tiltil.</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C12BDD">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C12BDD">
              <w:rPr>
                <w:rFonts w:ascii="Calibri" w:eastAsia="Calibri" w:hAnsi="Calibri" w:cs="Calibri"/>
                <w:sz w:val="20"/>
                <w:szCs w:val="20"/>
              </w:rPr>
              <w:t>Tiltil</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921065">
              <w:rPr>
                <w:rFonts w:ascii="Calibri" w:eastAsia="Calibri" w:hAnsi="Calibri" w:cs="Calibri"/>
                <w:sz w:val="20"/>
                <w:szCs w:val="20"/>
              </w:rPr>
              <w:t>Gestión Ecológica de Residuos S.A. (GERSA)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921065">
              <w:rPr>
                <w:rFonts w:ascii="Calibri" w:eastAsia="Calibri" w:hAnsi="Calibri" w:cs="Calibri"/>
                <w:sz w:val="20"/>
                <w:szCs w:val="20"/>
              </w:rPr>
              <w:t>96.722.440-5</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C12BDD">
              <w:rPr>
                <w:rFonts w:ascii="Calibri" w:eastAsia="Calibri" w:hAnsi="Calibri" w:cs="Calibri"/>
                <w:sz w:val="20"/>
                <w:szCs w:val="20"/>
              </w:rPr>
              <w:t>Cerro Los Cóndores N°100,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10E06">
              <w:rPr>
                <w:rStyle w:val="Hipervnculo"/>
                <w:rFonts w:cstheme="minorHAnsi"/>
              </w:rPr>
              <w:t>aquer@gersa.cl</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12BDD">
              <w:rPr>
                <w:rFonts w:ascii="Calibri" w:eastAsia="Calibri" w:hAnsi="Calibri" w:cs="Calibri"/>
                <w:sz w:val="20"/>
                <w:szCs w:val="20"/>
              </w:rPr>
              <w:t>-</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210E06">
              <w:rPr>
                <w:rFonts w:ascii="Calibri" w:eastAsia="Calibri" w:hAnsi="Calibri" w:cs="Calibri"/>
                <w:sz w:val="20"/>
                <w:szCs w:val="20"/>
              </w:rPr>
              <w:t xml:space="preserve">Juan Pablo Díaz </w:t>
            </w:r>
            <w:proofErr w:type="spellStart"/>
            <w:r w:rsidR="00210E06">
              <w:rPr>
                <w:rFonts w:ascii="Calibri" w:eastAsia="Calibri" w:hAnsi="Calibri" w:cs="Calibri"/>
                <w:sz w:val="20"/>
                <w:szCs w:val="20"/>
              </w:rPr>
              <w:t>Cumsille</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10E06">
              <w:rPr>
                <w:rFonts w:ascii="Calibri" w:eastAsia="Calibri" w:hAnsi="Calibri" w:cs="Calibri"/>
                <w:sz w:val="20"/>
                <w:szCs w:val="20"/>
              </w:rPr>
              <w:t>4.886.312-4</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210E06">
              <w:rPr>
                <w:rFonts w:ascii="Calibri" w:eastAsia="Calibri" w:hAnsi="Calibri" w:cs="Calibri"/>
                <w:sz w:val="20"/>
                <w:szCs w:val="20"/>
              </w:rPr>
              <w:t xml:space="preserve">Cerro Los Cóndores </w:t>
            </w:r>
            <w:r w:rsidR="00C12BDD">
              <w:rPr>
                <w:rFonts w:ascii="Calibri" w:eastAsia="Calibri" w:hAnsi="Calibri" w:cs="Calibri"/>
                <w:sz w:val="20"/>
                <w:szCs w:val="20"/>
              </w:rPr>
              <w:t>N°100</w:t>
            </w:r>
            <w:r w:rsidR="00210E06">
              <w:rPr>
                <w:rFonts w:ascii="Calibri" w:eastAsia="Calibri" w:hAnsi="Calibri" w:cs="Calibri"/>
                <w:sz w:val="20"/>
                <w:szCs w:val="20"/>
              </w:rPr>
              <w:t>,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C12BDD">
              <w:rPr>
                <w:rFonts w:ascii="Calibri" w:eastAsia="Calibri" w:hAnsi="Calibri" w:cs="Calibri"/>
                <w:sz w:val="20"/>
                <w:szCs w:val="20"/>
              </w:rPr>
              <w:t>-</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12BDD">
              <w:rPr>
                <w:rFonts w:ascii="Calibri" w:eastAsia="Calibri" w:hAnsi="Calibri" w:cs="Calibri"/>
                <w:sz w:val="20"/>
                <w:szCs w:val="20"/>
              </w:rPr>
              <w:t>-</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8D7BE2" w:rsidRPr="008D7BE2" w:rsidRDefault="008D7BE2" w:rsidP="008D7BE2">
      <w:pPr>
        <w:pStyle w:val="Ttulo1"/>
      </w:pPr>
      <w:bookmarkStart w:id="26" w:name="_Toc390777020"/>
      <w:bookmarkStart w:id="27" w:name="_Toc449085409"/>
      <w:bookmarkStart w:id="28" w:name="_Toc535330802"/>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3"/>
        <w:gridCol w:w="1733"/>
        <w:gridCol w:w="1543"/>
        <w:gridCol w:w="1546"/>
        <w:gridCol w:w="1736"/>
        <w:gridCol w:w="4630"/>
        <w:gridCol w:w="1801"/>
      </w:tblGrid>
      <w:tr w:rsidR="000E3F40" w:rsidRPr="00D42470" w:rsidTr="005F2542">
        <w:trPr>
          <w:trHeight w:val="498"/>
        </w:trPr>
        <w:tc>
          <w:tcPr>
            <w:tcW w:w="5000" w:type="pct"/>
            <w:gridSpan w:val="7"/>
            <w:shd w:val="clear" w:color="000000" w:fill="D9D9D9"/>
            <w:noWrap/>
          </w:tcPr>
          <w:p w:rsidR="000E3F40" w:rsidRPr="00D42470" w:rsidRDefault="000E3F40" w:rsidP="003C7F59">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5F2542" w:rsidRPr="00D42470" w:rsidTr="005F2542">
        <w:trPr>
          <w:trHeight w:val="498"/>
        </w:trPr>
        <w:tc>
          <w:tcPr>
            <w:tcW w:w="211"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39"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0"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07"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4" w:type="pct"/>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5F2542" w:rsidRPr="00D42470" w:rsidTr="00636F21">
        <w:trPr>
          <w:trHeight w:val="498"/>
        </w:trPr>
        <w:tc>
          <w:tcPr>
            <w:tcW w:w="211" w:type="pct"/>
            <w:shd w:val="clear" w:color="auto" w:fill="auto"/>
            <w:noWrap/>
            <w:vAlign w:val="center"/>
            <w:hideMark/>
          </w:tcPr>
          <w:p w:rsidR="000E3F40" w:rsidRPr="00D42470" w:rsidRDefault="005343E6" w:rsidP="00636F2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39" w:type="pct"/>
            <w:shd w:val="clear" w:color="auto" w:fill="auto"/>
            <w:noWrap/>
            <w:vAlign w:val="center"/>
          </w:tcPr>
          <w:p w:rsidR="000E3F40" w:rsidRPr="00D42470" w:rsidRDefault="00636F21" w:rsidP="00636F2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0E3F40" w:rsidRPr="00D42470" w:rsidRDefault="00636F21" w:rsidP="00636F2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516/2002</w:t>
            </w:r>
          </w:p>
        </w:tc>
        <w:tc>
          <w:tcPr>
            <w:tcW w:w="570" w:type="pct"/>
            <w:vAlign w:val="center"/>
          </w:tcPr>
          <w:p w:rsidR="000E3F40" w:rsidRPr="00D42470" w:rsidRDefault="00636F21" w:rsidP="00636F2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13-11-2002</w:t>
            </w:r>
          </w:p>
        </w:tc>
        <w:tc>
          <w:tcPr>
            <w:tcW w:w="640" w:type="pct"/>
            <w:shd w:val="clear" w:color="auto" w:fill="auto"/>
            <w:noWrap/>
            <w:vAlign w:val="center"/>
          </w:tcPr>
          <w:p w:rsidR="000E3F40" w:rsidRPr="00D42470" w:rsidRDefault="00636F21" w:rsidP="00636F2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COREMA RM</w:t>
            </w:r>
          </w:p>
        </w:tc>
        <w:tc>
          <w:tcPr>
            <w:tcW w:w="1707" w:type="pct"/>
            <w:shd w:val="clear" w:color="auto" w:fill="auto"/>
            <w:noWrap/>
            <w:vAlign w:val="center"/>
          </w:tcPr>
          <w:p w:rsidR="000E3F40" w:rsidRPr="00D42470" w:rsidRDefault="00636F21" w:rsidP="003C7F5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Planta de Tratamiento Integral de Residuos Sólidos Cerro La Leona</w:t>
            </w:r>
          </w:p>
        </w:tc>
        <w:tc>
          <w:tcPr>
            <w:tcW w:w="664" w:type="pct"/>
            <w:vAlign w:val="center"/>
          </w:tcPr>
          <w:p w:rsidR="000E3F40" w:rsidRPr="00D42470" w:rsidRDefault="005343E6" w:rsidP="005F254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5F2542" w:rsidRPr="00D42470" w:rsidTr="00636F21">
        <w:trPr>
          <w:trHeight w:val="498"/>
        </w:trPr>
        <w:tc>
          <w:tcPr>
            <w:tcW w:w="211" w:type="pct"/>
            <w:shd w:val="clear" w:color="auto" w:fill="auto"/>
            <w:noWrap/>
            <w:vAlign w:val="center"/>
            <w:hideMark/>
          </w:tcPr>
          <w:p w:rsidR="005F2542" w:rsidRPr="00D42470" w:rsidRDefault="005F2542"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39" w:type="pct"/>
            <w:shd w:val="clear" w:color="auto" w:fill="auto"/>
            <w:noWrap/>
            <w:vAlign w:val="center"/>
            <w:hideMark/>
          </w:tcPr>
          <w:p w:rsidR="005F2542" w:rsidRPr="00D42470" w:rsidRDefault="005F2542"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w:t>
            </w:r>
            <w:r w:rsidR="00141BFC">
              <w:rPr>
                <w:rFonts w:ascii="Calibri" w:eastAsia="Times New Roman" w:hAnsi="Calibri" w:cs="Calibri"/>
                <w:color w:val="000000"/>
                <w:sz w:val="20"/>
                <w:szCs w:val="20"/>
                <w:lang w:eastAsia="es-CL"/>
              </w:rPr>
              <w:t>rograma de Cumplimiento</w:t>
            </w:r>
          </w:p>
        </w:tc>
        <w:tc>
          <w:tcPr>
            <w:tcW w:w="569" w:type="pct"/>
            <w:shd w:val="clear" w:color="auto" w:fill="auto"/>
            <w:noWrap/>
            <w:vAlign w:val="center"/>
          </w:tcPr>
          <w:p w:rsidR="005F2542" w:rsidRPr="00D42470" w:rsidRDefault="00DF4CDF" w:rsidP="00636F21">
            <w:pPr>
              <w:spacing w:after="0" w:line="0" w:lineRule="atLeast"/>
              <w:jc w:val="center"/>
              <w:rPr>
                <w:rFonts w:ascii="Calibri" w:eastAsia="Times New Roman" w:hAnsi="Calibri" w:cs="Calibri"/>
                <w:color w:val="000000"/>
                <w:sz w:val="20"/>
                <w:szCs w:val="20"/>
                <w:lang w:eastAsia="es-CL"/>
              </w:rPr>
            </w:pPr>
            <w:r>
              <w:rPr>
                <w:rFonts w:ascii="Calibri" w:eastAsia="Calibri" w:hAnsi="Calibri" w:cs="Calibri"/>
                <w:sz w:val="20"/>
                <w:szCs w:val="20"/>
              </w:rPr>
              <w:t xml:space="preserve">Res. Exenta </w:t>
            </w:r>
            <w:r w:rsidR="005F2542" w:rsidRPr="00125A1C">
              <w:rPr>
                <w:rFonts w:ascii="Calibri" w:eastAsia="Calibri" w:hAnsi="Calibri" w:cs="Calibri"/>
                <w:sz w:val="20"/>
                <w:szCs w:val="20"/>
              </w:rPr>
              <w:t>N°</w:t>
            </w:r>
            <w:r w:rsidR="00636F21">
              <w:rPr>
                <w:rFonts w:ascii="Calibri" w:eastAsia="Calibri" w:hAnsi="Calibri" w:cs="Calibri"/>
                <w:sz w:val="20"/>
                <w:szCs w:val="20"/>
              </w:rPr>
              <w:t>6</w:t>
            </w:r>
            <w:r w:rsidR="005F2542" w:rsidRPr="00125A1C">
              <w:rPr>
                <w:rFonts w:ascii="Calibri" w:eastAsia="Calibri" w:hAnsi="Calibri" w:cs="Calibri"/>
                <w:sz w:val="20"/>
                <w:szCs w:val="20"/>
              </w:rPr>
              <w:t xml:space="preserve">/ROL </w:t>
            </w:r>
            <w:r w:rsidR="00636F21">
              <w:rPr>
                <w:rFonts w:ascii="Calibri" w:eastAsia="Calibri" w:hAnsi="Calibri" w:cs="Calibri"/>
                <w:sz w:val="20"/>
                <w:szCs w:val="20"/>
              </w:rPr>
              <w:t>F</w:t>
            </w:r>
            <w:r w:rsidR="005F2542" w:rsidRPr="00125A1C">
              <w:rPr>
                <w:rFonts w:ascii="Calibri" w:eastAsia="Calibri" w:hAnsi="Calibri" w:cs="Calibri"/>
                <w:sz w:val="20"/>
                <w:szCs w:val="20"/>
              </w:rPr>
              <w:t>-</w:t>
            </w:r>
            <w:r w:rsidR="00636F21">
              <w:rPr>
                <w:rFonts w:ascii="Calibri" w:eastAsia="Calibri" w:hAnsi="Calibri" w:cs="Calibri"/>
                <w:sz w:val="20"/>
                <w:szCs w:val="20"/>
              </w:rPr>
              <w:t>049</w:t>
            </w:r>
            <w:r w:rsidR="005F2542" w:rsidRPr="00125A1C">
              <w:rPr>
                <w:rFonts w:ascii="Calibri" w:eastAsia="Calibri" w:hAnsi="Calibri" w:cs="Calibri"/>
                <w:sz w:val="20"/>
                <w:szCs w:val="20"/>
              </w:rPr>
              <w:t>-201</w:t>
            </w:r>
            <w:r w:rsidR="00636F21">
              <w:rPr>
                <w:rFonts w:ascii="Calibri" w:eastAsia="Calibri" w:hAnsi="Calibri" w:cs="Calibri"/>
                <w:sz w:val="20"/>
                <w:szCs w:val="20"/>
              </w:rPr>
              <w:t>6</w:t>
            </w:r>
          </w:p>
        </w:tc>
        <w:tc>
          <w:tcPr>
            <w:tcW w:w="570" w:type="pct"/>
            <w:noWrap/>
            <w:vAlign w:val="center"/>
          </w:tcPr>
          <w:p w:rsidR="005F2542" w:rsidRPr="00D42470" w:rsidRDefault="00636F21"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06</w:t>
            </w:r>
            <w:r w:rsidR="005F2542">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04</w:t>
            </w:r>
            <w:r w:rsidR="005F2542">
              <w:rPr>
                <w:rFonts w:ascii="Calibri" w:eastAsia="Times New Roman" w:hAnsi="Calibri" w:cs="Calibri"/>
                <w:color w:val="000000"/>
                <w:sz w:val="20"/>
                <w:szCs w:val="20"/>
                <w:lang w:eastAsia="es-CL"/>
              </w:rPr>
              <w:t>-201</w:t>
            </w:r>
            <w:r>
              <w:rPr>
                <w:rFonts w:ascii="Calibri" w:eastAsia="Times New Roman" w:hAnsi="Calibri" w:cs="Calibri"/>
                <w:color w:val="000000"/>
                <w:sz w:val="20"/>
                <w:szCs w:val="20"/>
                <w:lang w:eastAsia="es-CL"/>
              </w:rPr>
              <w:t>7</w:t>
            </w:r>
          </w:p>
        </w:tc>
        <w:tc>
          <w:tcPr>
            <w:tcW w:w="640" w:type="pct"/>
            <w:shd w:val="clear" w:color="auto" w:fill="auto"/>
            <w:noWrap/>
            <w:vAlign w:val="center"/>
          </w:tcPr>
          <w:p w:rsidR="005F2542" w:rsidRPr="00D42470" w:rsidRDefault="005F2542"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07" w:type="pct"/>
            <w:shd w:val="clear" w:color="auto" w:fill="auto"/>
            <w:noWrap/>
            <w:vAlign w:val="center"/>
          </w:tcPr>
          <w:p w:rsidR="005F2542" w:rsidRPr="00D42470" w:rsidRDefault="005F2542" w:rsidP="005F2542">
            <w:pPr>
              <w:spacing w:after="0" w:line="0" w:lineRule="atLeast"/>
              <w:jc w:val="both"/>
              <w:rPr>
                <w:rFonts w:ascii="Calibri" w:eastAsia="Times New Roman" w:hAnsi="Calibri" w:cs="Calibri"/>
                <w:color w:val="000000"/>
                <w:sz w:val="20"/>
                <w:szCs w:val="20"/>
                <w:lang w:eastAsia="es-CL"/>
              </w:rPr>
            </w:pPr>
            <w:r>
              <w:rPr>
                <w:rFonts w:ascii="Calibri" w:eastAsia="Calibri" w:hAnsi="Calibri" w:cs="Calibri"/>
                <w:sz w:val="20"/>
                <w:szCs w:val="20"/>
              </w:rPr>
              <w:t>Aprueba Programa de Cumplimiento y suspende procedimiento administrativo sancionatorio en contra</w:t>
            </w:r>
            <w:r w:rsidR="00636F21">
              <w:rPr>
                <w:rFonts w:ascii="Calibri" w:eastAsia="Calibri" w:hAnsi="Calibri" w:cs="Calibri"/>
                <w:sz w:val="20"/>
                <w:szCs w:val="20"/>
              </w:rPr>
              <w:t xml:space="preserve"> Gestión Ecológica de Residuos S.A</w:t>
            </w:r>
            <w:r>
              <w:rPr>
                <w:rFonts w:ascii="Calibri" w:eastAsia="Calibri" w:hAnsi="Calibri" w:cs="Calibri"/>
                <w:sz w:val="20"/>
                <w:szCs w:val="20"/>
              </w:rPr>
              <w:t>.</w:t>
            </w:r>
          </w:p>
        </w:tc>
        <w:tc>
          <w:tcPr>
            <w:tcW w:w="664" w:type="pct"/>
            <w:vAlign w:val="center"/>
          </w:tcPr>
          <w:p w:rsidR="005F2542" w:rsidRPr="00D42470" w:rsidRDefault="005F2542" w:rsidP="005F254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0E3F40" w:rsidRPr="008D7BE2" w:rsidRDefault="000E3F40" w:rsidP="008D7BE2">
      <w:pPr>
        <w:spacing w:line="240" w:lineRule="auto"/>
        <w:contextualSpacing/>
        <w:rPr>
          <w:sz w:val="24"/>
          <w:szCs w:val="24"/>
        </w:rPr>
      </w:pPr>
    </w:p>
    <w:p w:rsidR="008D7BE2" w:rsidRPr="008D7BE2" w:rsidRDefault="008D7BE2" w:rsidP="008D7BE2">
      <w:pPr>
        <w:pStyle w:val="Ttulo1"/>
      </w:pPr>
      <w:bookmarkStart w:id="29" w:name="_Toc352840385"/>
      <w:bookmarkStart w:id="30" w:name="_Toc352841445"/>
      <w:bookmarkStart w:id="31" w:name="_Toc447875232"/>
      <w:bookmarkStart w:id="32" w:name="_Toc449085410"/>
      <w:bookmarkStart w:id="33" w:name="_Toc535330803"/>
      <w:r w:rsidRPr="008D7BE2">
        <w:rPr>
          <w:rStyle w:val="Ttulo1Car"/>
          <w:b/>
        </w:rPr>
        <w:t>ANTECEDENTES DE LA ACTIVIDAD DE FISCALIZACIÓN</w:t>
      </w:r>
      <w:bookmarkEnd w:id="29"/>
      <w:bookmarkEnd w:id="30"/>
      <w:bookmarkEnd w:id="31"/>
      <w:bookmarkEnd w:id="32"/>
      <w:bookmarkEnd w:id="33"/>
    </w:p>
    <w:p w:rsidR="008D7BE2" w:rsidRPr="008D7BE2" w:rsidRDefault="008D7BE2" w:rsidP="008D7BE2">
      <w:pPr>
        <w:spacing w:after="0" w:line="240" w:lineRule="auto"/>
        <w:ind w:left="567"/>
        <w:contextualSpacing/>
        <w:outlineLvl w:val="0"/>
        <w:rPr>
          <w:rFonts w:ascii="Calibri" w:eastAsia="Calibri" w:hAnsi="Calibri" w:cs="Calibri"/>
          <w:b/>
          <w:sz w:val="24"/>
          <w:szCs w:val="20"/>
        </w:rPr>
      </w:pPr>
    </w:p>
    <w:p w:rsidR="008D7BE2" w:rsidRPr="00BB091E" w:rsidRDefault="008D7BE2" w:rsidP="008D7BE2">
      <w:pPr>
        <w:numPr>
          <w:ilvl w:val="1"/>
          <w:numId w:val="12"/>
        </w:numPr>
        <w:spacing w:after="0" w:line="240" w:lineRule="auto"/>
        <w:contextualSpacing/>
        <w:outlineLvl w:val="0"/>
        <w:rPr>
          <w:rStyle w:val="Ttulo2Car"/>
        </w:rPr>
      </w:pPr>
      <w:bookmarkStart w:id="34" w:name="_Toc449085417"/>
      <w:bookmarkStart w:id="35" w:name="_Toc535330804"/>
      <w:r w:rsidRPr="00BB091E">
        <w:rPr>
          <w:rStyle w:val="Ttulo2Car"/>
        </w:rPr>
        <w:t>Revisión Documental</w:t>
      </w:r>
      <w:bookmarkEnd w:id="34"/>
      <w:bookmarkEnd w:id="35"/>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535330805"/>
      <w:r w:rsidRPr="008D7BE2">
        <w:rPr>
          <w:rFonts w:ascii="Calibri" w:eastAsia="Calibri" w:hAnsi="Calibri" w:cs="Calibri"/>
          <w:b/>
        </w:rPr>
        <w:t>Documentos Revisados</w:t>
      </w:r>
      <w:bookmarkEnd w:id="36"/>
      <w:bookmarkEnd w:id="37"/>
      <w:bookmarkEnd w:id="38"/>
      <w:bookmarkEnd w:id="39"/>
      <w:bookmarkEnd w:id="40"/>
      <w:bookmarkEnd w:id="41"/>
      <w:bookmarkEnd w:id="42"/>
      <w:bookmarkEnd w:id="43"/>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4"/>
        <w:gridCol w:w="3904"/>
        <w:gridCol w:w="4671"/>
        <w:gridCol w:w="4117"/>
      </w:tblGrid>
      <w:tr w:rsidR="00D836AE" w:rsidRPr="008D7BE2" w:rsidTr="00175346">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1466"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754" w:type="pct"/>
            <w:shd w:val="clear" w:color="auto" w:fill="D9D9D9"/>
            <w:vAlign w:val="center"/>
          </w:tcPr>
          <w:p w:rsidR="00D836AE" w:rsidRPr="008D7BE2" w:rsidRDefault="00273ABC" w:rsidP="003B6DA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546"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AF7FB3" w:rsidRPr="008D7BE2" w:rsidTr="00175346">
        <w:trPr>
          <w:trHeight w:val="40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466" w:type="pct"/>
            <w:tcMar>
              <w:top w:w="0" w:type="dxa"/>
              <w:left w:w="108" w:type="dxa"/>
              <w:bottom w:w="0" w:type="dxa"/>
              <w:right w:w="108" w:type="dxa"/>
            </w:tcMar>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del Plan de Cumplimiento</w:t>
            </w:r>
          </w:p>
        </w:tc>
        <w:tc>
          <w:tcPr>
            <w:tcW w:w="1546" w:type="pct"/>
            <w:vMerge w:val="restart"/>
          </w:tcPr>
          <w:p w:rsidR="00AF7FB3" w:rsidRPr="008D7BE2" w:rsidRDefault="00AF7FB3"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03 de mayo de 2017.</w:t>
            </w:r>
          </w:p>
        </w:tc>
      </w:tr>
      <w:tr w:rsidR="00AF7FB3" w:rsidRPr="008D7BE2" w:rsidTr="00175346">
        <w:trPr>
          <w:trHeight w:val="361"/>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466" w:type="pct"/>
            <w:tcMar>
              <w:top w:w="0" w:type="dxa"/>
              <w:left w:w="108" w:type="dxa"/>
              <w:bottom w:w="0" w:type="dxa"/>
              <w:right w:w="108"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Inicial - Acción N°3 </w:t>
            </w:r>
          </w:p>
          <w:p w:rsidR="00AF7FB3" w:rsidRPr="007E11AC" w:rsidRDefault="00AF7FB3" w:rsidP="007E11AC">
            <w:pPr>
              <w:spacing w:after="0" w:line="240" w:lineRule="auto"/>
              <w:jc w:val="center"/>
              <w:rPr>
                <w:rFonts w:ascii="Calibri" w:eastAsia="Calibri" w:hAnsi="Calibri" w:cs="Times New Roman"/>
                <w:sz w:val="20"/>
                <w:szCs w:val="20"/>
                <w:lang w:val="es-ES"/>
              </w:rPr>
            </w:pPr>
            <w:r w:rsidRPr="007E11AC">
              <w:rPr>
                <w:rFonts w:ascii="Calibri" w:hAnsi="Calibri"/>
                <w:sz w:val="20"/>
                <w:szCs w:val="20"/>
                <w:lang w:val="es-ES"/>
              </w:rPr>
              <w:t>Reparación y Mantención Compactador</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466" w:type="pct"/>
            <w:tcMar>
              <w:top w:w="0" w:type="dxa"/>
              <w:left w:w="70" w:type="dxa"/>
              <w:bottom w:w="0" w:type="dxa"/>
              <w:right w:w="70" w:type="dxa"/>
            </w:tcMar>
            <w:vAlign w:val="center"/>
          </w:tcPr>
          <w:p w:rsidR="00AF7FB3" w:rsidRDefault="00AF7FB3" w:rsidP="007165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N°4</w:t>
            </w:r>
          </w:p>
          <w:p w:rsidR="00AF7FB3" w:rsidRPr="008D7BE2" w:rsidRDefault="00AF7FB3" w:rsidP="007165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Facturas Adquisición Bulldozer y Camión Tolva</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466" w:type="pct"/>
            <w:tcMar>
              <w:top w:w="0" w:type="dxa"/>
              <w:left w:w="70" w:type="dxa"/>
              <w:bottom w:w="0" w:type="dxa"/>
              <w:right w:w="70" w:type="dxa"/>
            </w:tcMar>
            <w:vAlign w:val="center"/>
          </w:tcPr>
          <w:p w:rsidR="00AF7FB3" w:rsidRDefault="00AF7FB3" w:rsidP="00B16F7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N°6</w:t>
            </w:r>
          </w:p>
          <w:p w:rsidR="00AF7FB3" w:rsidRDefault="00AF7FB3" w:rsidP="00B16F7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Adquisición Barreras Móviles</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466" w:type="pct"/>
            <w:tcMar>
              <w:top w:w="0" w:type="dxa"/>
              <w:left w:w="70" w:type="dxa"/>
              <w:bottom w:w="0" w:type="dxa"/>
              <w:right w:w="70"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N°7</w:t>
            </w:r>
          </w:p>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Instalación de Barreras Móviles</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6</w:t>
            </w:r>
          </w:p>
        </w:tc>
        <w:tc>
          <w:tcPr>
            <w:tcW w:w="1466" w:type="pct"/>
            <w:tcMar>
              <w:top w:w="0" w:type="dxa"/>
              <w:left w:w="70" w:type="dxa"/>
              <w:bottom w:w="0" w:type="dxa"/>
              <w:right w:w="70"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N°11</w:t>
            </w:r>
          </w:p>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Certificado Contratación Forestal</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466" w:type="pct"/>
            <w:tcMar>
              <w:top w:w="0" w:type="dxa"/>
              <w:left w:w="70" w:type="dxa"/>
              <w:bottom w:w="0" w:type="dxa"/>
              <w:right w:w="70"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N°15</w:t>
            </w:r>
          </w:p>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Planes Manejo y Medidas CONAF</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466" w:type="pct"/>
            <w:tcMar>
              <w:top w:w="0" w:type="dxa"/>
              <w:left w:w="70" w:type="dxa"/>
              <w:bottom w:w="0" w:type="dxa"/>
              <w:right w:w="70"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N°16</w:t>
            </w:r>
          </w:p>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Gestiones de Seguimiento de Planes Presentados por CONAF</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466" w:type="pct"/>
            <w:tcMar>
              <w:top w:w="0" w:type="dxa"/>
              <w:left w:w="70" w:type="dxa"/>
              <w:bottom w:w="0" w:type="dxa"/>
              <w:right w:w="70" w:type="dxa"/>
            </w:tcMar>
            <w:vAlign w:val="center"/>
          </w:tcPr>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N°18</w:t>
            </w:r>
          </w:p>
          <w:p w:rsidR="00AF7FB3" w:rsidRDefault="00AF7FB3"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Prórroga Planta de Lixiviados e Informes Auditoría Ambiental</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Respuesta y documentos Oficio Seremi de Salud – Anexos Complementarios Acción N°18</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 - Acción N°19</w:t>
            </w:r>
          </w:p>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Gestión de Seguimiento Planta de Lixiviados</w:t>
            </w:r>
          </w:p>
        </w:tc>
        <w:tc>
          <w:tcPr>
            <w:tcW w:w="1754" w:type="pct"/>
            <w:vAlign w:val="center"/>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8D7BE2">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de Avances N°1</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Primer Reporte de Avances del Plan de Cumplimiento</w:t>
            </w:r>
          </w:p>
        </w:tc>
        <w:tc>
          <w:tcPr>
            <w:tcW w:w="1546" w:type="pct"/>
            <w:vMerge w:val="restart"/>
          </w:tcPr>
          <w:p w:rsidR="00AF7FB3" w:rsidRPr="008D7BE2" w:rsidRDefault="00AF7FB3" w:rsidP="0017534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14 de junio de 2017.</w:t>
            </w:r>
          </w:p>
        </w:tc>
      </w:tr>
      <w:tr w:rsidR="00AF7FB3" w:rsidRPr="008D7BE2" w:rsidTr="00175346">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N°1 Lavado de Ruedas</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N°2 Cobertura Relleno</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N°3 Barreras Móviles</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N°4 Humectación Caminos</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175346">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N°5 Informe Forestal</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175346">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N°6 Acciones realizadas</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175346">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N°7 Sistema Tratamiento Lixiviados</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175346">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FD6425">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de Avances N°2</w:t>
            </w:r>
          </w:p>
        </w:tc>
        <w:tc>
          <w:tcPr>
            <w:tcW w:w="1754" w:type="pct"/>
            <w:vAlign w:val="center"/>
          </w:tcPr>
          <w:p w:rsidR="00AF7FB3" w:rsidRPr="008D7BE2"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Segundo Reporte de Avances del Plan de Cumplimiento</w:t>
            </w:r>
          </w:p>
        </w:tc>
        <w:tc>
          <w:tcPr>
            <w:tcW w:w="1546" w:type="pct"/>
            <w:vMerge w:val="restart"/>
          </w:tcPr>
          <w:p w:rsidR="00AF7FB3" w:rsidRPr="008D7BE2" w:rsidRDefault="00AF7FB3" w:rsidP="00FD642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14 de agosto de 2017.</w:t>
            </w:r>
          </w:p>
        </w:tc>
      </w:tr>
      <w:tr w:rsidR="00AF7FB3" w:rsidRPr="008D7BE2" w:rsidTr="00175346">
        <w:trPr>
          <w:trHeight w:val="379"/>
        </w:trPr>
        <w:tc>
          <w:tcPr>
            <w:tcW w:w="234" w:type="pct"/>
          </w:tcPr>
          <w:p w:rsidR="00AF7FB3" w:rsidRDefault="00AF7FB3" w:rsidP="00FD6425">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de Avance N°2</w:t>
            </w:r>
          </w:p>
        </w:tc>
        <w:tc>
          <w:tcPr>
            <w:tcW w:w="1754" w:type="pct"/>
            <w:vAlign w:val="center"/>
          </w:tcPr>
          <w:p w:rsidR="00AF7FB3" w:rsidRPr="008D7BE2"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FD6425">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FD6425">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N°1 Cobertura Relleno</w:t>
            </w:r>
          </w:p>
        </w:tc>
        <w:tc>
          <w:tcPr>
            <w:tcW w:w="1754" w:type="pct"/>
            <w:vAlign w:val="center"/>
          </w:tcPr>
          <w:p w:rsidR="00AF7FB3" w:rsidRPr="008D7BE2"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FD6425">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FD6425">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N°2 Barreras Móviles</w:t>
            </w:r>
          </w:p>
        </w:tc>
        <w:tc>
          <w:tcPr>
            <w:tcW w:w="1754" w:type="pct"/>
            <w:vAlign w:val="center"/>
          </w:tcPr>
          <w:p w:rsidR="00AF7FB3" w:rsidRPr="008D7BE2" w:rsidRDefault="00AF7FB3" w:rsidP="00FD642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FD6425">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N°3 Humectación</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N°4 Informe de Avance Reforestación</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N°5 Seguimiento CONAF</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N°6 Planta de Tratamiento Lixiviados</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 del Plan de Cumplimiento</w:t>
            </w:r>
          </w:p>
        </w:tc>
        <w:tc>
          <w:tcPr>
            <w:tcW w:w="1546" w:type="pct"/>
            <w:vMerge w:val="restart"/>
          </w:tcPr>
          <w:p w:rsidR="00AF7FB3" w:rsidRPr="008D7BE2" w:rsidRDefault="00AF7FB3" w:rsidP="00AF7FB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03 de noviembre de 2017.</w:t>
            </w: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Final PdC GERSA</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N°1 Cobertura Relleno</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N°2 Barreras Móviles</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N°3 Humectación caminos y charlas</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N°4 Reforestación</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N°5 Seguimiento planes CONAF</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r w:rsidR="00AF7FB3" w:rsidRPr="008D7BE2" w:rsidTr="00175346">
        <w:trPr>
          <w:trHeight w:val="379"/>
        </w:trPr>
        <w:tc>
          <w:tcPr>
            <w:tcW w:w="234" w:type="pct"/>
          </w:tcPr>
          <w:p w:rsidR="00AF7FB3" w:rsidRDefault="00AF7FB3" w:rsidP="00AF7FB3">
            <w:pPr>
              <w:spacing w:after="0" w:line="240" w:lineRule="auto"/>
              <w:jc w:val="center"/>
              <w:rPr>
                <w:rFonts w:ascii="Calibri" w:eastAsia="Calibri" w:hAnsi="Calibri" w:cs="Times New Roman"/>
                <w:sz w:val="20"/>
                <w:szCs w:val="20"/>
                <w:lang w:val="es-ES"/>
              </w:rPr>
            </w:pPr>
          </w:p>
        </w:tc>
        <w:tc>
          <w:tcPr>
            <w:tcW w:w="1466" w:type="pct"/>
            <w:tcMar>
              <w:top w:w="0" w:type="dxa"/>
              <w:left w:w="70" w:type="dxa"/>
              <w:bottom w:w="0" w:type="dxa"/>
              <w:right w:w="70" w:type="dxa"/>
            </w:tcMar>
            <w:vAlign w:val="center"/>
          </w:tcPr>
          <w:p w:rsidR="00AF7FB3"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N°6 Planta de Tratamiento Lixiviados</w:t>
            </w:r>
          </w:p>
        </w:tc>
        <w:tc>
          <w:tcPr>
            <w:tcW w:w="1754" w:type="pct"/>
            <w:vAlign w:val="center"/>
          </w:tcPr>
          <w:p w:rsidR="00AF7FB3" w:rsidRPr="008D7BE2" w:rsidRDefault="00AF7FB3" w:rsidP="00AF7FB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Merge/>
          </w:tcPr>
          <w:p w:rsidR="00AF7FB3" w:rsidRPr="008D7BE2" w:rsidRDefault="00AF7FB3" w:rsidP="00AF7FB3">
            <w:pPr>
              <w:spacing w:after="0" w:line="240" w:lineRule="auto"/>
              <w:ind w:left="149"/>
              <w:jc w:val="center"/>
              <w:rPr>
                <w:rFonts w:ascii="Calibri" w:eastAsia="Calibri" w:hAnsi="Calibri" w:cs="Times New Roman"/>
                <w:sz w:val="20"/>
                <w:szCs w:val="20"/>
                <w:lang w:val="es-ES" w:eastAsia="es-ES"/>
              </w:rPr>
            </w:pPr>
          </w:p>
        </w:tc>
      </w:tr>
    </w:tbl>
    <w:p w:rsidR="00975C37" w:rsidRDefault="00975C37" w:rsidP="00975C37">
      <w:pPr>
        <w:pStyle w:val="Ttulo1"/>
        <w:numPr>
          <w:ilvl w:val="0"/>
          <w:numId w:val="0"/>
        </w:numPr>
        <w:ind w:left="432" w:hanging="432"/>
      </w:pPr>
      <w:bookmarkStart w:id="44" w:name="_Toc382381121"/>
      <w:bookmarkStart w:id="45" w:name="_Toc391299717"/>
      <w:bookmarkStart w:id="46" w:name="_Toc390777030"/>
      <w:bookmarkStart w:id="47" w:name="_Toc449085419"/>
    </w:p>
    <w:p w:rsidR="00975C37" w:rsidRPr="00975C37" w:rsidRDefault="00975C37" w:rsidP="0012409C">
      <w:pPr>
        <w:pStyle w:val="Listaconnmeros"/>
        <w:numPr>
          <w:ilvl w:val="0"/>
          <w:numId w:val="0"/>
        </w:numPr>
        <w:ind w:left="360" w:hanging="360"/>
      </w:pPr>
    </w:p>
    <w:p w:rsidR="008D7BE2" w:rsidRDefault="008D7BE2" w:rsidP="008D7BE2">
      <w:pPr>
        <w:pStyle w:val="Ttulo1"/>
      </w:pPr>
      <w:bookmarkStart w:id="48" w:name="_Toc535330806"/>
      <w:r w:rsidRPr="008D7BE2">
        <w:t>EVALUACIÓN DEL PLAN DE ACCIONES Y METAS CONTENIDO EN EL PROGRAMA DE CUMPLIMIENTO</w:t>
      </w:r>
      <w:bookmarkEnd w:id="44"/>
      <w:bookmarkEnd w:id="45"/>
      <w:r w:rsidRPr="008D7BE2">
        <w:t>.</w:t>
      </w:r>
      <w:bookmarkEnd w:id="48"/>
    </w:p>
    <w:p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417"/>
        <w:gridCol w:w="1842"/>
        <w:gridCol w:w="1134"/>
        <w:gridCol w:w="1169"/>
        <w:gridCol w:w="1530"/>
        <w:gridCol w:w="2411"/>
        <w:gridCol w:w="5059"/>
      </w:tblGrid>
      <w:tr w:rsidR="008D7BE2" w:rsidRPr="008D7BE2" w:rsidTr="006B481F">
        <w:trPr>
          <w:trHeight w:val="687"/>
        </w:trPr>
        <w:tc>
          <w:tcPr>
            <w:tcW w:w="5000" w:type="pct"/>
            <w:gridSpan w:val="7"/>
            <w:shd w:val="clear" w:color="auto" w:fill="D9D9D9" w:themeFill="background1" w:themeFillShade="D9"/>
            <w:vAlign w:val="center"/>
          </w:tcPr>
          <w:bookmarkEnd w:id="46"/>
          <w:bookmarkEnd w:id="47"/>
          <w:p w:rsidR="008D7BE2" w:rsidRPr="008D7BE2" w:rsidRDefault="000E6608" w:rsidP="003C7F59">
            <w:pPr>
              <w:rPr>
                <w:b/>
                <w:highlight w:val="yellow"/>
              </w:rPr>
            </w:pPr>
            <w:r>
              <w:rPr>
                <w:b/>
              </w:rPr>
              <w:t>Hechos, actos y omisiones que constituyen la infracción</w:t>
            </w:r>
            <w:r w:rsidR="008D7BE2" w:rsidRPr="008D7BE2">
              <w:rPr>
                <w:b/>
              </w:rPr>
              <w:t>:</w:t>
            </w:r>
            <w:r>
              <w:t xml:space="preserve"> </w:t>
            </w:r>
            <w:r w:rsidR="00B97707">
              <w:t>No realizar el lavado de ruedas de vehículos que salen de la instalación.</w:t>
            </w:r>
          </w:p>
        </w:tc>
      </w:tr>
      <w:tr w:rsidR="000E6608" w:rsidRPr="008D7BE2" w:rsidTr="006B481F">
        <w:trPr>
          <w:trHeight w:val="687"/>
        </w:trPr>
        <w:tc>
          <w:tcPr>
            <w:tcW w:w="5000" w:type="pct"/>
            <w:gridSpan w:val="7"/>
            <w:shd w:val="clear" w:color="auto" w:fill="D9D9D9" w:themeFill="background1" w:themeFillShade="D9"/>
            <w:vAlign w:val="center"/>
          </w:tcPr>
          <w:p w:rsidR="000E6608" w:rsidRPr="003C7F59" w:rsidRDefault="000E6608" w:rsidP="008D7BE2">
            <w:r>
              <w:rPr>
                <w:b/>
              </w:rPr>
              <w:lastRenderedPageBreak/>
              <w:t>Normativa pertinente:</w:t>
            </w:r>
            <w:r w:rsidR="00721EA6">
              <w:rPr>
                <w:b/>
              </w:rPr>
              <w:t xml:space="preserve"> </w:t>
            </w:r>
            <w:r w:rsidR="003A25CD">
              <w:t>RCA N°516/2002, Considerandos 5.1.13 y 6.5.6</w:t>
            </w:r>
          </w:p>
        </w:tc>
      </w:tr>
      <w:tr w:rsidR="008D7BE2" w:rsidRPr="008D7BE2" w:rsidTr="006B481F">
        <w:trPr>
          <w:trHeight w:val="687"/>
        </w:trPr>
        <w:tc>
          <w:tcPr>
            <w:tcW w:w="5000" w:type="pct"/>
            <w:gridSpan w:val="7"/>
            <w:shd w:val="clear" w:color="auto" w:fill="D9D9D9" w:themeFill="background1" w:themeFillShade="D9"/>
            <w:vAlign w:val="center"/>
          </w:tcPr>
          <w:p w:rsidR="008D7BE2" w:rsidRPr="00721EA6" w:rsidRDefault="00721EA6" w:rsidP="008D7BE2">
            <w:pPr>
              <w:rPr>
                <w:b/>
                <w:lang w:val="es-CL"/>
              </w:rPr>
            </w:pPr>
            <w:r>
              <w:rPr>
                <w:b/>
                <w:lang w:val="es-CL"/>
              </w:rPr>
              <w:t xml:space="preserve">Descripción de los efectos producidos por la infracción: </w:t>
            </w:r>
            <w:r w:rsidR="00CD5B59" w:rsidRPr="00D86E81">
              <w:rPr>
                <w:lang w:val="es-CL"/>
              </w:rPr>
              <w:t xml:space="preserve">No </w:t>
            </w:r>
            <w:r w:rsidR="00D86E81">
              <w:rPr>
                <w:lang w:val="es-CL"/>
              </w:rPr>
              <w:t>se constatan efectos negativos por remediar.</w:t>
            </w:r>
          </w:p>
        </w:tc>
      </w:tr>
      <w:tr w:rsidR="003C0F2A" w:rsidRPr="008D7BE2" w:rsidTr="004C60B0">
        <w:tc>
          <w:tcPr>
            <w:tcW w:w="154" w:type="pct"/>
            <w:shd w:val="clear" w:color="auto" w:fill="D9D9D9" w:themeFill="background1" w:themeFillShade="D9"/>
          </w:tcPr>
          <w:p w:rsidR="00342DF2" w:rsidRPr="008D7BE2" w:rsidRDefault="00342DF2" w:rsidP="008D7BE2">
            <w:pPr>
              <w:jc w:val="center"/>
              <w:rPr>
                <w:b/>
              </w:rPr>
            </w:pPr>
            <w:proofErr w:type="spellStart"/>
            <w:r>
              <w:rPr>
                <w:b/>
              </w:rPr>
              <w:t>N°</w:t>
            </w:r>
            <w:proofErr w:type="spellEnd"/>
            <w:r>
              <w:rPr>
                <w:b/>
              </w:rPr>
              <w:t xml:space="preserve"> </w:t>
            </w:r>
          </w:p>
        </w:tc>
        <w:tc>
          <w:tcPr>
            <w:tcW w:w="679"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418" w:type="pct"/>
            <w:shd w:val="clear" w:color="auto" w:fill="D9D9D9" w:themeFill="background1" w:themeFillShade="D9"/>
            <w:vAlign w:val="center"/>
          </w:tcPr>
          <w:p w:rsidR="00342DF2" w:rsidRPr="008D7BE2" w:rsidRDefault="00342DF2" w:rsidP="003C0F2A">
            <w:pPr>
              <w:jc w:val="center"/>
              <w:rPr>
                <w:b/>
              </w:rPr>
            </w:pPr>
            <w:r>
              <w:rPr>
                <w:b/>
              </w:rPr>
              <w:t xml:space="preserve">Tipo de Acción </w:t>
            </w:r>
          </w:p>
        </w:tc>
        <w:tc>
          <w:tcPr>
            <w:tcW w:w="431"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564"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889"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865"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3C0F2A" w:rsidRPr="008D7BE2" w:rsidTr="004C60B0">
        <w:trPr>
          <w:trHeight w:val="556"/>
        </w:trPr>
        <w:tc>
          <w:tcPr>
            <w:tcW w:w="154" w:type="pct"/>
          </w:tcPr>
          <w:p w:rsidR="00342DF2" w:rsidRPr="008D7BE2" w:rsidRDefault="00CD5B59" w:rsidP="008D7BE2">
            <w:r>
              <w:t>1</w:t>
            </w:r>
          </w:p>
        </w:tc>
        <w:tc>
          <w:tcPr>
            <w:tcW w:w="679" w:type="pct"/>
          </w:tcPr>
          <w:p w:rsidR="00342DF2" w:rsidRPr="008D7BE2" w:rsidRDefault="008B3E4E" w:rsidP="004C3006">
            <w:pPr>
              <w:jc w:val="both"/>
            </w:pPr>
            <w:r>
              <w:t>Generación de protocolo para el adecuado lavado de ruedas de vehículos que salen de la instalación.</w:t>
            </w:r>
          </w:p>
        </w:tc>
        <w:tc>
          <w:tcPr>
            <w:tcW w:w="418" w:type="pct"/>
          </w:tcPr>
          <w:p w:rsidR="00342DF2" w:rsidRPr="008D7BE2" w:rsidRDefault="00267638" w:rsidP="008D7BE2">
            <w:r>
              <w:t>Por ejecutar</w:t>
            </w:r>
          </w:p>
        </w:tc>
        <w:tc>
          <w:tcPr>
            <w:tcW w:w="431" w:type="pct"/>
          </w:tcPr>
          <w:p w:rsidR="00342DF2" w:rsidRPr="008D7BE2" w:rsidRDefault="006F60A3" w:rsidP="008D7BE2">
            <w:r>
              <w:t>20 días corridos desde aprobación de</w:t>
            </w:r>
            <w:r w:rsidR="00F62577">
              <w:t>l</w:t>
            </w:r>
            <w:r>
              <w:t xml:space="preserve"> PdC.</w:t>
            </w:r>
          </w:p>
        </w:tc>
        <w:tc>
          <w:tcPr>
            <w:tcW w:w="564" w:type="pct"/>
          </w:tcPr>
          <w:p w:rsidR="00342DF2" w:rsidRPr="008D7BE2" w:rsidRDefault="006F60A3" w:rsidP="004C3006">
            <w:pPr>
              <w:jc w:val="both"/>
            </w:pPr>
            <w:r>
              <w:t>Generación de protocolo en formato tipo folleto y de planilla de recibo conforme que dé cuenta de la entrega del folleto a conductores, firmada por éstos y sistematizada en archivo Excel. Estos documentos serán enviados a la SMA.</w:t>
            </w:r>
          </w:p>
        </w:tc>
        <w:tc>
          <w:tcPr>
            <w:tcW w:w="889" w:type="pct"/>
          </w:tcPr>
          <w:p w:rsidR="00AB385B" w:rsidRDefault="00AB385B" w:rsidP="004C3006">
            <w:pPr>
              <w:jc w:val="both"/>
              <w:rPr>
                <w:b/>
              </w:rPr>
            </w:pPr>
            <w:r>
              <w:rPr>
                <w:b/>
              </w:rPr>
              <w:t>Reporte Inicial:</w:t>
            </w:r>
          </w:p>
          <w:p w:rsidR="00AB385B" w:rsidRDefault="00AB385B" w:rsidP="004C3006">
            <w:pPr>
              <w:jc w:val="both"/>
            </w:pPr>
            <w:r>
              <w:t>-</w:t>
            </w:r>
          </w:p>
          <w:p w:rsidR="00AB385B" w:rsidRDefault="00AB385B" w:rsidP="004C3006">
            <w:pPr>
              <w:jc w:val="both"/>
              <w:rPr>
                <w:b/>
              </w:rPr>
            </w:pPr>
          </w:p>
          <w:p w:rsidR="00342DF2" w:rsidRPr="00013573" w:rsidRDefault="00B01E2B" w:rsidP="004C3006">
            <w:pPr>
              <w:jc w:val="both"/>
              <w:rPr>
                <w:b/>
              </w:rPr>
            </w:pPr>
            <w:r w:rsidRPr="00013573">
              <w:rPr>
                <w:b/>
              </w:rPr>
              <w:t>Reporte de Avance:</w:t>
            </w:r>
          </w:p>
          <w:p w:rsidR="00B01E2B" w:rsidRDefault="00B01E2B" w:rsidP="004C3006">
            <w:pPr>
              <w:jc w:val="both"/>
            </w:pPr>
            <w:r>
              <w:t>Entrega de protocolo y planilla firmada por conductores en archivo Excel, donde se acredita que recibieron el folleto respectivo.</w:t>
            </w:r>
          </w:p>
          <w:p w:rsidR="00B01E2B" w:rsidRDefault="00B01E2B" w:rsidP="004C3006">
            <w:pPr>
              <w:jc w:val="both"/>
            </w:pPr>
          </w:p>
          <w:p w:rsidR="00013573" w:rsidRPr="00013573" w:rsidRDefault="00013573" w:rsidP="004C3006">
            <w:pPr>
              <w:jc w:val="both"/>
              <w:rPr>
                <w:b/>
              </w:rPr>
            </w:pPr>
            <w:r w:rsidRPr="00013573">
              <w:rPr>
                <w:b/>
              </w:rPr>
              <w:t>Reporte Final:</w:t>
            </w:r>
          </w:p>
          <w:p w:rsidR="00B01E2B" w:rsidRPr="008D7BE2" w:rsidRDefault="00013573" w:rsidP="00013573">
            <w:pPr>
              <w:jc w:val="both"/>
            </w:pPr>
            <w:r w:rsidRPr="00CC3B5D">
              <w:t>Entrega de protocolo y planilla firmada por conductores en archivo Excel, donde se acredita que recibieron el folleto respectivo.</w:t>
            </w:r>
          </w:p>
        </w:tc>
        <w:tc>
          <w:tcPr>
            <w:tcW w:w="1865" w:type="pct"/>
          </w:tcPr>
          <w:p w:rsidR="00640F15" w:rsidRDefault="00D702FC" w:rsidP="00D702FC">
            <w:pPr>
              <w:jc w:val="both"/>
            </w:pPr>
            <w:r w:rsidRPr="00D702FC">
              <w:rPr>
                <w:b/>
              </w:rPr>
              <w:t>1.</w:t>
            </w:r>
            <w:r>
              <w:t xml:space="preserve"> En </w:t>
            </w:r>
            <w:r w:rsidRPr="00D702FC">
              <w:t xml:space="preserve">Anexo N°1 </w:t>
            </w:r>
            <w:r>
              <w:t xml:space="preserve">del Reporte de Avance N°1, se entregó </w:t>
            </w:r>
            <w:r w:rsidRPr="00D702FC">
              <w:t>el Protocolo asociado al Lavado de Ruedas</w:t>
            </w:r>
            <w:r>
              <w:t>, donde se señala que es obligación lavar las ruedas del camión</w:t>
            </w:r>
            <w:r w:rsidR="00E666BB">
              <w:t xml:space="preserve"> (Figura 1)</w:t>
            </w:r>
            <w:r>
              <w:t>.</w:t>
            </w:r>
            <w:r w:rsidRPr="00D702FC">
              <w:t xml:space="preserve"> </w:t>
            </w:r>
            <w:r>
              <w:t>Dicho formulario indica que, luego de realizar el lavado, se debe firmar el registro de lavado de ruedas. Asimismo, al final, se deja un espacio para el formulario de recepción del folleto, donde se debe escribir el nombre y la firma de recepción del formulario.</w:t>
            </w:r>
          </w:p>
          <w:p w:rsidR="00D702FC" w:rsidRDefault="00D702FC" w:rsidP="00D702FC">
            <w:pPr>
              <w:jc w:val="both"/>
            </w:pPr>
            <w:r w:rsidRPr="00D702FC">
              <w:rPr>
                <w:b/>
              </w:rPr>
              <w:t>2.</w:t>
            </w:r>
            <w:r>
              <w:t xml:space="preserve">  Además, se adjunta</w:t>
            </w:r>
            <w:r w:rsidR="00824EDF">
              <w:t>n</w:t>
            </w:r>
            <w:r>
              <w:t xml:space="preserve"> </w:t>
            </w:r>
            <w:r w:rsidR="00824EDF">
              <w:t>dos</w:t>
            </w:r>
            <w:r>
              <w:t xml:space="preserve"> planilla</w:t>
            </w:r>
            <w:r w:rsidR="00824EDF">
              <w:t>s</w:t>
            </w:r>
            <w:r>
              <w:t xml:space="preserve"> donde se indica que el nombre de la actividad es “</w:t>
            </w:r>
            <w:r w:rsidRPr="00D62C6B">
              <w:rPr>
                <w:i/>
              </w:rPr>
              <w:t>Protocolo de Lavado de Ruedas</w:t>
            </w:r>
            <w:r>
              <w:t xml:space="preserve">”, el cual fue firmado por </w:t>
            </w:r>
            <w:r w:rsidR="00824EDF">
              <w:t>20</w:t>
            </w:r>
            <w:r>
              <w:t xml:space="preserve"> conductores</w:t>
            </w:r>
            <w:r w:rsidR="00E666BB">
              <w:t xml:space="preserve"> (Figura 2)</w:t>
            </w:r>
            <w:r>
              <w:t>. Dicho</w:t>
            </w:r>
            <w:r w:rsidR="00824EDF">
              <w:t>s</w:t>
            </w:r>
            <w:r>
              <w:t xml:space="preserve"> documento</w:t>
            </w:r>
            <w:r w:rsidR="00824EDF">
              <w:t>s</w:t>
            </w:r>
            <w:r>
              <w:t xml:space="preserve"> no indica</w:t>
            </w:r>
            <w:r w:rsidR="00824EDF">
              <w:t>n</w:t>
            </w:r>
            <w:r>
              <w:t xml:space="preserve"> fecha y hora de la actividad.</w:t>
            </w:r>
          </w:p>
          <w:p w:rsidR="00824EDF" w:rsidRDefault="00D14730" w:rsidP="00D702FC">
            <w:pPr>
              <w:jc w:val="both"/>
            </w:pPr>
            <w:r w:rsidRPr="00824EDF">
              <w:rPr>
                <w:b/>
              </w:rPr>
              <w:t>3.</w:t>
            </w:r>
            <w:r>
              <w:t xml:space="preserve"> </w:t>
            </w:r>
            <w:r w:rsidR="00824EDF">
              <w:t xml:space="preserve">Se adjuntan 9 Formularios de Recepción con </w:t>
            </w:r>
            <w:r w:rsidR="00461F2E">
              <w:t xml:space="preserve">el </w:t>
            </w:r>
            <w:r w:rsidR="00824EDF">
              <w:t>respectivo nombre del conductor y firma.</w:t>
            </w:r>
          </w:p>
          <w:p w:rsidR="00D14730" w:rsidRDefault="00824EDF" w:rsidP="00D702FC">
            <w:pPr>
              <w:jc w:val="both"/>
            </w:pPr>
            <w:r w:rsidRPr="00824EDF">
              <w:rPr>
                <w:b/>
              </w:rPr>
              <w:t>4.</w:t>
            </w:r>
            <w:r>
              <w:t xml:space="preserve"> </w:t>
            </w:r>
            <w:r w:rsidR="00D14730">
              <w:t xml:space="preserve">Se entrega una </w:t>
            </w:r>
            <w:r>
              <w:t>tercera</w:t>
            </w:r>
            <w:r w:rsidR="00D14730">
              <w:t xml:space="preserve"> planilla, al cual est</w:t>
            </w:r>
            <w:r w:rsidR="00461F2E">
              <w:t>á</w:t>
            </w:r>
            <w:r w:rsidR="00D14730">
              <w:t xml:space="preserve"> firmada por 10 conductores más, pero ésta no tiene nombre de la actividad, fecha ni hora</w:t>
            </w:r>
            <w:r>
              <w:t>.</w:t>
            </w:r>
          </w:p>
          <w:p w:rsidR="000B25E6" w:rsidRDefault="00824EDF" w:rsidP="00D702FC">
            <w:pPr>
              <w:jc w:val="both"/>
            </w:pPr>
            <w:r w:rsidRPr="00824EDF">
              <w:rPr>
                <w:b/>
              </w:rPr>
              <w:t>5.</w:t>
            </w:r>
            <w:r>
              <w:t xml:space="preserve"> </w:t>
            </w:r>
            <w:r w:rsidR="00A44E67">
              <w:t>No obstante, dado que no se cuenta con el listado total de trabajadores que realizan labores de conductores de camión, no es posible determinar si el protocolo fue entregado a todos ellos.</w:t>
            </w:r>
          </w:p>
          <w:p w:rsidR="00FE15E0" w:rsidRDefault="00A44E67" w:rsidP="00D702FC">
            <w:pPr>
              <w:jc w:val="both"/>
            </w:pPr>
            <w:r w:rsidRPr="00A44E67">
              <w:rPr>
                <w:b/>
              </w:rPr>
              <w:t>6.</w:t>
            </w:r>
            <w:r>
              <w:t xml:space="preserve"> </w:t>
            </w:r>
            <w:r w:rsidR="00FE15E0">
              <w:t xml:space="preserve">Sin embargo, en </w:t>
            </w:r>
            <w:r w:rsidR="00E41265">
              <w:t>Informe de Avance Plan de Cumplimiento</w:t>
            </w:r>
            <w:r w:rsidR="009B41EE">
              <w:t xml:space="preserve"> adjuntado a Reporte de Avance N°1</w:t>
            </w:r>
            <w:r w:rsidR="00E41265">
              <w:t>, se señala que “</w:t>
            </w:r>
            <w:r w:rsidR="00E41265" w:rsidRPr="00E41265">
              <w:rPr>
                <w:i/>
              </w:rPr>
              <w:t>durante el mes de abril se realizó protocolo en formato folleto el cual ha sido entregado a los conductores de los camiones que ingresan al Relleno Sanitario (…)</w:t>
            </w:r>
            <w:r w:rsidR="00E41265">
              <w:t>”.</w:t>
            </w:r>
          </w:p>
          <w:p w:rsidR="00E41265" w:rsidRDefault="00A44E67" w:rsidP="00E41265">
            <w:pPr>
              <w:jc w:val="both"/>
            </w:pPr>
            <w:r>
              <w:rPr>
                <w:b/>
              </w:rPr>
              <w:t>7</w:t>
            </w:r>
            <w:r w:rsidR="004A7E91" w:rsidRPr="00D62C6B">
              <w:rPr>
                <w:b/>
              </w:rPr>
              <w:t>.</w:t>
            </w:r>
            <w:r w:rsidR="004A7E91">
              <w:t xml:space="preserve"> </w:t>
            </w:r>
            <w:r w:rsidR="00E41265">
              <w:t xml:space="preserve">Además, en Anexo N°1, se incluye un set de fotografías de conductores en el proceso del lavado de ruedas de camiones de </w:t>
            </w:r>
            <w:proofErr w:type="spellStart"/>
            <w:r w:rsidR="00E41265">
              <w:t>Gersa</w:t>
            </w:r>
            <w:proofErr w:type="spellEnd"/>
            <w:r w:rsidR="00E41265">
              <w:t>, así como de la recepción del protocolo de lavado de ruedas.</w:t>
            </w:r>
          </w:p>
          <w:p w:rsidR="00E41265" w:rsidRDefault="00A44E67" w:rsidP="00D702FC">
            <w:pPr>
              <w:jc w:val="both"/>
            </w:pPr>
            <w:r>
              <w:rPr>
                <w:b/>
              </w:rPr>
              <w:lastRenderedPageBreak/>
              <w:t>8</w:t>
            </w:r>
            <w:r w:rsidR="00D62C6B" w:rsidRPr="00D62C6B">
              <w:rPr>
                <w:b/>
              </w:rPr>
              <w:t>.</w:t>
            </w:r>
            <w:r w:rsidR="00D62C6B">
              <w:t xml:space="preserve"> </w:t>
            </w:r>
            <w:r w:rsidR="00E41265" w:rsidRPr="00CC3B5D">
              <w:t xml:space="preserve">En </w:t>
            </w:r>
            <w:r w:rsidR="009B41EE" w:rsidRPr="00CC3B5D">
              <w:t>Reporte de Avance N°</w:t>
            </w:r>
            <w:r w:rsidR="00E41265" w:rsidRPr="00CC3B5D">
              <w:t xml:space="preserve">2 no se entrega información respecto a esta Acción. </w:t>
            </w:r>
            <w:r w:rsidR="009B41EE" w:rsidRPr="00CC3B5D">
              <w:t>Sin embargo, en Informe de Avance Plan de Cumplimiento adjunto a</w:t>
            </w:r>
            <w:r w:rsidR="00C83CCE" w:rsidRPr="00CC3B5D">
              <w:t>l</w:t>
            </w:r>
            <w:r w:rsidR="009B41EE" w:rsidRPr="00CC3B5D">
              <w:t xml:space="preserve"> Reporte de Avance N°2</w:t>
            </w:r>
            <w:r w:rsidR="00E41265" w:rsidRPr="00CC3B5D">
              <w:t xml:space="preserve"> se señala que “</w:t>
            </w:r>
            <w:r w:rsidR="00E41265" w:rsidRPr="00CC3B5D">
              <w:rPr>
                <w:i/>
              </w:rPr>
              <w:t>el Plan de Complimiento de Gestión Ecológica de Residuos S.A., contenía un total de 22 acciones a realizar, de las cuales las acciones 1, (…) fueron realizadas con anterioridad y describiendo su avance en el Reporte de Avance N°1 (…)</w:t>
            </w:r>
            <w:r w:rsidR="00E41265" w:rsidRPr="00CC3B5D">
              <w:t>”.</w:t>
            </w:r>
          </w:p>
          <w:p w:rsidR="00D275C9" w:rsidRPr="00D702FC" w:rsidRDefault="00A44E67" w:rsidP="00D702FC">
            <w:pPr>
              <w:jc w:val="both"/>
            </w:pPr>
            <w:r>
              <w:rPr>
                <w:b/>
              </w:rPr>
              <w:t>9</w:t>
            </w:r>
            <w:r w:rsidR="00E41265" w:rsidRPr="00E41265">
              <w:rPr>
                <w:b/>
              </w:rPr>
              <w:t>.</w:t>
            </w:r>
            <w:r w:rsidR="00E41265">
              <w:t xml:space="preserve"> </w:t>
            </w:r>
            <w:r w:rsidR="00D62C6B">
              <w:t>No se entrega información asociada a est</w:t>
            </w:r>
            <w:r w:rsidR="002A05B6">
              <w:t>a</w:t>
            </w:r>
            <w:r w:rsidR="00D62C6B">
              <w:t xml:space="preserve"> Acción, en </w:t>
            </w:r>
            <w:r w:rsidR="00C83CCE">
              <w:t xml:space="preserve">el </w:t>
            </w:r>
            <w:r w:rsidR="00D62C6B">
              <w:t>Reporte Final</w:t>
            </w:r>
            <w:r w:rsidR="00C83CCE">
              <w:t xml:space="preserve">; no obstante, se da cuenta del cumplimiento en </w:t>
            </w:r>
            <w:r w:rsidR="00CC3B5D">
              <w:t>el</w:t>
            </w:r>
            <w:r w:rsidR="00C83CCE">
              <w:t xml:space="preserve"> </w:t>
            </w:r>
            <w:r w:rsidR="00CC3B5D">
              <w:t>R</w:t>
            </w:r>
            <w:r w:rsidR="00C83CCE">
              <w:t xml:space="preserve">eporte de </w:t>
            </w:r>
            <w:r w:rsidR="00CC3B5D">
              <w:t>A</w:t>
            </w:r>
            <w:r w:rsidR="00C83CCE">
              <w:t>vance</w:t>
            </w:r>
            <w:r w:rsidR="00CC3B5D">
              <w:t xml:space="preserve"> N°1</w:t>
            </w:r>
            <w:r w:rsidR="00C83CCE">
              <w:t>.</w:t>
            </w:r>
          </w:p>
        </w:tc>
      </w:tr>
    </w:tbl>
    <w:p w:rsidR="00D62C6B" w:rsidRDefault="00D62C6B"/>
    <w:p w:rsidR="00E41265" w:rsidRDefault="00E41265"/>
    <w:p w:rsidR="00D275C9" w:rsidRDefault="00D275C9"/>
    <w:p w:rsidR="00D275C9" w:rsidRDefault="00D275C9"/>
    <w:p w:rsidR="00D275C9" w:rsidRDefault="00D275C9"/>
    <w:p w:rsidR="00D275C9" w:rsidRDefault="00D275C9"/>
    <w:p w:rsidR="00D275C9" w:rsidRDefault="00D275C9"/>
    <w:p w:rsidR="00D275C9" w:rsidRDefault="00D275C9"/>
    <w:p w:rsidR="00D275C9" w:rsidRDefault="00D275C9"/>
    <w:p w:rsidR="00C26B65" w:rsidRDefault="00C26B65"/>
    <w:p w:rsidR="00C26B65" w:rsidRDefault="00C26B65"/>
    <w:p w:rsidR="00C26B65" w:rsidRDefault="00C26B65"/>
    <w:p w:rsidR="00CC3B5D" w:rsidRDefault="00CC3B5D"/>
    <w:p w:rsidR="00D275C9" w:rsidRDefault="00D275C9"/>
    <w:p w:rsidR="00D275C9" w:rsidRDefault="00D275C9"/>
    <w:tbl>
      <w:tblPr>
        <w:tblW w:w="5000" w:type="pct"/>
        <w:jc w:val="center"/>
        <w:tblCellMar>
          <w:left w:w="70" w:type="dxa"/>
          <w:right w:w="70" w:type="dxa"/>
        </w:tblCellMar>
        <w:tblLook w:val="04A0" w:firstRow="1" w:lastRow="0" w:firstColumn="1" w:lastColumn="0" w:noHBand="0" w:noVBand="1"/>
      </w:tblPr>
      <w:tblGrid>
        <w:gridCol w:w="844"/>
        <w:gridCol w:w="5932"/>
        <w:gridCol w:w="735"/>
        <w:gridCol w:w="6051"/>
      </w:tblGrid>
      <w:tr w:rsidR="00D275C9" w:rsidRPr="008D7BE2" w:rsidTr="000B6EA8">
        <w:trPr>
          <w:trHeight w:val="8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75C9" w:rsidRPr="008D7BE2" w:rsidRDefault="00D275C9" w:rsidP="000B6EA8">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D275C9" w:rsidRPr="008D7BE2" w:rsidTr="00225FC1">
        <w:trPr>
          <w:trHeight w:val="1376"/>
          <w:jc w:val="center"/>
        </w:trPr>
        <w:tc>
          <w:tcPr>
            <w:tcW w:w="2498" w:type="pct"/>
            <w:gridSpan w:val="2"/>
            <w:tcBorders>
              <w:top w:val="nil"/>
              <w:left w:val="single" w:sz="4" w:space="0" w:color="auto"/>
              <w:right w:val="single" w:sz="4" w:space="0" w:color="auto"/>
            </w:tcBorders>
            <w:shd w:val="clear" w:color="auto" w:fill="auto"/>
            <w:noWrap/>
            <w:vAlign w:val="center"/>
            <w:hideMark/>
          </w:tcPr>
          <w:p w:rsidR="00D275C9" w:rsidRPr="008D7BE2" w:rsidRDefault="00D275C9" w:rsidP="000B6E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AC8C76A" wp14:editId="4396F5F7">
                  <wp:extent cx="3084706" cy="4968000"/>
                  <wp:effectExtent l="0" t="0" r="1905" b="4445"/>
                  <wp:docPr id="2" name="Imagen 2" descr="C:\Users\irma.febre\Desktop\Anexo Nº1 Lavado de ruedas_Página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rma.febre\Desktop\Anexo Nº1 Lavado de ruedas_Página_02.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1954" t="20260" r="22870" b="16922"/>
                          <a:stretch/>
                        </pic:blipFill>
                        <pic:spPr bwMode="auto">
                          <a:xfrm>
                            <a:off x="0" y="0"/>
                            <a:ext cx="3084706" cy="4968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2" w:type="pct"/>
            <w:gridSpan w:val="2"/>
            <w:tcBorders>
              <w:top w:val="nil"/>
              <w:left w:val="single" w:sz="4" w:space="0" w:color="auto"/>
              <w:right w:val="single" w:sz="4" w:space="0" w:color="auto"/>
            </w:tcBorders>
            <w:shd w:val="clear" w:color="auto" w:fill="auto"/>
            <w:vAlign w:val="center"/>
          </w:tcPr>
          <w:p w:rsidR="00D275C9" w:rsidRPr="008D7BE2" w:rsidRDefault="00D275C9" w:rsidP="000B6E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10394B" wp14:editId="0072EFC1">
                  <wp:extent cx="4141087" cy="4968000"/>
                  <wp:effectExtent l="0" t="0" r="0" b="4445"/>
                  <wp:docPr id="3" name="Imagen 3" descr="C:\Users\irma.febre\Desktop\Anexo Nº1 Lavado de ruedas_Página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Anexo Nº1 Lavado de ruedas_Página_03.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281" t="15301" r="4097" b="12934"/>
                          <a:stretch/>
                        </pic:blipFill>
                        <pic:spPr bwMode="auto">
                          <a:xfrm>
                            <a:off x="0" y="0"/>
                            <a:ext cx="4141087" cy="4968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275C9" w:rsidRPr="008D7BE2" w:rsidTr="00225FC1">
        <w:trPr>
          <w:trHeight w:val="87"/>
          <w:jc w:val="center"/>
        </w:trPr>
        <w:tc>
          <w:tcPr>
            <w:tcW w:w="3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75C9" w:rsidRPr="008D7BE2" w:rsidRDefault="00D275C9" w:rsidP="000B6EA8">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1</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187" w:type="pct"/>
            <w:tcBorders>
              <w:top w:val="single" w:sz="4" w:space="0" w:color="auto"/>
              <w:left w:val="single" w:sz="4" w:space="0" w:color="auto"/>
              <w:bottom w:val="single" w:sz="4" w:space="0" w:color="auto"/>
              <w:right w:val="single" w:sz="4" w:space="0" w:color="000000"/>
            </w:tcBorders>
            <w:shd w:val="clear" w:color="auto" w:fill="auto"/>
            <w:vAlign w:val="center"/>
          </w:tcPr>
          <w:p w:rsidR="00D275C9" w:rsidRPr="008D7BE2" w:rsidRDefault="00D275C9"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1 Primer Reporte de Avances presentado el 14 de junio de 2017.</w:t>
            </w:r>
          </w:p>
        </w:tc>
        <w:tc>
          <w:tcPr>
            <w:tcW w:w="271" w:type="pct"/>
            <w:tcBorders>
              <w:top w:val="single" w:sz="4" w:space="0" w:color="auto"/>
              <w:left w:val="nil"/>
              <w:bottom w:val="single" w:sz="4" w:space="0" w:color="auto"/>
              <w:right w:val="single" w:sz="4" w:space="0" w:color="000000"/>
            </w:tcBorders>
            <w:shd w:val="clear" w:color="auto" w:fill="auto"/>
            <w:noWrap/>
            <w:vAlign w:val="center"/>
          </w:tcPr>
          <w:p w:rsidR="00D275C9" w:rsidRPr="008D7BE2" w:rsidRDefault="00D275C9" w:rsidP="000B6EA8">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2</w:t>
            </w:r>
            <w:r w:rsidRPr="00300163">
              <w:rPr>
                <w:rFonts w:ascii="Calibri" w:eastAsia="Calibri" w:hAnsi="Calibri" w:cs="Times New Roman"/>
                <w:b/>
                <w:sz w:val="18"/>
                <w:szCs w:val="18"/>
              </w:rPr>
              <w:fldChar w:fldCharType="end"/>
            </w:r>
          </w:p>
        </w:tc>
        <w:tc>
          <w:tcPr>
            <w:tcW w:w="2231" w:type="pct"/>
            <w:tcBorders>
              <w:top w:val="single" w:sz="4" w:space="0" w:color="auto"/>
              <w:left w:val="nil"/>
              <w:bottom w:val="single" w:sz="4" w:space="0" w:color="auto"/>
              <w:right w:val="single" w:sz="4" w:space="0" w:color="000000"/>
            </w:tcBorders>
            <w:shd w:val="clear" w:color="auto" w:fill="auto"/>
            <w:vAlign w:val="center"/>
          </w:tcPr>
          <w:p w:rsidR="00D275C9" w:rsidRPr="008D7BE2" w:rsidRDefault="00D275C9"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1 Primer Reporte de Avances presentado el 14 de junio de 2017.</w:t>
            </w:r>
          </w:p>
        </w:tc>
      </w:tr>
      <w:tr w:rsidR="00D275C9" w:rsidRPr="008D7BE2" w:rsidTr="000B6EA8">
        <w:trPr>
          <w:trHeight w:val="10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D275C9" w:rsidRPr="00040E0B" w:rsidRDefault="00D275C9"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Imagen del Protocolo Lavado de Ruedas presentado por GERSA (Figura 1) y registro de actividad denominada como “Protocolo de Lavado de Ruedas” donde se observa una de las planillas entregadas en Reporte de Avance N°1 (Figura 2).</w:t>
            </w:r>
          </w:p>
        </w:tc>
      </w:tr>
    </w:tbl>
    <w:p w:rsidR="00D275C9" w:rsidRDefault="00D275C9"/>
    <w:tbl>
      <w:tblPr>
        <w:tblStyle w:val="Tablaconcuadrcula1"/>
        <w:tblW w:w="5000" w:type="pct"/>
        <w:tblLook w:val="04A0" w:firstRow="1" w:lastRow="0" w:firstColumn="1" w:lastColumn="0" w:noHBand="0" w:noVBand="1"/>
      </w:tblPr>
      <w:tblGrid>
        <w:gridCol w:w="417"/>
        <w:gridCol w:w="1842"/>
        <w:gridCol w:w="1134"/>
        <w:gridCol w:w="1169"/>
        <w:gridCol w:w="1530"/>
        <w:gridCol w:w="2411"/>
        <w:gridCol w:w="5059"/>
      </w:tblGrid>
      <w:tr w:rsidR="007B135A" w:rsidRPr="008D7BE2" w:rsidTr="00C73B3A">
        <w:tc>
          <w:tcPr>
            <w:tcW w:w="154" w:type="pct"/>
            <w:shd w:val="clear" w:color="auto" w:fill="D9D9D9" w:themeFill="background1" w:themeFillShade="D9"/>
          </w:tcPr>
          <w:p w:rsidR="007B135A" w:rsidRPr="008D7BE2" w:rsidRDefault="007B135A" w:rsidP="00C73B3A">
            <w:pPr>
              <w:jc w:val="center"/>
              <w:rPr>
                <w:b/>
              </w:rPr>
            </w:pPr>
            <w:proofErr w:type="spellStart"/>
            <w:r>
              <w:rPr>
                <w:b/>
              </w:rPr>
              <w:lastRenderedPageBreak/>
              <w:t>N°</w:t>
            </w:r>
            <w:proofErr w:type="spellEnd"/>
            <w:r>
              <w:rPr>
                <w:b/>
              </w:rPr>
              <w:t xml:space="preserve"> </w:t>
            </w:r>
          </w:p>
        </w:tc>
        <w:tc>
          <w:tcPr>
            <w:tcW w:w="679" w:type="pct"/>
            <w:shd w:val="clear" w:color="auto" w:fill="D9D9D9" w:themeFill="background1" w:themeFillShade="D9"/>
            <w:vAlign w:val="center"/>
          </w:tcPr>
          <w:p w:rsidR="007B135A" w:rsidRPr="008D7BE2" w:rsidRDefault="007B135A" w:rsidP="00C73B3A">
            <w:pPr>
              <w:jc w:val="center"/>
              <w:rPr>
                <w:b/>
              </w:rPr>
            </w:pPr>
            <w:r w:rsidRPr="008D7BE2">
              <w:rPr>
                <w:b/>
              </w:rPr>
              <w:t>Acción</w:t>
            </w:r>
          </w:p>
        </w:tc>
        <w:tc>
          <w:tcPr>
            <w:tcW w:w="418" w:type="pct"/>
            <w:shd w:val="clear" w:color="auto" w:fill="D9D9D9" w:themeFill="background1" w:themeFillShade="D9"/>
            <w:vAlign w:val="center"/>
          </w:tcPr>
          <w:p w:rsidR="007B135A" w:rsidRPr="008D7BE2" w:rsidRDefault="007B135A" w:rsidP="00C73B3A">
            <w:pPr>
              <w:jc w:val="center"/>
              <w:rPr>
                <w:b/>
              </w:rPr>
            </w:pPr>
            <w:r>
              <w:rPr>
                <w:b/>
              </w:rPr>
              <w:t xml:space="preserve">Tipo de Acción </w:t>
            </w:r>
          </w:p>
        </w:tc>
        <w:tc>
          <w:tcPr>
            <w:tcW w:w="431" w:type="pct"/>
            <w:shd w:val="clear" w:color="auto" w:fill="D9D9D9" w:themeFill="background1" w:themeFillShade="D9"/>
            <w:vAlign w:val="center"/>
          </w:tcPr>
          <w:p w:rsidR="007B135A" w:rsidRPr="00EA1096" w:rsidRDefault="007B135A" w:rsidP="00C73B3A">
            <w:pPr>
              <w:jc w:val="center"/>
              <w:rPr>
                <w:b/>
              </w:rPr>
            </w:pPr>
            <w:r w:rsidRPr="00843BF5">
              <w:rPr>
                <w:b/>
              </w:rPr>
              <w:t>Plazo de ejecución</w:t>
            </w:r>
          </w:p>
        </w:tc>
        <w:tc>
          <w:tcPr>
            <w:tcW w:w="564" w:type="pct"/>
            <w:shd w:val="clear" w:color="auto" w:fill="D9D9D9" w:themeFill="background1" w:themeFillShade="D9"/>
            <w:vAlign w:val="center"/>
          </w:tcPr>
          <w:p w:rsidR="007B135A" w:rsidRPr="008D7BE2" w:rsidRDefault="007B135A" w:rsidP="00C73B3A">
            <w:pPr>
              <w:jc w:val="center"/>
              <w:rPr>
                <w:b/>
              </w:rPr>
            </w:pPr>
            <w:r>
              <w:rPr>
                <w:b/>
              </w:rPr>
              <w:t>Indicador de cumplimiento</w:t>
            </w:r>
          </w:p>
        </w:tc>
        <w:tc>
          <w:tcPr>
            <w:tcW w:w="889" w:type="pct"/>
            <w:shd w:val="clear" w:color="auto" w:fill="D9D9D9" w:themeFill="background1" w:themeFillShade="D9"/>
            <w:vAlign w:val="center"/>
          </w:tcPr>
          <w:p w:rsidR="007B135A" w:rsidRPr="008D7BE2" w:rsidRDefault="007B135A" w:rsidP="00C73B3A">
            <w:pPr>
              <w:jc w:val="center"/>
              <w:rPr>
                <w:b/>
              </w:rPr>
            </w:pPr>
            <w:r w:rsidRPr="008D7BE2">
              <w:rPr>
                <w:b/>
              </w:rPr>
              <w:t>Medios de verificación</w:t>
            </w:r>
          </w:p>
        </w:tc>
        <w:tc>
          <w:tcPr>
            <w:tcW w:w="1865" w:type="pct"/>
            <w:shd w:val="clear" w:color="auto" w:fill="D9D9D9" w:themeFill="background1" w:themeFillShade="D9"/>
            <w:vAlign w:val="center"/>
          </w:tcPr>
          <w:p w:rsidR="007B135A" w:rsidRPr="008D7BE2" w:rsidRDefault="007B135A" w:rsidP="00C73B3A">
            <w:pPr>
              <w:jc w:val="center"/>
              <w:rPr>
                <w:b/>
              </w:rPr>
            </w:pPr>
            <w:r w:rsidRPr="008D7BE2">
              <w:rPr>
                <w:b/>
              </w:rPr>
              <w:t>Resultados de la Fiscalización</w:t>
            </w:r>
          </w:p>
        </w:tc>
      </w:tr>
      <w:tr w:rsidR="007B135A" w:rsidRPr="008D7BE2" w:rsidTr="00C73B3A">
        <w:trPr>
          <w:trHeight w:val="556"/>
        </w:trPr>
        <w:tc>
          <w:tcPr>
            <w:tcW w:w="154" w:type="pct"/>
          </w:tcPr>
          <w:p w:rsidR="007B135A" w:rsidRPr="008D7BE2" w:rsidRDefault="007B135A" w:rsidP="00C73B3A">
            <w:r>
              <w:t>2</w:t>
            </w:r>
          </w:p>
        </w:tc>
        <w:tc>
          <w:tcPr>
            <w:tcW w:w="679" w:type="pct"/>
          </w:tcPr>
          <w:p w:rsidR="007B135A" w:rsidRPr="008D7BE2" w:rsidRDefault="007B135A" w:rsidP="00C73B3A">
            <w:pPr>
              <w:jc w:val="both"/>
            </w:pPr>
            <w:r>
              <w:t>Elaboración e instalación de cartel informativo en la zona de lavado de ruedas dando cuenta de las acciones de lavado a realizar por conductores de camiones, previo a salid de la instalación.</w:t>
            </w:r>
          </w:p>
        </w:tc>
        <w:tc>
          <w:tcPr>
            <w:tcW w:w="418" w:type="pct"/>
          </w:tcPr>
          <w:p w:rsidR="007B135A" w:rsidRPr="008D7BE2" w:rsidRDefault="007B135A" w:rsidP="00C73B3A">
            <w:r>
              <w:t>Por ejecutar</w:t>
            </w:r>
          </w:p>
        </w:tc>
        <w:tc>
          <w:tcPr>
            <w:tcW w:w="431" w:type="pct"/>
          </w:tcPr>
          <w:p w:rsidR="007B135A" w:rsidRPr="008D7BE2" w:rsidRDefault="007B135A" w:rsidP="00C73B3A">
            <w:pPr>
              <w:jc w:val="both"/>
            </w:pPr>
            <w:r>
              <w:t>20 días corridos desde aprobación del PdC.</w:t>
            </w:r>
          </w:p>
        </w:tc>
        <w:tc>
          <w:tcPr>
            <w:tcW w:w="564" w:type="pct"/>
          </w:tcPr>
          <w:p w:rsidR="007B135A" w:rsidRPr="008D7BE2" w:rsidRDefault="007B135A" w:rsidP="00C73B3A">
            <w:pPr>
              <w:jc w:val="both"/>
            </w:pPr>
            <w:r>
              <w:t>Instalación de cartel informativo en zona de lavado de ruedas de vehículos.</w:t>
            </w:r>
          </w:p>
        </w:tc>
        <w:tc>
          <w:tcPr>
            <w:tcW w:w="889" w:type="pct"/>
          </w:tcPr>
          <w:p w:rsidR="007B135A" w:rsidRDefault="007B135A" w:rsidP="00C73B3A">
            <w:pPr>
              <w:jc w:val="both"/>
              <w:rPr>
                <w:b/>
              </w:rPr>
            </w:pPr>
            <w:r>
              <w:rPr>
                <w:b/>
              </w:rPr>
              <w:t>Reporte Inicial:</w:t>
            </w:r>
          </w:p>
          <w:p w:rsidR="007B135A" w:rsidRPr="00AB385B" w:rsidRDefault="007B135A" w:rsidP="00C73B3A">
            <w:pPr>
              <w:jc w:val="both"/>
            </w:pPr>
            <w:r w:rsidRPr="00AB385B">
              <w:t>-</w:t>
            </w:r>
          </w:p>
          <w:p w:rsidR="007B135A" w:rsidRDefault="007B135A" w:rsidP="00C73B3A">
            <w:pPr>
              <w:jc w:val="both"/>
              <w:rPr>
                <w:b/>
              </w:rPr>
            </w:pPr>
          </w:p>
          <w:p w:rsidR="007B135A" w:rsidRPr="00F62577" w:rsidRDefault="007B135A" w:rsidP="00C73B3A">
            <w:pPr>
              <w:jc w:val="both"/>
              <w:rPr>
                <w:b/>
              </w:rPr>
            </w:pPr>
            <w:r w:rsidRPr="00F62577">
              <w:rPr>
                <w:b/>
              </w:rPr>
              <w:t>Reporte de Avance:</w:t>
            </w:r>
          </w:p>
          <w:p w:rsidR="007B135A" w:rsidRDefault="007B135A" w:rsidP="00C73B3A">
            <w:pPr>
              <w:jc w:val="both"/>
            </w:pPr>
            <w:r>
              <w:t>Entrega de set fotográfico que da cuenta de instalación de un cartel informativo en la zona de lavado de ruedas con geo-referenciación de los puntos de captura.</w:t>
            </w:r>
          </w:p>
          <w:p w:rsidR="007B135A" w:rsidRDefault="007B135A" w:rsidP="00C73B3A">
            <w:pPr>
              <w:jc w:val="both"/>
            </w:pPr>
          </w:p>
          <w:p w:rsidR="007B135A" w:rsidRPr="009B41EE" w:rsidRDefault="007B135A" w:rsidP="00C73B3A">
            <w:pPr>
              <w:jc w:val="both"/>
              <w:rPr>
                <w:b/>
              </w:rPr>
            </w:pPr>
            <w:r w:rsidRPr="009B41EE">
              <w:rPr>
                <w:b/>
              </w:rPr>
              <w:t>Reporte Final:</w:t>
            </w:r>
          </w:p>
          <w:p w:rsidR="007B135A" w:rsidRPr="008D7BE2" w:rsidRDefault="007B135A" w:rsidP="00C73B3A">
            <w:pPr>
              <w:jc w:val="both"/>
            </w:pPr>
            <w:r w:rsidRPr="00D31880">
              <w:t>Entrega de set fotográfico con geo-referenciación de los puntos de captura que da cuenta de instalación</w:t>
            </w:r>
            <w:r w:rsidRPr="009B41EE">
              <w:t xml:space="preserve"> de cartel informativo en la zona de lavado de ruedas.</w:t>
            </w:r>
          </w:p>
        </w:tc>
        <w:tc>
          <w:tcPr>
            <w:tcW w:w="1865" w:type="pct"/>
          </w:tcPr>
          <w:p w:rsidR="007B135A" w:rsidRDefault="00475963" w:rsidP="00475963">
            <w:pPr>
              <w:jc w:val="both"/>
            </w:pPr>
            <w:r w:rsidRPr="006A1725">
              <w:rPr>
                <w:b/>
              </w:rPr>
              <w:t>1.</w:t>
            </w:r>
            <w:r>
              <w:t xml:space="preserve"> En Anexo N°1 del Reporte de Avance N°1</w:t>
            </w:r>
            <w:r w:rsidR="00D35D74">
              <w:t xml:space="preserve"> </w:t>
            </w:r>
            <w:r>
              <w:t>se incluye un set de fotografías dentro de las cuales se encuentra una fotografía que muestra la señalética instalada en el sector de lavado de ruedas (Fotografía 1).</w:t>
            </w:r>
          </w:p>
          <w:p w:rsidR="00475963" w:rsidRDefault="00475963" w:rsidP="00475963">
            <w:pPr>
              <w:jc w:val="both"/>
            </w:pPr>
            <w:r w:rsidRPr="006A1725">
              <w:rPr>
                <w:b/>
              </w:rPr>
              <w:t>2.</w:t>
            </w:r>
            <w:r>
              <w:t xml:space="preserve"> En </w:t>
            </w:r>
            <w:r w:rsidR="009B41EE">
              <w:t>Informe de Avance Plan de Cumplimiento adjuntado a Reporte de Avance N°1</w:t>
            </w:r>
            <w:r>
              <w:t>, se señala que “</w:t>
            </w:r>
            <w:r w:rsidRPr="00475963">
              <w:rPr>
                <w:i/>
              </w:rPr>
              <w:t>durante el mes de abril, se instaló señalética de 2 x 1,5 m para la zona de lavado (…)</w:t>
            </w:r>
            <w:r>
              <w:t>”. Además, allí se indica la ubicación de esta señalética, el cual está ubicad</w:t>
            </w:r>
            <w:r w:rsidR="000D1F11">
              <w:t>a</w:t>
            </w:r>
            <w:r>
              <w:t xml:space="preserve"> en la coordenada UTM según Datum WGS84 Huso 19H sur Norte: 6.343.507,65 m y Este: 327.752,34 m.</w:t>
            </w:r>
          </w:p>
          <w:p w:rsidR="006A1725" w:rsidRDefault="006A1725" w:rsidP="006A1725">
            <w:pPr>
              <w:jc w:val="both"/>
            </w:pPr>
            <w:r w:rsidRPr="006A1725">
              <w:rPr>
                <w:b/>
              </w:rPr>
              <w:t>3.</w:t>
            </w:r>
            <w:r>
              <w:t xml:space="preserve"> En Reporte de Avance N°2 no se entrega información respecto a esta Acción. Allí se señala que “</w:t>
            </w:r>
            <w:r w:rsidRPr="00D62C6B">
              <w:rPr>
                <w:i/>
              </w:rPr>
              <w:t>el Plan de Complimiento de Gestión Ecológica de Residuos S.A., contenía un total de 22 acciones a realizar, de las cuales las acciones 1, (…) fueron realizadas con anterioridad y describiendo su avance en el Reporte de Avance N°1 (…)</w:t>
            </w:r>
            <w:r>
              <w:t>”.</w:t>
            </w:r>
          </w:p>
          <w:p w:rsidR="00475963" w:rsidRDefault="006A1725" w:rsidP="006A1725">
            <w:pPr>
              <w:jc w:val="both"/>
            </w:pPr>
            <w:r>
              <w:rPr>
                <w:b/>
              </w:rPr>
              <w:t>4</w:t>
            </w:r>
            <w:r w:rsidRPr="00E41265">
              <w:rPr>
                <w:b/>
              </w:rPr>
              <w:t>.</w:t>
            </w:r>
            <w:r>
              <w:t xml:space="preserve"> No se entrega información asociada a esta Acción, en Reporte Final.</w:t>
            </w:r>
          </w:p>
          <w:p w:rsidR="00E220B1" w:rsidRPr="00475963" w:rsidRDefault="00E220B1" w:rsidP="006A1725">
            <w:pPr>
              <w:jc w:val="both"/>
            </w:pPr>
            <w:r w:rsidRPr="009B41EE">
              <w:rPr>
                <w:b/>
              </w:rPr>
              <w:t>5.</w:t>
            </w:r>
            <w:r>
              <w:t xml:space="preserve"> Sin embargo, dado que en </w:t>
            </w:r>
            <w:r w:rsidR="009B41EE">
              <w:t xml:space="preserve">Informe de Avance Plan de Cumplimiento adjuntado a Reporte de Avance N°1 se señala la ubicación de la señalética informativa, se da </w:t>
            </w:r>
            <w:r w:rsidR="000D1F11">
              <w:t xml:space="preserve">por </w:t>
            </w:r>
            <w:r w:rsidR="009B41EE">
              <w:t>cumpli</w:t>
            </w:r>
            <w:r w:rsidR="000D1F11">
              <w:t>da</w:t>
            </w:r>
            <w:r w:rsidR="009B41EE">
              <w:t xml:space="preserve"> a esta acción.</w:t>
            </w:r>
          </w:p>
        </w:tc>
      </w:tr>
    </w:tbl>
    <w:p w:rsidR="00D62C6B" w:rsidRDefault="00D62C6B"/>
    <w:p w:rsidR="00D62C6B" w:rsidRDefault="00D62C6B"/>
    <w:p w:rsidR="00D62C6B" w:rsidRDefault="00D62C6B"/>
    <w:p w:rsidR="00D62C6B" w:rsidRDefault="00D62C6B"/>
    <w:p w:rsidR="00D31880" w:rsidRDefault="00D31880"/>
    <w:p w:rsidR="00D31880" w:rsidRDefault="00D31880"/>
    <w:p w:rsidR="00D62C6B" w:rsidRDefault="00D62C6B"/>
    <w:tbl>
      <w:tblPr>
        <w:tblW w:w="5000" w:type="pct"/>
        <w:jc w:val="center"/>
        <w:tblCellMar>
          <w:left w:w="70" w:type="dxa"/>
          <w:right w:w="70" w:type="dxa"/>
        </w:tblCellMar>
        <w:tblLook w:val="04A0" w:firstRow="1" w:lastRow="0" w:firstColumn="1" w:lastColumn="0" w:noHBand="0" w:noVBand="1"/>
      </w:tblPr>
      <w:tblGrid>
        <w:gridCol w:w="5303"/>
        <w:gridCol w:w="8259"/>
      </w:tblGrid>
      <w:tr w:rsidR="00A75112" w:rsidRPr="008D7BE2" w:rsidTr="004B293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5112" w:rsidRPr="008D7BE2" w:rsidRDefault="00A75112" w:rsidP="004B293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A75112" w:rsidRPr="008D7BE2" w:rsidTr="004B293A">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rsidR="00A75112" w:rsidRPr="008D7BE2" w:rsidRDefault="00D063E1" w:rsidP="004B293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b/>
                <w:bCs/>
                <w:noProof/>
                <w:color w:val="000000"/>
                <w:sz w:val="20"/>
                <w:szCs w:val="20"/>
                <w:lang w:eastAsia="es-CL"/>
              </w:rPr>
              <w:drawing>
                <wp:inline distT="0" distB="0" distL="0" distR="0" wp14:anchorId="4E34F158" wp14:editId="601B93F5">
                  <wp:extent cx="3766984" cy="5022376"/>
                  <wp:effectExtent l="0" t="0" r="5080" b="6985"/>
                  <wp:docPr id="4" name="Imagen 4" descr="C:\Users\irma.febre\Desktop\Anexo Nº1 Lavado de ruedas_Página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rma.febre\Desktop\Anexo Nº1 Lavado de ruedas_Página_09.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3440" t="15732" r="24679" b="35370"/>
                          <a:stretch/>
                        </pic:blipFill>
                        <pic:spPr bwMode="auto">
                          <a:xfrm>
                            <a:off x="0" y="0"/>
                            <a:ext cx="3794558" cy="505914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75112" w:rsidRPr="008D7BE2" w:rsidTr="00D063E1">
        <w:trPr>
          <w:trHeight w:val="300"/>
          <w:jc w:val="center"/>
        </w:trPr>
        <w:tc>
          <w:tcPr>
            <w:tcW w:w="1955" w:type="pct"/>
            <w:tcBorders>
              <w:top w:val="single" w:sz="4" w:space="0" w:color="auto"/>
              <w:left w:val="single" w:sz="4" w:space="0" w:color="auto"/>
              <w:bottom w:val="single" w:sz="4" w:space="0" w:color="000000"/>
              <w:right w:val="single" w:sz="4" w:space="0" w:color="000000"/>
            </w:tcBorders>
            <w:noWrap/>
            <w:vAlign w:val="center"/>
            <w:hideMark/>
          </w:tcPr>
          <w:p w:rsidR="00A75112" w:rsidRPr="008D7BE2" w:rsidRDefault="00A75112" w:rsidP="004B293A">
            <w:pPr>
              <w:spacing w:after="0" w:line="240" w:lineRule="auto"/>
              <w:contextualSpacing/>
              <w:outlineLvl w:val="1"/>
              <w:rPr>
                <w:rFonts w:ascii="Calibri" w:eastAsia="Times New Roman" w:hAnsi="Calibri" w:cs="Calibri"/>
                <w:b/>
                <w:color w:val="000000"/>
                <w:sz w:val="18"/>
                <w:szCs w:val="20"/>
                <w:lang w:eastAsia="es-CL"/>
              </w:rPr>
            </w:pPr>
            <w:bookmarkStart w:id="49" w:name="_Toc535330807"/>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D063E1">
              <w:rPr>
                <w:rFonts w:ascii="Calibri" w:eastAsia="Calibri" w:hAnsi="Calibri" w:cs="Calibri"/>
                <w:b/>
                <w:noProof/>
                <w:sz w:val="18"/>
                <w:szCs w:val="20"/>
              </w:rPr>
              <w:t>1</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49"/>
          </w:p>
        </w:tc>
        <w:tc>
          <w:tcPr>
            <w:tcW w:w="3045" w:type="pct"/>
            <w:tcBorders>
              <w:top w:val="single" w:sz="4" w:space="0" w:color="auto"/>
              <w:left w:val="single" w:sz="4" w:space="0" w:color="auto"/>
              <w:bottom w:val="single" w:sz="4" w:space="0" w:color="000000"/>
              <w:right w:val="single" w:sz="4" w:space="0" w:color="000000"/>
            </w:tcBorders>
            <w:noWrap/>
            <w:vAlign w:val="center"/>
            <w:hideMark/>
          </w:tcPr>
          <w:p w:rsidR="00A75112" w:rsidRPr="008D7BE2" w:rsidRDefault="00395A91" w:rsidP="004B293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00A75112" w:rsidRPr="008D7BE2">
              <w:rPr>
                <w:rFonts w:ascii="Calibri" w:eastAsia="Times New Roman" w:hAnsi="Calibri" w:cs="Times New Roman"/>
                <w:b/>
                <w:color w:val="000000"/>
                <w:sz w:val="18"/>
                <w:szCs w:val="18"/>
                <w:lang w:eastAsia="es-CL"/>
              </w:rPr>
              <w:t xml:space="preserve">: </w:t>
            </w:r>
            <w:r w:rsidR="00D15E07" w:rsidRPr="00040E0B">
              <w:rPr>
                <w:rFonts w:ascii="Calibri" w:eastAsia="Times New Roman" w:hAnsi="Calibri" w:cs="Times New Roman"/>
                <w:color w:val="000000"/>
                <w:sz w:val="18"/>
                <w:szCs w:val="18"/>
                <w:lang w:eastAsia="es-CL"/>
              </w:rPr>
              <w:t xml:space="preserve">Anexo </w:t>
            </w:r>
            <w:r w:rsidR="00D15E07">
              <w:rPr>
                <w:rFonts w:ascii="Calibri" w:eastAsia="Times New Roman" w:hAnsi="Calibri" w:cs="Times New Roman"/>
                <w:color w:val="000000"/>
                <w:sz w:val="18"/>
                <w:szCs w:val="18"/>
                <w:lang w:eastAsia="es-CL"/>
              </w:rPr>
              <w:t>1 Primer Reporte de Avances presentado el 14 de junio de 2017.</w:t>
            </w:r>
          </w:p>
        </w:tc>
      </w:tr>
      <w:tr w:rsidR="00A75112" w:rsidRPr="008D7BE2" w:rsidTr="004B293A">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B22082" w:rsidRPr="008D7BE2" w:rsidRDefault="00A75112" w:rsidP="00B22082">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B22082">
              <w:rPr>
                <w:rFonts w:ascii="Calibri" w:eastAsia="Times New Roman" w:hAnsi="Calibri" w:cs="Times New Roman"/>
                <w:color w:val="000000"/>
                <w:sz w:val="18"/>
                <w:szCs w:val="18"/>
                <w:lang w:eastAsia="es-CL"/>
              </w:rPr>
              <w:t xml:space="preserve">Vista </w:t>
            </w:r>
            <w:r w:rsidR="00D15E07">
              <w:rPr>
                <w:rFonts w:ascii="Calibri" w:eastAsia="Times New Roman" w:hAnsi="Calibri" w:cs="Times New Roman"/>
                <w:color w:val="000000"/>
                <w:sz w:val="18"/>
                <w:szCs w:val="18"/>
                <w:lang w:eastAsia="es-CL"/>
              </w:rPr>
              <w:t>de la señalética ubicada en el sector de lavado de ruedas.</w:t>
            </w:r>
          </w:p>
        </w:tc>
      </w:tr>
    </w:tbl>
    <w:p w:rsidR="007E6F2A" w:rsidRDefault="007E6F2A"/>
    <w:tbl>
      <w:tblPr>
        <w:tblStyle w:val="Tablaconcuadrcula1"/>
        <w:tblW w:w="5000" w:type="pct"/>
        <w:tblLook w:val="04A0" w:firstRow="1" w:lastRow="0" w:firstColumn="1" w:lastColumn="0" w:noHBand="0" w:noVBand="1"/>
      </w:tblPr>
      <w:tblGrid>
        <w:gridCol w:w="417"/>
        <w:gridCol w:w="1815"/>
        <w:gridCol w:w="1120"/>
        <w:gridCol w:w="1250"/>
        <w:gridCol w:w="1516"/>
        <w:gridCol w:w="2398"/>
        <w:gridCol w:w="5046"/>
      </w:tblGrid>
      <w:tr w:rsidR="00A52C1C" w:rsidRPr="008D7BE2" w:rsidTr="00C73B3A">
        <w:trPr>
          <w:trHeight w:val="687"/>
        </w:trPr>
        <w:tc>
          <w:tcPr>
            <w:tcW w:w="5000" w:type="pct"/>
            <w:gridSpan w:val="7"/>
            <w:shd w:val="clear" w:color="auto" w:fill="D9D9D9" w:themeFill="background1" w:themeFillShade="D9"/>
            <w:vAlign w:val="center"/>
          </w:tcPr>
          <w:p w:rsidR="00A52C1C" w:rsidRPr="008D7BE2" w:rsidRDefault="00A52C1C" w:rsidP="00C73B3A">
            <w:pPr>
              <w:rPr>
                <w:b/>
                <w:highlight w:val="yellow"/>
              </w:rPr>
            </w:pPr>
            <w:r>
              <w:rPr>
                <w:b/>
              </w:rPr>
              <w:lastRenderedPageBreak/>
              <w:t>Hechos, actos y omisiones que constituyen la infracción</w:t>
            </w:r>
            <w:r w:rsidRPr="008D7BE2">
              <w:rPr>
                <w:b/>
              </w:rPr>
              <w:t>:</w:t>
            </w:r>
            <w:r>
              <w:t xml:space="preserve"> No realizar cobertura diaria de la superficie total de los residuos dispuestos.</w:t>
            </w:r>
          </w:p>
        </w:tc>
      </w:tr>
      <w:tr w:rsidR="00A52C1C" w:rsidRPr="008D7BE2" w:rsidTr="00C73B3A">
        <w:trPr>
          <w:trHeight w:val="687"/>
        </w:trPr>
        <w:tc>
          <w:tcPr>
            <w:tcW w:w="5000" w:type="pct"/>
            <w:gridSpan w:val="7"/>
            <w:shd w:val="clear" w:color="auto" w:fill="D9D9D9" w:themeFill="background1" w:themeFillShade="D9"/>
            <w:vAlign w:val="center"/>
          </w:tcPr>
          <w:p w:rsidR="00A52C1C" w:rsidRPr="003C7F59" w:rsidRDefault="00A52C1C" w:rsidP="00C73B3A">
            <w:r>
              <w:rPr>
                <w:b/>
              </w:rPr>
              <w:t xml:space="preserve">Normativa pertinente: </w:t>
            </w:r>
            <w:r>
              <w:t>RCA N°516/2002, Considerandos 3.3.13.3 letra d), 5.2.2, 5.10.19, 5.14.2, 6.3.2, 6.3.2.4</w:t>
            </w:r>
          </w:p>
        </w:tc>
      </w:tr>
      <w:tr w:rsidR="00A52C1C" w:rsidRPr="008D7BE2" w:rsidTr="00C73B3A">
        <w:trPr>
          <w:trHeight w:val="687"/>
        </w:trPr>
        <w:tc>
          <w:tcPr>
            <w:tcW w:w="5000" w:type="pct"/>
            <w:gridSpan w:val="7"/>
            <w:shd w:val="clear" w:color="auto" w:fill="D9D9D9" w:themeFill="background1" w:themeFillShade="D9"/>
            <w:vAlign w:val="center"/>
          </w:tcPr>
          <w:p w:rsidR="00A52C1C" w:rsidRPr="00721EA6" w:rsidRDefault="00A52C1C" w:rsidP="00C73B3A">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A52C1C" w:rsidRPr="008D7BE2" w:rsidTr="00C73B3A">
        <w:tc>
          <w:tcPr>
            <w:tcW w:w="154" w:type="pct"/>
            <w:shd w:val="clear" w:color="auto" w:fill="D9D9D9" w:themeFill="background1" w:themeFillShade="D9"/>
          </w:tcPr>
          <w:p w:rsidR="00A52C1C" w:rsidRPr="008D7BE2" w:rsidRDefault="00A52C1C" w:rsidP="00C73B3A">
            <w:pPr>
              <w:jc w:val="center"/>
              <w:rPr>
                <w:b/>
              </w:rPr>
            </w:pPr>
            <w:proofErr w:type="spellStart"/>
            <w:r>
              <w:rPr>
                <w:b/>
              </w:rPr>
              <w:t>N°</w:t>
            </w:r>
            <w:proofErr w:type="spellEnd"/>
            <w:r>
              <w:rPr>
                <w:b/>
              </w:rPr>
              <w:t xml:space="preserve"> </w:t>
            </w:r>
          </w:p>
        </w:tc>
        <w:tc>
          <w:tcPr>
            <w:tcW w:w="679" w:type="pct"/>
            <w:shd w:val="clear" w:color="auto" w:fill="D9D9D9" w:themeFill="background1" w:themeFillShade="D9"/>
            <w:vAlign w:val="center"/>
          </w:tcPr>
          <w:p w:rsidR="00A52C1C" w:rsidRPr="008D7BE2" w:rsidRDefault="00A52C1C" w:rsidP="00C73B3A">
            <w:pPr>
              <w:jc w:val="center"/>
              <w:rPr>
                <w:b/>
              </w:rPr>
            </w:pPr>
            <w:r w:rsidRPr="008D7BE2">
              <w:rPr>
                <w:b/>
              </w:rPr>
              <w:t>Acción</w:t>
            </w:r>
          </w:p>
        </w:tc>
        <w:tc>
          <w:tcPr>
            <w:tcW w:w="418" w:type="pct"/>
            <w:shd w:val="clear" w:color="auto" w:fill="D9D9D9" w:themeFill="background1" w:themeFillShade="D9"/>
            <w:vAlign w:val="center"/>
          </w:tcPr>
          <w:p w:rsidR="00A52C1C" w:rsidRPr="008D7BE2" w:rsidRDefault="00A52C1C" w:rsidP="00C73B3A">
            <w:pPr>
              <w:jc w:val="center"/>
              <w:rPr>
                <w:b/>
              </w:rPr>
            </w:pPr>
            <w:r>
              <w:rPr>
                <w:b/>
              </w:rPr>
              <w:t xml:space="preserve">Tipo de Acción </w:t>
            </w:r>
          </w:p>
        </w:tc>
        <w:tc>
          <w:tcPr>
            <w:tcW w:w="431" w:type="pct"/>
            <w:shd w:val="clear" w:color="auto" w:fill="D9D9D9" w:themeFill="background1" w:themeFillShade="D9"/>
            <w:vAlign w:val="center"/>
          </w:tcPr>
          <w:p w:rsidR="00A52C1C" w:rsidRPr="00EA1096" w:rsidRDefault="00A52C1C" w:rsidP="00C73B3A">
            <w:pPr>
              <w:jc w:val="center"/>
              <w:rPr>
                <w:b/>
              </w:rPr>
            </w:pPr>
            <w:r w:rsidRPr="00843BF5">
              <w:rPr>
                <w:b/>
              </w:rPr>
              <w:t>Plazo de ejecución</w:t>
            </w:r>
          </w:p>
        </w:tc>
        <w:tc>
          <w:tcPr>
            <w:tcW w:w="564" w:type="pct"/>
            <w:shd w:val="clear" w:color="auto" w:fill="D9D9D9" w:themeFill="background1" w:themeFillShade="D9"/>
            <w:vAlign w:val="center"/>
          </w:tcPr>
          <w:p w:rsidR="00A52C1C" w:rsidRPr="008D7BE2" w:rsidRDefault="00A52C1C" w:rsidP="00C73B3A">
            <w:pPr>
              <w:jc w:val="center"/>
              <w:rPr>
                <w:b/>
              </w:rPr>
            </w:pPr>
            <w:r>
              <w:rPr>
                <w:b/>
              </w:rPr>
              <w:t>Indicador de cumplimiento</w:t>
            </w:r>
          </w:p>
        </w:tc>
        <w:tc>
          <w:tcPr>
            <w:tcW w:w="889" w:type="pct"/>
            <w:shd w:val="clear" w:color="auto" w:fill="D9D9D9" w:themeFill="background1" w:themeFillShade="D9"/>
            <w:vAlign w:val="center"/>
          </w:tcPr>
          <w:p w:rsidR="00A52C1C" w:rsidRPr="008D7BE2" w:rsidRDefault="00A52C1C" w:rsidP="00C73B3A">
            <w:pPr>
              <w:jc w:val="center"/>
              <w:rPr>
                <w:b/>
              </w:rPr>
            </w:pPr>
            <w:r w:rsidRPr="008D7BE2">
              <w:rPr>
                <w:b/>
              </w:rPr>
              <w:t>Medios de verificación</w:t>
            </w:r>
          </w:p>
        </w:tc>
        <w:tc>
          <w:tcPr>
            <w:tcW w:w="1865" w:type="pct"/>
            <w:shd w:val="clear" w:color="auto" w:fill="D9D9D9" w:themeFill="background1" w:themeFillShade="D9"/>
            <w:vAlign w:val="center"/>
          </w:tcPr>
          <w:p w:rsidR="00A52C1C" w:rsidRPr="008D7BE2" w:rsidRDefault="00A52C1C" w:rsidP="00C73B3A">
            <w:pPr>
              <w:jc w:val="center"/>
              <w:rPr>
                <w:b/>
              </w:rPr>
            </w:pPr>
            <w:r w:rsidRPr="008D7BE2">
              <w:rPr>
                <w:b/>
              </w:rPr>
              <w:t>Resultados de la Fiscalización</w:t>
            </w:r>
          </w:p>
        </w:tc>
      </w:tr>
      <w:tr w:rsidR="00A52C1C" w:rsidRPr="008D7BE2" w:rsidTr="00C73B3A">
        <w:trPr>
          <w:trHeight w:val="556"/>
        </w:trPr>
        <w:tc>
          <w:tcPr>
            <w:tcW w:w="154" w:type="pct"/>
          </w:tcPr>
          <w:p w:rsidR="00A52C1C" w:rsidRPr="008D7BE2" w:rsidRDefault="00A52C1C" w:rsidP="00C73B3A">
            <w:r>
              <w:t>3</w:t>
            </w:r>
          </w:p>
        </w:tc>
        <w:tc>
          <w:tcPr>
            <w:tcW w:w="679" w:type="pct"/>
          </w:tcPr>
          <w:p w:rsidR="00A52C1C" w:rsidRPr="008D7BE2" w:rsidRDefault="00A52C1C" w:rsidP="00C73B3A">
            <w:pPr>
              <w:jc w:val="both"/>
            </w:pPr>
            <w:r>
              <w:t>Reparación del compactador necesario para una adecuada cobertura diaria de los residuos dispuestos.</w:t>
            </w:r>
          </w:p>
        </w:tc>
        <w:tc>
          <w:tcPr>
            <w:tcW w:w="418" w:type="pct"/>
          </w:tcPr>
          <w:p w:rsidR="00A52C1C" w:rsidRPr="008D7BE2" w:rsidRDefault="00A52C1C" w:rsidP="00C73B3A">
            <w:r>
              <w:t>Ejecutada</w:t>
            </w:r>
          </w:p>
        </w:tc>
        <w:tc>
          <w:tcPr>
            <w:tcW w:w="431" w:type="pct"/>
          </w:tcPr>
          <w:p w:rsidR="00A52C1C" w:rsidRPr="008D7BE2" w:rsidRDefault="00A52C1C" w:rsidP="00C73B3A">
            <w:r>
              <w:t>Mayo 2015 a junio 2015.</w:t>
            </w:r>
          </w:p>
        </w:tc>
        <w:tc>
          <w:tcPr>
            <w:tcW w:w="564" w:type="pct"/>
          </w:tcPr>
          <w:p w:rsidR="00A52C1C" w:rsidRPr="008D7BE2" w:rsidRDefault="00A52C1C" w:rsidP="00C73B3A">
            <w:pPr>
              <w:jc w:val="both"/>
            </w:pPr>
            <w:r>
              <w:t>Instalación de repuestos y mantención del compactador por parte del representante.</w:t>
            </w:r>
          </w:p>
        </w:tc>
        <w:tc>
          <w:tcPr>
            <w:tcW w:w="889" w:type="pct"/>
          </w:tcPr>
          <w:p w:rsidR="00A52C1C" w:rsidRPr="00AB385B" w:rsidRDefault="00A52C1C" w:rsidP="00C73B3A">
            <w:pPr>
              <w:jc w:val="both"/>
              <w:rPr>
                <w:b/>
              </w:rPr>
            </w:pPr>
            <w:r w:rsidRPr="00AB385B">
              <w:rPr>
                <w:b/>
              </w:rPr>
              <w:t>Reporte Inicial:</w:t>
            </w:r>
          </w:p>
          <w:p w:rsidR="00A52C1C" w:rsidRDefault="00A52C1C" w:rsidP="00C73B3A">
            <w:pPr>
              <w:jc w:val="both"/>
            </w:pPr>
            <w:r>
              <w:t xml:space="preserve">Entrega de facturas de repuestos del compactador y de instalación de los mismos y </w:t>
            </w:r>
            <w:r w:rsidRPr="00CC3B5D">
              <w:t>documentos que acrediten mantención del compactador por parte del representante.</w:t>
            </w:r>
          </w:p>
          <w:p w:rsidR="00A52C1C" w:rsidRDefault="00A52C1C" w:rsidP="00C73B3A">
            <w:pPr>
              <w:jc w:val="both"/>
            </w:pPr>
          </w:p>
          <w:p w:rsidR="00A52C1C" w:rsidRPr="00AB385B" w:rsidRDefault="00A52C1C" w:rsidP="00C73B3A">
            <w:pPr>
              <w:jc w:val="both"/>
              <w:rPr>
                <w:b/>
              </w:rPr>
            </w:pPr>
            <w:r w:rsidRPr="00AB385B">
              <w:rPr>
                <w:b/>
              </w:rPr>
              <w:t>Reportes de Avance:</w:t>
            </w:r>
          </w:p>
          <w:p w:rsidR="00A52C1C" w:rsidRDefault="00A52C1C" w:rsidP="00C73B3A">
            <w:pPr>
              <w:jc w:val="both"/>
            </w:pPr>
            <w:r>
              <w:t>-</w:t>
            </w:r>
          </w:p>
          <w:p w:rsidR="00A52C1C" w:rsidRDefault="00A52C1C" w:rsidP="00C73B3A">
            <w:pPr>
              <w:jc w:val="both"/>
            </w:pPr>
          </w:p>
          <w:p w:rsidR="00A52C1C" w:rsidRPr="00AB385B" w:rsidRDefault="00A52C1C" w:rsidP="00C73B3A">
            <w:pPr>
              <w:jc w:val="both"/>
              <w:rPr>
                <w:b/>
              </w:rPr>
            </w:pPr>
            <w:r w:rsidRPr="00AB385B">
              <w:rPr>
                <w:b/>
              </w:rPr>
              <w:t>Reporte Final:</w:t>
            </w:r>
          </w:p>
          <w:p w:rsidR="00A52C1C" w:rsidRPr="008D7BE2" w:rsidRDefault="00A52C1C" w:rsidP="00C73B3A">
            <w:pPr>
              <w:jc w:val="both"/>
            </w:pPr>
            <w:r>
              <w:t>-</w:t>
            </w:r>
          </w:p>
        </w:tc>
        <w:tc>
          <w:tcPr>
            <w:tcW w:w="1865" w:type="pct"/>
          </w:tcPr>
          <w:p w:rsidR="00A52C1C" w:rsidRDefault="008A0246" w:rsidP="00C73B3A">
            <w:pPr>
              <w:jc w:val="both"/>
            </w:pPr>
            <w:r w:rsidRPr="007669FF">
              <w:rPr>
                <w:b/>
              </w:rPr>
              <w:t>1.</w:t>
            </w:r>
            <w:r>
              <w:t xml:space="preserve"> </w:t>
            </w:r>
            <w:r w:rsidR="002A1428">
              <w:t>Se adjunta en Acción N°3 del Reporte Inicial los siguientes documentos:</w:t>
            </w:r>
          </w:p>
          <w:p w:rsidR="002A1428" w:rsidRPr="00387727" w:rsidRDefault="002A1428" w:rsidP="00C73B3A">
            <w:pPr>
              <w:jc w:val="both"/>
              <w:rPr>
                <w:color w:val="000000" w:themeColor="text1"/>
              </w:rPr>
            </w:pPr>
            <w:r>
              <w:t xml:space="preserve">- </w:t>
            </w:r>
            <w:r w:rsidR="007669FF">
              <w:t>Orden de Compra N°OG150981</w:t>
            </w:r>
            <w:r w:rsidR="000D1F11">
              <w:t>,</w:t>
            </w:r>
            <w:r w:rsidR="007669FF">
              <w:t xml:space="preserve"> de fecha 18 de mayo de 2015, en la que se solicitó a Salinas y </w:t>
            </w:r>
            <w:proofErr w:type="spellStart"/>
            <w:r w:rsidR="007669FF">
              <w:t>Fabres</w:t>
            </w:r>
            <w:proofErr w:type="spellEnd"/>
            <w:r w:rsidR="007669FF">
              <w:t xml:space="preserve"> S.A la reparación externa del proyecto Compactador basura Al Jon </w:t>
            </w:r>
            <w:proofErr w:type="spellStart"/>
            <w:r w:rsidR="007669FF">
              <w:t>Advantage</w:t>
            </w:r>
            <w:proofErr w:type="spellEnd"/>
            <w:r w:rsidR="007669FF">
              <w:t>, donde se especifica la reparación del equipo, desmont</w:t>
            </w:r>
            <w:r w:rsidR="000D1F11">
              <w:t>e de</w:t>
            </w:r>
            <w:r w:rsidR="007669FF">
              <w:t xml:space="preserve"> culata, cambio de guías, juegos de empaquetaduras, cambio de válvulas, mantención de turbo, cambio de correas y tensores, armado de equipo en terreno. </w:t>
            </w:r>
            <w:r w:rsidR="007669FF" w:rsidRPr="00387727">
              <w:rPr>
                <w:color w:val="000000" w:themeColor="text1"/>
              </w:rPr>
              <w:t>Cabe señalar que esta Orden de Compra, no cuenta con las firmas del responsable de la solicitud y de la autorización</w:t>
            </w:r>
            <w:r w:rsidR="00387727" w:rsidRPr="00387727">
              <w:rPr>
                <w:color w:val="000000" w:themeColor="text1"/>
              </w:rPr>
              <w:t>.</w:t>
            </w:r>
          </w:p>
          <w:p w:rsidR="007669FF" w:rsidRDefault="007669FF" w:rsidP="00C73B3A">
            <w:pPr>
              <w:jc w:val="both"/>
            </w:pPr>
            <w:r>
              <w:t>- Factura Electrónica N°1448173</w:t>
            </w:r>
            <w:r w:rsidR="000D1F11">
              <w:t>,</w:t>
            </w:r>
            <w:r>
              <w:t xml:space="preserve"> de fecha 26 de junio de 2015</w:t>
            </w:r>
            <w:r w:rsidR="000D1F11">
              <w:t>,</w:t>
            </w:r>
            <w:r>
              <w:t xml:space="preserve"> de Salinas y </w:t>
            </w:r>
            <w:proofErr w:type="spellStart"/>
            <w:r>
              <w:t>Fabres</w:t>
            </w:r>
            <w:proofErr w:type="spellEnd"/>
            <w:r>
              <w:t xml:space="preserve"> S.A. a Gestión Ecológica de Residuos S.A. No</w:t>
            </w:r>
            <w:r w:rsidR="00032262">
              <w:t xml:space="preserve"> </w:t>
            </w:r>
            <w:r>
              <w:t>se detalla el servicio prestado</w:t>
            </w:r>
            <w:r w:rsidR="000D1F11">
              <w:t xml:space="preserve">; </w:t>
            </w:r>
            <w:r>
              <w:t>sin embargo, el valor total coincide con el valor señalado en la Orden de Compra antes mencionada.</w:t>
            </w:r>
          </w:p>
          <w:p w:rsidR="007669FF" w:rsidRDefault="007669FF" w:rsidP="00C73B3A">
            <w:pPr>
              <w:jc w:val="both"/>
            </w:pPr>
            <w:r>
              <w:t xml:space="preserve">- </w:t>
            </w:r>
            <w:r w:rsidR="00FF0891">
              <w:t>Orden de Compra N°</w:t>
            </w:r>
            <w:r w:rsidR="000A67D1">
              <w:t>OG150994</w:t>
            </w:r>
            <w:r w:rsidR="000D1F11">
              <w:t>,</w:t>
            </w:r>
            <w:r w:rsidR="00032262">
              <w:t xml:space="preserve"> de fecha 19 de mayo de 2015, en la que se </w:t>
            </w:r>
            <w:r w:rsidR="00D31880">
              <w:t>solicitó</w:t>
            </w:r>
            <w:r w:rsidR="00032262">
              <w:t xml:space="preserve"> a Serrano Comercial Ltda. el cambio de 4 baterías de 12 v 70 </w:t>
            </w:r>
            <w:proofErr w:type="spellStart"/>
            <w:r w:rsidR="00032262">
              <w:t>amp</w:t>
            </w:r>
            <w:proofErr w:type="spellEnd"/>
            <w:r w:rsidR="00032262">
              <w:t xml:space="preserve"> asociado al proyecto Compactador basura Al Jon </w:t>
            </w:r>
            <w:proofErr w:type="spellStart"/>
            <w:r w:rsidR="00032262">
              <w:t>Advantage</w:t>
            </w:r>
            <w:proofErr w:type="spellEnd"/>
            <w:r w:rsidR="00032262">
              <w:t>. Cabe señalar que esta Orden de Compra, no cuenta con las firmas del responsable de la solicitud y de la autorización.</w:t>
            </w:r>
          </w:p>
          <w:p w:rsidR="00032262" w:rsidRDefault="00032262" w:rsidP="00C73B3A">
            <w:pPr>
              <w:jc w:val="both"/>
            </w:pPr>
            <w:r>
              <w:t>- Factura N°0038121 de Serrano Comercial Ltda. a Gestión Ecológica de Residuos S.A. donde se describe la compra de 4 baterías</w:t>
            </w:r>
            <w:r w:rsidR="003E09B3">
              <w:t xml:space="preserve"> </w:t>
            </w:r>
            <w:proofErr w:type="spellStart"/>
            <w:r w:rsidR="003E09B3">
              <w:t>Topower</w:t>
            </w:r>
            <w:proofErr w:type="spellEnd"/>
            <w:r w:rsidR="003E09B3">
              <w:t>.</w:t>
            </w:r>
          </w:p>
          <w:p w:rsidR="00064D30" w:rsidRDefault="003E09B3" w:rsidP="00064D30">
            <w:pPr>
              <w:jc w:val="both"/>
            </w:pPr>
            <w:r>
              <w:t xml:space="preserve">- </w:t>
            </w:r>
            <w:r w:rsidR="00855912">
              <w:t>Orden de Compra N°OG151480</w:t>
            </w:r>
            <w:r w:rsidR="000D1F11">
              <w:t>,</w:t>
            </w:r>
            <w:r w:rsidR="00064D30">
              <w:t xml:space="preserve"> de fecha 21 de julio de 2015, en la que se solicitó a Sociedad Radiadores Santo </w:t>
            </w:r>
            <w:r w:rsidR="00064D30">
              <w:lastRenderedPageBreak/>
              <w:t xml:space="preserve">Domingo Ltda. el cambio </w:t>
            </w:r>
            <w:r w:rsidR="00064D30" w:rsidRPr="007C0915">
              <w:t>de pan</w:t>
            </w:r>
            <w:r w:rsidR="00387727" w:rsidRPr="007C0915">
              <w:t>a</w:t>
            </w:r>
            <w:r w:rsidR="00064D30" w:rsidRPr="007C0915">
              <w:t xml:space="preserve">l a </w:t>
            </w:r>
            <w:proofErr w:type="spellStart"/>
            <w:r w:rsidR="00064D30" w:rsidRPr="007C0915">
              <w:t>intercooler</w:t>
            </w:r>
            <w:proofErr w:type="spellEnd"/>
            <w:r w:rsidR="00064D30" w:rsidRPr="007C0915">
              <w:t xml:space="preserve"> </w:t>
            </w:r>
            <w:r w:rsidR="00064D30">
              <w:t xml:space="preserve">del proyecto Compactador basura Al Jon </w:t>
            </w:r>
            <w:proofErr w:type="spellStart"/>
            <w:r w:rsidR="00064D30">
              <w:t>Advantage</w:t>
            </w:r>
            <w:proofErr w:type="spellEnd"/>
            <w:r w:rsidR="00064D30">
              <w:t>. Cabe señalar que esta Orden de Compra, no cuenta con las firmas del responsable de la solicitud y de la autorización.</w:t>
            </w:r>
          </w:p>
          <w:p w:rsidR="003E09B3" w:rsidRPr="007C0915" w:rsidRDefault="00064D30" w:rsidP="00C73B3A">
            <w:pPr>
              <w:jc w:val="both"/>
            </w:pPr>
            <w:r>
              <w:t>- Factura N°077049</w:t>
            </w:r>
            <w:r w:rsidR="000D1F11">
              <w:t>,</w:t>
            </w:r>
            <w:r>
              <w:t xml:space="preserve"> de fecha 30 de julio de 2015</w:t>
            </w:r>
            <w:r w:rsidR="000D1F11">
              <w:t>,</w:t>
            </w:r>
            <w:r w:rsidR="006B71E4">
              <w:t xml:space="preserve"> de Soc. Radiadores Santo Domingo Ltda. a Gestión Ecológica de Residuos S.A. donde se describe el cambio </w:t>
            </w:r>
            <w:r w:rsidR="006B71E4" w:rsidRPr="007C0915">
              <w:t xml:space="preserve">de panal </w:t>
            </w:r>
            <w:proofErr w:type="spellStart"/>
            <w:r w:rsidR="006B71E4" w:rsidRPr="007C0915">
              <w:t>intercooler</w:t>
            </w:r>
            <w:proofErr w:type="spellEnd"/>
            <w:r w:rsidR="006B71E4" w:rsidRPr="007C0915">
              <w:t>.</w:t>
            </w:r>
          </w:p>
          <w:p w:rsidR="006B71E4" w:rsidRDefault="006B71E4" w:rsidP="006B71E4">
            <w:pPr>
              <w:jc w:val="both"/>
            </w:pPr>
            <w:r>
              <w:t>- Orden de Compra N°OG151174</w:t>
            </w:r>
            <w:r w:rsidR="000D1F11">
              <w:t>,</w:t>
            </w:r>
            <w:r>
              <w:t xml:space="preserve"> de fecha 10 de junio de 2015, en la que se solicitó a </w:t>
            </w:r>
            <w:proofErr w:type="spellStart"/>
            <w:r>
              <w:t>Importservice</w:t>
            </w:r>
            <w:proofErr w:type="spellEnd"/>
            <w:r>
              <w:t xml:space="preserve"> Casanova Ltda. un alternador MS-300 del proyecto Compactador basura Al Jon </w:t>
            </w:r>
            <w:proofErr w:type="spellStart"/>
            <w:r>
              <w:t>Advantage</w:t>
            </w:r>
            <w:proofErr w:type="spellEnd"/>
            <w:r>
              <w:t>. Cabe señalar que esta Orden de Compra, no cuenta con las firmas del responsable de la solicitud y de la autorización.</w:t>
            </w:r>
          </w:p>
          <w:p w:rsidR="006B71E4" w:rsidRDefault="006B71E4" w:rsidP="006B71E4">
            <w:pPr>
              <w:jc w:val="both"/>
            </w:pPr>
            <w:r>
              <w:t>- Factura N°0318595</w:t>
            </w:r>
            <w:r w:rsidR="000D1F11">
              <w:t>,</w:t>
            </w:r>
            <w:r>
              <w:t xml:space="preserve"> de fecha 03 de junio de 2015</w:t>
            </w:r>
            <w:r w:rsidR="000D1F11">
              <w:t>,</w:t>
            </w:r>
            <w:r>
              <w:t xml:space="preserve"> de </w:t>
            </w:r>
            <w:proofErr w:type="spellStart"/>
            <w:r>
              <w:t>Importservice</w:t>
            </w:r>
            <w:proofErr w:type="spellEnd"/>
            <w:r>
              <w:t xml:space="preserve"> Casanova Ltda. a Gestión Ecológica de Residuos S.A. donde se describe la compra de alternador </w:t>
            </w:r>
            <w:proofErr w:type="spellStart"/>
            <w:r>
              <w:t>prestolite</w:t>
            </w:r>
            <w:proofErr w:type="spellEnd"/>
            <w:r>
              <w:t xml:space="preserve"> 24 v.</w:t>
            </w:r>
          </w:p>
          <w:p w:rsidR="006B71E4" w:rsidRDefault="006B71E4" w:rsidP="00C73B3A">
            <w:pPr>
              <w:jc w:val="both"/>
            </w:pPr>
            <w:r>
              <w:t>Se observa que la fecha de la orden de compra es posterior a la fecha de la factura.</w:t>
            </w:r>
          </w:p>
          <w:p w:rsidR="00E233D6" w:rsidRPr="00875659" w:rsidRDefault="00E233D6" w:rsidP="00C73B3A">
            <w:pPr>
              <w:jc w:val="both"/>
            </w:pPr>
            <w:r w:rsidRPr="00E233D6">
              <w:rPr>
                <w:b/>
              </w:rPr>
              <w:t>2.</w:t>
            </w:r>
            <w:r>
              <w:t xml:space="preserve"> </w:t>
            </w:r>
            <w:r w:rsidRPr="007C0915">
              <w:t>No se observan documentos que acrediten la mantención del compactador de basura.</w:t>
            </w:r>
          </w:p>
        </w:tc>
      </w:tr>
      <w:tr w:rsidR="006B71E4" w:rsidRPr="008D7BE2" w:rsidTr="00C73B3A">
        <w:trPr>
          <w:trHeight w:val="556"/>
        </w:trPr>
        <w:tc>
          <w:tcPr>
            <w:tcW w:w="154" w:type="pct"/>
          </w:tcPr>
          <w:p w:rsidR="006B71E4" w:rsidRDefault="006B71E4" w:rsidP="006B71E4">
            <w:r>
              <w:lastRenderedPageBreak/>
              <w:t>4</w:t>
            </w:r>
          </w:p>
        </w:tc>
        <w:tc>
          <w:tcPr>
            <w:tcW w:w="679" w:type="pct"/>
          </w:tcPr>
          <w:p w:rsidR="006B71E4" w:rsidRDefault="006B71E4" w:rsidP="006B71E4">
            <w:pPr>
              <w:jc w:val="both"/>
            </w:pPr>
            <w:r>
              <w:t>Complementación de trabajos de cobertura realizados por el compactador y la excavadora mediante la adquisición de un Bulldozer y un camión tolva 6x4 para hacer más eficiente el cumplimiento de la obligación.</w:t>
            </w:r>
          </w:p>
        </w:tc>
        <w:tc>
          <w:tcPr>
            <w:tcW w:w="418" w:type="pct"/>
          </w:tcPr>
          <w:p w:rsidR="006B71E4" w:rsidRPr="008D7BE2" w:rsidRDefault="006B71E4" w:rsidP="006B71E4">
            <w:r>
              <w:t>Ejecutada</w:t>
            </w:r>
          </w:p>
        </w:tc>
        <w:tc>
          <w:tcPr>
            <w:tcW w:w="431" w:type="pct"/>
          </w:tcPr>
          <w:p w:rsidR="006B71E4" w:rsidRDefault="006B71E4" w:rsidP="006B71E4">
            <w:pPr>
              <w:jc w:val="both"/>
            </w:pPr>
            <w:r>
              <w:t>Bulldozer:</w:t>
            </w:r>
          </w:p>
          <w:p w:rsidR="006B71E4" w:rsidRDefault="006B71E4" w:rsidP="006B71E4">
            <w:pPr>
              <w:jc w:val="both"/>
            </w:pPr>
            <w:r>
              <w:t>14 de diciembre 2015</w:t>
            </w:r>
          </w:p>
          <w:p w:rsidR="006B71E4" w:rsidRDefault="006B71E4" w:rsidP="006B71E4">
            <w:pPr>
              <w:jc w:val="both"/>
            </w:pPr>
          </w:p>
          <w:p w:rsidR="006B71E4" w:rsidRDefault="006B71E4" w:rsidP="006B71E4">
            <w:pPr>
              <w:jc w:val="both"/>
            </w:pPr>
            <w:r>
              <w:t>Camión tolva 22 de abril de 2016</w:t>
            </w:r>
          </w:p>
        </w:tc>
        <w:tc>
          <w:tcPr>
            <w:tcW w:w="564" w:type="pct"/>
          </w:tcPr>
          <w:p w:rsidR="006B71E4" w:rsidRDefault="006B71E4" w:rsidP="006B71E4">
            <w:pPr>
              <w:jc w:val="both"/>
            </w:pPr>
            <w:r>
              <w:t>Compra de Bulldozer y Camión Tolva.</w:t>
            </w:r>
          </w:p>
        </w:tc>
        <w:tc>
          <w:tcPr>
            <w:tcW w:w="889" w:type="pct"/>
          </w:tcPr>
          <w:p w:rsidR="006B71E4" w:rsidRPr="007B5397" w:rsidRDefault="006B71E4" w:rsidP="006B71E4">
            <w:pPr>
              <w:jc w:val="both"/>
              <w:rPr>
                <w:b/>
              </w:rPr>
            </w:pPr>
            <w:r w:rsidRPr="007B5397">
              <w:rPr>
                <w:b/>
              </w:rPr>
              <w:t>Reporte Inicial:</w:t>
            </w:r>
          </w:p>
          <w:p w:rsidR="006B71E4" w:rsidRDefault="006B71E4" w:rsidP="006B71E4">
            <w:pPr>
              <w:jc w:val="both"/>
            </w:pPr>
            <w:r>
              <w:t>Entrega de contrato de leasing de compra de Bulldozer y factura de compra de Camión Tolva 6x4.</w:t>
            </w:r>
          </w:p>
          <w:p w:rsidR="006B71E4" w:rsidRDefault="006B71E4" w:rsidP="006B71E4">
            <w:pPr>
              <w:jc w:val="both"/>
            </w:pPr>
          </w:p>
          <w:p w:rsidR="006B71E4" w:rsidRPr="00AB385B" w:rsidRDefault="006B71E4" w:rsidP="006B71E4">
            <w:pPr>
              <w:jc w:val="both"/>
              <w:rPr>
                <w:b/>
              </w:rPr>
            </w:pPr>
            <w:r w:rsidRPr="00AB385B">
              <w:rPr>
                <w:b/>
              </w:rPr>
              <w:t>Reportes de Avance:</w:t>
            </w:r>
          </w:p>
          <w:p w:rsidR="006B71E4" w:rsidRDefault="006B71E4" w:rsidP="006B71E4">
            <w:pPr>
              <w:jc w:val="both"/>
            </w:pPr>
            <w:r>
              <w:t>-</w:t>
            </w:r>
          </w:p>
          <w:p w:rsidR="006B71E4" w:rsidRDefault="006B71E4" w:rsidP="006B71E4">
            <w:pPr>
              <w:jc w:val="both"/>
            </w:pPr>
          </w:p>
          <w:p w:rsidR="006B71E4" w:rsidRPr="00AB385B" w:rsidRDefault="006B71E4" w:rsidP="006B71E4">
            <w:pPr>
              <w:jc w:val="both"/>
              <w:rPr>
                <w:b/>
              </w:rPr>
            </w:pPr>
            <w:r w:rsidRPr="00AB385B">
              <w:rPr>
                <w:b/>
              </w:rPr>
              <w:t>Reporte Final:</w:t>
            </w:r>
          </w:p>
          <w:p w:rsidR="006B71E4" w:rsidRPr="008226F0" w:rsidRDefault="006B71E4" w:rsidP="006B71E4">
            <w:pPr>
              <w:jc w:val="both"/>
            </w:pPr>
            <w:r>
              <w:t>-</w:t>
            </w:r>
          </w:p>
        </w:tc>
        <w:tc>
          <w:tcPr>
            <w:tcW w:w="1865" w:type="pct"/>
          </w:tcPr>
          <w:p w:rsidR="00E233D6" w:rsidRDefault="00E233D6" w:rsidP="00117028">
            <w:pPr>
              <w:jc w:val="both"/>
            </w:pPr>
            <w:r w:rsidRPr="007669FF">
              <w:rPr>
                <w:b/>
              </w:rPr>
              <w:t>1.</w:t>
            </w:r>
            <w:r>
              <w:t xml:space="preserve"> Se adjunta</w:t>
            </w:r>
            <w:r w:rsidR="000D1F11">
              <w:t>n</w:t>
            </w:r>
            <w:r>
              <w:t xml:space="preserve"> en Acción N°4 del Reporte Inicial los siguientes documentos:</w:t>
            </w:r>
          </w:p>
          <w:p w:rsidR="006B71E4" w:rsidRDefault="00E233D6" w:rsidP="00117028">
            <w:pPr>
              <w:jc w:val="both"/>
            </w:pPr>
            <w:r>
              <w:t xml:space="preserve">- </w:t>
            </w:r>
            <w:r w:rsidR="005B2FA2">
              <w:t>Factura N°00800</w:t>
            </w:r>
            <w:r w:rsidR="000D1F11">
              <w:t>,</w:t>
            </w:r>
            <w:r w:rsidR="005B2FA2">
              <w:t xml:space="preserve"> de fecha 25 de enero de 2016</w:t>
            </w:r>
            <w:r w:rsidR="000D1F11">
              <w:t>,</w:t>
            </w:r>
            <w:r w:rsidR="005B2FA2">
              <w:t xml:space="preserve"> de Inversiones y Comercial </w:t>
            </w:r>
            <w:proofErr w:type="spellStart"/>
            <w:r w:rsidR="005B2FA2">
              <w:t>Reyesmaq</w:t>
            </w:r>
            <w:proofErr w:type="spellEnd"/>
            <w:r w:rsidR="005B2FA2">
              <w:t xml:space="preserve"> Ltda. a </w:t>
            </w:r>
            <w:proofErr w:type="spellStart"/>
            <w:r w:rsidR="005B2FA2">
              <w:t>Corpbanca</w:t>
            </w:r>
            <w:proofErr w:type="spellEnd"/>
            <w:r w:rsidR="005B2FA2">
              <w:t xml:space="preserve"> por una Máquina Industrial (Bulldozer) de marca Caterpillar Modelo D6T del año 2012.</w:t>
            </w:r>
          </w:p>
          <w:p w:rsidR="005B2FA2" w:rsidRDefault="005B2FA2" w:rsidP="00117028">
            <w:pPr>
              <w:jc w:val="both"/>
            </w:pPr>
            <w:r>
              <w:t>- Acta de Entrega y Aceptación Contrato de Arrendamiento N°2016547, el cual indica que “</w:t>
            </w:r>
            <w:r w:rsidRPr="00040FA8">
              <w:rPr>
                <w:i/>
              </w:rPr>
              <w:t xml:space="preserve">el proveedor Inversiones y Comercial </w:t>
            </w:r>
            <w:proofErr w:type="spellStart"/>
            <w:r w:rsidRPr="00040FA8">
              <w:rPr>
                <w:i/>
              </w:rPr>
              <w:t>Reyesmaq</w:t>
            </w:r>
            <w:proofErr w:type="spellEnd"/>
            <w:r w:rsidRPr="00040FA8">
              <w:rPr>
                <w:i/>
              </w:rPr>
              <w:t xml:space="preserve"> Ltda., ha entregado al arrendatario Gestión Ecológica de Residuos S.A. los bienes que éste libremente eligió (…)</w:t>
            </w:r>
            <w:r>
              <w:t>”, indicando que corresponde a 1 Bulldozer marca Caterpillar, modelo D6T, año 2012 usado.</w:t>
            </w:r>
          </w:p>
          <w:p w:rsidR="005B2FA2" w:rsidRDefault="005B2FA2" w:rsidP="00117028">
            <w:pPr>
              <w:jc w:val="both"/>
            </w:pPr>
            <w:r>
              <w:t>Cabe indicar que este documento no cuenta con fecha, y firma del arrendador.</w:t>
            </w:r>
          </w:p>
          <w:p w:rsidR="005B2FA2" w:rsidRDefault="00117028" w:rsidP="00117028">
            <w:pPr>
              <w:jc w:val="both"/>
            </w:pPr>
            <w:r w:rsidRPr="00117028">
              <w:lastRenderedPageBreak/>
              <w:t>-</w:t>
            </w:r>
            <w:r>
              <w:t xml:space="preserve"> </w:t>
            </w:r>
            <w:r w:rsidR="00040FA8" w:rsidRPr="00117028">
              <w:t>Orden de compra N°29688</w:t>
            </w:r>
            <w:r w:rsidR="000D1F11">
              <w:t>,</w:t>
            </w:r>
            <w:r w:rsidRPr="00117028">
              <w:t xml:space="preserve"> de 15 de enero de 2016</w:t>
            </w:r>
            <w:r w:rsidR="000D1F11">
              <w:t>,</w:t>
            </w:r>
            <w:r>
              <w:t xml:space="preserve"> que está </w:t>
            </w:r>
            <w:r w:rsidRPr="00387727">
              <w:rPr>
                <w:color w:val="000000" w:themeColor="text1"/>
              </w:rPr>
              <w:t>relaciona</w:t>
            </w:r>
            <w:r w:rsidR="00387727" w:rsidRPr="00387727">
              <w:rPr>
                <w:color w:val="000000" w:themeColor="text1"/>
              </w:rPr>
              <w:t xml:space="preserve">da </w:t>
            </w:r>
            <w:r>
              <w:t>al Contrato de Arrendamiento N°2016547</w:t>
            </w:r>
            <w:r w:rsidR="000D1F11">
              <w:t>,</w:t>
            </w:r>
            <w:r>
              <w:t xml:space="preserve"> donde se indica como proveedor Inversiones y Comercial </w:t>
            </w:r>
            <w:proofErr w:type="spellStart"/>
            <w:r>
              <w:t>Reyesmaq</w:t>
            </w:r>
            <w:proofErr w:type="spellEnd"/>
            <w:r>
              <w:t xml:space="preserve"> Ltda. y a Gestión Ecológica de </w:t>
            </w:r>
            <w:r w:rsidRPr="00CA527B">
              <w:t>Residuos S.A.</w:t>
            </w:r>
            <w:r w:rsidR="000D1F11" w:rsidRPr="00CA527B">
              <w:t xml:space="preserve"> como </w:t>
            </w:r>
            <w:r w:rsidR="00CA527B" w:rsidRPr="00CA527B">
              <w:t xml:space="preserve">arrendatario, en </w:t>
            </w:r>
            <w:r w:rsidR="00493319" w:rsidRPr="00CA527B">
              <w:t xml:space="preserve">el cual </w:t>
            </w:r>
            <w:r w:rsidR="00CA527B" w:rsidRPr="00CA527B">
              <w:t xml:space="preserve">se </w:t>
            </w:r>
            <w:r w:rsidR="00493319" w:rsidRPr="00CA527B">
              <w:t>señala que “</w:t>
            </w:r>
            <w:r w:rsidR="00493319" w:rsidRPr="00CA527B">
              <w:rPr>
                <w:i/>
              </w:rPr>
              <w:t xml:space="preserve">por </w:t>
            </w:r>
            <w:r w:rsidR="00493319" w:rsidRPr="00493319">
              <w:rPr>
                <w:i/>
              </w:rPr>
              <w:t xml:space="preserve">medio de la presente orden de compra y las condiciones contenidas en ésta, la Arrendataria solicita, autoriza y faculta expresamente a </w:t>
            </w:r>
            <w:proofErr w:type="spellStart"/>
            <w:r w:rsidR="00493319" w:rsidRPr="00493319">
              <w:rPr>
                <w:i/>
              </w:rPr>
              <w:t>Corpbanca</w:t>
            </w:r>
            <w:proofErr w:type="spellEnd"/>
            <w:r w:rsidR="00493319" w:rsidRPr="00493319">
              <w:rPr>
                <w:i/>
              </w:rPr>
              <w:t xml:space="preserve"> para adquirir del proveedor indicado los siguientes bienes, que serán objeto del Contrato de Arrendamiento individualizado precedentemente, celebrado entre ambas partes por el instrumento público antes singularizado</w:t>
            </w:r>
            <w:r w:rsidR="00493319">
              <w:t>”. Se describe que el bien corresponde a un Bulldozer marca Caterpillar, modelo D6T, año 2012 usado.</w:t>
            </w:r>
          </w:p>
          <w:p w:rsidR="00493319" w:rsidRDefault="00493319" w:rsidP="00117028">
            <w:pPr>
              <w:jc w:val="both"/>
            </w:pPr>
            <w:r>
              <w:t>- Orden de Compra N°OG152707</w:t>
            </w:r>
            <w:r w:rsidR="000D1F11">
              <w:t>,</w:t>
            </w:r>
            <w:r>
              <w:t xml:space="preserve"> de fecha 14 de diciembre de 2015, en la que se solicitó a Inversiones y Comercial </w:t>
            </w:r>
            <w:proofErr w:type="spellStart"/>
            <w:r>
              <w:t>ReyesMaq</w:t>
            </w:r>
            <w:proofErr w:type="spellEnd"/>
            <w:r>
              <w:t xml:space="preserve"> Ltda. Ltda. un Bulldozer marca Caterpillar, modelo D6T año 2012.</w:t>
            </w:r>
          </w:p>
          <w:p w:rsidR="00016138" w:rsidRPr="00117028" w:rsidRDefault="00016138" w:rsidP="00117028">
            <w:pPr>
              <w:jc w:val="both"/>
            </w:pPr>
            <w:r>
              <w:t>Factura N°</w:t>
            </w:r>
            <w:r w:rsidR="00C54038">
              <w:t>0008529</w:t>
            </w:r>
            <w:r w:rsidR="000D1F11">
              <w:t>,</w:t>
            </w:r>
            <w:r w:rsidR="00C54038">
              <w:t xml:space="preserve"> de 22 de abril de 2016</w:t>
            </w:r>
            <w:r w:rsidR="000D1F11">
              <w:t>,</w:t>
            </w:r>
            <w:r w:rsidR="00C54038">
              <w:t xml:space="preserve"> de </w:t>
            </w:r>
            <w:proofErr w:type="spellStart"/>
            <w:r w:rsidR="00C54038">
              <w:t>Rentamaquinas</w:t>
            </w:r>
            <w:proofErr w:type="spellEnd"/>
            <w:r w:rsidR="00C54038">
              <w:t xml:space="preserve"> </w:t>
            </w:r>
            <w:proofErr w:type="spellStart"/>
            <w:r w:rsidR="00C54038">
              <w:t>Clemsa</w:t>
            </w:r>
            <w:proofErr w:type="spellEnd"/>
            <w:r w:rsidR="00C54038">
              <w:t xml:space="preserve"> S.A. a Gestión Ecológica de Residuos S.A. por la compra de un Camión Tolva marca </w:t>
            </w:r>
            <w:proofErr w:type="spellStart"/>
            <w:r w:rsidR="00C54038">
              <w:t>Shacman</w:t>
            </w:r>
            <w:proofErr w:type="spellEnd"/>
            <w:r w:rsidR="00C54038">
              <w:t>, modelo SX3257DT4 del año 2014 con tracción 6x4.</w:t>
            </w:r>
          </w:p>
        </w:tc>
      </w:tr>
      <w:tr w:rsidR="00C54038" w:rsidRPr="008D7BE2" w:rsidTr="00C73B3A">
        <w:trPr>
          <w:trHeight w:val="556"/>
        </w:trPr>
        <w:tc>
          <w:tcPr>
            <w:tcW w:w="154" w:type="pct"/>
          </w:tcPr>
          <w:p w:rsidR="00C54038" w:rsidRDefault="00C54038" w:rsidP="00C54038">
            <w:r>
              <w:lastRenderedPageBreak/>
              <w:t>5</w:t>
            </w:r>
          </w:p>
        </w:tc>
        <w:tc>
          <w:tcPr>
            <w:tcW w:w="679" w:type="pct"/>
          </w:tcPr>
          <w:p w:rsidR="00C54038" w:rsidRDefault="00C54038" w:rsidP="00C54038">
            <w:pPr>
              <w:jc w:val="both"/>
            </w:pPr>
            <w:r>
              <w:t>Realización de cobertura del relleno sanitario conforme a la frecuencia diaria exigida en la RCA N°516/2002.</w:t>
            </w:r>
          </w:p>
        </w:tc>
        <w:tc>
          <w:tcPr>
            <w:tcW w:w="418" w:type="pct"/>
          </w:tcPr>
          <w:p w:rsidR="00C54038" w:rsidRPr="008D7BE2" w:rsidRDefault="00C54038" w:rsidP="00C54038">
            <w:r>
              <w:t>Por ejecutar</w:t>
            </w:r>
          </w:p>
        </w:tc>
        <w:tc>
          <w:tcPr>
            <w:tcW w:w="431" w:type="pct"/>
          </w:tcPr>
          <w:p w:rsidR="00C54038" w:rsidRDefault="00C54038" w:rsidP="00C54038">
            <w:r>
              <w:t xml:space="preserve">La acción se ejecutará con la frecuencia diaria exigida por la RCA N°516/2002, desde la notificación de la aprobación del PdC y durante toda la </w:t>
            </w:r>
            <w:r>
              <w:lastRenderedPageBreak/>
              <w:t>vigencia del PdC.</w:t>
            </w:r>
          </w:p>
        </w:tc>
        <w:tc>
          <w:tcPr>
            <w:tcW w:w="564" w:type="pct"/>
          </w:tcPr>
          <w:p w:rsidR="00C54038" w:rsidRDefault="00C54038" w:rsidP="00C54038">
            <w:pPr>
              <w:jc w:val="both"/>
            </w:pPr>
            <w:r>
              <w:lastRenderedPageBreak/>
              <w:t>Informes mensuales que acreditan realización de las labores de cobertura del relleno sanitario en cumplimiento de las exigencias de la RCA N°516/2002.</w:t>
            </w:r>
          </w:p>
        </w:tc>
        <w:tc>
          <w:tcPr>
            <w:tcW w:w="889" w:type="pct"/>
          </w:tcPr>
          <w:p w:rsidR="00C54038" w:rsidRDefault="00C54038" w:rsidP="00C54038">
            <w:pPr>
              <w:jc w:val="both"/>
              <w:rPr>
                <w:b/>
              </w:rPr>
            </w:pPr>
            <w:r>
              <w:rPr>
                <w:b/>
              </w:rPr>
              <w:t>Reporte Inicial:</w:t>
            </w:r>
          </w:p>
          <w:p w:rsidR="00C54038" w:rsidRDefault="00C54038" w:rsidP="00C54038">
            <w:pPr>
              <w:jc w:val="both"/>
            </w:pPr>
            <w:r>
              <w:t>-</w:t>
            </w:r>
          </w:p>
          <w:p w:rsidR="00C54038" w:rsidRPr="00AB385B" w:rsidRDefault="00C54038" w:rsidP="00C54038">
            <w:pPr>
              <w:jc w:val="both"/>
            </w:pPr>
          </w:p>
          <w:p w:rsidR="00C54038" w:rsidRPr="0088038B" w:rsidRDefault="00C54038" w:rsidP="00C54038">
            <w:pPr>
              <w:jc w:val="both"/>
              <w:rPr>
                <w:b/>
              </w:rPr>
            </w:pPr>
            <w:r w:rsidRPr="0088038B">
              <w:rPr>
                <w:b/>
              </w:rPr>
              <w:t>Reportes de Avance:</w:t>
            </w:r>
          </w:p>
          <w:p w:rsidR="00C54038" w:rsidRDefault="00C54038" w:rsidP="00C54038">
            <w:pPr>
              <w:jc w:val="both"/>
            </w:pPr>
            <w:r>
              <w:t xml:space="preserve">Entrega de los 2 informes mensuales sobre labores de cobertura del relleno sanitario realizadas para el periodo respectivo. Cada informe mensual mostrará la dinámica de trabajo y de cobertura del relleno sanitario. Dicho reporte incluirá registro fotográfico representativo </w:t>
            </w:r>
            <w:r>
              <w:lastRenderedPageBreak/>
              <w:t>de las labores realizadas durante el mes y croquis cuadriculado que represente el vaso dimensionado en cuadros de 100 m</w:t>
            </w:r>
            <w:r w:rsidRPr="0088038B">
              <w:rPr>
                <w:vertAlign w:val="superscript"/>
              </w:rPr>
              <w:t>2</w:t>
            </w:r>
            <w:r>
              <w:t xml:space="preserve"> cada uno. La zona de trabajo se reportará de forma mensual, esquemáticamente sobre el croquis con sus respectivas dimensiones y ubicación.</w:t>
            </w:r>
          </w:p>
          <w:p w:rsidR="00C54038" w:rsidRDefault="00C54038" w:rsidP="00C54038">
            <w:pPr>
              <w:jc w:val="both"/>
            </w:pPr>
          </w:p>
          <w:p w:rsidR="00C54038" w:rsidRPr="00AB385B" w:rsidRDefault="00C54038" w:rsidP="00C54038">
            <w:pPr>
              <w:jc w:val="both"/>
              <w:rPr>
                <w:b/>
              </w:rPr>
            </w:pPr>
            <w:r w:rsidRPr="00AB385B">
              <w:rPr>
                <w:b/>
              </w:rPr>
              <w:t>Reporte Final:</w:t>
            </w:r>
          </w:p>
          <w:p w:rsidR="00C54038" w:rsidRPr="009D2D01" w:rsidRDefault="00C54038" w:rsidP="00C54038">
            <w:pPr>
              <w:jc w:val="both"/>
            </w:pPr>
            <w:r w:rsidRPr="00D31880">
              <w:t>Entrega de información consolidada sobre</w:t>
            </w:r>
            <w:r>
              <w:t xml:space="preserve"> labores de cobertura del relleno sanitario realizadas durante la vigencia del PdC.</w:t>
            </w:r>
          </w:p>
        </w:tc>
        <w:tc>
          <w:tcPr>
            <w:tcW w:w="1865" w:type="pct"/>
          </w:tcPr>
          <w:p w:rsidR="00C54038" w:rsidRDefault="00D061D1" w:rsidP="00D061D1">
            <w:pPr>
              <w:jc w:val="both"/>
            </w:pPr>
            <w:r w:rsidRPr="00D061D1">
              <w:rPr>
                <w:b/>
              </w:rPr>
              <w:lastRenderedPageBreak/>
              <w:t>1.</w:t>
            </w:r>
            <w:r>
              <w:rPr>
                <w:b/>
              </w:rPr>
              <w:t xml:space="preserve"> </w:t>
            </w:r>
            <w:r>
              <w:t>En Anexo N°2 del Informe de Avance N°1, se entregan tablas con los viajes realizados por el camión tolva, donde se indica en m</w:t>
            </w:r>
            <w:r w:rsidRPr="001B00FB">
              <w:rPr>
                <w:vertAlign w:val="superscript"/>
              </w:rPr>
              <w:t>3</w:t>
            </w:r>
            <w:r>
              <w:t xml:space="preserve"> y m</w:t>
            </w:r>
            <w:r w:rsidRPr="001B00FB">
              <w:rPr>
                <w:vertAlign w:val="superscript"/>
              </w:rPr>
              <w:t>2</w:t>
            </w:r>
            <w:r>
              <w:t xml:space="preserve"> el recubrimiento realizado diariamente, los meses de abril y mayo de 2017.</w:t>
            </w:r>
          </w:p>
          <w:p w:rsidR="00D061D1" w:rsidRDefault="00D061D1" w:rsidP="00D061D1">
            <w:pPr>
              <w:jc w:val="both"/>
            </w:pPr>
            <w:r w:rsidRPr="000B101A">
              <w:rPr>
                <w:b/>
              </w:rPr>
              <w:t>2.</w:t>
            </w:r>
            <w:r>
              <w:t xml:space="preserve"> Se presentaron fotografías de los trabajos de recubrimiento y cada informe presenta un croquis cuadriculado </w:t>
            </w:r>
            <w:r w:rsidR="00E2431A">
              <w:t>dimensionado en cuadros de 100 m</w:t>
            </w:r>
            <w:r w:rsidR="00E2431A" w:rsidRPr="00E2431A">
              <w:rPr>
                <w:vertAlign w:val="superscript"/>
              </w:rPr>
              <w:t>2</w:t>
            </w:r>
            <w:r w:rsidR="00E2431A">
              <w:t xml:space="preserve"> </w:t>
            </w:r>
            <w:r>
              <w:t>de la disposición de los residuo</w:t>
            </w:r>
            <w:r w:rsidR="000B101A">
              <w:t>s</w:t>
            </w:r>
            <w:r>
              <w:t xml:space="preserve"> en el vaso, donde se destaca la zona de trabajo abierta.</w:t>
            </w:r>
            <w:r w:rsidR="000B101A">
              <w:t xml:space="preserve"> Cabe señalar que la lectura de ambos croquis se dificulta por la baja resolución de la imagen.</w:t>
            </w:r>
          </w:p>
          <w:p w:rsidR="000B101A" w:rsidRDefault="000B101A" w:rsidP="00D061D1">
            <w:pPr>
              <w:jc w:val="both"/>
            </w:pPr>
            <w:r w:rsidRPr="00E2431A">
              <w:rPr>
                <w:b/>
              </w:rPr>
              <w:t>3.</w:t>
            </w:r>
            <w:r>
              <w:t xml:space="preserve"> </w:t>
            </w:r>
            <w:r w:rsidR="00E2431A">
              <w:t>En Anexo N°1 del Informe de Avance N°2, se entregan tablas con los viajes realizados por el camión tolva, donde se indica en m</w:t>
            </w:r>
            <w:r w:rsidR="00E2431A" w:rsidRPr="001B00FB">
              <w:rPr>
                <w:vertAlign w:val="superscript"/>
              </w:rPr>
              <w:t>3</w:t>
            </w:r>
            <w:r w:rsidR="00E2431A">
              <w:t xml:space="preserve"> y m</w:t>
            </w:r>
            <w:r w:rsidR="00E2431A" w:rsidRPr="001B00FB">
              <w:rPr>
                <w:vertAlign w:val="superscript"/>
              </w:rPr>
              <w:t>2</w:t>
            </w:r>
            <w:r w:rsidR="00E2431A">
              <w:t xml:space="preserve"> el recubrimiento realizado diariamente, los meses de junio y julio de 2017.</w:t>
            </w:r>
          </w:p>
          <w:p w:rsidR="00E2431A" w:rsidRDefault="00E2431A" w:rsidP="00D061D1">
            <w:pPr>
              <w:jc w:val="both"/>
            </w:pPr>
            <w:r w:rsidRPr="00E2431A">
              <w:rPr>
                <w:b/>
              </w:rPr>
              <w:lastRenderedPageBreak/>
              <w:t>4.</w:t>
            </w:r>
            <w:r>
              <w:t xml:space="preserve"> Se presentaron fotografías de los trabajos de recubrimiento y cada informe presenta un croquis cuadriculado dimensionado en cuadros de 100 m</w:t>
            </w:r>
            <w:r w:rsidRPr="00E2431A">
              <w:rPr>
                <w:vertAlign w:val="superscript"/>
              </w:rPr>
              <w:t>2</w:t>
            </w:r>
            <w:r>
              <w:t xml:space="preserve"> de la disposición de los residuos en el vaso, donde se destaca la zona de trabajo abierta.</w:t>
            </w:r>
          </w:p>
          <w:p w:rsidR="00E2431A" w:rsidRDefault="00E2431A" w:rsidP="00D061D1">
            <w:pPr>
              <w:jc w:val="both"/>
            </w:pPr>
            <w:r w:rsidRPr="002F4DD9">
              <w:rPr>
                <w:b/>
              </w:rPr>
              <w:t>5.</w:t>
            </w:r>
            <w:r>
              <w:t xml:space="preserve"> En Anexo N°1 del</w:t>
            </w:r>
            <w:r w:rsidR="002F4DD9">
              <w:t xml:space="preserve"> Reporte Final, se entregan tablas con los viajes realizados por el camión tolva, donde se indica en m</w:t>
            </w:r>
            <w:r w:rsidR="002F4DD9" w:rsidRPr="001B00FB">
              <w:rPr>
                <w:vertAlign w:val="superscript"/>
              </w:rPr>
              <w:t>3</w:t>
            </w:r>
            <w:r w:rsidR="002F4DD9">
              <w:t xml:space="preserve"> y m</w:t>
            </w:r>
            <w:r w:rsidR="002F4DD9" w:rsidRPr="001B00FB">
              <w:rPr>
                <w:vertAlign w:val="superscript"/>
              </w:rPr>
              <w:t>2</w:t>
            </w:r>
            <w:r w:rsidR="002F4DD9">
              <w:t xml:space="preserve"> el recubrimiento realizado diariamente, los meses de agosto y septiembre de 2017.</w:t>
            </w:r>
          </w:p>
          <w:p w:rsidR="002F4DD9" w:rsidRDefault="002F4DD9" w:rsidP="002F4DD9">
            <w:pPr>
              <w:jc w:val="both"/>
            </w:pPr>
            <w:r>
              <w:rPr>
                <w:b/>
              </w:rPr>
              <w:t>6</w:t>
            </w:r>
            <w:r w:rsidRPr="00E2431A">
              <w:rPr>
                <w:b/>
              </w:rPr>
              <w:t>.</w:t>
            </w:r>
            <w:r>
              <w:t xml:space="preserve"> Se presentaron fotografías de los trabajos de recubrimiento y cada informe presenta un croquis cuadriculado dimensionado en cuadros de 100 m</w:t>
            </w:r>
            <w:r w:rsidRPr="00E2431A">
              <w:rPr>
                <w:vertAlign w:val="superscript"/>
              </w:rPr>
              <w:t>2</w:t>
            </w:r>
            <w:r>
              <w:t xml:space="preserve"> de la disposición de los residuos en el vaso, donde se destaca la zona de trabajo abierta.</w:t>
            </w:r>
          </w:p>
          <w:p w:rsidR="002F4DD9" w:rsidRDefault="002F4DD9" w:rsidP="00884A89">
            <w:pPr>
              <w:jc w:val="both"/>
            </w:pPr>
            <w:r w:rsidRPr="002F4DD9">
              <w:rPr>
                <w:b/>
              </w:rPr>
              <w:t>7.</w:t>
            </w:r>
            <w:r>
              <w:t xml:space="preserve"> En Reporte Final, no se entrega información consolidada sobre las labores de cobertura del relleno sanitario.</w:t>
            </w:r>
          </w:p>
          <w:p w:rsidR="00884A89" w:rsidRPr="00D061D1" w:rsidRDefault="00884A89" w:rsidP="00884A89">
            <w:pPr>
              <w:jc w:val="both"/>
            </w:pPr>
            <w:r w:rsidRPr="00884A89">
              <w:rPr>
                <w:b/>
              </w:rPr>
              <w:t>8.</w:t>
            </w:r>
            <w:r>
              <w:t xml:space="preserve"> Sin embargo, se presenta en cada uno de los reportes, la información abarcando todo el periodo del PdC.</w:t>
            </w:r>
          </w:p>
        </w:tc>
      </w:tr>
    </w:tbl>
    <w:p w:rsidR="00D15E07" w:rsidRDefault="00D15E07"/>
    <w:p w:rsidR="00040E0B" w:rsidRDefault="00040E0B"/>
    <w:p w:rsidR="006B71E4" w:rsidRDefault="006B71E4"/>
    <w:p w:rsidR="00217714" w:rsidRDefault="00217714"/>
    <w:p w:rsidR="00217714" w:rsidRDefault="00217714"/>
    <w:p w:rsidR="0074600F" w:rsidRDefault="0074600F"/>
    <w:p w:rsidR="00217714" w:rsidRDefault="00217714"/>
    <w:p w:rsidR="00217714" w:rsidRDefault="00217714"/>
    <w:p w:rsidR="00217714" w:rsidRDefault="00217714"/>
    <w:tbl>
      <w:tblPr>
        <w:tblW w:w="5000" w:type="pct"/>
        <w:jc w:val="center"/>
        <w:tblCellMar>
          <w:left w:w="70" w:type="dxa"/>
          <w:right w:w="70" w:type="dxa"/>
        </w:tblCellMar>
        <w:tblLook w:val="04A0" w:firstRow="1" w:lastRow="0" w:firstColumn="1" w:lastColumn="0" w:noHBand="0" w:noVBand="1"/>
      </w:tblPr>
      <w:tblGrid>
        <w:gridCol w:w="846"/>
        <w:gridCol w:w="5935"/>
        <w:gridCol w:w="730"/>
        <w:gridCol w:w="6051"/>
      </w:tblGrid>
      <w:tr w:rsidR="0039488E" w:rsidRPr="008D7BE2" w:rsidTr="0039488E">
        <w:trPr>
          <w:trHeight w:val="8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9488E" w:rsidRPr="008D7BE2" w:rsidRDefault="0039488E" w:rsidP="0082499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217714" w:rsidRPr="008D7BE2" w:rsidTr="00CA527B">
        <w:trPr>
          <w:trHeight w:val="1376"/>
          <w:jc w:val="center"/>
        </w:trPr>
        <w:tc>
          <w:tcPr>
            <w:tcW w:w="2500" w:type="pct"/>
            <w:gridSpan w:val="2"/>
            <w:tcBorders>
              <w:top w:val="nil"/>
              <w:left w:val="single" w:sz="4" w:space="0" w:color="auto"/>
              <w:right w:val="single" w:sz="4" w:space="0" w:color="auto"/>
            </w:tcBorders>
            <w:shd w:val="clear" w:color="auto" w:fill="auto"/>
            <w:noWrap/>
            <w:vAlign w:val="center"/>
            <w:hideMark/>
          </w:tcPr>
          <w:p w:rsidR="00217714" w:rsidRPr="008D7BE2" w:rsidRDefault="00217714" w:rsidP="0082499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052422" cy="499628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nexo Nº2 Cobertura Relleno.jpg"/>
                          <pic:cNvPicPr/>
                        </pic:nvPicPr>
                        <pic:blipFill rotWithShape="1">
                          <a:blip r:embed="rId16" cstate="print">
                            <a:extLst>
                              <a:ext uri="{28A0092B-C50C-407E-A947-70E740481C1C}">
                                <a14:useLocalDpi xmlns:a14="http://schemas.microsoft.com/office/drawing/2010/main" val="0"/>
                              </a:ext>
                            </a:extLst>
                          </a:blip>
                          <a:srcRect l="26150" t="30267" r="26126" b="14507"/>
                          <a:stretch/>
                        </pic:blipFill>
                        <pic:spPr bwMode="auto">
                          <a:xfrm>
                            <a:off x="0" y="0"/>
                            <a:ext cx="3061549" cy="5011221"/>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vAlign w:val="center"/>
          </w:tcPr>
          <w:p w:rsidR="00217714" w:rsidRPr="008D7BE2" w:rsidRDefault="00B05C55" w:rsidP="0082499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212224" cy="435053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exo Nº2 Cobertura Relleno.jpg"/>
                          <pic:cNvPicPr/>
                        </pic:nvPicPr>
                        <pic:blipFill rotWithShape="1">
                          <a:blip r:embed="rId17">
                            <a:extLst>
                              <a:ext uri="{28A0092B-C50C-407E-A947-70E740481C1C}">
                                <a14:useLocalDpi xmlns:a14="http://schemas.microsoft.com/office/drawing/2010/main" val="0"/>
                              </a:ext>
                            </a:extLst>
                          </a:blip>
                          <a:srcRect l="18241" t="30269" r="18211" b="19011"/>
                          <a:stretch/>
                        </pic:blipFill>
                        <pic:spPr bwMode="auto">
                          <a:xfrm>
                            <a:off x="0" y="0"/>
                            <a:ext cx="4221057" cy="4359661"/>
                          </a:xfrm>
                          <a:prstGeom prst="rect">
                            <a:avLst/>
                          </a:prstGeom>
                          <a:ln>
                            <a:noFill/>
                          </a:ln>
                          <a:extLst>
                            <a:ext uri="{53640926-AAD7-44D8-BBD7-CCE9431645EC}">
                              <a14:shadowObscured xmlns:a14="http://schemas.microsoft.com/office/drawing/2010/main"/>
                            </a:ext>
                          </a:extLst>
                        </pic:spPr>
                      </pic:pic>
                    </a:graphicData>
                  </a:graphic>
                </wp:inline>
              </w:drawing>
            </w:r>
          </w:p>
        </w:tc>
      </w:tr>
      <w:tr w:rsidR="00217714" w:rsidRPr="008D7BE2" w:rsidTr="00CA527B">
        <w:trPr>
          <w:trHeight w:val="87"/>
          <w:jc w:val="center"/>
        </w:trPr>
        <w:tc>
          <w:tcPr>
            <w:tcW w:w="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7714" w:rsidRPr="008D7BE2" w:rsidRDefault="00217714" w:rsidP="00217714">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Tabla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Tabla \* ARABIC </w:instrText>
            </w:r>
            <w:r w:rsidRPr="008D7BE2">
              <w:rPr>
                <w:rFonts w:ascii="Calibri" w:eastAsia="Calibri" w:hAnsi="Calibri" w:cs="Calibri"/>
                <w:b/>
                <w:sz w:val="18"/>
                <w:szCs w:val="20"/>
              </w:rPr>
              <w:fldChar w:fldCharType="separate"/>
            </w:r>
            <w:r w:rsidR="00EA56C1">
              <w:rPr>
                <w:rFonts w:ascii="Calibri" w:eastAsia="Calibri" w:hAnsi="Calibri" w:cs="Calibri"/>
                <w:b/>
                <w:noProof/>
                <w:sz w:val="18"/>
                <w:szCs w:val="20"/>
              </w:rPr>
              <w:t>1</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p>
        </w:tc>
        <w:tc>
          <w:tcPr>
            <w:tcW w:w="2188" w:type="pct"/>
            <w:tcBorders>
              <w:top w:val="single" w:sz="4" w:space="0" w:color="auto"/>
              <w:left w:val="single" w:sz="4" w:space="0" w:color="auto"/>
              <w:bottom w:val="single" w:sz="4" w:space="0" w:color="auto"/>
              <w:right w:val="single" w:sz="4" w:space="0" w:color="000000"/>
            </w:tcBorders>
            <w:shd w:val="clear" w:color="auto" w:fill="auto"/>
            <w:vAlign w:val="center"/>
          </w:tcPr>
          <w:p w:rsidR="00217714" w:rsidRPr="008D7BE2" w:rsidRDefault="00217714" w:rsidP="0021771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sidR="00B05C55">
              <w:rPr>
                <w:rFonts w:ascii="Calibri" w:eastAsia="Times New Roman" w:hAnsi="Calibri" w:cs="Times New Roman"/>
                <w:color w:val="000000"/>
                <w:sz w:val="18"/>
                <w:szCs w:val="18"/>
                <w:lang w:eastAsia="es-CL"/>
              </w:rPr>
              <w:t>N°</w:t>
            </w:r>
            <w:r>
              <w:rPr>
                <w:rFonts w:ascii="Calibri" w:eastAsia="Times New Roman" w:hAnsi="Calibri" w:cs="Times New Roman"/>
                <w:color w:val="000000"/>
                <w:sz w:val="18"/>
                <w:szCs w:val="18"/>
                <w:lang w:eastAsia="es-CL"/>
              </w:rPr>
              <w:t>2</w:t>
            </w:r>
            <w:r w:rsidR="003E45CC">
              <w:rPr>
                <w:rFonts w:ascii="Calibri" w:eastAsia="Times New Roman" w:hAnsi="Calibri" w:cs="Times New Roman"/>
                <w:color w:val="000000"/>
                <w:sz w:val="18"/>
                <w:szCs w:val="18"/>
                <w:lang w:eastAsia="es-CL"/>
              </w:rPr>
              <w:t xml:space="preserve"> de Reporte de Avance N°1</w:t>
            </w:r>
            <w:r w:rsidR="00EA56C1">
              <w:rPr>
                <w:rFonts w:ascii="Calibri" w:eastAsia="Times New Roman" w:hAnsi="Calibri" w:cs="Times New Roman"/>
                <w:color w:val="000000"/>
                <w:sz w:val="18"/>
                <w:szCs w:val="18"/>
                <w:lang w:eastAsia="es-CL"/>
              </w:rPr>
              <w:t>.</w:t>
            </w:r>
          </w:p>
        </w:tc>
        <w:tc>
          <w:tcPr>
            <w:tcW w:w="269" w:type="pct"/>
            <w:tcBorders>
              <w:top w:val="single" w:sz="4" w:space="0" w:color="auto"/>
              <w:left w:val="nil"/>
              <w:bottom w:val="single" w:sz="4" w:space="0" w:color="auto"/>
              <w:right w:val="single" w:sz="4" w:space="0" w:color="000000"/>
            </w:tcBorders>
            <w:shd w:val="clear" w:color="auto" w:fill="auto"/>
            <w:noWrap/>
            <w:vAlign w:val="center"/>
          </w:tcPr>
          <w:p w:rsidR="00217714" w:rsidRPr="008D7BE2" w:rsidRDefault="00217714" w:rsidP="00217714">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Tabla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Tabla \* ARABIC </w:instrText>
            </w:r>
            <w:r w:rsidRPr="008D7BE2">
              <w:rPr>
                <w:rFonts w:ascii="Calibri" w:eastAsia="Calibri" w:hAnsi="Calibri" w:cs="Calibri"/>
                <w:b/>
                <w:sz w:val="18"/>
                <w:szCs w:val="20"/>
              </w:rPr>
              <w:fldChar w:fldCharType="separate"/>
            </w:r>
            <w:r w:rsidR="00EA56C1">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p>
        </w:tc>
        <w:tc>
          <w:tcPr>
            <w:tcW w:w="2231" w:type="pct"/>
            <w:tcBorders>
              <w:top w:val="single" w:sz="4" w:space="0" w:color="auto"/>
              <w:left w:val="nil"/>
              <w:bottom w:val="single" w:sz="4" w:space="0" w:color="auto"/>
              <w:right w:val="single" w:sz="4" w:space="0" w:color="000000"/>
            </w:tcBorders>
            <w:shd w:val="clear" w:color="auto" w:fill="auto"/>
            <w:vAlign w:val="center"/>
          </w:tcPr>
          <w:p w:rsidR="00217714" w:rsidRPr="008D7BE2" w:rsidRDefault="00217714" w:rsidP="0021771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00B05C55">
              <w:rPr>
                <w:rFonts w:ascii="Calibri" w:eastAsia="Times New Roman" w:hAnsi="Calibri" w:cs="Times New Roman"/>
                <w:color w:val="000000"/>
                <w:sz w:val="18"/>
                <w:szCs w:val="18"/>
                <w:lang w:eastAsia="es-CL"/>
              </w:rPr>
              <w:t>Anexo N°1 de Reporte Final</w:t>
            </w:r>
            <w:r w:rsidR="00EA56C1">
              <w:rPr>
                <w:rFonts w:ascii="Calibri" w:eastAsia="Times New Roman" w:hAnsi="Calibri" w:cs="Times New Roman"/>
                <w:color w:val="000000"/>
                <w:sz w:val="18"/>
                <w:szCs w:val="18"/>
                <w:lang w:eastAsia="es-CL"/>
              </w:rPr>
              <w:t>.</w:t>
            </w:r>
          </w:p>
        </w:tc>
      </w:tr>
      <w:tr w:rsidR="00217714" w:rsidRPr="008D7BE2" w:rsidTr="0039488E">
        <w:trPr>
          <w:trHeight w:val="10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217714" w:rsidRPr="00040E0B" w:rsidRDefault="00217714" w:rsidP="0021771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B05C55">
              <w:rPr>
                <w:rFonts w:ascii="Calibri" w:eastAsia="Times New Roman" w:hAnsi="Calibri" w:cs="Times New Roman"/>
                <w:color w:val="000000"/>
                <w:sz w:val="18"/>
                <w:szCs w:val="18"/>
                <w:lang w:eastAsia="es-CL"/>
              </w:rPr>
              <w:t>Información asociada a los viajes de recubrimiento diarios realizados en abril y agosto de 2017</w:t>
            </w:r>
            <w:r w:rsidR="00D457B1">
              <w:rPr>
                <w:rFonts w:ascii="Calibri" w:eastAsia="Times New Roman" w:hAnsi="Calibri" w:cs="Times New Roman"/>
                <w:color w:val="000000"/>
                <w:sz w:val="18"/>
                <w:szCs w:val="18"/>
                <w:lang w:eastAsia="es-CL"/>
              </w:rPr>
              <w:t>,</w:t>
            </w:r>
            <w:r w:rsidR="00B05C55">
              <w:rPr>
                <w:rFonts w:ascii="Calibri" w:eastAsia="Times New Roman" w:hAnsi="Calibri" w:cs="Times New Roman"/>
                <w:color w:val="000000"/>
                <w:sz w:val="18"/>
                <w:szCs w:val="18"/>
                <w:lang w:eastAsia="es-CL"/>
              </w:rPr>
              <w:t xml:space="preserve"> presentados en Reporte de Avance N°1 y Reporte Final, respectivamente.</w:t>
            </w:r>
          </w:p>
        </w:tc>
      </w:tr>
    </w:tbl>
    <w:p w:rsidR="0039488E" w:rsidRDefault="0039488E"/>
    <w:tbl>
      <w:tblPr>
        <w:tblW w:w="5000" w:type="pct"/>
        <w:jc w:val="center"/>
        <w:tblCellMar>
          <w:left w:w="70" w:type="dxa"/>
          <w:right w:w="70" w:type="dxa"/>
        </w:tblCellMar>
        <w:tblLook w:val="04A0" w:firstRow="1" w:lastRow="0" w:firstColumn="1" w:lastColumn="0" w:noHBand="0" w:noVBand="1"/>
      </w:tblPr>
      <w:tblGrid>
        <w:gridCol w:w="847"/>
        <w:gridCol w:w="6092"/>
        <w:gridCol w:w="854"/>
        <w:gridCol w:w="5769"/>
      </w:tblGrid>
      <w:tr w:rsidR="00EA56C1" w:rsidRPr="008D7BE2" w:rsidTr="003F1C6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A56C1" w:rsidRPr="008D7BE2" w:rsidRDefault="00EA56C1" w:rsidP="003F1C68">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EA56C1" w:rsidRPr="008D7BE2" w:rsidTr="003F1C68">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EA56C1" w:rsidRPr="008D7BE2" w:rsidRDefault="00EA56C1" w:rsidP="003F1C6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212388" cy="4908499"/>
                  <wp:effectExtent l="0" t="0" r="0"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nexo Nº2 Cobertura Relleno2.jpg"/>
                          <pic:cNvPicPr/>
                        </pic:nvPicPr>
                        <pic:blipFill rotWithShape="1">
                          <a:blip r:embed="rId18" cstate="print">
                            <a:extLst>
                              <a:ext uri="{28A0092B-C50C-407E-A947-70E740481C1C}">
                                <a14:useLocalDpi xmlns:a14="http://schemas.microsoft.com/office/drawing/2010/main" val="0"/>
                              </a:ext>
                            </a:extLst>
                          </a:blip>
                          <a:srcRect l="7028" t="26571" r="31687" b="22943"/>
                          <a:stretch/>
                        </pic:blipFill>
                        <pic:spPr bwMode="auto">
                          <a:xfrm>
                            <a:off x="0" y="0"/>
                            <a:ext cx="4227203" cy="4925762"/>
                          </a:xfrm>
                          <a:prstGeom prst="rect">
                            <a:avLst/>
                          </a:prstGeom>
                          <a:ln>
                            <a:noFill/>
                          </a:ln>
                          <a:extLst>
                            <a:ext uri="{53640926-AAD7-44D8-BBD7-CCE9431645EC}">
                              <a14:shadowObscured xmlns:a14="http://schemas.microsoft.com/office/drawing/2010/main"/>
                            </a:ext>
                          </a:ex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EA56C1" w:rsidRPr="008D7BE2" w:rsidRDefault="00EA56C1" w:rsidP="003F1C6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080637" cy="4986004"/>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nexo Nº2 Cobertura Relleno2.jpg"/>
                          <pic:cNvPicPr/>
                        </pic:nvPicPr>
                        <pic:blipFill rotWithShape="1">
                          <a:blip r:embed="rId19" cstate="print">
                            <a:extLst>
                              <a:ext uri="{28A0092B-C50C-407E-A947-70E740481C1C}">
                                <a14:useLocalDpi xmlns:a14="http://schemas.microsoft.com/office/drawing/2010/main" val="0"/>
                              </a:ext>
                            </a:extLst>
                          </a:blip>
                          <a:srcRect l="10467" t="23914" r="32279" b="22019"/>
                          <a:stretch/>
                        </pic:blipFill>
                        <pic:spPr bwMode="auto">
                          <a:xfrm>
                            <a:off x="0" y="0"/>
                            <a:ext cx="4091111" cy="4998802"/>
                          </a:xfrm>
                          <a:prstGeom prst="rect">
                            <a:avLst/>
                          </a:prstGeom>
                          <a:ln>
                            <a:noFill/>
                          </a:ln>
                          <a:extLst>
                            <a:ext uri="{53640926-AAD7-44D8-BBD7-CCE9431645EC}">
                              <a14:shadowObscured xmlns:a14="http://schemas.microsoft.com/office/drawing/2010/main"/>
                            </a:ext>
                          </a:extLst>
                        </pic:spPr>
                      </pic:pic>
                    </a:graphicData>
                  </a:graphic>
                </wp:inline>
              </w:drawing>
            </w:r>
          </w:p>
        </w:tc>
      </w:tr>
      <w:tr w:rsidR="00EA56C1" w:rsidRPr="008D7BE2" w:rsidTr="00EA56C1">
        <w:trPr>
          <w:trHeight w:val="300"/>
          <w:jc w:val="center"/>
        </w:trPr>
        <w:tc>
          <w:tcPr>
            <w:tcW w:w="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A56C1" w:rsidRPr="008D7BE2" w:rsidRDefault="00EA56C1" w:rsidP="00EA56C1">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097D0F">
              <w:rPr>
                <w:rFonts w:ascii="Calibri" w:eastAsia="Calibri" w:hAnsi="Calibri" w:cs="Times New Roman"/>
                <w:b/>
                <w:noProof/>
                <w:sz w:val="18"/>
                <w:szCs w:val="18"/>
              </w:rPr>
              <w:t>3</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246" w:type="pct"/>
            <w:tcBorders>
              <w:top w:val="single" w:sz="4" w:space="0" w:color="auto"/>
              <w:left w:val="single" w:sz="4" w:space="0" w:color="auto"/>
              <w:bottom w:val="single" w:sz="4" w:space="0" w:color="auto"/>
              <w:right w:val="single" w:sz="4" w:space="0" w:color="000000"/>
            </w:tcBorders>
            <w:shd w:val="clear" w:color="auto" w:fill="auto"/>
            <w:vAlign w:val="center"/>
          </w:tcPr>
          <w:p w:rsidR="00EA56C1" w:rsidRPr="008D7BE2" w:rsidRDefault="00EA56C1" w:rsidP="00EA56C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N°2 de Reporte de Avance N°1.</w:t>
            </w:r>
          </w:p>
        </w:tc>
        <w:tc>
          <w:tcPr>
            <w:tcW w:w="315" w:type="pct"/>
            <w:tcBorders>
              <w:top w:val="single" w:sz="4" w:space="0" w:color="auto"/>
              <w:left w:val="single" w:sz="4" w:space="0" w:color="auto"/>
              <w:bottom w:val="single" w:sz="4" w:space="0" w:color="auto"/>
              <w:right w:val="single" w:sz="4" w:space="0" w:color="000000"/>
            </w:tcBorders>
            <w:shd w:val="clear" w:color="auto" w:fill="auto"/>
            <w:vAlign w:val="center"/>
          </w:tcPr>
          <w:p w:rsidR="00EA56C1" w:rsidRPr="008D7BE2" w:rsidRDefault="00EA56C1" w:rsidP="00EA56C1">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097D0F">
              <w:rPr>
                <w:rFonts w:ascii="Calibri" w:eastAsia="Calibri" w:hAnsi="Calibri" w:cs="Times New Roman"/>
                <w:b/>
                <w:noProof/>
                <w:sz w:val="18"/>
                <w:szCs w:val="18"/>
              </w:rPr>
              <w:t>4</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127" w:type="pct"/>
            <w:tcBorders>
              <w:top w:val="single" w:sz="4" w:space="0" w:color="auto"/>
              <w:left w:val="single" w:sz="4" w:space="0" w:color="auto"/>
              <w:bottom w:val="single" w:sz="4" w:space="0" w:color="auto"/>
              <w:right w:val="single" w:sz="4" w:space="0" w:color="000000"/>
            </w:tcBorders>
            <w:shd w:val="clear" w:color="auto" w:fill="auto"/>
            <w:vAlign w:val="center"/>
          </w:tcPr>
          <w:p w:rsidR="00EA56C1" w:rsidRPr="008D7BE2" w:rsidRDefault="00EA56C1" w:rsidP="00EA56C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Anexo N°1 de Reporte Final.</w:t>
            </w:r>
          </w:p>
        </w:tc>
      </w:tr>
      <w:tr w:rsidR="00EA56C1" w:rsidRPr="008D7BE2" w:rsidTr="003F1C68">
        <w:trPr>
          <w:trHeight w:val="45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EA56C1" w:rsidRPr="00980109" w:rsidRDefault="00EA56C1" w:rsidP="00EA56C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Croquis del vaso dimensionado en cuadros de 100 m</w:t>
            </w:r>
            <w:r w:rsidRPr="00D457B1">
              <w:rPr>
                <w:rFonts w:ascii="Calibri" w:eastAsia="Times New Roman" w:hAnsi="Calibri" w:cs="Times New Roman"/>
                <w:color w:val="000000"/>
                <w:sz w:val="18"/>
                <w:szCs w:val="18"/>
                <w:vertAlign w:val="superscript"/>
                <w:lang w:eastAsia="es-CL"/>
              </w:rPr>
              <w:t>2</w:t>
            </w:r>
            <w:r w:rsidR="00D457B1">
              <w:rPr>
                <w:rFonts w:ascii="Calibri" w:eastAsia="Times New Roman" w:hAnsi="Calibri" w:cs="Times New Roman"/>
                <w:color w:val="000000"/>
                <w:sz w:val="18"/>
                <w:szCs w:val="18"/>
                <w:lang w:eastAsia="es-CL"/>
              </w:rPr>
              <w:t xml:space="preserve"> de la disposición de residuos en mayo y septiembre de 2017, presentados en Reporte de Avance N°1 y Reporte Final, respectivamente.</w:t>
            </w:r>
          </w:p>
        </w:tc>
      </w:tr>
    </w:tbl>
    <w:p w:rsidR="00040E0B" w:rsidRDefault="00040E0B"/>
    <w:tbl>
      <w:tblPr>
        <w:tblStyle w:val="Tablaconcuadrcula1"/>
        <w:tblW w:w="5000" w:type="pct"/>
        <w:tblLook w:val="04A0" w:firstRow="1" w:lastRow="0" w:firstColumn="1" w:lastColumn="0" w:noHBand="0" w:noVBand="1"/>
      </w:tblPr>
      <w:tblGrid>
        <w:gridCol w:w="417"/>
        <w:gridCol w:w="1842"/>
        <w:gridCol w:w="1134"/>
        <w:gridCol w:w="1169"/>
        <w:gridCol w:w="1530"/>
        <w:gridCol w:w="2411"/>
        <w:gridCol w:w="5059"/>
      </w:tblGrid>
      <w:tr w:rsidR="00097D0F" w:rsidRPr="008D7BE2" w:rsidTr="003F1C68">
        <w:trPr>
          <w:trHeight w:val="687"/>
        </w:trPr>
        <w:tc>
          <w:tcPr>
            <w:tcW w:w="5000" w:type="pct"/>
            <w:gridSpan w:val="7"/>
            <w:shd w:val="clear" w:color="auto" w:fill="D9D9D9" w:themeFill="background1" w:themeFillShade="D9"/>
            <w:vAlign w:val="center"/>
          </w:tcPr>
          <w:p w:rsidR="00097D0F" w:rsidRPr="008D7BE2" w:rsidRDefault="00097D0F" w:rsidP="003F1C68">
            <w:pPr>
              <w:rPr>
                <w:b/>
                <w:highlight w:val="yellow"/>
              </w:rPr>
            </w:pPr>
            <w:r>
              <w:rPr>
                <w:b/>
              </w:rPr>
              <w:lastRenderedPageBreak/>
              <w:t>Hechos, actos y omisiones que constituyen la infracción</w:t>
            </w:r>
            <w:r w:rsidRPr="008D7BE2">
              <w:rPr>
                <w:b/>
              </w:rPr>
              <w:t>:</w:t>
            </w:r>
            <w:r>
              <w:t xml:space="preserve"> No contar con barreras móviles de contención de basura.</w:t>
            </w:r>
          </w:p>
        </w:tc>
      </w:tr>
      <w:tr w:rsidR="00097D0F" w:rsidRPr="008D7BE2" w:rsidTr="003F1C68">
        <w:trPr>
          <w:trHeight w:val="687"/>
        </w:trPr>
        <w:tc>
          <w:tcPr>
            <w:tcW w:w="5000" w:type="pct"/>
            <w:gridSpan w:val="7"/>
            <w:shd w:val="clear" w:color="auto" w:fill="D9D9D9" w:themeFill="background1" w:themeFillShade="D9"/>
            <w:vAlign w:val="center"/>
          </w:tcPr>
          <w:p w:rsidR="00097D0F" w:rsidRPr="003C7F59" w:rsidRDefault="00097D0F" w:rsidP="003F1C68">
            <w:r>
              <w:rPr>
                <w:b/>
              </w:rPr>
              <w:t xml:space="preserve">Normativa pertinente: </w:t>
            </w:r>
            <w:r>
              <w:t>RCA N°516/2002, Considerando 5.14.4</w:t>
            </w:r>
          </w:p>
        </w:tc>
      </w:tr>
      <w:tr w:rsidR="00097D0F" w:rsidRPr="008D7BE2" w:rsidTr="003F1C68">
        <w:trPr>
          <w:trHeight w:val="687"/>
        </w:trPr>
        <w:tc>
          <w:tcPr>
            <w:tcW w:w="5000" w:type="pct"/>
            <w:gridSpan w:val="7"/>
            <w:shd w:val="clear" w:color="auto" w:fill="D9D9D9" w:themeFill="background1" w:themeFillShade="D9"/>
            <w:vAlign w:val="center"/>
          </w:tcPr>
          <w:p w:rsidR="00097D0F" w:rsidRPr="00721EA6" w:rsidRDefault="00097D0F" w:rsidP="003F1C68">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097D0F" w:rsidRPr="008D7BE2" w:rsidTr="003F1C68">
        <w:tc>
          <w:tcPr>
            <w:tcW w:w="154" w:type="pct"/>
            <w:shd w:val="clear" w:color="auto" w:fill="D9D9D9" w:themeFill="background1" w:themeFillShade="D9"/>
          </w:tcPr>
          <w:p w:rsidR="00097D0F" w:rsidRPr="008D7BE2" w:rsidRDefault="00097D0F" w:rsidP="003F1C68">
            <w:pPr>
              <w:jc w:val="center"/>
              <w:rPr>
                <w:b/>
              </w:rPr>
            </w:pPr>
            <w:proofErr w:type="spellStart"/>
            <w:r>
              <w:rPr>
                <w:b/>
              </w:rPr>
              <w:t>N°</w:t>
            </w:r>
            <w:proofErr w:type="spellEnd"/>
            <w:r>
              <w:rPr>
                <w:b/>
              </w:rPr>
              <w:t xml:space="preserve"> </w:t>
            </w:r>
          </w:p>
        </w:tc>
        <w:tc>
          <w:tcPr>
            <w:tcW w:w="679" w:type="pct"/>
            <w:shd w:val="clear" w:color="auto" w:fill="D9D9D9" w:themeFill="background1" w:themeFillShade="D9"/>
            <w:vAlign w:val="center"/>
          </w:tcPr>
          <w:p w:rsidR="00097D0F" w:rsidRPr="008D7BE2" w:rsidRDefault="00097D0F" w:rsidP="003F1C68">
            <w:pPr>
              <w:jc w:val="center"/>
              <w:rPr>
                <w:b/>
              </w:rPr>
            </w:pPr>
            <w:r w:rsidRPr="008D7BE2">
              <w:rPr>
                <w:b/>
              </w:rPr>
              <w:t>Acción</w:t>
            </w:r>
          </w:p>
        </w:tc>
        <w:tc>
          <w:tcPr>
            <w:tcW w:w="418" w:type="pct"/>
            <w:shd w:val="clear" w:color="auto" w:fill="D9D9D9" w:themeFill="background1" w:themeFillShade="D9"/>
            <w:vAlign w:val="center"/>
          </w:tcPr>
          <w:p w:rsidR="00097D0F" w:rsidRPr="008D7BE2" w:rsidRDefault="00097D0F" w:rsidP="003F1C68">
            <w:pPr>
              <w:jc w:val="center"/>
              <w:rPr>
                <w:b/>
              </w:rPr>
            </w:pPr>
            <w:r>
              <w:rPr>
                <w:b/>
              </w:rPr>
              <w:t xml:space="preserve">Tipo de Acción </w:t>
            </w:r>
          </w:p>
        </w:tc>
        <w:tc>
          <w:tcPr>
            <w:tcW w:w="431" w:type="pct"/>
            <w:shd w:val="clear" w:color="auto" w:fill="D9D9D9" w:themeFill="background1" w:themeFillShade="D9"/>
            <w:vAlign w:val="center"/>
          </w:tcPr>
          <w:p w:rsidR="00097D0F" w:rsidRPr="00EA1096" w:rsidRDefault="00097D0F" w:rsidP="003F1C68">
            <w:pPr>
              <w:jc w:val="center"/>
              <w:rPr>
                <w:b/>
              </w:rPr>
            </w:pPr>
            <w:r w:rsidRPr="00843BF5">
              <w:rPr>
                <w:b/>
              </w:rPr>
              <w:t>Plazo de ejecución</w:t>
            </w:r>
          </w:p>
        </w:tc>
        <w:tc>
          <w:tcPr>
            <w:tcW w:w="564" w:type="pct"/>
            <w:shd w:val="clear" w:color="auto" w:fill="D9D9D9" w:themeFill="background1" w:themeFillShade="D9"/>
            <w:vAlign w:val="center"/>
          </w:tcPr>
          <w:p w:rsidR="00097D0F" w:rsidRPr="008D7BE2" w:rsidRDefault="00097D0F" w:rsidP="003F1C68">
            <w:pPr>
              <w:jc w:val="center"/>
              <w:rPr>
                <w:b/>
              </w:rPr>
            </w:pPr>
            <w:r>
              <w:rPr>
                <w:b/>
              </w:rPr>
              <w:t>Indicador de cumplimiento</w:t>
            </w:r>
          </w:p>
        </w:tc>
        <w:tc>
          <w:tcPr>
            <w:tcW w:w="889" w:type="pct"/>
            <w:shd w:val="clear" w:color="auto" w:fill="D9D9D9" w:themeFill="background1" w:themeFillShade="D9"/>
            <w:vAlign w:val="center"/>
          </w:tcPr>
          <w:p w:rsidR="00097D0F" w:rsidRPr="008D7BE2" w:rsidRDefault="00097D0F" w:rsidP="003F1C68">
            <w:pPr>
              <w:jc w:val="center"/>
              <w:rPr>
                <w:b/>
              </w:rPr>
            </w:pPr>
            <w:r w:rsidRPr="008D7BE2">
              <w:rPr>
                <w:b/>
              </w:rPr>
              <w:t>Medios de verificación</w:t>
            </w:r>
          </w:p>
        </w:tc>
        <w:tc>
          <w:tcPr>
            <w:tcW w:w="1865" w:type="pct"/>
            <w:shd w:val="clear" w:color="auto" w:fill="D9D9D9" w:themeFill="background1" w:themeFillShade="D9"/>
            <w:vAlign w:val="center"/>
          </w:tcPr>
          <w:p w:rsidR="00097D0F" w:rsidRPr="008D7BE2" w:rsidRDefault="00097D0F" w:rsidP="003F1C68">
            <w:pPr>
              <w:jc w:val="center"/>
              <w:rPr>
                <w:b/>
              </w:rPr>
            </w:pPr>
            <w:r w:rsidRPr="008D7BE2">
              <w:rPr>
                <w:b/>
              </w:rPr>
              <w:t>Resultados de la Fiscalización</w:t>
            </w:r>
          </w:p>
        </w:tc>
      </w:tr>
      <w:tr w:rsidR="00097D0F" w:rsidRPr="008D7BE2" w:rsidTr="003F1C68">
        <w:trPr>
          <w:trHeight w:val="556"/>
        </w:trPr>
        <w:tc>
          <w:tcPr>
            <w:tcW w:w="154" w:type="pct"/>
          </w:tcPr>
          <w:p w:rsidR="00097D0F" w:rsidRPr="008D7BE2" w:rsidRDefault="00097D0F" w:rsidP="003F1C68">
            <w:r>
              <w:t>6</w:t>
            </w:r>
          </w:p>
        </w:tc>
        <w:tc>
          <w:tcPr>
            <w:tcW w:w="679" w:type="pct"/>
          </w:tcPr>
          <w:p w:rsidR="00097D0F" w:rsidRPr="008D7BE2" w:rsidRDefault="00097D0F" w:rsidP="003F1C68">
            <w:pPr>
              <w:jc w:val="both"/>
            </w:pPr>
            <w:r>
              <w:t>Compra de barreras móviles del tipo pantalla móvil de retención y captura de fracción liviana dispersa.</w:t>
            </w:r>
          </w:p>
        </w:tc>
        <w:tc>
          <w:tcPr>
            <w:tcW w:w="418" w:type="pct"/>
          </w:tcPr>
          <w:p w:rsidR="00097D0F" w:rsidRPr="008D7BE2" w:rsidRDefault="00097D0F" w:rsidP="003F1C68">
            <w:r>
              <w:t>Ejecutada</w:t>
            </w:r>
          </w:p>
        </w:tc>
        <w:tc>
          <w:tcPr>
            <w:tcW w:w="431" w:type="pct"/>
          </w:tcPr>
          <w:p w:rsidR="00097D0F" w:rsidRPr="008D7BE2" w:rsidRDefault="00097D0F" w:rsidP="003F1C68">
            <w:r>
              <w:t>15 de junio de 2016</w:t>
            </w:r>
          </w:p>
        </w:tc>
        <w:tc>
          <w:tcPr>
            <w:tcW w:w="564" w:type="pct"/>
          </w:tcPr>
          <w:p w:rsidR="00097D0F" w:rsidRPr="008D7BE2" w:rsidRDefault="00097D0F" w:rsidP="003F1C68">
            <w:pPr>
              <w:jc w:val="both"/>
            </w:pPr>
            <w:r>
              <w:t>Factura(s) de compra de barreras móviles.</w:t>
            </w:r>
          </w:p>
        </w:tc>
        <w:tc>
          <w:tcPr>
            <w:tcW w:w="889" w:type="pct"/>
          </w:tcPr>
          <w:p w:rsidR="00097D0F" w:rsidRPr="0088038B" w:rsidRDefault="00097D0F" w:rsidP="003F1C68">
            <w:pPr>
              <w:jc w:val="both"/>
              <w:rPr>
                <w:b/>
              </w:rPr>
            </w:pPr>
            <w:r w:rsidRPr="0088038B">
              <w:rPr>
                <w:b/>
              </w:rPr>
              <w:t>Reporte Inicial:</w:t>
            </w:r>
          </w:p>
          <w:p w:rsidR="00097D0F" w:rsidRDefault="00097D0F" w:rsidP="003F1C68">
            <w:pPr>
              <w:jc w:val="both"/>
            </w:pPr>
            <w:r>
              <w:t>Entrega de factura(s) acreditando compra de barreras móviles.</w:t>
            </w:r>
          </w:p>
          <w:p w:rsidR="00097D0F" w:rsidRDefault="00097D0F" w:rsidP="003F1C68">
            <w:pPr>
              <w:jc w:val="both"/>
            </w:pPr>
          </w:p>
          <w:p w:rsidR="00097D0F" w:rsidRPr="00AB385B" w:rsidRDefault="00097D0F" w:rsidP="003F1C68">
            <w:pPr>
              <w:jc w:val="both"/>
              <w:rPr>
                <w:b/>
              </w:rPr>
            </w:pPr>
            <w:r w:rsidRPr="00AB385B">
              <w:rPr>
                <w:b/>
              </w:rPr>
              <w:t>Reportes de Avance:</w:t>
            </w:r>
          </w:p>
          <w:p w:rsidR="00097D0F" w:rsidRDefault="00097D0F" w:rsidP="003F1C68">
            <w:pPr>
              <w:jc w:val="both"/>
            </w:pPr>
            <w:r>
              <w:t>-</w:t>
            </w:r>
          </w:p>
          <w:p w:rsidR="00097D0F" w:rsidRDefault="00097D0F" w:rsidP="003F1C68">
            <w:pPr>
              <w:jc w:val="both"/>
            </w:pPr>
          </w:p>
          <w:p w:rsidR="00097D0F" w:rsidRPr="00AB385B" w:rsidRDefault="00097D0F" w:rsidP="003F1C68">
            <w:pPr>
              <w:jc w:val="both"/>
              <w:rPr>
                <w:b/>
              </w:rPr>
            </w:pPr>
            <w:r w:rsidRPr="00AB385B">
              <w:rPr>
                <w:b/>
              </w:rPr>
              <w:t>Reporte Final:</w:t>
            </w:r>
          </w:p>
          <w:p w:rsidR="00097D0F" w:rsidRPr="008D7BE2" w:rsidRDefault="00097D0F" w:rsidP="003F1C68">
            <w:pPr>
              <w:jc w:val="both"/>
            </w:pPr>
            <w:r>
              <w:t>-</w:t>
            </w:r>
          </w:p>
        </w:tc>
        <w:tc>
          <w:tcPr>
            <w:tcW w:w="1865" w:type="pct"/>
          </w:tcPr>
          <w:p w:rsidR="00097D0F" w:rsidRPr="00875659" w:rsidRDefault="00454335" w:rsidP="003F1C68">
            <w:pPr>
              <w:jc w:val="both"/>
            </w:pPr>
            <w:r w:rsidRPr="002C6FC7">
              <w:rPr>
                <w:b/>
              </w:rPr>
              <w:t>1.</w:t>
            </w:r>
            <w:r>
              <w:t xml:space="preserve"> </w:t>
            </w:r>
            <w:r w:rsidR="002C6FC7">
              <w:t xml:space="preserve">En documento denominado como Acción </w:t>
            </w:r>
            <w:r w:rsidR="004B3272">
              <w:t>N</w:t>
            </w:r>
            <w:r w:rsidR="002C6FC7">
              <w:t xml:space="preserve">°6 del Reporte Inicial, se adjunta Factura </w:t>
            </w:r>
            <w:r w:rsidR="003F548C">
              <w:t>E</w:t>
            </w:r>
            <w:r w:rsidR="002C6FC7">
              <w:t>lectrónica N°14</w:t>
            </w:r>
            <w:r w:rsidR="0074600F">
              <w:t>,</w:t>
            </w:r>
            <w:r w:rsidR="002C6FC7">
              <w:t xml:space="preserve"> </w:t>
            </w:r>
            <w:r w:rsidR="003F548C">
              <w:t>de fecha 15 de junio de 2016</w:t>
            </w:r>
            <w:r w:rsidR="0074600F">
              <w:t>,</w:t>
            </w:r>
            <w:r w:rsidR="003F548C">
              <w:t xml:space="preserve"> </w:t>
            </w:r>
            <w:r w:rsidR="002C6FC7">
              <w:t>emitida por Carlos Merino Ingeniería y Construcciones Mineras E.I.R.L., donde se detalla la adquisición de 15 Paneles con Malla – Electro soldada.</w:t>
            </w:r>
          </w:p>
        </w:tc>
      </w:tr>
      <w:tr w:rsidR="002F7D6B" w:rsidRPr="008D7BE2" w:rsidTr="003F1C68">
        <w:trPr>
          <w:trHeight w:val="556"/>
        </w:trPr>
        <w:tc>
          <w:tcPr>
            <w:tcW w:w="154" w:type="pct"/>
          </w:tcPr>
          <w:p w:rsidR="002F7D6B" w:rsidRDefault="002F7D6B" w:rsidP="002F7D6B">
            <w:r>
              <w:t>7</w:t>
            </w:r>
          </w:p>
        </w:tc>
        <w:tc>
          <w:tcPr>
            <w:tcW w:w="679" w:type="pct"/>
          </w:tcPr>
          <w:p w:rsidR="002F7D6B" w:rsidRDefault="002F7D6B" w:rsidP="002F7D6B">
            <w:pPr>
              <w:jc w:val="both"/>
            </w:pPr>
            <w:r>
              <w:t>Instalación de barreras móviles</w:t>
            </w:r>
          </w:p>
        </w:tc>
        <w:tc>
          <w:tcPr>
            <w:tcW w:w="418" w:type="pct"/>
          </w:tcPr>
          <w:p w:rsidR="002F7D6B" w:rsidRPr="008D7BE2" w:rsidRDefault="002F7D6B" w:rsidP="002F7D6B">
            <w:r>
              <w:t>Ejecutada</w:t>
            </w:r>
          </w:p>
        </w:tc>
        <w:tc>
          <w:tcPr>
            <w:tcW w:w="431" w:type="pct"/>
          </w:tcPr>
          <w:p w:rsidR="002F7D6B" w:rsidRDefault="002F7D6B" w:rsidP="002F7D6B">
            <w:r>
              <w:t>Mayo a julio de 2016</w:t>
            </w:r>
          </w:p>
        </w:tc>
        <w:tc>
          <w:tcPr>
            <w:tcW w:w="564" w:type="pct"/>
          </w:tcPr>
          <w:p w:rsidR="002F7D6B" w:rsidRDefault="002F7D6B" w:rsidP="002F7D6B">
            <w:pPr>
              <w:jc w:val="both"/>
            </w:pPr>
            <w:r>
              <w:t>Instalación de barreras móviles del tipo pantalla móvil de retención y captura de fracción liviana dispersa en el relleno.</w:t>
            </w:r>
          </w:p>
        </w:tc>
        <w:tc>
          <w:tcPr>
            <w:tcW w:w="889" w:type="pct"/>
            <w:vAlign w:val="center"/>
          </w:tcPr>
          <w:p w:rsidR="002F7D6B" w:rsidRDefault="002F7D6B" w:rsidP="002F7D6B">
            <w:pPr>
              <w:jc w:val="both"/>
              <w:rPr>
                <w:b/>
              </w:rPr>
            </w:pPr>
            <w:r>
              <w:rPr>
                <w:b/>
              </w:rPr>
              <w:t>Reporte Inicial:</w:t>
            </w:r>
          </w:p>
          <w:p w:rsidR="002F7D6B" w:rsidRPr="00122493" w:rsidRDefault="002F7D6B" w:rsidP="002F7D6B">
            <w:pPr>
              <w:jc w:val="both"/>
            </w:pPr>
            <w:r w:rsidRPr="00122493">
              <w:t xml:space="preserve">Entrega de set fotográfico </w:t>
            </w:r>
            <w:r w:rsidRPr="00C566A7">
              <w:t>(fechado</w:t>
            </w:r>
            <w:r w:rsidRPr="00122493">
              <w:t xml:space="preserve"> y geo</w:t>
            </w:r>
            <w:r>
              <w:t>-</w:t>
            </w:r>
            <w:r w:rsidRPr="00122493">
              <w:t>referenciado) que acredite instalación de barreras móviles.</w:t>
            </w:r>
          </w:p>
          <w:p w:rsidR="002F7D6B" w:rsidRDefault="002F7D6B" w:rsidP="002F7D6B">
            <w:pPr>
              <w:jc w:val="both"/>
              <w:rPr>
                <w:b/>
              </w:rPr>
            </w:pPr>
          </w:p>
          <w:p w:rsidR="002F7D6B" w:rsidRDefault="002F7D6B" w:rsidP="002F7D6B">
            <w:pPr>
              <w:jc w:val="both"/>
              <w:rPr>
                <w:b/>
              </w:rPr>
            </w:pPr>
            <w:r>
              <w:rPr>
                <w:b/>
              </w:rPr>
              <w:t>Reportes de Avance:</w:t>
            </w:r>
          </w:p>
          <w:p w:rsidR="002F7D6B" w:rsidRPr="00122493" w:rsidRDefault="002F7D6B" w:rsidP="002F7D6B">
            <w:pPr>
              <w:jc w:val="both"/>
            </w:pPr>
            <w:r w:rsidRPr="00122493">
              <w:t>-</w:t>
            </w:r>
          </w:p>
          <w:p w:rsidR="002F7D6B" w:rsidRDefault="002F7D6B" w:rsidP="002F7D6B">
            <w:pPr>
              <w:jc w:val="both"/>
              <w:rPr>
                <w:b/>
              </w:rPr>
            </w:pPr>
          </w:p>
          <w:p w:rsidR="002F7D6B" w:rsidRDefault="002F7D6B" w:rsidP="002F7D6B">
            <w:pPr>
              <w:jc w:val="both"/>
              <w:rPr>
                <w:b/>
              </w:rPr>
            </w:pPr>
            <w:r>
              <w:rPr>
                <w:b/>
              </w:rPr>
              <w:t>Reporte Final:</w:t>
            </w:r>
          </w:p>
          <w:p w:rsidR="002F7D6B" w:rsidRPr="00122493" w:rsidRDefault="002F7D6B" w:rsidP="002F7D6B">
            <w:pPr>
              <w:jc w:val="both"/>
            </w:pPr>
            <w:r w:rsidRPr="00122493">
              <w:t>-</w:t>
            </w:r>
          </w:p>
        </w:tc>
        <w:tc>
          <w:tcPr>
            <w:tcW w:w="1865" w:type="pct"/>
          </w:tcPr>
          <w:p w:rsidR="002F7D6B" w:rsidRDefault="002F7D6B" w:rsidP="002F7D6B">
            <w:pPr>
              <w:jc w:val="both"/>
            </w:pPr>
            <w:r>
              <w:rPr>
                <w:b/>
              </w:rPr>
              <w:t xml:space="preserve">1. </w:t>
            </w:r>
            <w:r w:rsidR="004B3272">
              <w:t>En documento denominado como Acción N°</w:t>
            </w:r>
            <w:r w:rsidR="003F548C">
              <w:t>7 del Reporte Inicial, se señala que “</w:t>
            </w:r>
            <w:r w:rsidR="003F548C" w:rsidRPr="003F548C">
              <w:rPr>
                <w:i/>
              </w:rPr>
              <w:t>las barreras fueron instaladas en el mes de mayo de 2016 y se han ido desplazando junto con el avance del frente de trabajo donde se depositan los residuos</w:t>
            </w:r>
            <w:r w:rsidR="003F548C">
              <w:t>”.</w:t>
            </w:r>
          </w:p>
          <w:p w:rsidR="003F548C" w:rsidRDefault="003F548C" w:rsidP="002F7D6B">
            <w:pPr>
              <w:jc w:val="both"/>
            </w:pPr>
            <w:r w:rsidRPr="00BE468F">
              <w:rPr>
                <w:b/>
              </w:rPr>
              <w:t>2.</w:t>
            </w:r>
            <w:r>
              <w:t xml:space="preserve"> </w:t>
            </w:r>
            <w:r w:rsidR="00BE468F">
              <w:t>En dicho documento se presentan fotografías georreferenciadas en coordenadas geográficas sexagesimales. No se incluye la fecha de captura de las fotografías.</w:t>
            </w:r>
          </w:p>
          <w:p w:rsidR="00BE468F" w:rsidRDefault="00BE468F" w:rsidP="002F7D6B">
            <w:pPr>
              <w:jc w:val="both"/>
            </w:pPr>
            <w:r w:rsidRPr="00BE468F">
              <w:rPr>
                <w:b/>
              </w:rPr>
              <w:t>3.</w:t>
            </w:r>
            <w:r>
              <w:t xml:space="preserve"> Sin embargo, en </w:t>
            </w:r>
            <w:r w:rsidR="0074600F">
              <w:t>t</w:t>
            </w:r>
            <w:r>
              <w:t>abla presentada en el documento, se informa la posición y el mes donde se ubic</w:t>
            </w:r>
            <w:r w:rsidR="0074600F">
              <w:t>aron</w:t>
            </w:r>
            <w:r>
              <w:t xml:space="preserve"> en dicho lugar las barreras.</w:t>
            </w:r>
          </w:p>
          <w:p w:rsidR="00BE468F" w:rsidRPr="004B3272" w:rsidRDefault="00C47068" w:rsidP="002F7D6B">
            <w:pPr>
              <w:jc w:val="both"/>
            </w:pPr>
            <w:r w:rsidRPr="00C47068">
              <w:rPr>
                <w:b/>
              </w:rPr>
              <w:t>4.</w:t>
            </w:r>
            <w:r>
              <w:t xml:space="preserve"> Asimismo, en </w:t>
            </w:r>
            <w:r w:rsidR="00B841DF">
              <w:t xml:space="preserve">los </w:t>
            </w:r>
            <w:r w:rsidR="00747CC3">
              <w:t>Informe</w:t>
            </w:r>
            <w:r w:rsidR="009F58A2">
              <w:t>s</w:t>
            </w:r>
            <w:r w:rsidR="00747CC3">
              <w:t xml:space="preserve"> de Avance Plan de Cumplimiento</w:t>
            </w:r>
            <w:r w:rsidR="0074600F">
              <w:t>,</w:t>
            </w:r>
            <w:r w:rsidR="00747CC3">
              <w:t xml:space="preserve"> adjunto</w:t>
            </w:r>
            <w:r w:rsidR="009F58A2">
              <w:t>s</w:t>
            </w:r>
            <w:r w:rsidR="00747CC3">
              <w:t xml:space="preserve"> a </w:t>
            </w:r>
            <w:r w:rsidR="009F58A2">
              <w:t xml:space="preserve">los </w:t>
            </w:r>
            <w:r w:rsidR="00747CC3">
              <w:t>Reporte de Avance N°1</w:t>
            </w:r>
            <w:r w:rsidR="009F58A2">
              <w:t xml:space="preserve"> </w:t>
            </w:r>
            <w:r w:rsidR="00B841DF">
              <w:t xml:space="preserve">y N°2, </w:t>
            </w:r>
            <w:r>
              <w:t xml:space="preserve">se presenta una tabla donde se entrega información de la ubicación de las barreras móviles en coordenadas UTM, </w:t>
            </w:r>
            <w:r>
              <w:lastRenderedPageBreak/>
              <w:t>desde el 03 de abril al 29 de mayo de 2017</w:t>
            </w:r>
            <w:r w:rsidR="00B841DF">
              <w:t>, y del 29 de mayo al 01 de agosto de 2017, respectivamente</w:t>
            </w:r>
            <w:r>
              <w:t>.</w:t>
            </w:r>
          </w:p>
        </w:tc>
      </w:tr>
    </w:tbl>
    <w:p w:rsidR="00EA56C1" w:rsidRDefault="00EA56C1"/>
    <w:tbl>
      <w:tblPr>
        <w:tblW w:w="5000" w:type="pct"/>
        <w:jc w:val="center"/>
        <w:tblCellMar>
          <w:left w:w="70" w:type="dxa"/>
          <w:right w:w="70" w:type="dxa"/>
        </w:tblCellMar>
        <w:tblLook w:val="04A0" w:firstRow="1" w:lastRow="0" w:firstColumn="1" w:lastColumn="0" w:noHBand="0" w:noVBand="1"/>
      </w:tblPr>
      <w:tblGrid>
        <w:gridCol w:w="6030"/>
        <w:gridCol w:w="7532"/>
      </w:tblGrid>
      <w:tr w:rsidR="00BF3E7E" w:rsidRPr="008D7BE2" w:rsidTr="0082499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3E7E" w:rsidRPr="008D7BE2" w:rsidRDefault="00BF3E7E" w:rsidP="0082499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Registros</w:t>
            </w:r>
          </w:p>
        </w:tc>
      </w:tr>
      <w:tr w:rsidR="00BF3E7E" w:rsidRPr="008D7BE2" w:rsidTr="0082499A">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048"/>
              <w:gridCol w:w="1560"/>
              <w:gridCol w:w="2551"/>
              <w:gridCol w:w="3544"/>
              <w:gridCol w:w="2268"/>
            </w:tblGrid>
            <w:tr w:rsidR="00873876" w:rsidTr="00B61A37">
              <w:trPr>
                <w:jc w:val="center"/>
              </w:trPr>
              <w:tc>
                <w:tcPr>
                  <w:tcW w:w="1048"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Año</w:t>
                  </w: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Posición</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Mes</w:t>
                  </w:r>
                </w:p>
              </w:tc>
              <w:tc>
                <w:tcPr>
                  <w:tcW w:w="3544"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Ubicación</w:t>
                  </w:r>
                </w:p>
              </w:tc>
              <w:tc>
                <w:tcPr>
                  <w:tcW w:w="2268"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Coordenadas Kmz</w:t>
                  </w:r>
                </w:p>
              </w:tc>
            </w:tr>
            <w:tr w:rsidR="00873876" w:rsidTr="00B61A37">
              <w:trPr>
                <w:jc w:val="center"/>
              </w:trPr>
              <w:tc>
                <w:tcPr>
                  <w:tcW w:w="1048" w:type="dxa"/>
                  <w:vMerge w:val="restart"/>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2016</w:t>
                  </w: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1</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Mayo</w:t>
                  </w:r>
                </w:p>
              </w:tc>
              <w:tc>
                <w:tcPr>
                  <w:tcW w:w="3544" w:type="dxa"/>
                  <w:vAlign w:val="center"/>
                </w:tcPr>
                <w:p w:rsidR="00873876" w:rsidRDefault="007C0D04" w:rsidP="00B61A37">
                  <w:pPr>
                    <w:jc w:val="center"/>
                    <w:rPr>
                      <w:rFonts w:eastAsia="Times New Roman"/>
                      <w:noProof/>
                      <w:color w:val="000000"/>
                      <w:lang w:eastAsia="es-CL"/>
                    </w:rPr>
                  </w:pPr>
                  <w:r>
                    <w:rPr>
                      <w:rFonts w:eastAsia="Times New Roman"/>
                      <w:noProof/>
                      <w:color w:val="000000"/>
                      <w:lang w:eastAsia="es-CL"/>
                    </w:rPr>
                    <w:t>Sector sur del frente de trabajo</w:t>
                  </w:r>
                </w:p>
              </w:tc>
              <w:tc>
                <w:tcPr>
                  <w:tcW w:w="2268"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33°1’46.51” S</w:t>
                  </w:r>
                </w:p>
                <w:p w:rsidR="00B61A37" w:rsidRDefault="00B61A37" w:rsidP="00B61A37">
                  <w:pPr>
                    <w:jc w:val="center"/>
                    <w:rPr>
                      <w:rFonts w:eastAsia="Times New Roman"/>
                      <w:noProof/>
                      <w:color w:val="000000"/>
                      <w:lang w:eastAsia="es-CL"/>
                    </w:rPr>
                  </w:pPr>
                  <w:r>
                    <w:rPr>
                      <w:rFonts w:eastAsia="Times New Roman"/>
                      <w:noProof/>
                      <w:color w:val="000000"/>
                      <w:lang w:eastAsia="es-CL"/>
                    </w:rPr>
                    <w:t>70°50’35.59”O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2</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Junio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Sector Norponiente</w:t>
                  </w:r>
                </w:p>
              </w:tc>
              <w:tc>
                <w:tcPr>
                  <w:tcW w:w="2268"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33°1’47.14”S</w:t>
                  </w:r>
                </w:p>
                <w:p w:rsidR="00B61A37" w:rsidRDefault="00B61A37" w:rsidP="00B61A37">
                  <w:pPr>
                    <w:jc w:val="center"/>
                    <w:rPr>
                      <w:rFonts w:eastAsia="Times New Roman"/>
                      <w:noProof/>
                      <w:color w:val="000000"/>
                      <w:lang w:eastAsia="es-CL"/>
                    </w:rPr>
                  </w:pPr>
                  <w:r w:rsidRPr="00B61A37">
                    <w:rPr>
                      <w:rFonts w:eastAsia="Times New Roman"/>
                      <w:noProof/>
                      <w:color w:val="000000"/>
                      <w:lang w:eastAsia="es-CL"/>
                    </w:rPr>
                    <w:t>70°50'35.98"O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3</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Julio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Sector Poniente</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1'48.22"S 70°50'36.20"O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4</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Agosto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Sector Poniente</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1'48.83"S 70°50'36.34"O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5</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Septiembre</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Norponiente // berma perimetral</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1'49.82"S 70°50'37.02"O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6</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Octubre</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Poniente</w:t>
                  </w:r>
                </w:p>
              </w:tc>
              <w:tc>
                <w:tcPr>
                  <w:tcW w:w="2268" w:type="dxa"/>
                  <w:vAlign w:val="center"/>
                </w:tcPr>
                <w:p w:rsidR="00B61A37" w:rsidRPr="00B61A37" w:rsidRDefault="00B61A37" w:rsidP="00B61A37">
                  <w:pPr>
                    <w:jc w:val="center"/>
                    <w:rPr>
                      <w:rFonts w:eastAsia="Times New Roman"/>
                      <w:noProof/>
                      <w:color w:val="000000"/>
                      <w:lang w:eastAsia="es-CL"/>
                    </w:rPr>
                  </w:pPr>
                  <w:r w:rsidRPr="00B61A37">
                    <w:rPr>
                      <w:rFonts w:eastAsia="Times New Roman"/>
                      <w:noProof/>
                      <w:color w:val="000000"/>
                      <w:lang w:eastAsia="es-CL"/>
                    </w:rPr>
                    <w:t>33° 1'49.98"S</w:t>
                  </w:r>
                </w:p>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70°50'37.53"O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7</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Noviembre</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Poniente</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1'50.48"S 70°50'38.04"O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8</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Diciembre</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Surponiente</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1'51.37"S 70°50'37.84"O</w:t>
                  </w:r>
                </w:p>
              </w:tc>
            </w:tr>
            <w:tr w:rsidR="00873876" w:rsidTr="00B61A37">
              <w:trPr>
                <w:jc w:val="center"/>
              </w:trPr>
              <w:tc>
                <w:tcPr>
                  <w:tcW w:w="1048" w:type="dxa"/>
                  <w:vMerge w:val="restart"/>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2017</w:t>
                  </w: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9</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Enero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Sur</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1'51.83"S 70°50'37.16"O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10</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Febrero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Sur</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1'52.43"S 70°50'36.30"O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11</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Marzo</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Sur</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1'53.08"S 70°50'35.48"O</w:t>
                  </w:r>
                </w:p>
              </w:tc>
            </w:tr>
            <w:tr w:rsidR="00873876" w:rsidTr="00B61A37">
              <w:trPr>
                <w:jc w:val="center"/>
              </w:trPr>
              <w:tc>
                <w:tcPr>
                  <w:tcW w:w="1048" w:type="dxa"/>
                  <w:vMerge/>
                  <w:vAlign w:val="center"/>
                </w:tcPr>
                <w:p w:rsidR="00873876" w:rsidRDefault="00873876" w:rsidP="00B61A37">
                  <w:pPr>
                    <w:jc w:val="center"/>
                    <w:rPr>
                      <w:rFonts w:eastAsia="Times New Roman"/>
                      <w:noProof/>
                      <w:color w:val="000000"/>
                      <w:lang w:eastAsia="es-CL"/>
                    </w:rPr>
                  </w:pPr>
                </w:p>
              </w:tc>
              <w:tc>
                <w:tcPr>
                  <w:tcW w:w="1560"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12</w:t>
                  </w:r>
                </w:p>
              </w:tc>
              <w:tc>
                <w:tcPr>
                  <w:tcW w:w="2551" w:type="dxa"/>
                  <w:vAlign w:val="center"/>
                </w:tcPr>
                <w:p w:rsidR="00873876" w:rsidRDefault="00873876" w:rsidP="00B61A37">
                  <w:pPr>
                    <w:jc w:val="center"/>
                    <w:rPr>
                      <w:rFonts w:eastAsia="Times New Roman"/>
                      <w:noProof/>
                      <w:color w:val="000000"/>
                      <w:lang w:eastAsia="es-CL"/>
                    </w:rPr>
                  </w:pPr>
                  <w:r>
                    <w:rPr>
                      <w:rFonts w:eastAsia="Times New Roman"/>
                      <w:noProof/>
                      <w:color w:val="000000"/>
                      <w:lang w:eastAsia="es-CL"/>
                    </w:rPr>
                    <w:t>Abril</w:t>
                  </w:r>
                </w:p>
              </w:tc>
              <w:tc>
                <w:tcPr>
                  <w:tcW w:w="3544" w:type="dxa"/>
                  <w:vAlign w:val="center"/>
                </w:tcPr>
                <w:p w:rsidR="00873876" w:rsidRDefault="00B61A37" w:rsidP="00B61A37">
                  <w:pPr>
                    <w:jc w:val="center"/>
                    <w:rPr>
                      <w:rFonts w:eastAsia="Times New Roman"/>
                      <w:noProof/>
                      <w:color w:val="000000"/>
                      <w:lang w:eastAsia="es-CL"/>
                    </w:rPr>
                  </w:pPr>
                  <w:r>
                    <w:rPr>
                      <w:rFonts w:eastAsia="Times New Roman"/>
                      <w:noProof/>
                      <w:color w:val="000000"/>
                      <w:lang w:eastAsia="es-CL"/>
                    </w:rPr>
                    <w:t>Suroriente</w:t>
                  </w:r>
                </w:p>
              </w:tc>
              <w:tc>
                <w:tcPr>
                  <w:tcW w:w="2268" w:type="dxa"/>
                  <w:vAlign w:val="center"/>
                </w:tcPr>
                <w:p w:rsidR="00873876" w:rsidRDefault="00B61A37" w:rsidP="00B61A37">
                  <w:pPr>
                    <w:jc w:val="center"/>
                    <w:rPr>
                      <w:rFonts w:eastAsia="Times New Roman"/>
                      <w:noProof/>
                      <w:color w:val="000000"/>
                      <w:lang w:eastAsia="es-CL"/>
                    </w:rPr>
                  </w:pPr>
                  <w:r w:rsidRPr="00B61A37">
                    <w:rPr>
                      <w:rFonts w:eastAsia="Times New Roman"/>
                      <w:noProof/>
                      <w:color w:val="000000"/>
                      <w:lang w:eastAsia="es-CL"/>
                    </w:rPr>
                    <w:t>33° 1'53.48"S 70°50'34.59"O</w:t>
                  </w:r>
                </w:p>
              </w:tc>
            </w:tr>
          </w:tbl>
          <w:p w:rsidR="00BF3E7E" w:rsidRPr="008D7BE2" w:rsidRDefault="00BF3E7E" w:rsidP="0082499A">
            <w:pPr>
              <w:spacing w:after="0" w:line="240" w:lineRule="auto"/>
              <w:jc w:val="center"/>
              <w:rPr>
                <w:rFonts w:ascii="Calibri" w:eastAsia="Times New Roman" w:hAnsi="Calibri" w:cs="Times New Roman"/>
                <w:color w:val="000000"/>
                <w:sz w:val="20"/>
                <w:szCs w:val="20"/>
                <w:lang w:eastAsia="es-CL"/>
              </w:rPr>
            </w:pPr>
          </w:p>
        </w:tc>
      </w:tr>
      <w:tr w:rsidR="00BF3E7E" w:rsidRPr="008D7BE2" w:rsidTr="008249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F3E7E" w:rsidRPr="008D7BE2" w:rsidRDefault="00BE468F" w:rsidP="0082499A">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Tabla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Tabla \* ARABIC </w:instrText>
            </w:r>
            <w:r w:rsidRPr="008D7BE2">
              <w:rPr>
                <w:rFonts w:ascii="Calibri" w:eastAsia="Calibri" w:hAnsi="Calibri" w:cs="Calibri"/>
                <w:b/>
                <w:sz w:val="18"/>
                <w:szCs w:val="20"/>
              </w:rPr>
              <w:fldChar w:fldCharType="separate"/>
            </w:r>
            <w:r w:rsidR="00B61A37">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F3E7E" w:rsidRPr="008D7BE2" w:rsidRDefault="00BF3E7E" w:rsidP="0082499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8D7BE2">
              <w:rPr>
                <w:rFonts w:ascii="Calibri" w:eastAsia="Times New Roman" w:hAnsi="Calibri" w:cs="Times New Roman"/>
                <w:b/>
                <w:color w:val="000000"/>
                <w:sz w:val="18"/>
                <w:szCs w:val="18"/>
                <w:lang w:eastAsia="es-CL"/>
              </w:rPr>
              <w:t xml:space="preserve">: </w:t>
            </w:r>
            <w:r w:rsidR="00BE468F">
              <w:rPr>
                <w:rFonts w:ascii="Calibri" w:eastAsia="Times New Roman" w:hAnsi="Calibri" w:cs="Times New Roman"/>
                <w:color w:val="000000"/>
                <w:sz w:val="18"/>
                <w:szCs w:val="18"/>
                <w:lang w:eastAsia="es-CL"/>
              </w:rPr>
              <w:t>Acción N°7 del Reporte Inicial.</w:t>
            </w:r>
          </w:p>
        </w:tc>
      </w:tr>
      <w:tr w:rsidR="00BF3E7E" w:rsidRPr="008D7BE2" w:rsidTr="0082499A">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BF3E7E" w:rsidRPr="008D7BE2" w:rsidRDefault="00BF3E7E" w:rsidP="0082499A">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B61A37">
              <w:rPr>
                <w:rFonts w:ascii="Calibri" w:eastAsia="Times New Roman" w:hAnsi="Calibri" w:cs="Times New Roman"/>
                <w:color w:val="000000"/>
                <w:sz w:val="18"/>
                <w:szCs w:val="18"/>
                <w:lang w:eastAsia="es-CL"/>
              </w:rPr>
              <w:t>Tabla presentada en Reporte Inicial que da cuenta del desplazamiento de las barreras móviles mensualmente y su ubicación.</w:t>
            </w:r>
          </w:p>
        </w:tc>
      </w:tr>
    </w:tbl>
    <w:p w:rsidR="00040E0B" w:rsidRDefault="00040E0B"/>
    <w:p w:rsidR="00822D58" w:rsidRDefault="00822D58"/>
    <w:tbl>
      <w:tblPr>
        <w:tblStyle w:val="Tablaconcuadrcula1"/>
        <w:tblW w:w="5000" w:type="pct"/>
        <w:tblLook w:val="04A0" w:firstRow="1" w:lastRow="0" w:firstColumn="1" w:lastColumn="0" w:noHBand="0" w:noVBand="1"/>
      </w:tblPr>
      <w:tblGrid>
        <w:gridCol w:w="417"/>
        <w:gridCol w:w="1842"/>
        <w:gridCol w:w="1134"/>
        <w:gridCol w:w="1169"/>
        <w:gridCol w:w="1530"/>
        <w:gridCol w:w="2411"/>
        <w:gridCol w:w="5059"/>
      </w:tblGrid>
      <w:tr w:rsidR="00E85D9D" w:rsidRPr="008D7BE2" w:rsidTr="00B96D24">
        <w:tc>
          <w:tcPr>
            <w:tcW w:w="154" w:type="pct"/>
            <w:shd w:val="clear" w:color="auto" w:fill="D9D9D9" w:themeFill="background1" w:themeFillShade="D9"/>
          </w:tcPr>
          <w:p w:rsidR="00E85D9D" w:rsidRPr="008D7BE2" w:rsidRDefault="00E85D9D" w:rsidP="00B96D24">
            <w:pPr>
              <w:jc w:val="center"/>
              <w:rPr>
                <w:b/>
              </w:rPr>
            </w:pPr>
            <w:proofErr w:type="spellStart"/>
            <w:r>
              <w:rPr>
                <w:b/>
              </w:rPr>
              <w:lastRenderedPageBreak/>
              <w:t>N°</w:t>
            </w:r>
            <w:proofErr w:type="spellEnd"/>
            <w:r>
              <w:rPr>
                <w:b/>
              </w:rPr>
              <w:t xml:space="preserve"> </w:t>
            </w:r>
          </w:p>
        </w:tc>
        <w:tc>
          <w:tcPr>
            <w:tcW w:w="679" w:type="pct"/>
            <w:shd w:val="clear" w:color="auto" w:fill="D9D9D9" w:themeFill="background1" w:themeFillShade="D9"/>
            <w:vAlign w:val="center"/>
          </w:tcPr>
          <w:p w:rsidR="00E85D9D" w:rsidRPr="008D7BE2" w:rsidRDefault="00E85D9D" w:rsidP="00B96D24">
            <w:pPr>
              <w:jc w:val="center"/>
              <w:rPr>
                <w:b/>
              </w:rPr>
            </w:pPr>
            <w:r w:rsidRPr="008D7BE2">
              <w:rPr>
                <w:b/>
              </w:rPr>
              <w:t>Acción</w:t>
            </w:r>
          </w:p>
        </w:tc>
        <w:tc>
          <w:tcPr>
            <w:tcW w:w="418" w:type="pct"/>
            <w:shd w:val="clear" w:color="auto" w:fill="D9D9D9" w:themeFill="background1" w:themeFillShade="D9"/>
            <w:vAlign w:val="center"/>
          </w:tcPr>
          <w:p w:rsidR="00E85D9D" w:rsidRPr="008D7BE2" w:rsidRDefault="00E85D9D" w:rsidP="00B96D24">
            <w:pPr>
              <w:jc w:val="center"/>
              <w:rPr>
                <w:b/>
              </w:rPr>
            </w:pPr>
            <w:r>
              <w:rPr>
                <w:b/>
              </w:rPr>
              <w:t xml:space="preserve">Tipo de Acción </w:t>
            </w:r>
          </w:p>
        </w:tc>
        <w:tc>
          <w:tcPr>
            <w:tcW w:w="431" w:type="pct"/>
            <w:shd w:val="clear" w:color="auto" w:fill="D9D9D9" w:themeFill="background1" w:themeFillShade="D9"/>
            <w:vAlign w:val="center"/>
          </w:tcPr>
          <w:p w:rsidR="00E85D9D" w:rsidRPr="00EA1096" w:rsidRDefault="00E85D9D" w:rsidP="00B96D24">
            <w:pPr>
              <w:jc w:val="center"/>
              <w:rPr>
                <w:b/>
              </w:rPr>
            </w:pPr>
            <w:r w:rsidRPr="00843BF5">
              <w:rPr>
                <w:b/>
              </w:rPr>
              <w:t>Plazo de ejecución</w:t>
            </w:r>
          </w:p>
        </w:tc>
        <w:tc>
          <w:tcPr>
            <w:tcW w:w="564" w:type="pct"/>
            <w:shd w:val="clear" w:color="auto" w:fill="D9D9D9" w:themeFill="background1" w:themeFillShade="D9"/>
            <w:vAlign w:val="center"/>
          </w:tcPr>
          <w:p w:rsidR="00E85D9D" w:rsidRPr="008D7BE2" w:rsidRDefault="00E85D9D" w:rsidP="00B96D24">
            <w:pPr>
              <w:jc w:val="center"/>
              <w:rPr>
                <w:b/>
              </w:rPr>
            </w:pPr>
            <w:r>
              <w:rPr>
                <w:b/>
              </w:rPr>
              <w:t>Indicador de cumplimiento</w:t>
            </w:r>
          </w:p>
        </w:tc>
        <w:tc>
          <w:tcPr>
            <w:tcW w:w="889" w:type="pct"/>
            <w:shd w:val="clear" w:color="auto" w:fill="D9D9D9" w:themeFill="background1" w:themeFillShade="D9"/>
            <w:vAlign w:val="center"/>
          </w:tcPr>
          <w:p w:rsidR="00E85D9D" w:rsidRPr="008D7BE2" w:rsidRDefault="00E85D9D" w:rsidP="00B96D24">
            <w:pPr>
              <w:jc w:val="center"/>
              <w:rPr>
                <w:b/>
              </w:rPr>
            </w:pPr>
            <w:r w:rsidRPr="008D7BE2">
              <w:rPr>
                <w:b/>
              </w:rPr>
              <w:t>Medios de verificación</w:t>
            </w:r>
          </w:p>
        </w:tc>
        <w:tc>
          <w:tcPr>
            <w:tcW w:w="1865" w:type="pct"/>
            <w:shd w:val="clear" w:color="auto" w:fill="D9D9D9" w:themeFill="background1" w:themeFillShade="D9"/>
            <w:vAlign w:val="center"/>
          </w:tcPr>
          <w:p w:rsidR="00E85D9D" w:rsidRPr="008D7BE2" w:rsidRDefault="00E85D9D" w:rsidP="00B96D24">
            <w:pPr>
              <w:jc w:val="center"/>
              <w:rPr>
                <w:b/>
              </w:rPr>
            </w:pPr>
            <w:r w:rsidRPr="008D7BE2">
              <w:rPr>
                <w:b/>
              </w:rPr>
              <w:t>Resultados de la Fiscalización</w:t>
            </w:r>
          </w:p>
        </w:tc>
      </w:tr>
      <w:tr w:rsidR="00E85D9D" w:rsidRPr="008D7BE2" w:rsidTr="00B96D24">
        <w:trPr>
          <w:trHeight w:val="556"/>
        </w:trPr>
        <w:tc>
          <w:tcPr>
            <w:tcW w:w="154" w:type="pct"/>
          </w:tcPr>
          <w:p w:rsidR="00E85D9D" w:rsidRDefault="00E85D9D" w:rsidP="00B96D24">
            <w:r>
              <w:t>8</w:t>
            </w:r>
          </w:p>
        </w:tc>
        <w:tc>
          <w:tcPr>
            <w:tcW w:w="679" w:type="pct"/>
          </w:tcPr>
          <w:p w:rsidR="00E85D9D" w:rsidRDefault="00E85D9D" w:rsidP="00B96D24">
            <w:pPr>
              <w:jc w:val="both"/>
            </w:pPr>
            <w:r>
              <w:t>Utilización de barreras móviles de retención y captura de fracción liviana dispersa durante toda la vigencia del PdC.</w:t>
            </w:r>
          </w:p>
        </w:tc>
        <w:tc>
          <w:tcPr>
            <w:tcW w:w="418" w:type="pct"/>
          </w:tcPr>
          <w:p w:rsidR="00E85D9D" w:rsidRPr="008D7BE2" w:rsidRDefault="00E85D9D" w:rsidP="00B96D24">
            <w:r>
              <w:t>Por ejecutar</w:t>
            </w:r>
          </w:p>
        </w:tc>
        <w:tc>
          <w:tcPr>
            <w:tcW w:w="431" w:type="pct"/>
          </w:tcPr>
          <w:p w:rsidR="00E85D9D" w:rsidRDefault="00E85D9D" w:rsidP="00B96D24">
            <w:r>
              <w:t>A partir de la notificación de la aprobación del PdC y durante la vigencia del mismo.</w:t>
            </w:r>
          </w:p>
        </w:tc>
        <w:tc>
          <w:tcPr>
            <w:tcW w:w="564" w:type="pct"/>
          </w:tcPr>
          <w:p w:rsidR="00E85D9D" w:rsidRDefault="00E85D9D" w:rsidP="00B96D24">
            <w:pPr>
              <w:jc w:val="both"/>
            </w:pPr>
            <w:r>
              <w:t>Utilización de barreras móviles de retención y captura de fracción liviana dispersa.</w:t>
            </w:r>
          </w:p>
        </w:tc>
        <w:tc>
          <w:tcPr>
            <w:tcW w:w="889" w:type="pct"/>
            <w:vAlign w:val="center"/>
          </w:tcPr>
          <w:p w:rsidR="00E85D9D" w:rsidRDefault="00E85D9D" w:rsidP="00B96D24">
            <w:pPr>
              <w:jc w:val="both"/>
              <w:rPr>
                <w:b/>
              </w:rPr>
            </w:pPr>
            <w:r>
              <w:rPr>
                <w:b/>
              </w:rPr>
              <w:t>Reporte Inicial:</w:t>
            </w:r>
          </w:p>
          <w:p w:rsidR="00E85D9D" w:rsidRPr="00122493" w:rsidRDefault="00E85D9D" w:rsidP="00B96D24">
            <w:pPr>
              <w:jc w:val="both"/>
            </w:pPr>
            <w:r>
              <w:t>-</w:t>
            </w:r>
          </w:p>
          <w:p w:rsidR="00E85D9D" w:rsidRDefault="00E85D9D" w:rsidP="00B96D24">
            <w:pPr>
              <w:jc w:val="both"/>
              <w:rPr>
                <w:b/>
              </w:rPr>
            </w:pPr>
          </w:p>
          <w:p w:rsidR="00E85D9D" w:rsidRDefault="00E85D9D" w:rsidP="00B96D24">
            <w:pPr>
              <w:jc w:val="both"/>
              <w:rPr>
                <w:b/>
              </w:rPr>
            </w:pPr>
            <w:r>
              <w:rPr>
                <w:b/>
              </w:rPr>
              <w:t>Reportes de Avance:</w:t>
            </w:r>
          </w:p>
          <w:p w:rsidR="00E85D9D" w:rsidRPr="00C566A7" w:rsidRDefault="00E85D9D" w:rsidP="00B96D24">
            <w:pPr>
              <w:jc w:val="both"/>
            </w:pPr>
            <w:r w:rsidRPr="00C566A7">
              <w:t>Entrega de set fotográfico (fechado y geo-referenciado) que da cuenta de la utilización y mantención en el relleno de barreras móviles.</w:t>
            </w:r>
          </w:p>
          <w:p w:rsidR="00E85D9D" w:rsidRPr="00C566A7" w:rsidRDefault="00E85D9D" w:rsidP="00B96D24">
            <w:pPr>
              <w:jc w:val="both"/>
              <w:rPr>
                <w:b/>
              </w:rPr>
            </w:pPr>
          </w:p>
          <w:p w:rsidR="00E85D9D" w:rsidRPr="00C566A7" w:rsidRDefault="00E85D9D" w:rsidP="00B96D24">
            <w:pPr>
              <w:jc w:val="both"/>
              <w:rPr>
                <w:b/>
              </w:rPr>
            </w:pPr>
            <w:r w:rsidRPr="00C566A7">
              <w:rPr>
                <w:b/>
              </w:rPr>
              <w:t>Reporte Final:</w:t>
            </w:r>
          </w:p>
          <w:p w:rsidR="00E85D9D" w:rsidRPr="00122493" w:rsidRDefault="00E85D9D" w:rsidP="00B96D24">
            <w:pPr>
              <w:jc w:val="both"/>
            </w:pPr>
            <w:r w:rsidRPr="00C566A7">
              <w:t>Entrega de todos</w:t>
            </w:r>
            <w:r>
              <w:t xml:space="preserve"> los sets fotográficos que dan cuenta de la utilización y mantención en el relleno de barreras móviles.</w:t>
            </w:r>
          </w:p>
        </w:tc>
        <w:tc>
          <w:tcPr>
            <w:tcW w:w="1865" w:type="pct"/>
          </w:tcPr>
          <w:p w:rsidR="00E85D9D" w:rsidRPr="00FD4A83" w:rsidRDefault="00C47068" w:rsidP="00C47068">
            <w:pPr>
              <w:jc w:val="both"/>
            </w:pPr>
            <w:r w:rsidRPr="00241AC6">
              <w:rPr>
                <w:b/>
              </w:rPr>
              <w:t>1.</w:t>
            </w:r>
            <w:r>
              <w:t xml:space="preserve"> </w:t>
            </w:r>
            <w:r w:rsidR="00241AC6" w:rsidRPr="00FD4A83">
              <w:t>En Anexo N°3 del Reporte de Avance N°1 se presentan fotografías (3), en donde se observa</w:t>
            </w:r>
            <w:r w:rsidR="00822D58" w:rsidRPr="00FD4A83">
              <w:t>n</w:t>
            </w:r>
            <w:r w:rsidR="00241AC6" w:rsidRPr="00FD4A83">
              <w:t xml:space="preserve"> las barreras móviles. Dichas fotografías no cuentan con información de la fecha de captura, así como</w:t>
            </w:r>
            <w:r w:rsidR="009C4B04" w:rsidRPr="00FD4A83">
              <w:t xml:space="preserve"> de</w:t>
            </w:r>
            <w:r w:rsidR="00241AC6" w:rsidRPr="00FD4A83">
              <w:t xml:space="preserve"> la ubicación de las mismas.</w:t>
            </w:r>
          </w:p>
          <w:p w:rsidR="00241AC6" w:rsidRPr="00FD4A83" w:rsidRDefault="00241AC6" w:rsidP="00C47068">
            <w:pPr>
              <w:jc w:val="both"/>
            </w:pPr>
            <w:r w:rsidRPr="00FD4A83">
              <w:rPr>
                <w:b/>
              </w:rPr>
              <w:t>2.</w:t>
            </w:r>
            <w:r w:rsidRPr="00FD4A83">
              <w:t xml:space="preserve"> Sin perjuicio de lo anterior, se adjunta imagen satelital con la ubicación de las barreras móviles en los meses de abril y mayo de 2017.</w:t>
            </w:r>
          </w:p>
          <w:p w:rsidR="00241AC6" w:rsidRPr="00FD4A83" w:rsidRDefault="00241AC6" w:rsidP="00C47068">
            <w:pPr>
              <w:jc w:val="both"/>
            </w:pPr>
            <w:r w:rsidRPr="00FD4A83">
              <w:rPr>
                <w:b/>
              </w:rPr>
              <w:t>3.</w:t>
            </w:r>
            <w:r w:rsidRPr="00FD4A83">
              <w:t xml:space="preserve"> </w:t>
            </w:r>
            <w:r w:rsidR="00FD4A83" w:rsidRPr="00FD4A83">
              <w:t>Además, en el Informe de Avance N°1, adjuntado al Reporte de Avance N°1, se</w:t>
            </w:r>
            <w:r w:rsidR="00B841DF" w:rsidRPr="00FD4A83">
              <w:t xml:space="preserve"> presenta una tabla donde se informa la ubicación de las barreras móviles desde el día 03 de abril de 2017 al 29 de mayo de 2017, con su respectiva coordenada UTM.</w:t>
            </w:r>
          </w:p>
          <w:p w:rsidR="00B46B34" w:rsidRPr="00FD4A83" w:rsidRDefault="0033371D" w:rsidP="00C47068">
            <w:pPr>
              <w:jc w:val="both"/>
            </w:pPr>
            <w:r w:rsidRPr="00FD4A83">
              <w:rPr>
                <w:b/>
              </w:rPr>
              <w:t>4.</w:t>
            </w:r>
            <w:r w:rsidRPr="00FD4A83">
              <w:t xml:space="preserve"> </w:t>
            </w:r>
            <w:r w:rsidR="00B46B34" w:rsidRPr="00FD4A83">
              <w:t>Al respecto, se observa que la ubicación de la barrera móvil el día 15 de mayo, no coincide con la imagen satelital presentada. Asimismo, en dicha imagen se observa un punto no indicado en la Tabla antes mencionada, correspondiente al día 22 de mayo de 2017.</w:t>
            </w:r>
          </w:p>
          <w:p w:rsidR="00B841DF" w:rsidRPr="00FD4A83" w:rsidRDefault="00B46B34" w:rsidP="00C47068">
            <w:pPr>
              <w:jc w:val="both"/>
            </w:pPr>
            <w:r w:rsidRPr="00FD4A83">
              <w:rPr>
                <w:b/>
              </w:rPr>
              <w:t>5.</w:t>
            </w:r>
            <w:r w:rsidRPr="00FD4A83">
              <w:t xml:space="preserve"> </w:t>
            </w:r>
            <w:r w:rsidR="00B841DF" w:rsidRPr="00FD4A83">
              <w:t>De las fotografías, se observa</w:t>
            </w:r>
            <w:r w:rsidR="00822D58" w:rsidRPr="00FD4A83">
              <w:t>n</w:t>
            </w:r>
            <w:r w:rsidR="00B841DF" w:rsidRPr="00FD4A83">
              <w:t xml:space="preserve"> residuos en ambos lados de la barrera móvil, así como algunos residuos, al parecer, atrapados por la barrera móvil.</w:t>
            </w:r>
          </w:p>
          <w:p w:rsidR="0033371D" w:rsidRPr="00FD4A83" w:rsidRDefault="00B46B34" w:rsidP="00C47068">
            <w:pPr>
              <w:jc w:val="both"/>
            </w:pPr>
            <w:r w:rsidRPr="00FD4A83">
              <w:rPr>
                <w:b/>
              </w:rPr>
              <w:t>6</w:t>
            </w:r>
            <w:r w:rsidR="00B841DF" w:rsidRPr="00FD4A83">
              <w:rPr>
                <w:b/>
              </w:rPr>
              <w:t>.</w:t>
            </w:r>
            <w:r w:rsidR="00B841DF" w:rsidRPr="00FD4A83">
              <w:t xml:space="preserve"> </w:t>
            </w:r>
            <w:r w:rsidR="00C21DDF" w:rsidRPr="00FD4A83">
              <w:t>No se presenta información asociada a la mantención de las barreras móviles.</w:t>
            </w:r>
          </w:p>
          <w:p w:rsidR="009F58A2" w:rsidRPr="00FD4A83" w:rsidRDefault="00B46B34" w:rsidP="00C47068">
            <w:pPr>
              <w:jc w:val="both"/>
            </w:pPr>
            <w:r w:rsidRPr="00FD4A83">
              <w:rPr>
                <w:b/>
              </w:rPr>
              <w:t>7</w:t>
            </w:r>
            <w:r w:rsidR="00C21DDF" w:rsidRPr="00FD4A83">
              <w:rPr>
                <w:b/>
              </w:rPr>
              <w:t>.</w:t>
            </w:r>
            <w:r w:rsidR="00C21DDF" w:rsidRPr="00FD4A83">
              <w:t xml:space="preserve"> </w:t>
            </w:r>
            <w:r w:rsidR="009F58A2" w:rsidRPr="00FD4A83">
              <w:t>No obstante, de acuerdo a la información presentada en este Reporte, se infiere que las barreras móviles se han utilizado y mantenido en su lugar en los diferentes frentes de trabajo del Relleno.</w:t>
            </w:r>
          </w:p>
          <w:p w:rsidR="00C21DDF" w:rsidRDefault="009F58A2" w:rsidP="009F58A2">
            <w:pPr>
              <w:jc w:val="both"/>
            </w:pPr>
            <w:r w:rsidRPr="00FD4A83">
              <w:rPr>
                <w:b/>
              </w:rPr>
              <w:t>8.</w:t>
            </w:r>
            <w:r w:rsidRPr="00FD4A83">
              <w:t xml:space="preserve"> En los Informes de Avance Plan de Cumplimiento adjuntos a los Reporte de Avance N°1 y N°2</w:t>
            </w:r>
            <w:r w:rsidR="00451985" w:rsidRPr="00FD4A83">
              <w:t xml:space="preserve">, </w:t>
            </w:r>
            <w:r w:rsidR="00451985">
              <w:t>se señala que</w:t>
            </w:r>
            <w:r w:rsidR="00B841DF">
              <w:t xml:space="preserve"> “</w:t>
            </w:r>
            <w:r w:rsidR="00B841DF" w:rsidRPr="00B841DF">
              <w:rPr>
                <w:i/>
              </w:rPr>
              <w:t>las Barreras móviles han sido dispuestas en el frente de trabajo, es por esto que la instalación de las mismas está a cargo del personal del Relleno Sanitario, para su instalación es necesario la utilización de la máquina retroexcavadora</w:t>
            </w:r>
            <w:r w:rsidR="00B841DF">
              <w:t>”.</w:t>
            </w:r>
          </w:p>
          <w:p w:rsidR="00B841DF" w:rsidRDefault="009F58A2" w:rsidP="00B841DF">
            <w:pPr>
              <w:jc w:val="both"/>
            </w:pPr>
            <w:r>
              <w:rPr>
                <w:b/>
              </w:rPr>
              <w:t>9</w:t>
            </w:r>
            <w:r w:rsidR="00B841DF" w:rsidRPr="00B841DF">
              <w:rPr>
                <w:b/>
              </w:rPr>
              <w:t>.</w:t>
            </w:r>
            <w:r w:rsidR="00B841DF">
              <w:t xml:space="preserve"> En </w:t>
            </w:r>
            <w:r w:rsidR="00B841DF" w:rsidRPr="00FD4A83">
              <w:t xml:space="preserve">Anexo N°2 del Reporte de Avance N°2 se </w:t>
            </w:r>
            <w:r w:rsidR="00B841DF">
              <w:t>presentan fotografías (4), en donde se observa</w:t>
            </w:r>
            <w:r w:rsidR="00822D58">
              <w:t>n</w:t>
            </w:r>
            <w:r w:rsidR="00B841DF">
              <w:t xml:space="preserve"> las barreras móviles. </w:t>
            </w:r>
            <w:r w:rsidR="00B841DF">
              <w:lastRenderedPageBreak/>
              <w:t>Dichas fotografías no cuentan con información de la fecha de captura, así como la ubicación de las mismas.</w:t>
            </w:r>
          </w:p>
          <w:p w:rsidR="00B841DF" w:rsidRDefault="009F58A2" w:rsidP="00B841DF">
            <w:pPr>
              <w:jc w:val="both"/>
            </w:pPr>
            <w:r>
              <w:rPr>
                <w:b/>
              </w:rPr>
              <w:t>10</w:t>
            </w:r>
            <w:r w:rsidR="00B841DF" w:rsidRPr="00241AC6">
              <w:rPr>
                <w:b/>
              </w:rPr>
              <w:t>.</w:t>
            </w:r>
            <w:r w:rsidR="00B841DF">
              <w:t xml:space="preserve"> Sin perjuicio de lo anterior, se adjunta imagen satelital con la ubicación de las barreras móviles en los meses de junio y julio de 2017.</w:t>
            </w:r>
          </w:p>
          <w:p w:rsidR="00B841DF" w:rsidRPr="00FD4A83" w:rsidRDefault="00B46B34" w:rsidP="00B841DF">
            <w:pPr>
              <w:jc w:val="both"/>
            </w:pPr>
            <w:r>
              <w:rPr>
                <w:b/>
              </w:rPr>
              <w:t>1</w:t>
            </w:r>
            <w:r w:rsidR="009F58A2">
              <w:rPr>
                <w:b/>
              </w:rPr>
              <w:t>1</w:t>
            </w:r>
            <w:r w:rsidR="00B841DF" w:rsidRPr="00B841DF">
              <w:rPr>
                <w:b/>
              </w:rPr>
              <w:t>.</w:t>
            </w:r>
            <w:r w:rsidR="00B841DF">
              <w:t xml:space="preserve"> En </w:t>
            </w:r>
            <w:r w:rsidR="00FD4A83">
              <w:t>Informe de Avance N°2 adjuntado al Reporte de Avance N°2,</w:t>
            </w:r>
            <w:r w:rsidR="00B841DF">
              <w:t xml:space="preserve"> se presenta una tabla donde se informa la ubicación de las barreras móviles desde el día 29 de mayo de 2017 al 01 de agosto de 2017, con su respectiva </w:t>
            </w:r>
            <w:r w:rsidR="00B841DF" w:rsidRPr="00FD4A83">
              <w:t>coordenada UTM.</w:t>
            </w:r>
          </w:p>
          <w:p w:rsidR="0065650E" w:rsidRPr="00FD4A83" w:rsidRDefault="0065650E" w:rsidP="00B841DF">
            <w:pPr>
              <w:jc w:val="both"/>
            </w:pPr>
            <w:r w:rsidRPr="00FD4A83">
              <w:rPr>
                <w:b/>
              </w:rPr>
              <w:t>1</w:t>
            </w:r>
            <w:r w:rsidR="009F58A2" w:rsidRPr="00FD4A83">
              <w:rPr>
                <w:b/>
              </w:rPr>
              <w:t>2</w:t>
            </w:r>
            <w:r w:rsidRPr="00FD4A83">
              <w:rPr>
                <w:b/>
              </w:rPr>
              <w:t>.</w:t>
            </w:r>
            <w:r w:rsidRPr="00FD4A83">
              <w:t xml:space="preserve"> No se presenta información asociada a la mantención de las barreras móviles.</w:t>
            </w:r>
          </w:p>
          <w:p w:rsidR="009F58A2" w:rsidRPr="00FD4A83" w:rsidRDefault="0065650E" w:rsidP="009F58A2">
            <w:pPr>
              <w:jc w:val="both"/>
            </w:pPr>
            <w:r w:rsidRPr="00FD4A83">
              <w:rPr>
                <w:b/>
              </w:rPr>
              <w:t>1</w:t>
            </w:r>
            <w:r w:rsidR="009F58A2" w:rsidRPr="00FD4A83">
              <w:rPr>
                <w:b/>
              </w:rPr>
              <w:t>3</w:t>
            </w:r>
            <w:r w:rsidRPr="00FD4A83">
              <w:rPr>
                <w:b/>
              </w:rPr>
              <w:t>.</w:t>
            </w:r>
            <w:r w:rsidR="009F58A2" w:rsidRPr="00FD4A83">
              <w:t xml:space="preserve"> Sin embargo, de acuerdo a la información presentada en este Reporte, se infiere que las barreras móviles se han utilizado y mantenido en su lugar en los diferentes frentes de trabajo del Relleno.</w:t>
            </w:r>
          </w:p>
          <w:p w:rsidR="00DD7210" w:rsidRDefault="009F58A2" w:rsidP="00DD7210">
            <w:pPr>
              <w:jc w:val="both"/>
            </w:pPr>
            <w:r w:rsidRPr="00FD4A83">
              <w:rPr>
                <w:b/>
              </w:rPr>
              <w:t xml:space="preserve">14. </w:t>
            </w:r>
            <w:r w:rsidR="00DD7210" w:rsidRPr="00FD4A83">
              <w:t xml:space="preserve">En Anexo N°2 del Reporte Final, se presentan </w:t>
            </w:r>
            <w:r w:rsidR="00DD7210">
              <w:t>fotografías (4), en donde se observa</w:t>
            </w:r>
            <w:r w:rsidR="00822D58">
              <w:t>n</w:t>
            </w:r>
            <w:r w:rsidR="00DD7210">
              <w:t xml:space="preserve"> las barreras móviles. Dichas fotografías no cuentan con información de la fecha de captura, así como la ubicación de las mismas.</w:t>
            </w:r>
          </w:p>
          <w:p w:rsidR="00DD7210" w:rsidRDefault="00DD7210" w:rsidP="00DD7210">
            <w:pPr>
              <w:jc w:val="both"/>
            </w:pPr>
            <w:r>
              <w:rPr>
                <w:b/>
              </w:rPr>
              <w:t>1</w:t>
            </w:r>
            <w:r w:rsidR="009F58A2">
              <w:rPr>
                <w:b/>
              </w:rPr>
              <w:t>5</w:t>
            </w:r>
            <w:r w:rsidRPr="00241AC6">
              <w:rPr>
                <w:b/>
              </w:rPr>
              <w:t>.</w:t>
            </w:r>
            <w:r>
              <w:t xml:space="preserve"> Sin perjuicio de lo anterior, se adjunta imagen satelital con la ubicación de las barreras móviles en los meses de agosto y octubre de 2017.</w:t>
            </w:r>
          </w:p>
          <w:p w:rsidR="00DD7210" w:rsidRDefault="00DD7210" w:rsidP="00DD7210">
            <w:pPr>
              <w:jc w:val="both"/>
            </w:pPr>
            <w:r>
              <w:rPr>
                <w:b/>
              </w:rPr>
              <w:t>1</w:t>
            </w:r>
            <w:r w:rsidR="009F58A2">
              <w:rPr>
                <w:b/>
              </w:rPr>
              <w:t>6</w:t>
            </w:r>
            <w:r w:rsidRPr="00B841DF">
              <w:rPr>
                <w:b/>
              </w:rPr>
              <w:t>.</w:t>
            </w:r>
            <w:r>
              <w:t xml:space="preserve"> En </w:t>
            </w:r>
            <w:r w:rsidR="00FD4A83">
              <w:t>el Informe Final incluido en Reporte Final,</w:t>
            </w:r>
            <w:r w:rsidRPr="00822D58">
              <w:rPr>
                <w:color w:val="FF0000"/>
              </w:rPr>
              <w:t xml:space="preserve"> </w:t>
            </w:r>
            <w:r>
              <w:t>se presenta una tabla donde se informa la ubicación de las barreras móviles desde el día 01 de agosto de 2017 al 04 de octubre de 2017, con su respectiva coordenada UTM.</w:t>
            </w:r>
          </w:p>
          <w:p w:rsidR="00DD7210" w:rsidRDefault="00DD7210" w:rsidP="00DD7210">
            <w:pPr>
              <w:jc w:val="both"/>
            </w:pPr>
            <w:r w:rsidRPr="0065650E">
              <w:rPr>
                <w:b/>
              </w:rPr>
              <w:t>1</w:t>
            </w:r>
            <w:r w:rsidR="009F58A2">
              <w:rPr>
                <w:b/>
              </w:rPr>
              <w:t>7</w:t>
            </w:r>
            <w:r w:rsidRPr="0065650E">
              <w:rPr>
                <w:b/>
              </w:rPr>
              <w:t>.</w:t>
            </w:r>
            <w:r>
              <w:t xml:space="preserve"> No se presenta información asociada a la mantención de las barreras móviles.</w:t>
            </w:r>
          </w:p>
          <w:p w:rsidR="009F58A2" w:rsidRDefault="00DD7210" w:rsidP="00B841DF">
            <w:pPr>
              <w:jc w:val="both"/>
            </w:pPr>
            <w:r w:rsidRPr="0095236D">
              <w:rPr>
                <w:b/>
              </w:rPr>
              <w:t>1</w:t>
            </w:r>
            <w:r w:rsidR="009F58A2">
              <w:rPr>
                <w:b/>
              </w:rPr>
              <w:t>8</w:t>
            </w:r>
            <w:r w:rsidRPr="0095236D">
              <w:rPr>
                <w:b/>
              </w:rPr>
              <w:t>.</w:t>
            </w:r>
            <w:r>
              <w:t xml:space="preserve"> </w:t>
            </w:r>
            <w:r w:rsidR="009F58A2">
              <w:t>Sin embargo, de acuerdo a la información presentada en este Reporte, se infiere que las barreras móviles se han utilizado y mantenido en su lugar en los diferentes frentes de trabajo del Relleno.</w:t>
            </w:r>
          </w:p>
          <w:p w:rsidR="0065650E" w:rsidRDefault="009F58A2" w:rsidP="00B841DF">
            <w:pPr>
              <w:jc w:val="both"/>
            </w:pPr>
            <w:r w:rsidRPr="009F58A2">
              <w:rPr>
                <w:b/>
              </w:rPr>
              <w:t>19.</w:t>
            </w:r>
            <w:r>
              <w:t xml:space="preserve"> </w:t>
            </w:r>
            <w:r w:rsidR="0095236D">
              <w:t>No se entregan todos los sets fotográficos que den cuenta de la utilización y mantención de las barreras móviles, sólo aquellos correspondientes a agosto a octubre de 2017.</w:t>
            </w:r>
          </w:p>
          <w:p w:rsidR="009F58A2" w:rsidRPr="0065650E" w:rsidRDefault="009F58A2" w:rsidP="00B841DF">
            <w:pPr>
              <w:jc w:val="both"/>
            </w:pPr>
            <w:r w:rsidRPr="009F58A2">
              <w:rPr>
                <w:b/>
              </w:rPr>
              <w:lastRenderedPageBreak/>
              <w:t>20.</w:t>
            </w:r>
            <w:r>
              <w:t xml:space="preserve"> Sin perjuicio de que la información presentada en el Reporte Final, no sea la consolidada, </w:t>
            </w:r>
            <w:r w:rsidR="008677B5">
              <w:t>se presenta en cada uno de los reportes, la información relacionada con esta acción abarcando todo el periodo del PdC.</w:t>
            </w:r>
          </w:p>
        </w:tc>
      </w:tr>
    </w:tbl>
    <w:p w:rsidR="008D7BE2" w:rsidRDefault="008D7BE2"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515"/>
        <w:gridCol w:w="7047"/>
      </w:tblGrid>
      <w:tr w:rsidR="00AE241D" w:rsidRPr="008D7BE2" w:rsidTr="000C2A8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241D" w:rsidRPr="008D7BE2" w:rsidRDefault="00AE241D"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Registros</w:t>
            </w:r>
          </w:p>
        </w:tc>
      </w:tr>
      <w:tr w:rsidR="00AE241D" w:rsidRPr="008D7BE2" w:rsidTr="00AE241D">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AE241D" w:rsidRPr="008D7BE2" w:rsidRDefault="00AE241D" w:rsidP="000C2A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6671463" cy="3998357"/>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arreras móviles.jpg"/>
                          <pic:cNvPicPr/>
                        </pic:nvPicPr>
                        <pic:blipFill>
                          <a:blip r:embed="rId20">
                            <a:extLst>
                              <a:ext uri="{28A0092B-C50C-407E-A947-70E740481C1C}">
                                <a14:useLocalDpi xmlns:a14="http://schemas.microsoft.com/office/drawing/2010/main" val="0"/>
                              </a:ext>
                            </a:extLst>
                          </a:blip>
                          <a:stretch>
                            <a:fillRect/>
                          </a:stretch>
                        </pic:blipFill>
                        <pic:spPr>
                          <a:xfrm>
                            <a:off x="0" y="0"/>
                            <a:ext cx="6688869" cy="4008789"/>
                          </a:xfrm>
                          <a:prstGeom prst="rect">
                            <a:avLst/>
                          </a:prstGeom>
                        </pic:spPr>
                      </pic:pic>
                    </a:graphicData>
                  </a:graphic>
                </wp:inline>
              </w:drawing>
            </w:r>
          </w:p>
        </w:tc>
      </w:tr>
      <w:tr w:rsidR="00AE241D" w:rsidRPr="008D7BE2" w:rsidTr="00AE241D">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241D" w:rsidRPr="008D7BE2" w:rsidRDefault="00AE241D"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5</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AE241D" w:rsidRPr="008D7BE2" w:rsidRDefault="00AE241D"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Reportes de Avance N°1 y N°2 y Reporte Final</w:t>
            </w:r>
          </w:p>
        </w:tc>
      </w:tr>
      <w:tr w:rsidR="00AE241D" w:rsidRPr="008D7BE2" w:rsidTr="000C2A8A">
        <w:trPr>
          <w:trHeight w:val="45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AE241D" w:rsidRPr="00980109" w:rsidRDefault="00AE241D"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7F20DF">
              <w:rPr>
                <w:rFonts w:ascii="Calibri" w:eastAsia="Times New Roman" w:hAnsi="Calibri" w:cs="Times New Roman"/>
                <w:color w:val="000000"/>
                <w:sz w:val="18"/>
                <w:szCs w:val="18"/>
                <w:lang w:eastAsia="es-CL"/>
              </w:rPr>
              <w:t>Ubicación</w:t>
            </w:r>
            <w:r>
              <w:rPr>
                <w:rFonts w:ascii="Calibri" w:eastAsia="Times New Roman" w:hAnsi="Calibri" w:cs="Times New Roman"/>
                <w:color w:val="000000"/>
                <w:sz w:val="18"/>
                <w:szCs w:val="18"/>
                <w:lang w:eastAsia="es-CL"/>
              </w:rPr>
              <w:t xml:space="preserve"> de las barreras móviles entre abril y octubre de 2017 señalado en los Reportes de Avance N°1 </w:t>
            </w:r>
            <w:r w:rsidR="007F20DF">
              <w:rPr>
                <w:rFonts w:ascii="Calibri" w:eastAsia="Times New Roman" w:hAnsi="Calibri" w:cs="Times New Roman"/>
                <w:color w:val="000000"/>
                <w:sz w:val="18"/>
                <w:szCs w:val="18"/>
                <w:lang w:eastAsia="es-CL"/>
              </w:rPr>
              <w:t xml:space="preserve">(amarillo) </w:t>
            </w:r>
            <w:r>
              <w:rPr>
                <w:rFonts w:ascii="Calibri" w:eastAsia="Times New Roman" w:hAnsi="Calibri" w:cs="Times New Roman"/>
                <w:color w:val="000000"/>
                <w:sz w:val="18"/>
                <w:szCs w:val="18"/>
                <w:lang w:eastAsia="es-CL"/>
              </w:rPr>
              <w:t xml:space="preserve">y N°2 </w:t>
            </w:r>
            <w:r w:rsidR="007F20DF">
              <w:rPr>
                <w:rFonts w:ascii="Calibri" w:eastAsia="Times New Roman" w:hAnsi="Calibri" w:cs="Times New Roman"/>
                <w:color w:val="000000"/>
                <w:sz w:val="18"/>
                <w:szCs w:val="18"/>
                <w:lang w:eastAsia="es-CL"/>
              </w:rPr>
              <w:t xml:space="preserve">(azul) </w:t>
            </w:r>
            <w:r>
              <w:rPr>
                <w:rFonts w:ascii="Calibri" w:eastAsia="Times New Roman" w:hAnsi="Calibri" w:cs="Times New Roman"/>
                <w:color w:val="000000"/>
                <w:sz w:val="18"/>
                <w:szCs w:val="18"/>
                <w:lang w:eastAsia="es-CL"/>
              </w:rPr>
              <w:t>y en el Reporte Final</w:t>
            </w:r>
            <w:r w:rsidR="007F20DF">
              <w:rPr>
                <w:rFonts w:ascii="Calibri" w:eastAsia="Times New Roman" w:hAnsi="Calibri" w:cs="Times New Roman"/>
                <w:color w:val="000000"/>
                <w:sz w:val="18"/>
                <w:szCs w:val="18"/>
                <w:lang w:eastAsia="es-CL"/>
              </w:rPr>
              <w:t xml:space="preserve"> (rosado).</w:t>
            </w:r>
          </w:p>
        </w:tc>
      </w:tr>
    </w:tbl>
    <w:p w:rsidR="00AE241D" w:rsidRDefault="00AE241D"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515"/>
        <w:gridCol w:w="7047"/>
      </w:tblGrid>
      <w:tr w:rsidR="007F20DF" w:rsidRPr="008D7BE2" w:rsidTr="000C2A8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20DF" w:rsidRPr="008D7BE2" w:rsidRDefault="007F20DF"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7F20DF" w:rsidRPr="008D7BE2" w:rsidTr="000C2A8A">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7F20DF" w:rsidRPr="008D7BE2" w:rsidRDefault="007F20DF" w:rsidP="000C2A8A">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59264" behindDoc="0" locked="0" layoutInCell="1" allowOverlap="1">
                      <wp:simplePos x="0" y="0"/>
                      <wp:positionH relativeFrom="column">
                        <wp:posOffset>2524125</wp:posOffset>
                      </wp:positionH>
                      <wp:positionV relativeFrom="paragraph">
                        <wp:posOffset>805815</wp:posOffset>
                      </wp:positionV>
                      <wp:extent cx="687070" cy="687070"/>
                      <wp:effectExtent l="19050" t="19050" r="17780" b="17780"/>
                      <wp:wrapNone/>
                      <wp:docPr id="14" name="Elipse 14"/>
                      <wp:cNvGraphicFramePr/>
                      <a:graphic xmlns:a="http://schemas.openxmlformats.org/drawingml/2006/main">
                        <a:graphicData uri="http://schemas.microsoft.com/office/word/2010/wordprocessingShape">
                          <wps:wsp>
                            <wps:cNvSpPr/>
                            <wps:spPr>
                              <a:xfrm>
                                <a:off x="0" y="0"/>
                                <a:ext cx="687070" cy="68707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C2860F" id="Elipse 14" o:spid="_x0000_s1026" style="position:absolute;margin-left:198.75pt;margin-top:63.45pt;width:54.1pt;height:5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" filled="f" strokecolor="red" strokeweight="2.25pt">
                      <v:stroke joinstyle="miter"/>
                    </v:oval>
                  </w:pict>
                </mc:Fallback>
              </mc:AlternateContent>
            </w:r>
            <w:r>
              <w:rPr>
                <w:noProof/>
              </w:rPr>
              <w:drawing>
                <wp:inline distT="0" distB="0" distL="0" distR="0" wp14:anchorId="40C1B5CE" wp14:editId="77413FDD">
                  <wp:extent cx="8034590" cy="4747565"/>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7307" t="12139" r="48343" b="8129"/>
                          <a:stretch/>
                        </pic:blipFill>
                        <pic:spPr bwMode="auto">
                          <a:xfrm>
                            <a:off x="0" y="0"/>
                            <a:ext cx="8055214" cy="4759752"/>
                          </a:xfrm>
                          <a:prstGeom prst="rect">
                            <a:avLst/>
                          </a:prstGeom>
                          <a:ln>
                            <a:noFill/>
                          </a:ln>
                          <a:extLst>
                            <a:ext uri="{53640926-AAD7-44D8-BBD7-CCE9431645EC}">
                              <a14:shadowObscured xmlns:a14="http://schemas.microsoft.com/office/drawing/2010/main"/>
                            </a:ext>
                          </a:extLst>
                        </pic:spPr>
                      </pic:pic>
                    </a:graphicData>
                  </a:graphic>
                </wp:inline>
              </w:drawing>
            </w:r>
          </w:p>
        </w:tc>
      </w:tr>
      <w:tr w:rsidR="007F20DF" w:rsidRPr="008D7BE2" w:rsidTr="000C2A8A">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20DF" w:rsidRPr="008D7BE2" w:rsidRDefault="007F20DF"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6</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7F20DF" w:rsidRPr="008D7BE2" w:rsidRDefault="007F20DF"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7F20DF">
              <w:rPr>
                <w:rFonts w:ascii="Calibri" w:eastAsia="Times New Roman" w:hAnsi="Calibri" w:cs="Times New Roman"/>
                <w:color w:val="000000"/>
                <w:sz w:val="18"/>
                <w:szCs w:val="18"/>
                <w:lang w:eastAsia="es-CL"/>
              </w:rPr>
              <w:t>Anexo N°3 de Reporte</w:t>
            </w:r>
            <w:r>
              <w:rPr>
                <w:rFonts w:ascii="Calibri" w:eastAsia="Times New Roman" w:hAnsi="Calibri" w:cs="Times New Roman"/>
                <w:color w:val="000000"/>
                <w:sz w:val="18"/>
                <w:szCs w:val="18"/>
                <w:lang w:eastAsia="es-CL"/>
              </w:rPr>
              <w:t xml:space="preserve"> de Avance N°1</w:t>
            </w:r>
          </w:p>
        </w:tc>
      </w:tr>
      <w:tr w:rsidR="007F20DF" w:rsidRPr="008D7BE2" w:rsidTr="000C2A8A">
        <w:trPr>
          <w:trHeight w:val="45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7F20DF" w:rsidRPr="00980109" w:rsidRDefault="007F20DF" w:rsidP="00822D58">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193FA5">
              <w:rPr>
                <w:rFonts w:ascii="Calibri" w:eastAsia="Times New Roman" w:hAnsi="Calibri" w:cs="Times New Roman"/>
                <w:color w:val="000000"/>
                <w:sz w:val="18"/>
                <w:szCs w:val="18"/>
                <w:lang w:eastAsia="es-CL"/>
              </w:rPr>
              <w:t>Figura presentada en el Anexo N°3 del Reporte de Avance N°1</w:t>
            </w:r>
            <w:r w:rsidR="00822D58">
              <w:rPr>
                <w:rFonts w:ascii="Calibri" w:eastAsia="Times New Roman" w:hAnsi="Calibri" w:cs="Times New Roman"/>
                <w:color w:val="000000"/>
                <w:sz w:val="18"/>
                <w:szCs w:val="18"/>
                <w:lang w:eastAsia="es-CL"/>
              </w:rPr>
              <w:t>,</w:t>
            </w:r>
            <w:r w:rsidR="00193FA5">
              <w:rPr>
                <w:rFonts w:ascii="Calibri" w:eastAsia="Times New Roman" w:hAnsi="Calibri" w:cs="Times New Roman"/>
                <w:color w:val="000000"/>
                <w:sz w:val="18"/>
                <w:szCs w:val="18"/>
                <w:lang w:eastAsia="es-CL"/>
              </w:rPr>
              <w:t xml:space="preserve"> en donde se indica la ubicación de las barreras móviles. En rojo se destacan los puntos que no coinciden con las ubicaciones informadas en dicho documento.</w:t>
            </w:r>
          </w:p>
        </w:tc>
      </w:tr>
    </w:tbl>
    <w:p w:rsidR="0095236D" w:rsidRDefault="0095236D"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1696"/>
        <w:gridCol w:w="5243"/>
        <w:gridCol w:w="1703"/>
        <w:gridCol w:w="4920"/>
      </w:tblGrid>
      <w:tr w:rsidR="00C94C4B" w:rsidRPr="008D7BE2" w:rsidTr="000C2A8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4C4B" w:rsidRPr="008D7BE2" w:rsidRDefault="00C94C4B"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C94C4B" w:rsidRPr="008D7BE2" w:rsidTr="000C2A8A">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C94C4B" w:rsidRDefault="00C94C4B" w:rsidP="000C2A8A">
            <w:pPr>
              <w:spacing w:after="0" w:line="240" w:lineRule="auto"/>
              <w:jc w:val="center"/>
              <w:rPr>
                <w:noProof/>
              </w:rPr>
            </w:pPr>
            <w:r>
              <w:rPr>
                <w:noProof/>
              </w:rPr>
              <w:drawing>
                <wp:inline distT="0" distB="0" distL="0" distR="0" wp14:anchorId="2EBE0C30" wp14:editId="4BE65392">
                  <wp:extent cx="3466798" cy="2556000"/>
                  <wp:effectExtent l="0" t="0" r="63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142" t="31766" r="71055" b="10357"/>
                          <a:stretch/>
                        </pic:blipFill>
                        <pic:spPr bwMode="auto">
                          <a:xfrm>
                            <a:off x="0" y="0"/>
                            <a:ext cx="3466798" cy="2556000"/>
                          </a:xfrm>
                          <a:prstGeom prst="rect">
                            <a:avLst/>
                          </a:prstGeom>
                          <a:ln>
                            <a:noFill/>
                          </a:ln>
                          <a:extLst>
                            <a:ext uri="{53640926-AAD7-44D8-BBD7-CCE9431645EC}">
                              <a14:shadowObscured xmlns:a14="http://schemas.microsoft.com/office/drawing/2010/main"/>
                            </a:ext>
                          </a:extLst>
                        </pic:spPr>
                      </pic:pic>
                    </a:graphicData>
                  </a:graphic>
                </wp:inline>
              </w:drawing>
            </w:r>
          </w:p>
          <w:p w:rsidR="00C94C4B" w:rsidRPr="008D7BE2" w:rsidRDefault="00C94C4B" w:rsidP="000C2A8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1A69EA0" wp14:editId="463B9F10">
                  <wp:extent cx="3482035" cy="2417409"/>
                  <wp:effectExtent l="0" t="0" r="4445" b="254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9708" t="32350" r="43299" b="10639"/>
                          <a:stretch/>
                        </pic:blipFill>
                        <pic:spPr bwMode="auto">
                          <a:xfrm>
                            <a:off x="0" y="0"/>
                            <a:ext cx="3482035" cy="2417409"/>
                          </a:xfrm>
                          <a:prstGeom prst="rect">
                            <a:avLst/>
                          </a:prstGeom>
                          <a:ln>
                            <a:noFill/>
                          </a:ln>
                          <a:extLst>
                            <a:ext uri="{53640926-AAD7-44D8-BBD7-CCE9431645EC}">
                              <a14:shadowObscured xmlns:a14="http://schemas.microsoft.com/office/drawing/2010/main"/>
                            </a:ext>
                          </a:ex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71208B" w:rsidRDefault="0071208B" w:rsidP="000C2A8A">
            <w:pPr>
              <w:spacing w:after="0" w:line="240" w:lineRule="auto"/>
              <w:jc w:val="center"/>
              <w:rPr>
                <w:noProof/>
              </w:rPr>
            </w:pPr>
            <w:r>
              <w:rPr>
                <w:noProof/>
              </w:rPr>
              <w:drawing>
                <wp:inline distT="0" distB="0" distL="0" distR="0" wp14:anchorId="5C4F1B1E" wp14:editId="61D04482">
                  <wp:extent cx="2670048" cy="2342016"/>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4499" t="12654" r="66644" b="10334"/>
                          <a:stretch/>
                        </pic:blipFill>
                        <pic:spPr bwMode="auto">
                          <a:xfrm>
                            <a:off x="0" y="0"/>
                            <a:ext cx="2694529" cy="2363489"/>
                          </a:xfrm>
                          <a:prstGeom prst="rect">
                            <a:avLst/>
                          </a:prstGeom>
                          <a:ln>
                            <a:noFill/>
                          </a:ln>
                          <a:extLst>
                            <a:ext uri="{53640926-AAD7-44D8-BBD7-CCE9431645EC}">
                              <a14:shadowObscured xmlns:a14="http://schemas.microsoft.com/office/drawing/2010/main"/>
                            </a:ext>
                          </a:extLst>
                        </pic:spPr>
                      </pic:pic>
                    </a:graphicData>
                  </a:graphic>
                </wp:inline>
              </w:drawing>
            </w:r>
          </w:p>
          <w:p w:rsidR="00C94C4B" w:rsidRPr="008D7BE2" w:rsidRDefault="0071208B" w:rsidP="000C2A8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6DFC7BB" wp14:editId="11FE23BC">
                  <wp:extent cx="2691994" cy="2490976"/>
                  <wp:effectExtent l="0" t="0" r="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415" t="11368" r="66218" b="5956"/>
                          <a:stretch/>
                        </pic:blipFill>
                        <pic:spPr bwMode="auto">
                          <a:xfrm>
                            <a:off x="0" y="0"/>
                            <a:ext cx="2705509" cy="2503482"/>
                          </a:xfrm>
                          <a:prstGeom prst="rect">
                            <a:avLst/>
                          </a:prstGeom>
                          <a:ln>
                            <a:noFill/>
                          </a:ln>
                          <a:extLst>
                            <a:ext uri="{53640926-AAD7-44D8-BBD7-CCE9431645EC}">
                              <a14:shadowObscured xmlns:a14="http://schemas.microsoft.com/office/drawing/2010/main"/>
                            </a:ext>
                          </a:extLst>
                        </pic:spPr>
                      </pic:pic>
                    </a:graphicData>
                  </a:graphic>
                </wp:inline>
              </w:drawing>
            </w:r>
          </w:p>
        </w:tc>
      </w:tr>
      <w:tr w:rsidR="0071208B" w:rsidRPr="008D7BE2" w:rsidTr="00C94C4B">
        <w:trPr>
          <w:trHeight w:val="300"/>
          <w:jc w:val="center"/>
        </w:trPr>
        <w:tc>
          <w:tcPr>
            <w:tcW w:w="6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4C4B" w:rsidRPr="008D7BE2" w:rsidRDefault="00C94C4B" w:rsidP="000C2A8A">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933" w:type="pct"/>
            <w:tcBorders>
              <w:top w:val="single" w:sz="4" w:space="0" w:color="auto"/>
              <w:left w:val="single" w:sz="4" w:space="0" w:color="auto"/>
              <w:bottom w:val="single" w:sz="4" w:space="0" w:color="auto"/>
              <w:right w:val="single" w:sz="4" w:space="0" w:color="000000"/>
            </w:tcBorders>
            <w:shd w:val="clear" w:color="auto" w:fill="auto"/>
            <w:vAlign w:val="center"/>
          </w:tcPr>
          <w:p w:rsidR="00C94C4B" w:rsidRPr="008D7BE2" w:rsidRDefault="00C94C4B"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w:t>
            </w:r>
            <w:r w:rsidR="0071208B">
              <w:rPr>
                <w:rFonts w:ascii="Calibri" w:eastAsia="Times New Roman" w:hAnsi="Calibri" w:cs="Times New Roman"/>
                <w:color w:val="000000"/>
                <w:sz w:val="18"/>
                <w:szCs w:val="18"/>
                <w:lang w:eastAsia="es-CL"/>
              </w:rPr>
              <w:t xml:space="preserve">3 </w:t>
            </w:r>
            <w:r>
              <w:rPr>
                <w:rFonts w:ascii="Calibri" w:eastAsia="Times New Roman" w:hAnsi="Calibri" w:cs="Times New Roman"/>
                <w:color w:val="000000"/>
                <w:sz w:val="18"/>
                <w:szCs w:val="18"/>
                <w:lang w:eastAsia="es-CL"/>
              </w:rPr>
              <w:t>de Reporte de Avance N°1.</w:t>
            </w:r>
          </w:p>
        </w:tc>
        <w:tc>
          <w:tcPr>
            <w:tcW w:w="628" w:type="pct"/>
            <w:tcBorders>
              <w:top w:val="single" w:sz="4" w:space="0" w:color="auto"/>
              <w:left w:val="single" w:sz="4" w:space="0" w:color="auto"/>
              <w:bottom w:val="single" w:sz="4" w:space="0" w:color="auto"/>
              <w:right w:val="single" w:sz="4" w:space="0" w:color="000000"/>
            </w:tcBorders>
            <w:shd w:val="clear" w:color="auto" w:fill="auto"/>
            <w:vAlign w:val="center"/>
          </w:tcPr>
          <w:p w:rsidR="00C94C4B" w:rsidRPr="008D7BE2" w:rsidRDefault="00C94C4B" w:rsidP="000C2A8A">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814" w:type="pct"/>
            <w:tcBorders>
              <w:top w:val="single" w:sz="4" w:space="0" w:color="auto"/>
              <w:left w:val="single" w:sz="4" w:space="0" w:color="auto"/>
              <w:bottom w:val="single" w:sz="4" w:space="0" w:color="auto"/>
              <w:right w:val="single" w:sz="4" w:space="0" w:color="000000"/>
            </w:tcBorders>
            <w:shd w:val="clear" w:color="auto" w:fill="auto"/>
            <w:vAlign w:val="center"/>
          </w:tcPr>
          <w:p w:rsidR="00C94C4B" w:rsidRPr="008D7BE2" w:rsidRDefault="00C94C4B"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Anexo N°</w:t>
            </w:r>
            <w:r w:rsidR="00193FA5">
              <w:rPr>
                <w:rFonts w:ascii="Calibri" w:eastAsia="Times New Roman" w:hAnsi="Calibri" w:cs="Times New Roman"/>
                <w:color w:val="000000"/>
                <w:sz w:val="18"/>
                <w:szCs w:val="18"/>
                <w:lang w:eastAsia="es-CL"/>
              </w:rPr>
              <w:t>2 Reporte Final</w:t>
            </w:r>
          </w:p>
        </w:tc>
      </w:tr>
      <w:tr w:rsidR="00C94C4B" w:rsidRPr="008D7BE2" w:rsidTr="000C2A8A">
        <w:trPr>
          <w:trHeight w:val="45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C94C4B" w:rsidRPr="00980109" w:rsidRDefault="00C94C4B" w:rsidP="00822D58">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193FA5">
              <w:rPr>
                <w:rFonts w:ascii="Calibri" w:eastAsia="Times New Roman" w:hAnsi="Calibri" w:cs="Times New Roman"/>
                <w:color w:val="000000"/>
                <w:sz w:val="18"/>
                <w:szCs w:val="18"/>
                <w:lang w:eastAsia="es-CL"/>
              </w:rPr>
              <w:t>Fotografías de las barreras móviles presentadas en el Reporte de Avance N°1 (Fotografías de la izquierda) y en el Reporte Final (Fotografías de la derecha).</w:t>
            </w:r>
          </w:p>
        </w:tc>
      </w:tr>
    </w:tbl>
    <w:p w:rsidR="0095236D" w:rsidRDefault="0095236D"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7"/>
        <w:gridCol w:w="1842"/>
        <w:gridCol w:w="1134"/>
        <w:gridCol w:w="1169"/>
        <w:gridCol w:w="1530"/>
        <w:gridCol w:w="2411"/>
        <w:gridCol w:w="5059"/>
      </w:tblGrid>
      <w:tr w:rsidR="00E85D9D" w:rsidRPr="008D7BE2" w:rsidTr="00B96D24">
        <w:trPr>
          <w:trHeight w:val="687"/>
        </w:trPr>
        <w:tc>
          <w:tcPr>
            <w:tcW w:w="5000" w:type="pct"/>
            <w:gridSpan w:val="7"/>
            <w:shd w:val="clear" w:color="auto" w:fill="D9D9D9" w:themeFill="background1" w:themeFillShade="D9"/>
            <w:vAlign w:val="center"/>
          </w:tcPr>
          <w:p w:rsidR="00E85D9D" w:rsidRPr="008D7BE2" w:rsidRDefault="00E85D9D" w:rsidP="00B96D24">
            <w:pPr>
              <w:rPr>
                <w:b/>
                <w:highlight w:val="yellow"/>
              </w:rPr>
            </w:pPr>
            <w:r>
              <w:rPr>
                <w:b/>
              </w:rPr>
              <w:lastRenderedPageBreak/>
              <w:t>Hechos, actos y omisiones que constituyen la infracción</w:t>
            </w:r>
            <w:r w:rsidRPr="008D7BE2">
              <w:rPr>
                <w:b/>
              </w:rPr>
              <w:t>:</w:t>
            </w:r>
            <w:r>
              <w:t xml:space="preserve"> Humectación de caminos en las vías de acceso, con una frecuencia inferior a la establecida en la RCA.</w:t>
            </w:r>
          </w:p>
        </w:tc>
      </w:tr>
      <w:tr w:rsidR="00E85D9D" w:rsidRPr="008D7BE2" w:rsidTr="00B96D24">
        <w:trPr>
          <w:trHeight w:val="687"/>
        </w:trPr>
        <w:tc>
          <w:tcPr>
            <w:tcW w:w="5000" w:type="pct"/>
            <w:gridSpan w:val="7"/>
            <w:shd w:val="clear" w:color="auto" w:fill="D9D9D9" w:themeFill="background1" w:themeFillShade="D9"/>
            <w:vAlign w:val="center"/>
          </w:tcPr>
          <w:p w:rsidR="00E85D9D" w:rsidRPr="003C7F59" w:rsidRDefault="00E85D9D" w:rsidP="00B96D24">
            <w:r>
              <w:rPr>
                <w:b/>
              </w:rPr>
              <w:t xml:space="preserve">Normativa pertinente: </w:t>
            </w:r>
            <w:r>
              <w:t>RCA N°516/2002, Considerandos 5.1.1, 5.1.8</w:t>
            </w:r>
          </w:p>
        </w:tc>
      </w:tr>
      <w:tr w:rsidR="00E85D9D" w:rsidRPr="008D7BE2" w:rsidTr="00B96D24">
        <w:trPr>
          <w:trHeight w:val="687"/>
        </w:trPr>
        <w:tc>
          <w:tcPr>
            <w:tcW w:w="5000" w:type="pct"/>
            <w:gridSpan w:val="7"/>
            <w:shd w:val="clear" w:color="auto" w:fill="D9D9D9" w:themeFill="background1" w:themeFillShade="D9"/>
            <w:vAlign w:val="center"/>
          </w:tcPr>
          <w:p w:rsidR="00E85D9D" w:rsidRPr="00721EA6" w:rsidRDefault="00E85D9D" w:rsidP="00B96D24">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E85D9D" w:rsidRPr="008D7BE2" w:rsidTr="00B96D24">
        <w:tc>
          <w:tcPr>
            <w:tcW w:w="154" w:type="pct"/>
            <w:shd w:val="clear" w:color="auto" w:fill="D9D9D9" w:themeFill="background1" w:themeFillShade="D9"/>
          </w:tcPr>
          <w:p w:rsidR="00E85D9D" w:rsidRPr="008D7BE2" w:rsidRDefault="00E85D9D" w:rsidP="00B96D24">
            <w:pPr>
              <w:jc w:val="center"/>
              <w:rPr>
                <w:b/>
              </w:rPr>
            </w:pPr>
            <w:proofErr w:type="spellStart"/>
            <w:r>
              <w:rPr>
                <w:b/>
              </w:rPr>
              <w:t>N°</w:t>
            </w:r>
            <w:proofErr w:type="spellEnd"/>
            <w:r>
              <w:rPr>
                <w:b/>
              </w:rPr>
              <w:t xml:space="preserve"> </w:t>
            </w:r>
          </w:p>
        </w:tc>
        <w:tc>
          <w:tcPr>
            <w:tcW w:w="679" w:type="pct"/>
            <w:shd w:val="clear" w:color="auto" w:fill="D9D9D9" w:themeFill="background1" w:themeFillShade="D9"/>
            <w:vAlign w:val="center"/>
          </w:tcPr>
          <w:p w:rsidR="00E85D9D" w:rsidRPr="008D7BE2" w:rsidRDefault="00E85D9D" w:rsidP="00B96D24">
            <w:pPr>
              <w:jc w:val="center"/>
              <w:rPr>
                <w:b/>
              </w:rPr>
            </w:pPr>
            <w:r w:rsidRPr="008D7BE2">
              <w:rPr>
                <w:b/>
              </w:rPr>
              <w:t>Acción</w:t>
            </w:r>
          </w:p>
        </w:tc>
        <w:tc>
          <w:tcPr>
            <w:tcW w:w="418" w:type="pct"/>
            <w:shd w:val="clear" w:color="auto" w:fill="D9D9D9" w:themeFill="background1" w:themeFillShade="D9"/>
            <w:vAlign w:val="center"/>
          </w:tcPr>
          <w:p w:rsidR="00E85D9D" w:rsidRPr="008D7BE2" w:rsidRDefault="00E85D9D" w:rsidP="00B96D24">
            <w:pPr>
              <w:jc w:val="center"/>
              <w:rPr>
                <w:b/>
              </w:rPr>
            </w:pPr>
            <w:r>
              <w:rPr>
                <w:b/>
              </w:rPr>
              <w:t xml:space="preserve">Tipo de Acción </w:t>
            </w:r>
          </w:p>
        </w:tc>
        <w:tc>
          <w:tcPr>
            <w:tcW w:w="431" w:type="pct"/>
            <w:shd w:val="clear" w:color="auto" w:fill="D9D9D9" w:themeFill="background1" w:themeFillShade="D9"/>
            <w:vAlign w:val="center"/>
          </w:tcPr>
          <w:p w:rsidR="00E85D9D" w:rsidRPr="00EA1096" w:rsidRDefault="00E85D9D" w:rsidP="00B96D24">
            <w:pPr>
              <w:jc w:val="center"/>
              <w:rPr>
                <w:b/>
              </w:rPr>
            </w:pPr>
            <w:r w:rsidRPr="00843BF5">
              <w:rPr>
                <w:b/>
              </w:rPr>
              <w:t>Plazo de ejecución</w:t>
            </w:r>
          </w:p>
        </w:tc>
        <w:tc>
          <w:tcPr>
            <w:tcW w:w="564" w:type="pct"/>
            <w:shd w:val="clear" w:color="auto" w:fill="D9D9D9" w:themeFill="background1" w:themeFillShade="D9"/>
            <w:vAlign w:val="center"/>
          </w:tcPr>
          <w:p w:rsidR="00E85D9D" w:rsidRPr="008D7BE2" w:rsidRDefault="00E85D9D" w:rsidP="00B96D24">
            <w:pPr>
              <w:jc w:val="center"/>
              <w:rPr>
                <w:b/>
              </w:rPr>
            </w:pPr>
            <w:r>
              <w:rPr>
                <w:b/>
              </w:rPr>
              <w:t>Indicador de cumplimiento</w:t>
            </w:r>
          </w:p>
        </w:tc>
        <w:tc>
          <w:tcPr>
            <w:tcW w:w="889" w:type="pct"/>
            <w:shd w:val="clear" w:color="auto" w:fill="D9D9D9" w:themeFill="background1" w:themeFillShade="D9"/>
            <w:vAlign w:val="center"/>
          </w:tcPr>
          <w:p w:rsidR="00E85D9D" w:rsidRPr="008D7BE2" w:rsidRDefault="00E85D9D" w:rsidP="00B96D24">
            <w:pPr>
              <w:jc w:val="center"/>
              <w:rPr>
                <w:b/>
              </w:rPr>
            </w:pPr>
            <w:r w:rsidRPr="008D7BE2">
              <w:rPr>
                <w:b/>
              </w:rPr>
              <w:t>Medios de verificación</w:t>
            </w:r>
          </w:p>
        </w:tc>
        <w:tc>
          <w:tcPr>
            <w:tcW w:w="1865" w:type="pct"/>
            <w:shd w:val="clear" w:color="auto" w:fill="D9D9D9" w:themeFill="background1" w:themeFillShade="D9"/>
            <w:vAlign w:val="center"/>
          </w:tcPr>
          <w:p w:rsidR="00E85D9D" w:rsidRPr="008D7BE2" w:rsidRDefault="00E85D9D" w:rsidP="00B96D24">
            <w:pPr>
              <w:jc w:val="center"/>
              <w:rPr>
                <w:b/>
              </w:rPr>
            </w:pPr>
            <w:r w:rsidRPr="008D7BE2">
              <w:rPr>
                <w:b/>
              </w:rPr>
              <w:t>Resultados de la Fiscalización</w:t>
            </w:r>
          </w:p>
        </w:tc>
      </w:tr>
      <w:tr w:rsidR="00E85D9D" w:rsidRPr="008D7BE2" w:rsidTr="00B96D24">
        <w:trPr>
          <w:trHeight w:val="556"/>
        </w:trPr>
        <w:tc>
          <w:tcPr>
            <w:tcW w:w="154" w:type="pct"/>
          </w:tcPr>
          <w:p w:rsidR="00E85D9D" w:rsidRPr="008D7BE2" w:rsidRDefault="00E85D9D" w:rsidP="00B96D24">
            <w:r>
              <w:t>9</w:t>
            </w:r>
          </w:p>
        </w:tc>
        <w:tc>
          <w:tcPr>
            <w:tcW w:w="679" w:type="pct"/>
          </w:tcPr>
          <w:p w:rsidR="00E85D9D" w:rsidRPr="008D7BE2" w:rsidRDefault="003A0D69" w:rsidP="00B96D24">
            <w:pPr>
              <w:jc w:val="both"/>
            </w:pPr>
            <w:r>
              <w:t>Realizar humectación de caminos interiores de trabajo no pavimentados conforme a la frecuencia establecida en la RCA N°516/2002 (al menos 5 veces diarias cuando existe alerta, preemergencia o emergencia ambiental).</w:t>
            </w:r>
          </w:p>
        </w:tc>
        <w:tc>
          <w:tcPr>
            <w:tcW w:w="418" w:type="pct"/>
          </w:tcPr>
          <w:p w:rsidR="00E85D9D" w:rsidRPr="008D7BE2" w:rsidRDefault="003A0D69" w:rsidP="00B96D24">
            <w:r>
              <w:t>Por ejecutar</w:t>
            </w:r>
          </w:p>
        </w:tc>
        <w:tc>
          <w:tcPr>
            <w:tcW w:w="431" w:type="pct"/>
          </w:tcPr>
          <w:p w:rsidR="00E85D9D" w:rsidRPr="008D7BE2" w:rsidRDefault="003A0D69" w:rsidP="00B96D24">
            <w:r>
              <w:t>Durante toda la ejecución del PdC.</w:t>
            </w:r>
          </w:p>
        </w:tc>
        <w:tc>
          <w:tcPr>
            <w:tcW w:w="564" w:type="pct"/>
          </w:tcPr>
          <w:p w:rsidR="00E85D9D" w:rsidRPr="008D7BE2" w:rsidRDefault="003A0D69" w:rsidP="00B96D24">
            <w:pPr>
              <w:jc w:val="both"/>
            </w:pPr>
            <w:r>
              <w:t>Realización de humectaciones de caminos interiores de trabajo no pavimentados y elaboración de planillas que den cuenta de las labores de humectación de los caminos en las vías de acceso al relleno conforme a lo exigido por la RCA N°516/2002.</w:t>
            </w:r>
          </w:p>
        </w:tc>
        <w:tc>
          <w:tcPr>
            <w:tcW w:w="889" w:type="pct"/>
          </w:tcPr>
          <w:p w:rsidR="00E85D9D" w:rsidRPr="0088038B" w:rsidRDefault="00E85D9D" w:rsidP="00B96D24">
            <w:pPr>
              <w:jc w:val="both"/>
              <w:rPr>
                <w:b/>
              </w:rPr>
            </w:pPr>
            <w:r w:rsidRPr="0088038B">
              <w:rPr>
                <w:b/>
              </w:rPr>
              <w:t>Reporte Inicial:</w:t>
            </w:r>
          </w:p>
          <w:p w:rsidR="00E85D9D" w:rsidRDefault="003A0D69" w:rsidP="00B96D24">
            <w:pPr>
              <w:jc w:val="both"/>
            </w:pPr>
            <w:r>
              <w:t>-</w:t>
            </w:r>
          </w:p>
          <w:p w:rsidR="00E85D9D" w:rsidRDefault="00E85D9D" w:rsidP="00B96D24">
            <w:pPr>
              <w:jc w:val="both"/>
            </w:pPr>
          </w:p>
          <w:p w:rsidR="00E85D9D" w:rsidRPr="00AB385B" w:rsidRDefault="00E85D9D" w:rsidP="00B96D24">
            <w:pPr>
              <w:jc w:val="both"/>
              <w:rPr>
                <w:b/>
              </w:rPr>
            </w:pPr>
            <w:r w:rsidRPr="00AB385B">
              <w:rPr>
                <w:b/>
              </w:rPr>
              <w:t>Reportes de Avance:</w:t>
            </w:r>
          </w:p>
          <w:p w:rsidR="00E85D9D" w:rsidRDefault="003A0D69" w:rsidP="00B96D24">
            <w:pPr>
              <w:jc w:val="both"/>
            </w:pPr>
            <w:r>
              <w:t>Entrega de las planillas realizadas a la fecha, en las que deberán constar las labores de humectación de los caminos interiores de trabajo en las vías de acceso al relleno.</w:t>
            </w:r>
          </w:p>
          <w:p w:rsidR="00E85D9D" w:rsidRDefault="00E85D9D" w:rsidP="00B96D24">
            <w:pPr>
              <w:jc w:val="both"/>
            </w:pPr>
          </w:p>
          <w:p w:rsidR="00E85D9D" w:rsidRPr="00AB385B" w:rsidRDefault="00E85D9D" w:rsidP="00B96D24">
            <w:pPr>
              <w:jc w:val="both"/>
              <w:rPr>
                <w:b/>
              </w:rPr>
            </w:pPr>
            <w:r w:rsidRPr="00AB385B">
              <w:rPr>
                <w:b/>
              </w:rPr>
              <w:t>Reporte Final:</w:t>
            </w:r>
          </w:p>
          <w:p w:rsidR="00E85D9D" w:rsidRPr="008D7BE2" w:rsidRDefault="003A0D69" w:rsidP="00B96D24">
            <w:pPr>
              <w:jc w:val="both"/>
            </w:pPr>
            <w:r w:rsidRPr="00C566A7">
              <w:t>Entrega de información consolidada de</w:t>
            </w:r>
            <w:r>
              <w:t xml:space="preserve"> las labores de humectación de los caminos interiores de trabajo en las vías de acceso al relleno realizadas durante la vigencia del PdC.</w:t>
            </w:r>
          </w:p>
        </w:tc>
        <w:tc>
          <w:tcPr>
            <w:tcW w:w="1865" w:type="pct"/>
          </w:tcPr>
          <w:p w:rsidR="00636750" w:rsidRDefault="005A2595" w:rsidP="005A2595">
            <w:pPr>
              <w:jc w:val="both"/>
            </w:pPr>
            <w:r w:rsidRPr="00A543AD">
              <w:rPr>
                <w:b/>
              </w:rPr>
              <w:t>1.</w:t>
            </w:r>
            <w:r>
              <w:t xml:space="preserve"> </w:t>
            </w:r>
            <w:r w:rsidR="00636750">
              <w:t xml:space="preserve">En </w:t>
            </w:r>
            <w:r w:rsidR="00C566A7">
              <w:t xml:space="preserve">el Informe de Avance Plan de Cumplimiento adjunto al </w:t>
            </w:r>
            <w:r w:rsidR="00636750">
              <w:t>Reporte de Avance N°1, se señala que “</w:t>
            </w:r>
            <w:r w:rsidR="00636750" w:rsidRPr="00636750">
              <w:rPr>
                <w:i/>
              </w:rPr>
              <w:t xml:space="preserve">durante los meses que lleva activo el Plan de Cumplimiento, se ha realizado humectación de caminos 5 veces al día, según lo comprometido en la RCA 516/2002. Sin embargo, según las condiciones climáticas ha habido variaciones en la frecuencia de humectación, por </w:t>
            </w:r>
            <w:proofErr w:type="gramStart"/>
            <w:r w:rsidR="00636750" w:rsidRPr="00636750">
              <w:rPr>
                <w:i/>
              </w:rPr>
              <w:t>ejemplo</w:t>
            </w:r>
            <w:proofErr w:type="gramEnd"/>
            <w:r w:rsidR="00636750" w:rsidRPr="00636750">
              <w:rPr>
                <w:i/>
              </w:rPr>
              <w:t xml:space="preserve"> los días de alerta y preemergencia, se han humectado los caminos con una frecuencia mayor (6 veces al día), de la misma forma los días de lluvias la humectación se suspende y esta va variando según se detenga la lluvia</w:t>
            </w:r>
            <w:r w:rsidR="00636750">
              <w:t>”.</w:t>
            </w:r>
          </w:p>
          <w:p w:rsidR="00E85D9D" w:rsidRDefault="00636750" w:rsidP="005A2595">
            <w:pPr>
              <w:jc w:val="both"/>
            </w:pPr>
            <w:r w:rsidRPr="00636750">
              <w:rPr>
                <w:b/>
              </w:rPr>
              <w:t>2.</w:t>
            </w:r>
            <w:r>
              <w:t xml:space="preserve"> </w:t>
            </w:r>
            <w:r w:rsidR="00A543AD">
              <w:t xml:space="preserve">En Anexo N°4 del Reporte de AvancesN°1 se entrega Planilla Humectación </w:t>
            </w:r>
            <w:r w:rsidR="00881522">
              <w:t>d</w:t>
            </w:r>
            <w:r w:rsidR="00A543AD">
              <w:t>e Caminos, donde se indican los números de viajes con el propósito de humectar desde el 01 de abril hasta el 31 de mayo</w:t>
            </w:r>
            <w:r w:rsidR="00881522">
              <w:t xml:space="preserve"> de 2017</w:t>
            </w:r>
            <w:r w:rsidR="00A543AD">
              <w:t>, así como el nombre del conductor, patente del camión y firma.</w:t>
            </w:r>
          </w:p>
          <w:p w:rsidR="00CA1C58" w:rsidRDefault="00636750" w:rsidP="00EF49D2">
            <w:pPr>
              <w:jc w:val="both"/>
            </w:pPr>
            <w:r>
              <w:rPr>
                <w:b/>
              </w:rPr>
              <w:t>3</w:t>
            </w:r>
            <w:r w:rsidR="00CA1C58" w:rsidRPr="000B1A8C">
              <w:rPr>
                <w:b/>
              </w:rPr>
              <w:t>.</w:t>
            </w:r>
            <w:r w:rsidR="00CA1C58">
              <w:t xml:space="preserve"> En dicho documento, se incluyen fotografías del riego de caminos interiores del Relleno Sanitario</w:t>
            </w:r>
            <w:r w:rsidR="00EF49D2">
              <w:t>.</w:t>
            </w:r>
          </w:p>
          <w:p w:rsidR="005021AF" w:rsidRDefault="00604E96" w:rsidP="005021AF">
            <w:pPr>
              <w:jc w:val="both"/>
            </w:pPr>
            <w:r>
              <w:rPr>
                <w:b/>
              </w:rPr>
              <w:t>4</w:t>
            </w:r>
            <w:r w:rsidR="00636750" w:rsidRPr="00636750">
              <w:rPr>
                <w:b/>
              </w:rPr>
              <w:t xml:space="preserve">. </w:t>
            </w:r>
            <w:r w:rsidR="005021AF">
              <w:t xml:space="preserve">En Anexo N°3 del Reporte de Avance N°2 se entrega Planilla Humectación </w:t>
            </w:r>
            <w:r w:rsidR="00881522">
              <w:t>d</w:t>
            </w:r>
            <w:r w:rsidR="005021AF">
              <w:t xml:space="preserve">e Caminos, donde se indican los números de viajes con el propósito de humectar desde el 01 de </w:t>
            </w:r>
            <w:r w:rsidR="00881522">
              <w:t>junio</w:t>
            </w:r>
            <w:r w:rsidR="005021AF">
              <w:t xml:space="preserve"> hasta el </w:t>
            </w:r>
            <w:r w:rsidR="00881522">
              <w:t>09</w:t>
            </w:r>
            <w:r w:rsidR="005021AF">
              <w:t xml:space="preserve"> de </w:t>
            </w:r>
            <w:r w:rsidR="00881522">
              <w:t>agosto de 2017</w:t>
            </w:r>
            <w:r w:rsidR="005021AF">
              <w:t>, así como el nombre del conductor, patente del camión y firma.</w:t>
            </w:r>
          </w:p>
          <w:p w:rsidR="00E87BFD" w:rsidRDefault="00604E96" w:rsidP="00E87BFD">
            <w:pPr>
              <w:jc w:val="both"/>
            </w:pPr>
            <w:r>
              <w:rPr>
                <w:b/>
              </w:rPr>
              <w:t>5</w:t>
            </w:r>
            <w:r w:rsidR="005021AF" w:rsidRPr="000B1A8C">
              <w:rPr>
                <w:b/>
              </w:rPr>
              <w:t>.</w:t>
            </w:r>
            <w:r w:rsidR="005021AF">
              <w:t xml:space="preserve"> En dicho documento, se incluyen fotografías del riego de caminos interiores del Relleno </w:t>
            </w:r>
            <w:r w:rsidR="00881522">
              <w:t>Sanitario</w:t>
            </w:r>
            <w:r>
              <w:t>.</w:t>
            </w:r>
          </w:p>
          <w:p w:rsidR="00A0596C" w:rsidRDefault="00604E96" w:rsidP="00A0596C">
            <w:pPr>
              <w:jc w:val="both"/>
            </w:pPr>
            <w:r>
              <w:rPr>
                <w:b/>
              </w:rPr>
              <w:t>6</w:t>
            </w:r>
            <w:r w:rsidR="00A0596C" w:rsidRPr="00A0596C">
              <w:rPr>
                <w:b/>
              </w:rPr>
              <w:t>.</w:t>
            </w:r>
            <w:r w:rsidR="00A0596C">
              <w:t xml:space="preserve"> En Anexo N°3 del Reporte Final se entrega Planilla Humectación de Caminos, donde se indican los números de </w:t>
            </w:r>
            <w:r w:rsidR="00A0596C">
              <w:lastRenderedPageBreak/>
              <w:t xml:space="preserve">viajes con el propósito de humectar desde el </w:t>
            </w:r>
            <w:r w:rsidR="00153652">
              <w:t>09</w:t>
            </w:r>
            <w:r w:rsidR="00A0596C">
              <w:t xml:space="preserve"> de </w:t>
            </w:r>
            <w:r w:rsidR="00153652">
              <w:t>septiembre</w:t>
            </w:r>
            <w:r w:rsidR="00A0596C">
              <w:t xml:space="preserve"> hasta el </w:t>
            </w:r>
            <w:r w:rsidR="00153652">
              <w:t>08</w:t>
            </w:r>
            <w:r w:rsidR="00A0596C">
              <w:t xml:space="preserve"> de </w:t>
            </w:r>
            <w:r w:rsidR="00153652">
              <w:t>octubre</w:t>
            </w:r>
            <w:r w:rsidR="00A0596C">
              <w:t xml:space="preserve"> de 2017, así como el nombre del conductor, patente del camión y firma.</w:t>
            </w:r>
          </w:p>
          <w:p w:rsidR="00153652" w:rsidRDefault="00604E96" w:rsidP="00A0596C">
            <w:pPr>
              <w:jc w:val="both"/>
            </w:pPr>
            <w:r>
              <w:rPr>
                <w:b/>
              </w:rPr>
              <w:t>7</w:t>
            </w:r>
            <w:r w:rsidR="00153652" w:rsidRPr="00153652">
              <w:rPr>
                <w:b/>
              </w:rPr>
              <w:t>.</w:t>
            </w:r>
            <w:r w:rsidR="00153652">
              <w:t xml:space="preserve"> No presentó información del 09 de agosto al 08 de septiembre de 2017.</w:t>
            </w:r>
          </w:p>
          <w:p w:rsidR="00E87BFD" w:rsidRDefault="00604E96" w:rsidP="00E87BFD">
            <w:pPr>
              <w:jc w:val="both"/>
            </w:pPr>
            <w:r>
              <w:rPr>
                <w:b/>
              </w:rPr>
              <w:t>8</w:t>
            </w:r>
            <w:r w:rsidR="00153652" w:rsidRPr="00153652">
              <w:rPr>
                <w:b/>
              </w:rPr>
              <w:t>.</w:t>
            </w:r>
            <w:r w:rsidR="00153652">
              <w:t xml:space="preserve"> En dicho documento, se incluyen fotografías del riego de caminos interiores del Relleno Sanitario, así como la ruta utilizada para la humectación</w:t>
            </w:r>
            <w:r>
              <w:t>.</w:t>
            </w:r>
          </w:p>
          <w:p w:rsidR="00881522" w:rsidRDefault="00604E96" w:rsidP="00604E96">
            <w:pPr>
              <w:jc w:val="both"/>
            </w:pPr>
            <w:r>
              <w:rPr>
                <w:b/>
              </w:rPr>
              <w:t>9.</w:t>
            </w:r>
            <w:r w:rsidRPr="00604E96">
              <w:t xml:space="preserve"> En Reporte Final, no</w:t>
            </w:r>
            <w:r>
              <w:t xml:space="preserve"> se entregó información consolidada de las labores de humectación de los caminos durante la vigencia del PdC.</w:t>
            </w:r>
          </w:p>
          <w:p w:rsidR="00183136" w:rsidRPr="00636750" w:rsidRDefault="00183136" w:rsidP="00604E96">
            <w:pPr>
              <w:jc w:val="both"/>
              <w:rPr>
                <w:b/>
              </w:rPr>
            </w:pPr>
            <w:r>
              <w:rPr>
                <w:b/>
              </w:rPr>
              <w:t xml:space="preserve">10. </w:t>
            </w:r>
            <w:r w:rsidRPr="00183136">
              <w:t>Sin embargo, se</w:t>
            </w:r>
            <w:r>
              <w:t xml:space="preserve"> presenta en cada uno de los reportes, la información relacionada con esta acción abarcando todo el periodo del PdC.</w:t>
            </w:r>
          </w:p>
        </w:tc>
      </w:tr>
    </w:tbl>
    <w:p w:rsidR="008D7BE2" w:rsidRDefault="008D7BE2" w:rsidP="008D7BE2">
      <w:pPr>
        <w:spacing w:line="240" w:lineRule="auto"/>
        <w:rPr>
          <w:rFonts w:ascii="Calibri" w:eastAsia="Calibri" w:hAnsi="Calibri" w:cs="Calibri"/>
          <w:sz w:val="28"/>
          <w:szCs w:val="32"/>
        </w:rPr>
      </w:pPr>
    </w:p>
    <w:p w:rsidR="007F49F9" w:rsidRDefault="007F49F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938"/>
        <w:gridCol w:w="6624"/>
      </w:tblGrid>
      <w:tr w:rsidR="007F49F9" w:rsidRPr="008D7BE2" w:rsidTr="000B6EA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49F9" w:rsidRPr="008D7BE2" w:rsidRDefault="007F49F9" w:rsidP="000B6EA8">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7F49F9" w:rsidRPr="008D7BE2" w:rsidTr="007F49F9">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7F49F9" w:rsidRPr="008D7BE2" w:rsidRDefault="007F49F9" w:rsidP="000B6E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C86B6A" wp14:editId="14CD9907">
                  <wp:extent cx="6400083" cy="4968000"/>
                  <wp:effectExtent l="0" t="0" r="1270" b="4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nexo Nº3 Humectación.jpg"/>
                          <pic:cNvPicPr/>
                        </pic:nvPicPr>
                        <pic:blipFill rotWithShape="1">
                          <a:blip r:embed="rId25" cstate="print">
                            <a:extLst>
                              <a:ext uri="{28A0092B-C50C-407E-A947-70E740481C1C}">
                                <a14:useLocalDpi xmlns:a14="http://schemas.microsoft.com/office/drawing/2010/main" val="0"/>
                              </a:ext>
                            </a:extLst>
                          </a:blip>
                          <a:srcRect l="1528" t="1559" r="15798" b="7800"/>
                          <a:stretch/>
                        </pic:blipFill>
                        <pic:spPr bwMode="auto">
                          <a:xfrm>
                            <a:off x="0" y="0"/>
                            <a:ext cx="6400083" cy="4968000"/>
                          </a:xfrm>
                          <a:prstGeom prst="rect">
                            <a:avLst/>
                          </a:prstGeom>
                          <a:ln>
                            <a:noFill/>
                          </a:ln>
                          <a:extLst>
                            <a:ext uri="{53640926-AAD7-44D8-BBD7-CCE9431645EC}">
                              <a14:shadowObscured xmlns:a14="http://schemas.microsoft.com/office/drawing/2010/main"/>
                            </a:ext>
                          </a:extLst>
                        </pic:spPr>
                      </pic:pic>
                    </a:graphicData>
                  </a:graphic>
                </wp:inline>
              </w:drawing>
            </w:r>
          </w:p>
        </w:tc>
      </w:tr>
      <w:tr w:rsidR="007F49F9" w:rsidRPr="008D7BE2" w:rsidTr="007F49F9">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49F9" w:rsidRPr="008D7BE2" w:rsidRDefault="007F49F9" w:rsidP="000B6EA8">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7</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442" w:type="pct"/>
            <w:tcBorders>
              <w:top w:val="single" w:sz="4" w:space="0" w:color="auto"/>
              <w:left w:val="single" w:sz="4" w:space="0" w:color="auto"/>
              <w:bottom w:val="single" w:sz="4" w:space="0" w:color="auto"/>
              <w:right w:val="single" w:sz="4" w:space="0" w:color="000000"/>
            </w:tcBorders>
            <w:shd w:val="clear" w:color="auto" w:fill="auto"/>
            <w:vAlign w:val="center"/>
          </w:tcPr>
          <w:p w:rsidR="007F49F9" w:rsidRPr="008D7BE2" w:rsidRDefault="007F49F9"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N°3 de Reporte Final.</w:t>
            </w:r>
          </w:p>
        </w:tc>
      </w:tr>
      <w:tr w:rsidR="007F49F9" w:rsidRPr="008D7BE2" w:rsidTr="000B6EA8">
        <w:trPr>
          <w:trHeight w:val="45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7F49F9" w:rsidRPr="00980109" w:rsidRDefault="007F49F9"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Planilla Humectación de caminos entregada en Reporte de Avance N°2, donde se detallan las actividades diarias de humectación de los caminos, el nombre del conductor, la patente del camión, observaciones y firma del conductor.</w:t>
            </w:r>
          </w:p>
        </w:tc>
      </w:tr>
    </w:tbl>
    <w:p w:rsidR="007F49F9" w:rsidRDefault="007F49F9"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E57BD8" w:rsidRPr="008D7BE2" w:rsidTr="000B6EA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57BD8" w:rsidRPr="008D7BE2" w:rsidRDefault="00E57BD8" w:rsidP="000B6EA8">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E57BD8" w:rsidRPr="008D7BE2" w:rsidTr="000B6EA8">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E57BD8" w:rsidRPr="008D7BE2" w:rsidRDefault="00E57BD8" w:rsidP="000B6E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7F1904" wp14:editId="17EF769D">
                  <wp:extent cx="5700655" cy="50760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nexo Nº3 Humectación.jpg"/>
                          <pic:cNvPicPr/>
                        </pic:nvPicPr>
                        <pic:blipFill rotWithShape="1">
                          <a:blip r:embed="rId26" cstate="print">
                            <a:extLst>
                              <a:ext uri="{28A0092B-C50C-407E-A947-70E740481C1C}">
                                <a14:useLocalDpi xmlns:a14="http://schemas.microsoft.com/office/drawing/2010/main" val="0"/>
                              </a:ext>
                            </a:extLst>
                          </a:blip>
                          <a:srcRect l="5231" t="15943" r="5194" b="27677"/>
                          <a:stretch/>
                        </pic:blipFill>
                        <pic:spPr bwMode="auto">
                          <a:xfrm>
                            <a:off x="0" y="0"/>
                            <a:ext cx="5700655" cy="5076000"/>
                          </a:xfrm>
                          <a:prstGeom prst="rect">
                            <a:avLst/>
                          </a:prstGeom>
                          <a:ln>
                            <a:noFill/>
                          </a:ln>
                          <a:extLst>
                            <a:ext uri="{53640926-AAD7-44D8-BBD7-CCE9431645EC}">
                              <a14:shadowObscured xmlns:a14="http://schemas.microsoft.com/office/drawing/2010/main"/>
                            </a:ext>
                          </a:extLst>
                        </pic:spPr>
                      </pic:pic>
                    </a:graphicData>
                  </a:graphic>
                </wp:inline>
              </w:drawing>
            </w:r>
          </w:p>
        </w:tc>
      </w:tr>
      <w:tr w:rsidR="00E57BD8" w:rsidRPr="008D7BE2" w:rsidTr="000B6EA8">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57BD8" w:rsidRPr="008D7BE2" w:rsidRDefault="00E57BD8" w:rsidP="000B6EA8">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4</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2442" w:type="pct"/>
            <w:tcBorders>
              <w:top w:val="single" w:sz="4" w:space="0" w:color="auto"/>
              <w:left w:val="single" w:sz="4" w:space="0" w:color="auto"/>
              <w:bottom w:val="single" w:sz="4" w:space="0" w:color="auto"/>
              <w:right w:val="single" w:sz="4" w:space="0" w:color="000000"/>
            </w:tcBorders>
            <w:shd w:val="clear" w:color="auto" w:fill="auto"/>
            <w:vAlign w:val="center"/>
          </w:tcPr>
          <w:p w:rsidR="00E57BD8" w:rsidRPr="008D7BE2" w:rsidRDefault="00E57BD8"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Anexo</w:t>
            </w:r>
            <w:r>
              <w:rPr>
                <w:rFonts w:ascii="Calibri" w:eastAsia="Times New Roman" w:hAnsi="Calibri" w:cs="Times New Roman"/>
                <w:color w:val="000000"/>
                <w:sz w:val="18"/>
                <w:szCs w:val="18"/>
                <w:lang w:eastAsia="es-CL"/>
              </w:rPr>
              <w:t xml:space="preserve"> N°3 Reporte de Avances N°2</w:t>
            </w:r>
          </w:p>
        </w:tc>
      </w:tr>
      <w:tr w:rsidR="00E57BD8" w:rsidRPr="008D7BE2" w:rsidTr="00E57BD8">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E57BD8" w:rsidRPr="00980109" w:rsidRDefault="00E57BD8" w:rsidP="000B6EA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Fotografías incluidas en Anexo N°3 del Reporte de Avance N°2 asociado a la actividad de humectación de los caminos del Relleno Sanitario.</w:t>
            </w:r>
          </w:p>
        </w:tc>
      </w:tr>
    </w:tbl>
    <w:p w:rsidR="007F49F9" w:rsidRDefault="007F49F9"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20"/>
        <w:gridCol w:w="1771"/>
        <w:gridCol w:w="1063"/>
        <w:gridCol w:w="1514"/>
        <w:gridCol w:w="1462"/>
        <w:gridCol w:w="2341"/>
        <w:gridCol w:w="4991"/>
      </w:tblGrid>
      <w:tr w:rsidR="00E56E32" w:rsidRPr="008D7BE2" w:rsidTr="00E57BD8">
        <w:tc>
          <w:tcPr>
            <w:tcW w:w="155" w:type="pct"/>
            <w:shd w:val="clear" w:color="auto" w:fill="D9D9D9" w:themeFill="background1" w:themeFillShade="D9"/>
          </w:tcPr>
          <w:p w:rsidR="00E56E32" w:rsidRPr="008D7BE2" w:rsidRDefault="00E56E32" w:rsidP="00B96D24">
            <w:pPr>
              <w:jc w:val="center"/>
              <w:rPr>
                <w:b/>
              </w:rPr>
            </w:pPr>
            <w:proofErr w:type="spellStart"/>
            <w:r>
              <w:rPr>
                <w:b/>
              </w:rPr>
              <w:lastRenderedPageBreak/>
              <w:t>N°</w:t>
            </w:r>
            <w:proofErr w:type="spellEnd"/>
            <w:r>
              <w:rPr>
                <w:b/>
              </w:rPr>
              <w:t xml:space="preserve"> </w:t>
            </w:r>
          </w:p>
        </w:tc>
        <w:tc>
          <w:tcPr>
            <w:tcW w:w="653" w:type="pct"/>
            <w:shd w:val="clear" w:color="auto" w:fill="D9D9D9" w:themeFill="background1" w:themeFillShade="D9"/>
            <w:vAlign w:val="center"/>
          </w:tcPr>
          <w:p w:rsidR="00E56E32" w:rsidRPr="008D7BE2" w:rsidRDefault="00E56E32" w:rsidP="00B96D24">
            <w:pPr>
              <w:jc w:val="center"/>
              <w:rPr>
                <w:b/>
              </w:rPr>
            </w:pPr>
            <w:r w:rsidRPr="008D7BE2">
              <w:rPr>
                <w:b/>
              </w:rPr>
              <w:t>Acción</w:t>
            </w:r>
          </w:p>
        </w:tc>
        <w:tc>
          <w:tcPr>
            <w:tcW w:w="392" w:type="pct"/>
            <w:shd w:val="clear" w:color="auto" w:fill="D9D9D9" w:themeFill="background1" w:themeFillShade="D9"/>
            <w:vAlign w:val="center"/>
          </w:tcPr>
          <w:p w:rsidR="00E56E32" w:rsidRPr="008D7BE2" w:rsidRDefault="00E56E32" w:rsidP="00B96D24">
            <w:pPr>
              <w:jc w:val="center"/>
              <w:rPr>
                <w:b/>
              </w:rPr>
            </w:pPr>
            <w:r>
              <w:rPr>
                <w:b/>
              </w:rPr>
              <w:t xml:space="preserve">Tipo de Acción </w:t>
            </w:r>
          </w:p>
        </w:tc>
        <w:tc>
          <w:tcPr>
            <w:tcW w:w="558" w:type="pct"/>
            <w:shd w:val="clear" w:color="auto" w:fill="D9D9D9" w:themeFill="background1" w:themeFillShade="D9"/>
            <w:vAlign w:val="center"/>
          </w:tcPr>
          <w:p w:rsidR="00E56E32" w:rsidRPr="00EA1096" w:rsidRDefault="00E56E32" w:rsidP="00B96D24">
            <w:pPr>
              <w:jc w:val="center"/>
              <w:rPr>
                <w:b/>
              </w:rPr>
            </w:pPr>
            <w:r w:rsidRPr="00843BF5">
              <w:rPr>
                <w:b/>
              </w:rPr>
              <w:t>Plazo de ejecución</w:t>
            </w:r>
          </w:p>
        </w:tc>
        <w:tc>
          <w:tcPr>
            <w:tcW w:w="539" w:type="pct"/>
            <w:shd w:val="clear" w:color="auto" w:fill="D9D9D9" w:themeFill="background1" w:themeFillShade="D9"/>
            <w:vAlign w:val="center"/>
          </w:tcPr>
          <w:p w:rsidR="00E56E32" w:rsidRPr="008D7BE2" w:rsidRDefault="00E56E32" w:rsidP="00B96D24">
            <w:pPr>
              <w:jc w:val="center"/>
              <w:rPr>
                <w:b/>
              </w:rPr>
            </w:pPr>
            <w:r>
              <w:rPr>
                <w:b/>
              </w:rPr>
              <w:t>Indicador de cumplimiento</w:t>
            </w:r>
          </w:p>
        </w:tc>
        <w:tc>
          <w:tcPr>
            <w:tcW w:w="863" w:type="pct"/>
            <w:shd w:val="clear" w:color="auto" w:fill="D9D9D9" w:themeFill="background1" w:themeFillShade="D9"/>
            <w:vAlign w:val="center"/>
          </w:tcPr>
          <w:p w:rsidR="00E56E32" w:rsidRPr="008D7BE2" w:rsidRDefault="00E56E32" w:rsidP="00B96D24">
            <w:pPr>
              <w:jc w:val="center"/>
              <w:rPr>
                <w:b/>
              </w:rPr>
            </w:pPr>
            <w:r w:rsidRPr="008D7BE2">
              <w:rPr>
                <w:b/>
              </w:rPr>
              <w:t>Medios de verificación</w:t>
            </w:r>
          </w:p>
        </w:tc>
        <w:tc>
          <w:tcPr>
            <w:tcW w:w="1840" w:type="pct"/>
            <w:shd w:val="clear" w:color="auto" w:fill="D9D9D9" w:themeFill="background1" w:themeFillShade="D9"/>
            <w:vAlign w:val="center"/>
          </w:tcPr>
          <w:p w:rsidR="00E56E32" w:rsidRPr="008D7BE2" w:rsidRDefault="00E56E32" w:rsidP="00B96D24">
            <w:pPr>
              <w:jc w:val="center"/>
              <w:rPr>
                <w:b/>
              </w:rPr>
            </w:pPr>
            <w:r w:rsidRPr="008D7BE2">
              <w:rPr>
                <w:b/>
              </w:rPr>
              <w:t>Resultados de la Fiscalización</w:t>
            </w:r>
          </w:p>
        </w:tc>
      </w:tr>
      <w:tr w:rsidR="00E56E32" w:rsidRPr="008D7BE2" w:rsidTr="00E57BD8">
        <w:trPr>
          <w:trHeight w:val="556"/>
        </w:trPr>
        <w:tc>
          <w:tcPr>
            <w:tcW w:w="155" w:type="pct"/>
          </w:tcPr>
          <w:p w:rsidR="00E56E32" w:rsidRDefault="00E56E32" w:rsidP="00B96D24">
            <w:r>
              <w:t>10</w:t>
            </w:r>
          </w:p>
        </w:tc>
        <w:tc>
          <w:tcPr>
            <w:tcW w:w="653" w:type="pct"/>
          </w:tcPr>
          <w:p w:rsidR="00E56E32" w:rsidRDefault="00E56E32" w:rsidP="00B96D24">
            <w:pPr>
              <w:jc w:val="both"/>
            </w:pPr>
            <w:r>
              <w:t>Realización bimestral de charlas inductivas a personal encargado de la humectación de caminos indicando la importancia de realizar esta medida, incluida su relevancia ambiental, y de cumplir con la frecuencia exigida en la RCA.</w:t>
            </w:r>
          </w:p>
        </w:tc>
        <w:tc>
          <w:tcPr>
            <w:tcW w:w="392" w:type="pct"/>
          </w:tcPr>
          <w:p w:rsidR="00E56E32" w:rsidRPr="008D7BE2" w:rsidRDefault="00E56E32" w:rsidP="00B96D24">
            <w:r>
              <w:t>Por ejecutar</w:t>
            </w:r>
          </w:p>
        </w:tc>
        <w:tc>
          <w:tcPr>
            <w:tcW w:w="558" w:type="pct"/>
          </w:tcPr>
          <w:p w:rsidR="00E56E32" w:rsidRDefault="00E56E32" w:rsidP="00B96D24">
            <w:r>
              <w:t>La primera charla se dará durante los 5 días hábiles desde aprobado el PdC y continuarán bimestralmente durante toda la ejecución del mismo.</w:t>
            </w:r>
          </w:p>
        </w:tc>
        <w:tc>
          <w:tcPr>
            <w:tcW w:w="539" w:type="pct"/>
          </w:tcPr>
          <w:p w:rsidR="00E56E32" w:rsidRDefault="00E56E32" w:rsidP="00B96D24">
            <w:pPr>
              <w:jc w:val="both"/>
            </w:pPr>
            <w:r>
              <w:t>Realización de charlas.</w:t>
            </w:r>
          </w:p>
        </w:tc>
        <w:tc>
          <w:tcPr>
            <w:tcW w:w="863" w:type="pct"/>
          </w:tcPr>
          <w:p w:rsidR="00E56E32" w:rsidRDefault="00E56E32" w:rsidP="00604E96">
            <w:pPr>
              <w:jc w:val="both"/>
              <w:rPr>
                <w:b/>
              </w:rPr>
            </w:pPr>
            <w:r>
              <w:rPr>
                <w:b/>
              </w:rPr>
              <w:t>Reporte Inicial:</w:t>
            </w:r>
          </w:p>
          <w:p w:rsidR="00E56E32" w:rsidRPr="00122493" w:rsidRDefault="00E56E32" w:rsidP="00604E96">
            <w:pPr>
              <w:jc w:val="both"/>
            </w:pPr>
            <w:r>
              <w:t>-</w:t>
            </w:r>
          </w:p>
          <w:p w:rsidR="00E56E32" w:rsidRDefault="00E56E32" w:rsidP="00604E96">
            <w:pPr>
              <w:jc w:val="both"/>
              <w:rPr>
                <w:b/>
              </w:rPr>
            </w:pPr>
          </w:p>
          <w:p w:rsidR="00E56E32" w:rsidRDefault="00E56E32" w:rsidP="00604E96">
            <w:pPr>
              <w:jc w:val="both"/>
              <w:rPr>
                <w:b/>
              </w:rPr>
            </w:pPr>
            <w:r>
              <w:rPr>
                <w:b/>
              </w:rPr>
              <w:t>Reportes de Avance:</w:t>
            </w:r>
          </w:p>
          <w:p w:rsidR="00E56E32" w:rsidRPr="00122493" w:rsidRDefault="00E56E32" w:rsidP="00604E96">
            <w:pPr>
              <w:jc w:val="both"/>
            </w:pPr>
            <w:r>
              <w:t xml:space="preserve">Entrega de la lista de asistencia del personal que asistió a la charla realizada para el periodo que se informa, así como de la presentación en formato </w:t>
            </w:r>
            <w:proofErr w:type="spellStart"/>
            <w:r>
              <w:t>Power</w:t>
            </w:r>
            <w:proofErr w:type="spellEnd"/>
            <w:r>
              <w:t xml:space="preserve"> Point de la misma.</w:t>
            </w:r>
          </w:p>
          <w:p w:rsidR="00E56E32" w:rsidRDefault="00E56E32" w:rsidP="00604E96">
            <w:pPr>
              <w:jc w:val="both"/>
              <w:rPr>
                <w:b/>
              </w:rPr>
            </w:pPr>
          </w:p>
          <w:p w:rsidR="00E56E32" w:rsidRPr="00BA4898" w:rsidRDefault="00E56E32" w:rsidP="00604E96">
            <w:pPr>
              <w:jc w:val="both"/>
              <w:rPr>
                <w:b/>
              </w:rPr>
            </w:pPr>
            <w:r>
              <w:rPr>
                <w:b/>
              </w:rPr>
              <w:t xml:space="preserve">Reporte </w:t>
            </w:r>
            <w:r w:rsidRPr="00BA4898">
              <w:rPr>
                <w:b/>
              </w:rPr>
              <w:t>Final:</w:t>
            </w:r>
          </w:p>
          <w:p w:rsidR="00E56E32" w:rsidRPr="00122493" w:rsidRDefault="00E56E32" w:rsidP="00604E96">
            <w:pPr>
              <w:jc w:val="both"/>
            </w:pPr>
            <w:r w:rsidRPr="00BA4898">
              <w:t>Entrega del listado final de todos quienes asistieron</w:t>
            </w:r>
            <w:r>
              <w:t xml:space="preserve"> a las charlas inductivas y presentación de </w:t>
            </w:r>
            <w:proofErr w:type="spellStart"/>
            <w:r>
              <w:t>Power</w:t>
            </w:r>
            <w:proofErr w:type="spellEnd"/>
            <w:r>
              <w:t xml:space="preserve"> Point.</w:t>
            </w:r>
          </w:p>
        </w:tc>
        <w:tc>
          <w:tcPr>
            <w:tcW w:w="1840" w:type="pct"/>
          </w:tcPr>
          <w:p w:rsidR="00E56E32" w:rsidRDefault="006D5DC3" w:rsidP="006D5DC3">
            <w:pPr>
              <w:jc w:val="both"/>
            </w:pPr>
            <w:r w:rsidRPr="006D5DC3">
              <w:rPr>
                <w:b/>
              </w:rPr>
              <w:t>1.</w:t>
            </w:r>
            <w:r>
              <w:t xml:space="preserve"> En </w:t>
            </w:r>
            <w:r w:rsidR="00BA4898">
              <w:t xml:space="preserve">Informe de Avance Plan de Cumplimiento adjunto al </w:t>
            </w:r>
            <w:r>
              <w:t>Reporte de Avance N°1 se indica que “</w:t>
            </w:r>
            <w:r w:rsidRPr="006D5DC3">
              <w:rPr>
                <w:i/>
              </w:rPr>
              <w:t>durante el mes de abril se realizó una charla inductiva de humectación de camino, esta charla tiene como finalidad dar a conocer la importancia del desarrollo de esta actividad en forma correcta y con la frecuencia comprometida, en esta charla participaron las personas encargadas de este trabajo</w:t>
            </w:r>
            <w:r>
              <w:t>”.</w:t>
            </w:r>
          </w:p>
          <w:p w:rsidR="006D5DC3" w:rsidRDefault="006D5DC3" w:rsidP="006D5DC3">
            <w:pPr>
              <w:jc w:val="both"/>
            </w:pPr>
            <w:r w:rsidRPr="006D5DC3">
              <w:rPr>
                <w:b/>
              </w:rPr>
              <w:t>2.</w:t>
            </w:r>
            <w:r>
              <w:t xml:space="preserve"> Además se </w:t>
            </w:r>
            <w:r w:rsidR="00BA4898">
              <w:t>señaló</w:t>
            </w:r>
            <w:r>
              <w:t xml:space="preserve"> que “</w:t>
            </w:r>
            <w:r w:rsidRPr="006D5DC3">
              <w:rPr>
                <w:i/>
              </w:rPr>
              <w:t>de esta misma forma durante el mes de junio se desarrolló una segunda charla para dar a conocer cómo ha ido durante estos meses la humectación del camino, y de esta forma reforzar la importancia de la humectación según lo comprometido en la RCA 516/2002</w:t>
            </w:r>
            <w:r>
              <w:t>”.</w:t>
            </w:r>
          </w:p>
          <w:p w:rsidR="00EF49D2" w:rsidRDefault="006D5DC3" w:rsidP="00EF49D2">
            <w:pPr>
              <w:jc w:val="both"/>
            </w:pPr>
            <w:r w:rsidRPr="00EF49D2">
              <w:rPr>
                <w:b/>
              </w:rPr>
              <w:t>3.</w:t>
            </w:r>
            <w:r w:rsidR="00EF49D2">
              <w:t xml:space="preserve"> En Anexo N°4 del Reporte de Avance N°1 se incluyen 2 actividades denominadas como “Humectación Camino Interior” realizadas con fecha 14 de abril de 2017 a 4 personas, y 05 de junio de 2017, a 6 personas. En este documento no se precisa si es una actividad de capacitación u otro.</w:t>
            </w:r>
          </w:p>
          <w:p w:rsidR="00EF49D2" w:rsidRDefault="00EF49D2" w:rsidP="00EF49D2">
            <w:pPr>
              <w:jc w:val="both"/>
            </w:pPr>
            <w:r>
              <w:rPr>
                <w:b/>
              </w:rPr>
              <w:t>4</w:t>
            </w:r>
            <w:r w:rsidRPr="000B1A8C">
              <w:rPr>
                <w:b/>
              </w:rPr>
              <w:t>.</w:t>
            </w:r>
            <w:r>
              <w:t xml:space="preserve"> Sin embargo, se </w:t>
            </w:r>
            <w:r w:rsidR="00BA4898">
              <w:t>incorporaron</w:t>
            </w:r>
            <w:r>
              <w:t xml:space="preserve"> fotografías de 2 actividades de capacitación realizadas en abril y junio de 2017 asociadas a la humectación de caminos, de acuerdo a lo indicado en el Anexo N°4, por lo que se deduce que los documentos anteriormente indicados, corresponden al registro de capacitación de esta actividad.</w:t>
            </w:r>
          </w:p>
          <w:p w:rsidR="00EF49D2" w:rsidRDefault="00EF49D2" w:rsidP="00EF49D2">
            <w:pPr>
              <w:jc w:val="both"/>
            </w:pPr>
            <w:r w:rsidRPr="00EF49D2">
              <w:rPr>
                <w:b/>
              </w:rPr>
              <w:t>5.</w:t>
            </w:r>
            <w:r>
              <w:t xml:space="preserve"> En el mismo documento </w:t>
            </w:r>
            <w:r w:rsidR="00E87BFD">
              <w:t>s</w:t>
            </w:r>
            <w:r>
              <w:t>e incluye la presentación de la charla de capacitación.</w:t>
            </w:r>
          </w:p>
          <w:p w:rsidR="00E87BFD" w:rsidRDefault="00EF49D2" w:rsidP="00E87BFD">
            <w:pPr>
              <w:jc w:val="both"/>
            </w:pPr>
            <w:r w:rsidRPr="00E87BFD">
              <w:rPr>
                <w:b/>
              </w:rPr>
              <w:t>6.</w:t>
            </w:r>
            <w:r>
              <w:t xml:space="preserve"> </w:t>
            </w:r>
            <w:r w:rsidR="00E87BFD">
              <w:t xml:space="preserve">En </w:t>
            </w:r>
            <w:r w:rsidR="00BA4898">
              <w:t xml:space="preserve">Informe de Avance Plan de Cumplimiento adjunto al </w:t>
            </w:r>
            <w:r w:rsidR="00E87BFD">
              <w:t>Reporte de Avance N°2 se señala que “</w:t>
            </w:r>
            <w:r w:rsidR="00E87BFD" w:rsidRPr="00E87BFD">
              <w:rPr>
                <w:i/>
              </w:rPr>
              <w:t xml:space="preserve">el día 13 de julio se realizó una nueva charla inductiva de humectación de camino, esta charla tuvo como finalidad dar a conocer la importancia del desarrollo de esta actividad en forma correcta y a la vez reforzar la importancia que significa realizar la humectación según la frecuencia establecida en la RCA 516/2002. En esta charla participaron las personas encargadas de desarrollar las actividades de humectación </w:t>
            </w:r>
            <w:r w:rsidR="00E87BFD" w:rsidRPr="00E87BFD">
              <w:rPr>
                <w:i/>
              </w:rPr>
              <w:lastRenderedPageBreak/>
              <w:t>junto con los supervisores de terreno y personal operativo del relleno</w:t>
            </w:r>
            <w:r w:rsidR="00E87BFD">
              <w:t>”.</w:t>
            </w:r>
          </w:p>
          <w:p w:rsidR="00E87BFD" w:rsidRDefault="00E87BFD" w:rsidP="00E87BFD">
            <w:pPr>
              <w:jc w:val="both"/>
            </w:pPr>
            <w:r w:rsidRPr="00E87BFD">
              <w:rPr>
                <w:b/>
              </w:rPr>
              <w:t>7.</w:t>
            </w:r>
            <w:r>
              <w:t xml:space="preserve"> En Anexo N°3 del Reporte de Avance N°2 se incluye el Acta de Asistencia a Charla denominada como “Humectación Camino Interior” realizada con fecha 13 de julio de 2017 a 8 personas.</w:t>
            </w:r>
          </w:p>
          <w:p w:rsidR="00E87BFD" w:rsidRDefault="00E87BFD" w:rsidP="00E87BFD">
            <w:pPr>
              <w:jc w:val="both"/>
            </w:pPr>
            <w:r>
              <w:rPr>
                <w:b/>
              </w:rPr>
              <w:t>8</w:t>
            </w:r>
            <w:r w:rsidRPr="000B1A8C">
              <w:rPr>
                <w:b/>
              </w:rPr>
              <w:t>.</w:t>
            </w:r>
            <w:r>
              <w:t xml:space="preserve"> Asimismo se incluyen fotografías de la actividad de capacitación realizada.</w:t>
            </w:r>
          </w:p>
          <w:p w:rsidR="00EF49D2" w:rsidRDefault="00E87BFD" w:rsidP="006D5DC3">
            <w:pPr>
              <w:jc w:val="both"/>
            </w:pPr>
            <w:r w:rsidRPr="00604E96">
              <w:rPr>
                <w:b/>
              </w:rPr>
              <w:t>9.</w:t>
            </w:r>
            <w:r>
              <w:t xml:space="preserve"> En Reporte Final se señala que “</w:t>
            </w:r>
            <w:r w:rsidRPr="00604E96">
              <w:rPr>
                <w:i/>
              </w:rPr>
              <w:t xml:space="preserve">el día jueves 07 de septiembre se realizó una nueva charla inductiva de humectación de camino, esta charla tuvo como finalidad dar a </w:t>
            </w:r>
            <w:r w:rsidR="00604E96" w:rsidRPr="00604E96">
              <w:rPr>
                <w:i/>
              </w:rPr>
              <w:t>conocer</w:t>
            </w:r>
            <w:r w:rsidRPr="00604E96">
              <w:rPr>
                <w:i/>
              </w:rPr>
              <w:t xml:space="preserve"> la importancia del desarrollo de esta actividad en forma correcta y a la vez reforzar la importancia que significa </w:t>
            </w:r>
            <w:r w:rsidR="00604E96" w:rsidRPr="00604E96">
              <w:rPr>
                <w:i/>
              </w:rPr>
              <w:t>realizar</w:t>
            </w:r>
            <w:r w:rsidRPr="00604E96">
              <w:rPr>
                <w:i/>
              </w:rPr>
              <w:t xml:space="preserve"> la </w:t>
            </w:r>
            <w:r w:rsidR="00604E96" w:rsidRPr="00604E96">
              <w:rPr>
                <w:i/>
              </w:rPr>
              <w:t>humectación</w:t>
            </w:r>
            <w:r w:rsidRPr="00604E96">
              <w:rPr>
                <w:i/>
              </w:rPr>
              <w:t xml:space="preserve"> según la frecuencia establecida en la RCA 516/2002. En esta charla </w:t>
            </w:r>
            <w:r w:rsidR="00604E96" w:rsidRPr="00604E96">
              <w:rPr>
                <w:i/>
              </w:rPr>
              <w:t>participaron</w:t>
            </w:r>
            <w:r w:rsidRPr="00604E96">
              <w:rPr>
                <w:i/>
              </w:rPr>
              <w:t xml:space="preserve"> las personas encargadas de desarrollar las actividades de humectación junto con los supervisores de terreno y personal operativo del relleno</w:t>
            </w:r>
            <w:r>
              <w:t>”.</w:t>
            </w:r>
          </w:p>
          <w:p w:rsidR="00E87BFD" w:rsidRDefault="00604E96" w:rsidP="00E87BFD">
            <w:pPr>
              <w:jc w:val="both"/>
            </w:pPr>
            <w:r w:rsidRPr="00604E96">
              <w:rPr>
                <w:b/>
              </w:rPr>
              <w:t>10.</w:t>
            </w:r>
            <w:r>
              <w:t xml:space="preserve"> En Anexo N°3</w:t>
            </w:r>
            <w:r w:rsidR="00501FC8">
              <w:t xml:space="preserve"> </w:t>
            </w:r>
            <w:r>
              <w:t xml:space="preserve">del Reporte Final se adjuntó </w:t>
            </w:r>
            <w:r w:rsidR="00E87BFD">
              <w:t>un Acta de Asistencia a Charla denominada como “Humectación Camino Interior”</w:t>
            </w:r>
            <w:r w:rsidR="0000265B">
              <w:t>,</w:t>
            </w:r>
            <w:r w:rsidR="00E87BFD">
              <w:t xml:space="preserve"> realizada con fecha 07 de septiembre de 2017 a 5 personas.</w:t>
            </w:r>
          </w:p>
          <w:p w:rsidR="00E87BFD" w:rsidRDefault="00E87BFD" w:rsidP="00E87BFD">
            <w:pPr>
              <w:jc w:val="both"/>
            </w:pPr>
            <w:r>
              <w:rPr>
                <w:b/>
              </w:rPr>
              <w:t>11</w:t>
            </w:r>
            <w:r w:rsidRPr="000B1A8C">
              <w:rPr>
                <w:b/>
              </w:rPr>
              <w:t>.</w:t>
            </w:r>
            <w:r>
              <w:t xml:space="preserve"> Asimismo se incluyen fotografías de la actividad de capacitación realizada.</w:t>
            </w:r>
          </w:p>
          <w:p w:rsidR="00E87BFD" w:rsidRDefault="00E87BFD" w:rsidP="00E87BFD">
            <w:pPr>
              <w:jc w:val="both"/>
            </w:pPr>
            <w:r w:rsidRPr="00153652">
              <w:rPr>
                <w:b/>
              </w:rPr>
              <w:t>12.</w:t>
            </w:r>
            <w:r>
              <w:t xml:space="preserve"> No se entrega información </w:t>
            </w:r>
            <w:r w:rsidR="00604E96">
              <w:t>del listado final de todos quienes asistieron a las charlas inductivas</w:t>
            </w:r>
            <w:r>
              <w:t>.</w:t>
            </w:r>
          </w:p>
          <w:p w:rsidR="003543CF" w:rsidRPr="006D5DC3" w:rsidRDefault="003543CF" w:rsidP="00E87BFD">
            <w:pPr>
              <w:jc w:val="both"/>
            </w:pPr>
            <w:r w:rsidRPr="003543CF">
              <w:rPr>
                <w:b/>
              </w:rPr>
              <w:t>13.</w:t>
            </w:r>
            <w:r>
              <w:t xml:space="preserve"> Sin embargo, se presenta en cada uno de los reportes, la información relacionada con esta acción abarcando todo el periodo del PdC.</w:t>
            </w:r>
          </w:p>
        </w:tc>
      </w:tr>
    </w:tbl>
    <w:p w:rsidR="00B34D71" w:rsidRDefault="00B34D71" w:rsidP="008D7BE2">
      <w:pPr>
        <w:spacing w:line="240" w:lineRule="auto"/>
        <w:rPr>
          <w:rFonts w:ascii="Calibri" w:eastAsia="Calibri" w:hAnsi="Calibri" w:cs="Calibri"/>
          <w:sz w:val="28"/>
          <w:szCs w:val="32"/>
        </w:rPr>
      </w:pPr>
    </w:p>
    <w:p w:rsidR="003E1B0D" w:rsidRDefault="003E1B0D" w:rsidP="008D7BE2">
      <w:pPr>
        <w:spacing w:line="240" w:lineRule="auto"/>
        <w:rPr>
          <w:rFonts w:ascii="Calibri" w:eastAsia="Calibri" w:hAnsi="Calibri" w:cs="Calibri"/>
          <w:sz w:val="28"/>
          <w:szCs w:val="32"/>
        </w:rPr>
      </w:pPr>
    </w:p>
    <w:p w:rsidR="008C15BB" w:rsidRDefault="008C15BB" w:rsidP="008D7BE2">
      <w:pPr>
        <w:spacing w:line="240" w:lineRule="auto"/>
        <w:rPr>
          <w:rFonts w:ascii="Calibri" w:eastAsia="Calibri" w:hAnsi="Calibri" w:cs="Calibri"/>
          <w:sz w:val="28"/>
          <w:szCs w:val="32"/>
        </w:rPr>
      </w:pPr>
    </w:p>
    <w:p w:rsidR="008C15BB" w:rsidRDefault="008C15BB"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1696"/>
        <w:gridCol w:w="5243"/>
        <w:gridCol w:w="1703"/>
        <w:gridCol w:w="4920"/>
      </w:tblGrid>
      <w:tr w:rsidR="008C15BB" w:rsidRPr="008D7BE2" w:rsidTr="000C2A8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5BB" w:rsidRPr="008D7BE2" w:rsidRDefault="008C15BB"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690671" w:rsidRPr="008D7BE2" w:rsidTr="000C2A8A">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8C15BB" w:rsidRPr="008D7BE2" w:rsidRDefault="008C15BB" w:rsidP="0069067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extent cx="3902726" cy="4968000"/>
                  <wp:effectExtent l="0" t="0" r="2540"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Anexo Nº3 Humectación.jpg"/>
                          <pic:cNvPicPr/>
                        </pic:nvPicPr>
                        <pic:blipFill rotWithShape="1">
                          <a:blip r:embed="rId27" cstate="print">
                            <a:extLst>
                              <a:ext uri="{28A0092B-C50C-407E-A947-70E740481C1C}">
                                <a14:useLocalDpi xmlns:a14="http://schemas.microsoft.com/office/drawing/2010/main" val="0"/>
                              </a:ext>
                            </a:extLst>
                          </a:blip>
                          <a:srcRect l="8661" t="15367" r="6363" b="8159"/>
                          <a:stretch/>
                        </pic:blipFill>
                        <pic:spPr bwMode="auto">
                          <a:xfrm>
                            <a:off x="0" y="0"/>
                            <a:ext cx="3902726" cy="4968000"/>
                          </a:xfrm>
                          <a:prstGeom prst="rect">
                            <a:avLst/>
                          </a:prstGeom>
                          <a:ln>
                            <a:noFill/>
                          </a:ln>
                          <a:extLst>
                            <a:ext uri="{53640926-AAD7-44D8-BBD7-CCE9431645EC}">
                              <a14:shadowObscured xmlns:a14="http://schemas.microsoft.com/office/drawing/2010/main"/>
                            </a:ext>
                          </a:ex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8C15BB" w:rsidRPr="008D7BE2" w:rsidRDefault="00690671" w:rsidP="006906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2995862" cy="4945075"/>
                  <wp:effectExtent l="0" t="0" r="0" b="825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Anexo Nº3 Humectación.jpg"/>
                          <pic:cNvPicPr/>
                        </pic:nvPicPr>
                        <pic:blipFill rotWithShape="1">
                          <a:blip r:embed="rId28">
                            <a:extLst>
                              <a:ext uri="{28A0092B-C50C-407E-A947-70E740481C1C}">
                                <a14:useLocalDpi xmlns:a14="http://schemas.microsoft.com/office/drawing/2010/main" val="0"/>
                              </a:ext>
                            </a:extLst>
                          </a:blip>
                          <a:srcRect l="51198" t="15716" r="2018" b="29650"/>
                          <a:stretch/>
                        </pic:blipFill>
                        <pic:spPr bwMode="auto">
                          <a:xfrm>
                            <a:off x="0" y="0"/>
                            <a:ext cx="2996483" cy="4946100"/>
                          </a:xfrm>
                          <a:prstGeom prst="rect">
                            <a:avLst/>
                          </a:prstGeom>
                          <a:ln>
                            <a:noFill/>
                          </a:ln>
                          <a:extLst>
                            <a:ext uri="{53640926-AAD7-44D8-BBD7-CCE9431645EC}">
                              <a14:shadowObscured xmlns:a14="http://schemas.microsoft.com/office/drawing/2010/main"/>
                            </a:ext>
                          </a:extLst>
                        </pic:spPr>
                      </pic:pic>
                    </a:graphicData>
                  </a:graphic>
                </wp:inline>
              </w:drawing>
            </w:r>
          </w:p>
        </w:tc>
      </w:tr>
      <w:tr w:rsidR="008C15BB" w:rsidRPr="008D7BE2" w:rsidTr="000C2A8A">
        <w:trPr>
          <w:trHeight w:val="300"/>
          <w:jc w:val="center"/>
        </w:trPr>
        <w:tc>
          <w:tcPr>
            <w:tcW w:w="6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5BB" w:rsidRPr="008D7BE2" w:rsidRDefault="00690671"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BA4898">
              <w:rPr>
                <w:rFonts w:ascii="Calibri" w:eastAsia="Calibri" w:hAnsi="Calibri" w:cs="Times New Roman"/>
                <w:b/>
                <w:noProof/>
                <w:sz w:val="18"/>
                <w:szCs w:val="18"/>
              </w:rPr>
              <w:t>8</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1933" w:type="pct"/>
            <w:tcBorders>
              <w:top w:val="single" w:sz="4" w:space="0" w:color="auto"/>
              <w:left w:val="single" w:sz="4" w:space="0" w:color="auto"/>
              <w:bottom w:val="single" w:sz="4" w:space="0" w:color="auto"/>
              <w:right w:val="single" w:sz="4" w:space="0" w:color="000000"/>
            </w:tcBorders>
            <w:shd w:val="clear" w:color="auto" w:fill="auto"/>
            <w:vAlign w:val="center"/>
          </w:tcPr>
          <w:p w:rsidR="008C15BB" w:rsidRPr="008D7BE2" w:rsidRDefault="008C15BB"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 xml:space="preserve">N°3 de Reporte </w:t>
            </w:r>
            <w:r w:rsidR="00690671">
              <w:rPr>
                <w:rFonts w:ascii="Calibri" w:eastAsia="Times New Roman" w:hAnsi="Calibri" w:cs="Times New Roman"/>
                <w:color w:val="000000"/>
                <w:sz w:val="18"/>
                <w:szCs w:val="18"/>
                <w:lang w:eastAsia="es-CL"/>
              </w:rPr>
              <w:t>Final</w:t>
            </w:r>
            <w:r>
              <w:rPr>
                <w:rFonts w:ascii="Calibri" w:eastAsia="Times New Roman" w:hAnsi="Calibri" w:cs="Times New Roman"/>
                <w:color w:val="000000"/>
                <w:sz w:val="18"/>
                <w:szCs w:val="18"/>
                <w:lang w:eastAsia="es-CL"/>
              </w:rPr>
              <w:t>.</w:t>
            </w:r>
          </w:p>
        </w:tc>
        <w:tc>
          <w:tcPr>
            <w:tcW w:w="628" w:type="pct"/>
            <w:tcBorders>
              <w:top w:val="single" w:sz="4" w:space="0" w:color="auto"/>
              <w:left w:val="single" w:sz="4" w:space="0" w:color="auto"/>
              <w:bottom w:val="single" w:sz="4" w:space="0" w:color="auto"/>
              <w:right w:val="single" w:sz="4" w:space="0" w:color="000000"/>
            </w:tcBorders>
            <w:shd w:val="clear" w:color="auto" w:fill="auto"/>
            <w:vAlign w:val="center"/>
          </w:tcPr>
          <w:p w:rsidR="008C15BB" w:rsidRPr="008D7BE2" w:rsidRDefault="008C15BB" w:rsidP="000C2A8A">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690671">
              <w:rPr>
                <w:rFonts w:ascii="Calibri" w:eastAsia="Calibri" w:hAnsi="Calibri" w:cs="Calibri"/>
                <w:b/>
                <w:noProof/>
                <w:sz w:val="18"/>
                <w:szCs w:val="20"/>
              </w:rPr>
              <w:t>5</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814" w:type="pct"/>
            <w:tcBorders>
              <w:top w:val="single" w:sz="4" w:space="0" w:color="auto"/>
              <w:left w:val="single" w:sz="4" w:space="0" w:color="auto"/>
              <w:bottom w:val="single" w:sz="4" w:space="0" w:color="auto"/>
              <w:right w:val="single" w:sz="4" w:space="0" w:color="000000"/>
            </w:tcBorders>
            <w:shd w:val="clear" w:color="auto" w:fill="auto"/>
            <w:vAlign w:val="center"/>
          </w:tcPr>
          <w:p w:rsidR="008C15BB" w:rsidRPr="008D7BE2" w:rsidRDefault="008C15BB"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Anexo N°</w:t>
            </w:r>
            <w:r w:rsidR="00690671">
              <w:rPr>
                <w:rFonts w:ascii="Calibri" w:eastAsia="Times New Roman" w:hAnsi="Calibri" w:cs="Times New Roman"/>
                <w:color w:val="000000"/>
                <w:sz w:val="18"/>
                <w:szCs w:val="18"/>
                <w:lang w:eastAsia="es-CL"/>
              </w:rPr>
              <w:t>3</w:t>
            </w:r>
            <w:r>
              <w:rPr>
                <w:rFonts w:ascii="Calibri" w:eastAsia="Times New Roman" w:hAnsi="Calibri" w:cs="Times New Roman"/>
                <w:color w:val="000000"/>
                <w:sz w:val="18"/>
                <w:szCs w:val="18"/>
                <w:lang w:eastAsia="es-CL"/>
              </w:rPr>
              <w:t xml:space="preserve"> Reporte Final</w:t>
            </w:r>
            <w:r w:rsidR="00690671">
              <w:rPr>
                <w:rFonts w:ascii="Calibri" w:eastAsia="Times New Roman" w:hAnsi="Calibri" w:cs="Times New Roman"/>
                <w:color w:val="000000"/>
                <w:sz w:val="18"/>
                <w:szCs w:val="18"/>
                <w:lang w:eastAsia="es-CL"/>
              </w:rPr>
              <w:t>.</w:t>
            </w:r>
          </w:p>
        </w:tc>
      </w:tr>
      <w:tr w:rsidR="008C15BB" w:rsidRPr="008D7BE2" w:rsidTr="000C2A8A">
        <w:trPr>
          <w:trHeight w:val="45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8C15BB" w:rsidRPr="00980109" w:rsidRDefault="008C15BB"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690671">
              <w:rPr>
                <w:rFonts w:ascii="Calibri" w:eastAsia="Times New Roman" w:hAnsi="Calibri" w:cs="Times New Roman"/>
                <w:color w:val="000000"/>
                <w:sz w:val="18"/>
                <w:szCs w:val="18"/>
                <w:lang w:eastAsia="es-CL"/>
              </w:rPr>
              <w:t>Acta de Charla asociada a la humectación de caminos presentada en Reporte Final, así como 2 fotografías asociadas a dicha actividad.</w:t>
            </w:r>
          </w:p>
        </w:tc>
      </w:tr>
    </w:tbl>
    <w:p w:rsidR="008C15BB" w:rsidRDefault="008C15BB"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9"/>
        <w:gridCol w:w="1806"/>
        <w:gridCol w:w="1114"/>
        <w:gridCol w:w="1344"/>
        <w:gridCol w:w="1479"/>
        <w:gridCol w:w="2376"/>
        <w:gridCol w:w="5024"/>
      </w:tblGrid>
      <w:tr w:rsidR="003E1B0D" w:rsidRPr="008D7BE2" w:rsidTr="00B96D24">
        <w:trPr>
          <w:trHeight w:val="687"/>
        </w:trPr>
        <w:tc>
          <w:tcPr>
            <w:tcW w:w="5000" w:type="pct"/>
            <w:gridSpan w:val="7"/>
            <w:shd w:val="clear" w:color="auto" w:fill="D9D9D9" w:themeFill="background1" w:themeFillShade="D9"/>
            <w:vAlign w:val="center"/>
          </w:tcPr>
          <w:p w:rsidR="003E1B0D" w:rsidRPr="008D7BE2" w:rsidRDefault="003E1B0D" w:rsidP="00B96D24">
            <w:pPr>
              <w:rPr>
                <w:b/>
                <w:highlight w:val="yellow"/>
              </w:rPr>
            </w:pPr>
            <w:r>
              <w:rPr>
                <w:b/>
              </w:rPr>
              <w:lastRenderedPageBreak/>
              <w:t>Hechos, actos y omisiones que constituyen la infracción</w:t>
            </w:r>
            <w:r w:rsidRPr="008D7BE2">
              <w:rPr>
                <w:b/>
              </w:rPr>
              <w:t>:</w:t>
            </w:r>
            <w:r>
              <w:t xml:space="preserve"> Ejecución parcial del Plan de Manejo de Corta y Reforestación de bosque para ejecutar obras civiles, 132710/22, de 11 de noviembre de 2010, otorgado por CONAF, al no cumplir con las especies, densidad y porcentaje de sobrevivencia.</w:t>
            </w:r>
          </w:p>
        </w:tc>
      </w:tr>
      <w:tr w:rsidR="003E1B0D" w:rsidRPr="008D7BE2" w:rsidTr="00B96D24">
        <w:trPr>
          <w:trHeight w:val="687"/>
        </w:trPr>
        <w:tc>
          <w:tcPr>
            <w:tcW w:w="5000" w:type="pct"/>
            <w:gridSpan w:val="7"/>
            <w:shd w:val="clear" w:color="auto" w:fill="D9D9D9" w:themeFill="background1" w:themeFillShade="D9"/>
            <w:vAlign w:val="center"/>
          </w:tcPr>
          <w:p w:rsidR="003E1B0D" w:rsidRDefault="003E1B0D" w:rsidP="00B96D24">
            <w:r>
              <w:rPr>
                <w:b/>
              </w:rPr>
              <w:t xml:space="preserve">Normativa pertinente: </w:t>
            </w:r>
            <w:r>
              <w:t>RCA N°516/2002, Considerando</w:t>
            </w:r>
            <w:r w:rsidR="00A67563">
              <w:t xml:space="preserve"> 5.12.10</w:t>
            </w:r>
          </w:p>
          <w:p w:rsidR="00A67563" w:rsidRPr="003C7F59" w:rsidRDefault="00A67563" w:rsidP="00B96D24">
            <w:r>
              <w:t xml:space="preserve">                                          Resolución N°1372710/22 de CONAF</w:t>
            </w:r>
          </w:p>
        </w:tc>
      </w:tr>
      <w:tr w:rsidR="003E1B0D" w:rsidRPr="008D7BE2" w:rsidTr="00B96D24">
        <w:trPr>
          <w:trHeight w:val="687"/>
        </w:trPr>
        <w:tc>
          <w:tcPr>
            <w:tcW w:w="5000" w:type="pct"/>
            <w:gridSpan w:val="7"/>
            <w:shd w:val="clear" w:color="auto" w:fill="D9D9D9" w:themeFill="background1" w:themeFillShade="D9"/>
            <w:vAlign w:val="center"/>
          </w:tcPr>
          <w:p w:rsidR="003E1B0D" w:rsidRPr="00721EA6" w:rsidRDefault="003E1B0D" w:rsidP="00B96D24">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3E1B0D" w:rsidRPr="008D7BE2" w:rsidTr="00B96D24">
        <w:tc>
          <w:tcPr>
            <w:tcW w:w="154" w:type="pct"/>
            <w:shd w:val="clear" w:color="auto" w:fill="D9D9D9" w:themeFill="background1" w:themeFillShade="D9"/>
          </w:tcPr>
          <w:p w:rsidR="003E1B0D" w:rsidRPr="008D7BE2" w:rsidRDefault="003E1B0D" w:rsidP="00B96D24">
            <w:pPr>
              <w:jc w:val="center"/>
              <w:rPr>
                <w:b/>
              </w:rPr>
            </w:pPr>
            <w:proofErr w:type="spellStart"/>
            <w:r>
              <w:rPr>
                <w:b/>
              </w:rPr>
              <w:t>N°</w:t>
            </w:r>
            <w:proofErr w:type="spellEnd"/>
            <w:r>
              <w:rPr>
                <w:b/>
              </w:rPr>
              <w:t xml:space="preserve"> </w:t>
            </w:r>
          </w:p>
        </w:tc>
        <w:tc>
          <w:tcPr>
            <w:tcW w:w="679" w:type="pct"/>
            <w:shd w:val="clear" w:color="auto" w:fill="D9D9D9" w:themeFill="background1" w:themeFillShade="D9"/>
            <w:vAlign w:val="center"/>
          </w:tcPr>
          <w:p w:rsidR="003E1B0D" w:rsidRPr="008D7BE2" w:rsidRDefault="003E1B0D" w:rsidP="00B96D24">
            <w:pPr>
              <w:jc w:val="center"/>
              <w:rPr>
                <w:b/>
              </w:rPr>
            </w:pPr>
            <w:r w:rsidRPr="008D7BE2">
              <w:rPr>
                <w:b/>
              </w:rPr>
              <w:t>Acción</w:t>
            </w:r>
          </w:p>
        </w:tc>
        <w:tc>
          <w:tcPr>
            <w:tcW w:w="418" w:type="pct"/>
            <w:shd w:val="clear" w:color="auto" w:fill="D9D9D9" w:themeFill="background1" w:themeFillShade="D9"/>
            <w:vAlign w:val="center"/>
          </w:tcPr>
          <w:p w:rsidR="003E1B0D" w:rsidRPr="008D7BE2" w:rsidRDefault="003E1B0D" w:rsidP="00B96D24">
            <w:pPr>
              <w:jc w:val="center"/>
              <w:rPr>
                <w:b/>
              </w:rPr>
            </w:pPr>
            <w:r>
              <w:rPr>
                <w:b/>
              </w:rPr>
              <w:t xml:space="preserve">Tipo de Acción </w:t>
            </w:r>
          </w:p>
        </w:tc>
        <w:tc>
          <w:tcPr>
            <w:tcW w:w="431" w:type="pct"/>
            <w:shd w:val="clear" w:color="auto" w:fill="D9D9D9" w:themeFill="background1" w:themeFillShade="D9"/>
            <w:vAlign w:val="center"/>
          </w:tcPr>
          <w:p w:rsidR="003E1B0D" w:rsidRPr="00EA1096" w:rsidRDefault="003E1B0D" w:rsidP="00B96D24">
            <w:pPr>
              <w:jc w:val="center"/>
              <w:rPr>
                <w:b/>
              </w:rPr>
            </w:pPr>
            <w:r w:rsidRPr="00843BF5">
              <w:rPr>
                <w:b/>
              </w:rPr>
              <w:t>Plazo de ejecución</w:t>
            </w:r>
          </w:p>
        </w:tc>
        <w:tc>
          <w:tcPr>
            <w:tcW w:w="564" w:type="pct"/>
            <w:shd w:val="clear" w:color="auto" w:fill="D9D9D9" w:themeFill="background1" w:themeFillShade="D9"/>
            <w:vAlign w:val="center"/>
          </w:tcPr>
          <w:p w:rsidR="003E1B0D" w:rsidRPr="008D7BE2" w:rsidRDefault="003E1B0D" w:rsidP="00B96D24">
            <w:pPr>
              <w:jc w:val="center"/>
              <w:rPr>
                <w:b/>
              </w:rPr>
            </w:pPr>
            <w:r>
              <w:rPr>
                <w:b/>
              </w:rPr>
              <w:t>Indicador de cumplimiento</w:t>
            </w:r>
          </w:p>
        </w:tc>
        <w:tc>
          <w:tcPr>
            <w:tcW w:w="889" w:type="pct"/>
            <w:shd w:val="clear" w:color="auto" w:fill="D9D9D9" w:themeFill="background1" w:themeFillShade="D9"/>
            <w:vAlign w:val="center"/>
          </w:tcPr>
          <w:p w:rsidR="003E1B0D" w:rsidRPr="008D7BE2" w:rsidRDefault="003E1B0D" w:rsidP="00B96D24">
            <w:pPr>
              <w:jc w:val="center"/>
              <w:rPr>
                <w:b/>
              </w:rPr>
            </w:pPr>
            <w:r w:rsidRPr="008D7BE2">
              <w:rPr>
                <w:b/>
              </w:rPr>
              <w:t>Medios de verificación</w:t>
            </w:r>
          </w:p>
        </w:tc>
        <w:tc>
          <w:tcPr>
            <w:tcW w:w="1865" w:type="pct"/>
            <w:shd w:val="clear" w:color="auto" w:fill="D9D9D9" w:themeFill="background1" w:themeFillShade="D9"/>
            <w:vAlign w:val="center"/>
          </w:tcPr>
          <w:p w:rsidR="003E1B0D" w:rsidRPr="008D7BE2" w:rsidRDefault="003E1B0D" w:rsidP="00B96D24">
            <w:pPr>
              <w:jc w:val="center"/>
              <w:rPr>
                <w:b/>
              </w:rPr>
            </w:pPr>
            <w:r w:rsidRPr="008D7BE2">
              <w:rPr>
                <w:b/>
              </w:rPr>
              <w:t>Resultados de la Fiscalización</w:t>
            </w:r>
          </w:p>
        </w:tc>
      </w:tr>
      <w:tr w:rsidR="003E1B0D" w:rsidRPr="008D7BE2" w:rsidTr="00B96D24">
        <w:trPr>
          <w:trHeight w:val="556"/>
        </w:trPr>
        <w:tc>
          <w:tcPr>
            <w:tcW w:w="154" w:type="pct"/>
          </w:tcPr>
          <w:p w:rsidR="003E1B0D" w:rsidRPr="008D7BE2" w:rsidRDefault="00A67563" w:rsidP="00B96D24">
            <w:r>
              <w:t>11</w:t>
            </w:r>
          </w:p>
        </w:tc>
        <w:tc>
          <w:tcPr>
            <w:tcW w:w="679" w:type="pct"/>
          </w:tcPr>
          <w:p w:rsidR="003E1B0D" w:rsidRPr="008D7BE2" w:rsidRDefault="00A67563" w:rsidP="00B96D24">
            <w:pPr>
              <w:jc w:val="both"/>
            </w:pPr>
            <w:r>
              <w:t>Presentación de informe encargado a Ingeniero Forestal independiente en que de cuenta de las condiciones actuales de la zona en donde se realiza el Plan</w:t>
            </w:r>
            <w:r w:rsidR="007475DE">
              <w:t xml:space="preserve"> </w:t>
            </w:r>
            <w:r>
              <w:t>de Reforestación. El alcance</w:t>
            </w:r>
            <w:r w:rsidR="007475DE">
              <w:t xml:space="preserve"> de dicho informe se acompaña como anexo a este PdC.</w:t>
            </w:r>
            <w:r>
              <w:t xml:space="preserve"> </w:t>
            </w:r>
          </w:p>
        </w:tc>
        <w:tc>
          <w:tcPr>
            <w:tcW w:w="418" w:type="pct"/>
          </w:tcPr>
          <w:p w:rsidR="003E1B0D" w:rsidRPr="008D7BE2" w:rsidRDefault="00A67563" w:rsidP="00B96D24">
            <w:r>
              <w:t>En ejecución</w:t>
            </w:r>
          </w:p>
        </w:tc>
        <w:tc>
          <w:tcPr>
            <w:tcW w:w="431" w:type="pct"/>
          </w:tcPr>
          <w:p w:rsidR="003E1B0D" w:rsidRPr="008D7BE2" w:rsidRDefault="007475DE" w:rsidP="00B96D24">
            <w:r>
              <w:t>Informe fue solicitado en diciembre de 2016 y será entregado a la SMA en 60 días corridos contados desde la notificación de la aprobación del PdC.</w:t>
            </w:r>
          </w:p>
        </w:tc>
        <w:tc>
          <w:tcPr>
            <w:tcW w:w="564" w:type="pct"/>
          </w:tcPr>
          <w:p w:rsidR="003E1B0D" w:rsidRPr="008D7BE2" w:rsidRDefault="007475DE" w:rsidP="00B96D24">
            <w:pPr>
              <w:jc w:val="both"/>
            </w:pPr>
            <w:r>
              <w:t>Informe de Ingeniero Forestal que de cuenta de las condiciones actuales de la zona en donde se realiza el Plan de Reforestación.</w:t>
            </w:r>
          </w:p>
        </w:tc>
        <w:tc>
          <w:tcPr>
            <w:tcW w:w="889" w:type="pct"/>
          </w:tcPr>
          <w:p w:rsidR="003E1B0D" w:rsidRPr="0088038B" w:rsidRDefault="003E1B0D" w:rsidP="00B96D24">
            <w:pPr>
              <w:jc w:val="both"/>
              <w:rPr>
                <w:b/>
              </w:rPr>
            </w:pPr>
            <w:r w:rsidRPr="0088038B">
              <w:rPr>
                <w:b/>
              </w:rPr>
              <w:t>Reporte Inicial:</w:t>
            </w:r>
          </w:p>
          <w:p w:rsidR="003E1B0D" w:rsidRDefault="007475DE" w:rsidP="00B96D24">
            <w:pPr>
              <w:jc w:val="both"/>
            </w:pPr>
            <w:r>
              <w:t>Entrega de documento denominado “Certifica contratación de asesoría en reforestación y enriquecimiento forestal”.</w:t>
            </w:r>
          </w:p>
          <w:p w:rsidR="003E1B0D" w:rsidRDefault="003E1B0D" w:rsidP="00B96D24">
            <w:pPr>
              <w:jc w:val="both"/>
            </w:pPr>
          </w:p>
          <w:p w:rsidR="003E1B0D" w:rsidRPr="00AB385B" w:rsidRDefault="003E1B0D" w:rsidP="00B96D24">
            <w:pPr>
              <w:jc w:val="both"/>
              <w:rPr>
                <w:b/>
              </w:rPr>
            </w:pPr>
            <w:r w:rsidRPr="00AB385B">
              <w:rPr>
                <w:b/>
              </w:rPr>
              <w:t>Reportes de Avance:</w:t>
            </w:r>
          </w:p>
          <w:p w:rsidR="003E1B0D" w:rsidRDefault="007475DE" w:rsidP="00B96D24">
            <w:pPr>
              <w:jc w:val="both"/>
            </w:pPr>
            <w:r>
              <w:t>Se acompañará el informe en el Primer Reporte de Avances</w:t>
            </w:r>
            <w:r w:rsidR="003E1B0D">
              <w:t>.</w:t>
            </w:r>
          </w:p>
          <w:p w:rsidR="003E1B0D" w:rsidRDefault="003E1B0D" w:rsidP="00B96D24">
            <w:pPr>
              <w:jc w:val="both"/>
            </w:pPr>
          </w:p>
          <w:p w:rsidR="003E1B0D" w:rsidRPr="00AB385B" w:rsidRDefault="003E1B0D" w:rsidP="00B96D24">
            <w:pPr>
              <w:jc w:val="both"/>
              <w:rPr>
                <w:b/>
              </w:rPr>
            </w:pPr>
            <w:r w:rsidRPr="00AB385B">
              <w:rPr>
                <w:b/>
              </w:rPr>
              <w:t>Reporte Final:</w:t>
            </w:r>
          </w:p>
          <w:p w:rsidR="003E1B0D" w:rsidRPr="008D7BE2" w:rsidRDefault="007475DE" w:rsidP="00B96D24">
            <w:pPr>
              <w:jc w:val="both"/>
            </w:pPr>
            <w:r>
              <w:t>Se acompañará el documento que da cuenta de la naturaleza del informe encargado y el informe del Ingeniero Forestal que explica las condiciones actuales de la zona en donde se realiza el Plan de Reforestación</w:t>
            </w:r>
            <w:r w:rsidR="003E1B0D">
              <w:t>.</w:t>
            </w:r>
          </w:p>
        </w:tc>
        <w:tc>
          <w:tcPr>
            <w:tcW w:w="1865" w:type="pct"/>
          </w:tcPr>
          <w:p w:rsidR="003E1B0D" w:rsidRDefault="00FB5037" w:rsidP="00FB5037">
            <w:pPr>
              <w:jc w:val="both"/>
            </w:pPr>
            <w:r w:rsidRPr="00830FCA">
              <w:rPr>
                <w:b/>
              </w:rPr>
              <w:t>1.</w:t>
            </w:r>
            <w:r>
              <w:t xml:space="preserve"> </w:t>
            </w:r>
            <w:r w:rsidR="008D2B93">
              <w:t xml:space="preserve">En Reporte Inicial, se adjunta carta de la empresa </w:t>
            </w:r>
            <w:proofErr w:type="spellStart"/>
            <w:r w:rsidR="008D2B93">
              <w:t>Econativa</w:t>
            </w:r>
            <w:proofErr w:type="spellEnd"/>
            <w:r w:rsidR="008D2B93">
              <w:t xml:space="preserve"> </w:t>
            </w:r>
            <w:r w:rsidR="00830FCA">
              <w:t>Ingeniería</w:t>
            </w:r>
            <w:r w:rsidR="008D2B93">
              <w:t xml:space="preserve"> Ltda. que</w:t>
            </w:r>
            <w:r w:rsidR="00830FCA">
              <w:t xml:space="preserve"> certifica que GERSA ha contratado sus servicios “</w:t>
            </w:r>
            <w:r w:rsidR="00830FCA" w:rsidRPr="00830FCA">
              <w:rPr>
                <w:i/>
              </w:rPr>
              <w:t>mediante O.C. N°OG162571 de fecha 22 de septiembre de 2016, con el objetivo de obtener asesoría en temáticas forestales respecto a cumplimiento de compromisos relativos al componente flora y vegetación contenidos en la R.E. N°516 de fecha 13 de septiembre de 2002, de la Comisión Regional del Medio Ambiente de la Región Metropolitana</w:t>
            </w:r>
            <w:r w:rsidR="00830FCA">
              <w:t>”.</w:t>
            </w:r>
          </w:p>
          <w:p w:rsidR="00830FCA" w:rsidRDefault="00830FCA" w:rsidP="00FB5037">
            <w:pPr>
              <w:jc w:val="both"/>
            </w:pPr>
            <w:r w:rsidRPr="00830FCA">
              <w:rPr>
                <w:b/>
              </w:rPr>
              <w:t>2.</w:t>
            </w:r>
            <w:r>
              <w:t xml:space="preserve">  En </w:t>
            </w:r>
            <w:r w:rsidR="007521FF">
              <w:t xml:space="preserve">Informe de Avance Plan de Cumplimiento adjunto al </w:t>
            </w:r>
            <w:r>
              <w:t>Reporte de Avance N°1 se indica que “</w:t>
            </w:r>
            <w:r w:rsidRPr="00830FCA">
              <w:rPr>
                <w:i/>
              </w:rPr>
              <w:t>se encargó al Ingeniero Forestal a cargo de la reforestación, un informe que dé a conocer las condiciones actuales de lugar donde se está realizando actualmente la reforestación</w:t>
            </w:r>
            <w:r>
              <w:t>”.</w:t>
            </w:r>
          </w:p>
          <w:p w:rsidR="00830FCA" w:rsidRDefault="00830FCA" w:rsidP="00FB5037">
            <w:pPr>
              <w:jc w:val="both"/>
            </w:pPr>
            <w:r w:rsidRPr="00830FCA">
              <w:rPr>
                <w:b/>
              </w:rPr>
              <w:t>3.</w:t>
            </w:r>
            <w:r>
              <w:t xml:space="preserve"> Se indica también que “</w:t>
            </w:r>
            <w:r w:rsidRPr="00830FCA">
              <w:rPr>
                <w:i/>
              </w:rPr>
              <w:t>es por esto que se realizó un Estudio Edafológico desarrollado por el Ingeniero Agrónomo Felipe Valenzuela, quien mediante la realización de 5 calicatas en la zona de reforestación determina las condiciones del terreno</w:t>
            </w:r>
            <w:r>
              <w:t>”.</w:t>
            </w:r>
          </w:p>
          <w:p w:rsidR="00830FCA" w:rsidRDefault="00830FCA" w:rsidP="00FB5037">
            <w:pPr>
              <w:jc w:val="both"/>
            </w:pPr>
            <w:r w:rsidRPr="00830FCA">
              <w:rPr>
                <w:b/>
              </w:rPr>
              <w:t xml:space="preserve">4. </w:t>
            </w:r>
            <w:r w:rsidR="00BC2B24">
              <w:t>En Anexo N°5 del Reporte de Avance N°1 se adjunta un informe denominado como “Línea de base componente Edafología”.</w:t>
            </w:r>
          </w:p>
          <w:p w:rsidR="005D530C" w:rsidRDefault="004F7BF4" w:rsidP="00FB5037">
            <w:pPr>
              <w:jc w:val="both"/>
            </w:pPr>
            <w:r>
              <w:t>El Informe concluye que</w:t>
            </w:r>
            <w:r w:rsidR="005D530C">
              <w:t xml:space="preserve"> “</w:t>
            </w:r>
            <w:r w:rsidR="005D530C" w:rsidRPr="005D530C">
              <w:rPr>
                <w:i/>
              </w:rPr>
              <w:t>en el sitio en estudio es viable plantar árboles nativos, donde siguiendo las recomendaciones establecidas en el plan de manejo aprobado por CONAF, se debería lograr la sobrevivencia que estipula en su artículo 14 la Ley N°20.283</w:t>
            </w:r>
            <w:r w:rsidR="005D530C">
              <w:t>”.</w:t>
            </w:r>
          </w:p>
          <w:p w:rsidR="005D530C" w:rsidRDefault="00086FCD" w:rsidP="00FB5037">
            <w:pPr>
              <w:jc w:val="both"/>
              <w:rPr>
                <w:b/>
              </w:rPr>
            </w:pPr>
            <w:r w:rsidRPr="005D530C">
              <w:rPr>
                <w:b/>
              </w:rPr>
              <w:lastRenderedPageBreak/>
              <w:t>5.</w:t>
            </w:r>
            <w:r w:rsidR="00E331D5" w:rsidRPr="005D530C">
              <w:rPr>
                <w:b/>
              </w:rPr>
              <w:t xml:space="preserve"> </w:t>
            </w:r>
            <w:r w:rsidR="005D530C" w:rsidRPr="005D530C">
              <w:t>No se describe esta acción en el Reporte Final.</w:t>
            </w:r>
          </w:p>
          <w:p w:rsidR="005D530C" w:rsidRDefault="005D530C" w:rsidP="00FB5037">
            <w:pPr>
              <w:jc w:val="both"/>
            </w:pPr>
            <w:r w:rsidRPr="007D44A2">
              <w:rPr>
                <w:b/>
              </w:rPr>
              <w:t>6.</w:t>
            </w:r>
            <w:r>
              <w:t xml:space="preserve"> Sin embargo, en el Anexo N°4 del</w:t>
            </w:r>
            <w:r w:rsidR="007D44A2">
              <w:t xml:space="preserve"> Reporte Final se entrega Informe de Avance Reforestación.</w:t>
            </w:r>
          </w:p>
          <w:p w:rsidR="00DD5BFB" w:rsidRPr="005D530C" w:rsidRDefault="00F85960" w:rsidP="00DD5BFB">
            <w:pPr>
              <w:jc w:val="both"/>
            </w:pPr>
            <w:r>
              <w:t>Este informe corresponde a “</w:t>
            </w:r>
            <w:r w:rsidRPr="00DD5BFB">
              <w:rPr>
                <w:i/>
              </w:rPr>
              <w:t>un informe con el avance de la reforestación hasta el mes de octubre</w:t>
            </w:r>
            <w:r w:rsidR="00DD5BFB">
              <w:t>”, el cual concluye que “</w:t>
            </w:r>
            <w:r w:rsidR="00DD5BFB" w:rsidRPr="00DD5BFB">
              <w:rPr>
                <w:i/>
              </w:rPr>
              <w:t>se dio cumplimiento a la plantación de 1199 ejemplares arbóreos, de acuerdo a los protocolos de plantación definidos por el profesional especializado</w:t>
            </w:r>
            <w:r w:rsidR="00DD5BFB">
              <w:t>”.</w:t>
            </w:r>
          </w:p>
        </w:tc>
      </w:tr>
      <w:tr w:rsidR="00DD5BFB" w:rsidRPr="008D7BE2" w:rsidTr="000C2A8A">
        <w:trPr>
          <w:trHeight w:val="556"/>
        </w:trPr>
        <w:tc>
          <w:tcPr>
            <w:tcW w:w="154" w:type="pct"/>
          </w:tcPr>
          <w:p w:rsidR="00DD5BFB" w:rsidRDefault="00DD5BFB" w:rsidP="00DD5BFB">
            <w:r>
              <w:lastRenderedPageBreak/>
              <w:t>12</w:t>
            </w:r>
          </w:p>
        </w:tc>
        <w:tc>
          <w:tcPr>
            <w:tcW w:w="679" w:type="pct"/>
          </w:tcPr>
          <w:p w:rsidR="00DD5BFB" w:rsidRDefault="00DD5BFB" w:rsidP="00DD5BFB">
            <w:pPr>
              <w:jc w:val="both"/>
            </w:pPr>
            <w:r>
              <w:t>En caso que el informe referido en la Acción N°11 concluya que las condiciones del lugar en donde fue aprobado el Plan de Reforestación dificulten su cumplimiento excesivamente, se elaborará un nuevo Plan de Manejo Forestal cuyo objeto será sustituir o corregir el actual Plan que será presentado en CONAF.</w:t>
            </w:r>
          </w:p>
        </w:tc>
        <w:tc>
          <w:tcPr>
            <w:tcW w:w="418" w:type="pct"/>
          </w:tcPr>
          <w:p w:rsidR="00DD5BFB" w:rsidRPr="008D7BE2" w:rsidRDefault="00DD5BFB" w:rsidP="00DD5BFB">
            <w:r>
              <w:t>Por ejecutar</w:t>
            </w:r>
          </w:p>
        </w:tc>
        <w:tc>
          <w:tcPr>
            <w:tcW w:w="431" w:type="pct"/>
          </w:tcPr>
          <w:p w:rsidR="00DD5BFB" w:rsidRDefault="00DD5BFB" w:rsidP="00DD5BFB">
            <w:r>
              <w:t>Desde 120 días desde la notificación del Programa hasta un máximo de 180 días desde la notificación de aprobación del PdC.</w:t>
            </w:r>
          </w:p>
        </w:tc>
        <w:tc>
          <w:tcPr>
            <w:tcW w:w="564" w:type="pct"/>
          </w:tcPr>
          <w:p w:rsidR="00DD5BFB" w:rsidRDefault="00DD5BFB" w:rsidP="00DD5BFB">
            <w:pPr>
              <w:jc w:val="both"/>
            </w:pPr>
            <w:r>
              <w:t>Presentación y obtención de autorización por parte de CONAF del nuevo Plan de Manejo.</w:t>
            </w:r>
          </w:p>
        </w:tc>
        <w:tc>
          <w:tcPr>
            <w:tcW w:w="889" w:type="pct"/>
            <w:vAlign w:val="center"/>
          </w:tcPr>
          <w:p w:rsidR="00DD5BFB" w:rsidRDefault="00DD5BFB" w:rsidP="00DD5BFB">
            <w:pPr>
              <w:jc w:val="both"/>
              <w:rPr>
                <w:b/>
              </w:rPr>
            </w:pPr>
            <w:r>
              <w:rPr>
                <w:b/>
              </w:rPr>
              <w:t>Reporte Inicial:</w:t>
            </w:r>
          </w:p>
          <w:p w:rsidR="00DD5BFB" w:rsidRPr="00122493" w:rsidRDefault="00DD5BFB" w:rsidP="00DD5BFB">
            <w:pPr>
              <w:jc w:val="both"/>
            </w:pPr>
            <w:r>
              <w:t>-</w:t>
            </w:r>
          </w:p>
          <w:p w:rsidR="00DD5BFB" w:rsidRDefault="00DD5BFB" w:rsidP="00DD5BFB">
            <w:pPr>
              <w:jc w:val="both"/>
              <w:rPr>
                <w:b/>
              </w:rPr>
            </w:pPr>
          </w:p>
          <w:p w:rsidR="00DD5BFB" w:rsidRDefault="00DD5BFB" w:rsidP="00DD5BFB">
            <w:pPr>
              <w:jc w:val="both"/>
              <w:rPr>
                <w:b/>
              </w:rPr>
            </w:pPr>
            <w:r>
              <w:rPr>
                <w:b/>
              </w:rPr>
              <w:t>Reportes de Avance:</w:t>
            </w:r>
          </w:p>
          <w:p w:rsidR="00DD5BFB" w:rsidRPr="00122493" w:rsidRDefault="00DD5BFB" w:rsidP="00DD5BFB">
            <w:pPr>
              <w:jc w:val="both"/>
            </w:pPr>
            <w:r>
              <w:t>Se acompañarán avances o borradores preliminares de los antecedentes técnicos que se presentarán para obtener aprobación del nuevo Plan de Manejo Forestal.</w:t>
            </w:r>
          </w:p>
          <w:p w:rsidR="00DD5BFB" w:rsidRDefault="00DD5BFB" w:rsidP="00DD5BFB">
            <w:pPr>
              <w:jc w:val="both"/>
              <w:rPr>
                <w:b/>
              </w:rPr>
            </w:pPr>
          </w:p>
          <w:p w:rsidR="00DD5BFB" w:rsidRDefault="00DD5BFB" w:rsidP="00DD5BFB">
            <w:pPr>
              <w:jc w:val="both"/>
              <w:rPr>
                <w:b/>
              </w:rPr>
            </w:pPr>
            <w:r>
              <w:rPr>
                <w:b/>
              </w:rPr>
              <w:t>Reporte Final:</w:t>
            </w:r>
          </w:p>
          <w:p w:rsidR="00DD5BFB" w:rsidRPr="00122493" w:rsidRDefault="00DD5BFB" w:rsidP="00DD5BFB">
            <w:pPr>
              <w:jc w:val="both"/>
            </w:pPr>
            <w:r>
              <w:t>Se acompañará información consolidada de los avances o borradores preliminares de los antecedentes técnicos que se presentaron en los Reportes de Avance y se enviará copia del nuevo Plan con timbre de ingreso en CONAF.</w:t>
            </w:r>
          </w:p>
        </w:tc>
        <w:tc>
          <w:tcPr>
            <w:tcW w:w="1865" w:type="pct"/>
          </w:tcPr>
          <w:p w:rsidR="00DD5BFB" w:rsidRPr="00DD5BFB" w:rsidRDefault="00DD5BFB" w:rsidP="00DD5BFB">
            <w:pPr>
              <w:jc w:val="both"/>
              <w:rPr>
                <w:b/>
              </w:rPr>
            </w:pPr>
            <w:r w:rsidRPr="00DD5BFB">
              <w:rPr>
                <w:b/>
              </w:rPr>
              <w:t>1.</w:t>
            </w:r>
            <w:r>
              <w:rPr>
                <w:b/>
              </w:rPr>
              <w:t xml:space="preserve"> </w:t>
            </w:r>
            <w:r w:rsidRPr="00DD5BFB">
              <w:t xml:space="preserve">Dado que </w:t>
            </w:r>
            <w:r w:rsidR="00CA2B3F">
              <w:t xml:space="preserve">en </w:t>
            </w:r>
            <w:r w:rsidRPr="00DD5BFB">
              <w:t xml:space="preserve">el Informe Línea de </w:t>
            </w:r>
            <w:r w:rsidR="00CA2B3F">
              <w:t>B</w:t>
            </w:r>
            <w:r w:rsidRPr="00DD5BFB">
              <w:t xml:space="preserve">ase </w:t>
            </w:r>
            <w:r w:rsidR="00CA2B3F">
              <w:t>C</w:t>
            </w:r>
            <w:r w:rsidRPr="00DD5BFB">
              <w:t xml:space="preserve">omponente Edafología (Anexo N°5 Reporte de Avance N°1) </w:t>
            </w:r>
            <w:r w:rsidR="00CA2B3F">
              <w:t xml:space="preserve">se </w:t>
            </w:r>
            <w:r w:rsidRPr="00DD5BFB">
              <w:t xml:space="preserve">señala que </w:t>
            </w:r>
            <w:r>
              <w:t>“</w:t>
            </w:r>
            <w:r w:rsidRPr="00DD5BFB">
              <w:rPr>
                <w:i/>
              </w:rPr>
              <w:t>en el sitio en estudio es viable plantar árboles nativos (…)</w:t>
            </w:r>
            <w:r w:rsidRPr="00DD5BFB">
              <w:t xml:space="preserve">”, esta actividad </w:t>
            </w:r>
            <w:r w:rsidRPr="00DD5BFB">
              <w:rPr>
                <w:u w:val="single"/>
              </w:rPr>
              <w:t>no aplica.</w:t>
            </w:r>
          </w:p>
        </w:tc>
      </w:tr>
      <w:tr w:rsidR="00DD5BFB" w:rsidRPr="008D7BE2" w:rsidTr="000C2A8A">
        <w:trPr>
          <w:trHeight w:val="556"/>
        </w:trPr>
        <w:tc>
          <w:tcPr>
            <w:tcW w:w="154" w:type="pct"/>
          </w:tcPr>
          <w:p w:rsidR="00DD5BFB" w:rsidRDefault="00DD5BFB" w:rsidP="00DD5BFB">
            <w:r>
              <w:t>13</w:t>
            </w:r>
          </w:p>
        </w:tc>
        <w:tc>
          <w:tcPr>
            <w:tcW w:w="679" w:type="pct"/>
          </w:tcPr>
          <w:p w:rsidR="00DD5BFB" w:rsidRDefault="00DD5BFB" w:rsidP="00DD5BFB">
            <w:pPr>
              <w:jc w:val="both"/>
            </w:pPr>
            <w:r>
              <w:t xml:space="preserve">Tramitación diligente del nuevo Plan de Reforestación en CONAF, lo cual </w:t>
            </w:r>
            <w:r>
              <w:lastRenderedPageBreak/>
              <w:t>compromete el cumplimiento de los plazos que sean de cargo de la empresa y la entrega oportuna y completa de la información.</w:t>
            </w:r>
          </w:p>
        </w:tc>
        <w:tc>
          <w:tcPr>
            <w:tcW w:w="418" w:type="pct"/>
          </w:tcPr>
          <w:p w:rsidR="00DD5BFB" w:rsidRPr="008D7BE2" w:rsidRDefault="00DD5BFB" w:rsidP="00DD5BFB">
            <w:r>
              <w:lastRenderedPageBreak/>
              <w:t>Por ejecutar</w:t>
            </w:r>
          </w:p>
        </w:tc>
        <w:tc>
          <w:tcPr>
            <w:tcW w:w="431" w:type="pct"/>
          </w:tcPr>
          <w:p w:rsidR="00DD5BFB" w:rsidRDefault="00DD5BFB" w:rsidP="00DD5BFB">
            <w:r>
              <w:t xml:space="preserve">Desde 120 días desde la notificación del Programa hasta un </w:t>
            </w:r>
            <w:r>
              <w:lastRenderedPageBreak/>
              <w:t>máximo de 180 días desde la notificación de aprobación del PdC.</w:t>
            </w:r>
          </w:p>
        </w:tc>
        <w:tc>
          <w:tcPr>
            <w:tcW w:w="564" w:type="pct"/>
          </w:tcPr>
          <w:p w:rsidR="00DD5BFB" w:rsidRDefault="00DD5BFB" w:rsidP="00DD5BFB">
            <w:pPr>
              <w:jc w:val="both"/>
            </w:pPr>
            <w:r>
              <w:lastRenderedPageBreak/>
              <w:t xml:space="preserve">Realización del detalle de las gestiones efectuadas, firmado por </w:t>
            </w:r>
            <w:r>
              <w:lastRenderedPageBreak/>
              <w:t>encargado(s) del trámite de seguimiento y gestión del Plan en CONAF.</w:t>
            </w:r>
          </w:p>
        </w:tc>
        <w:tc>
          <w:tcPr>
            <w:tcW w:w="889" w:type="pct"/>
            <w:vAlign w:val="center"/>
          </w:tcPr>
          <w:p w:rsidR="00DD5BFB" w:rsidRDefault="00DD5BFB" w:rsidP="00DD5BFB">
            <w:pPr>
              <w:jc w:val="both"/>
              <w:rPr>
                <w:b/>
              </w:rPr>
            </w:pPr>
            <w:r>
              <w:rPr>
                <w:b/>
              </w:rPr>
              <w:lastRenderedPageBreak/>
              <w:t>Reporte Inicial:</w:t>
            </w:r>
          </w:p>
          <w:p w:rsidR="00DD5BFB" w:rsidRPr="00122493" w:rsidRDefault="00DD5BFB" w:rsidP="00DD5BFB">
            <w:pPr>
              <w:jc w:val="both"/>
            </w:pPr>
            <w:r>
              <w:t>-</w:t>
            </w:r>
          </w:p>
          <w:p w:rsidR="00DD5BFB" w:rsidRDefault="00DD5BFB" w:rsidP="00DD5BFB">
            <w:pPr>
              <w:jc w:val="both"/>
              <w:rPr>
                <w:b/>
              </w:rPr>
            </w:pPr>
          </w:p>
          <w:p w:rsidR="00DD5BFB" w:rsidRDefault="00DD5BFB" w:rsidP="00DD5BFB">
            <w:pPr>
              <w:jc w:val="both"/>
              <w:rPr>
                <w:b/>
              </w:rPr>
            </w:pPr>
            <w:r>
              <w:rPr>
                <w:b/>
              </w:rPr>
              <w:t>Reportes de Avance:</w:t>
            </w:r>
          </w:p>
          <w:p w:rsidR="00DD5BFB" w:rsidRPr="00122493" w:rsidRDefault="00DD5BFB" w:rsidP="00DD5BFB">
            <w:pPr>
              <w:jc w:val="both"/>
            </w:pPr>
            <w:r>
              <w:lastRenderedPageBreak/>
              <w:t>Se acompañará el detalle de las gestiones realizadas, firmado por encargado(s) del trámite de seguimiento y gestión del Plan en CONAF.</w:t>
            </w:r>
          </w:p>
          <w:p w:rsidR="00DD5BFB" w:rsidRDefault="00DD5BFB" w:rsidP="00DD5BFB">
            <w:pPr>
              <w:jc w:val="both"/>
              <w:rPr>
                <w:b/>
              </w:rPr>
            </w:pPr>
          </w:p>
          <w:p w:rsidR="00DD5BFB" w:rsidRDefault="00DD5BFB" w:rsidP="00DD5BFB">
            <w:pPr>
              <w:jc w:val="both"/>
              <w:rPr>
                <w:b/>
              </w:rPr>
            </w:pPr>
            <w:r>
              <w:rPr>
                <w:b/>
              </w:rPr>
              <w:t>Reporte Final:</w:t>
            </w:r>
          </w:p>
          <w:p w:rsidR="00DD5BFB" w:rsidRPr="00122493" w:rsidRDefault="00DD5BFB" w:rsidP="00DD5BFB">
            <w:pPr>
              <w:jc w:val="both"/>
            </w:pPr>
            <w:r>
              <w:t>Se acompañarán todos los detalles de las gestiones realizadas durante el Plazo de Ejecución, firmado por el encargado del trámite de seguimiento y gestión del Plan en CONAF.</w:t>
            </w:r>
          </w:p>
        </w:tc>
        <w:tc>
          <w:tcPr>
            <w:tcW w:w="1865" w:type="pct"/>
          </w:tcPr>
          <w:p w:rsidR="00DD5BFB" w:rsidRPr="00DD5BFB" w:rsidRDefault="002A6728" w:rsidP="00DD5BFB">
            <w:pPr>
              <w:jc w:val="both"/>
              <w:rPr>
                <w:b/>
              </w:rPr>
            </w:pPr>
            <w:r w:rsidRPr="00DD5BFB">
              <w:rPr>
                <w:b/>
              </w:rPr>
              <w:lastRenderedPageBreak/>
              <w:t>1.</w:t>
            </w:r>
            <w:r>
              <w:rPr>
                <w:b/>
              </w:rPr>
              <w:t xml:space="preserve"> </w:t>
            </w:r>
            <w:r w:rsidRPr="00DD5BFB">
              <w:t xml:space="preserve">Dado que en el Informe Línea de </w:t>
            </w:r>
            <w:r w:rsidR="00CA2B3F">
              <w:t>B</w:t>
            </w:r>
            <w:r w:rsidRPr="00DD5BFB">
              <w:t xml:space="preserve">ase </w:t>
            </w:r>
            <w:r w:rsidR="00CA2B3F">
              <w:t>C</w:t>
            </w:r>
            <w:r w:rsidRPr="00DD5BFB">
              <w:t xml:space="preserve">omponente Edafología (Anexo N°5 Reporte de Avances N°1) </w:t>
            </w:r>
            <w:r w:rsidR="00CA2B3F">
              <w:t xml:space="preserve">se </w:t>
            </w:r>
            <w:r w:rsidRPr="00DD5BFB">
              <w:t xml:space="preserve">señala que </w:t>
            </w:r>
            <w:r>
              <w:t>“</w:t>
            </w:r>
            <w:r w:rsidRPr="00DD5BFB">
              <w:rPr>
                <w:i/>
              </w:rPr>
              <w:t>en el sitio en estudio es viable plantar árboles nativos (…)</w:t>
            </w:r>
            <w:r w:rsidRPr="00DD5BFB">
              <w:t xml:space="preserve">”, esta actividad </w:t>
            </w:r>
            <w:r w:rsidRPr="00DD5BFB">
              <w:rPr>
                <w:u w:val="single"/>
              </w:rPr>
              <w:t>no aplica.</w:t>
            </w:r>
          </w:p>
        </w:tc>
      </w:tr>
      <w:tr w:rsidR="002A6728" w:rsidRPr="008D7BE2" w:rsidTr="000C2A8A">
        <w:trPr>
          <w:trHeight w:val="556"/>
        </w:trPr>
        <w:tc>
          <w:tcPr>
            <w:tcW w:w="154" w:type="pct"/>
          </w:tcPr>
          <w:p w:rsidR="002A6728" w:rsidRDefault="002A6728" w:rsidP="002A6728">
            <w:r>
              <w:t>14</w:t>
            </w:r>
          </w:p>
        </w:tc>
        <w:tc>
          <w:tcPr>
            <w:tcW w:w="679" w:type="pct"/>
          </w:tcPr>
          <w:p w:rsidR="002A6728" w:rsidRDefault="002A6728" w:rsidP="002A6728">
            <w:pPr>
              <w:jc w:val="both"/>
            </w:pPr>
            <w:r>
              <w:t>En caso que CONAF rechace el sustituir o corregir el actual Plan de Reforestación por el nuevo Plan de que se da cuenta en las Acciones N°12 y 13, o el ingeniero forestal concluya que es recomendable continuar con el actual Plan de Reforestación, se continuará desarrollando el actual Plan de Reforestación.</w:t>
            </w:r>
          </w:p>
        </w:tc>
        <w:tc>
          <w:tcPr>
            <w:tcW w:w="418" w:type="pct"/>
          </w:tcPr>
          <w:p w:rsidR="002A6728" w:rsidRPr="008D7BE2" w:rsidRDefault="002A6728" w:rsidP="002A6728">
            <w:r>
              <w:t>Alternativa</w:t>
            </w:r>
          </w:p>
        </w:tc>
        <w:tc>
          <w:tcPr>
            <w:tcW w:w="431" w:type="pct"/>
          </w:tcPr>
          <w:p w:rsidR="002A6728" w:rsidRDefault="002A6728" w:rsidP="002A6728">
            <w:r>
              <w:t xml:space="preserve">120 días a partir de la notificación del rechazo de CONAF. Considerando que el plazo que tiene el titular para obtener la aprobación o rechazo del nuevo Plan son máximo 180 días desde la notificación del Programa, esta acción tendrá a su vez una </w:t>
            </w:r>
            <w:r>
              <w:lastRenderedPageBreak/>
              <w:t>duración máxima de 300 días desde la aprobación del Programa.</w:t>
            </w:r>
          </w:p>
        </w:tc>
        <w:tc>
          <w:tcPr>
            <w:tcW w:w="564" w:type="pct"/>
          </w:tcPr>
          <w:p w:rsidR="002A6728" w:rsidRDefault="002A6728" w:rsidP="002A6728">
            <w:pPr>
              <w:jc w:val="both"/>
            </w:pPr>
            <w:r>
              <w:lastRenderedPageBreak/>
              <w:t>Plantación de 1000 nuevas especies arbóreas de entre las especies que el Programa contempla.</w:t>
            </w:r>
          </w:p>
        </w:tc>
        <w:tc>
          <w:tcPr>
            <w:tcW w:w="889" w:type="pct"/>
            <w:vAlign w:val="center"/>
          </w:tcPr>
          <w:p w:rsidR="002A6728" w:rsidRDefault="002A6728" w:rsidP="002A6728">
            <w:pPr>
              <w:jc w:val="both"/>
              <w:rPr>
                <w:b/>
              </w:rPr>
            </w:pPr>
            <w:r>
              <w:rPr>
                <w:b/>
              </w:rPr>
              <w:t>Reporte Inicial:</w:t>
            </w:r>
          </w:p>
          <w:p w:rsidR="002A6728" w:rsidRPr="00122493" w:rsidRDefault="002A6728" w:rsidP="002A6728">
            <w:pPr>
              <w:jc w:val="both"/>
            </w:pPr>
            <w:r>
              <w:t>-</w:t>
            </w:r>
          </w:p>
          <w:p w:rsidR="002A6728" w:rsidRDefault="002A6728" w:rsidP="002A6728">
            <w:pPr>
              <w:jc w:val="both"/>
              <w:rPr>
                <w:b/>
              </w:rPr>
            </w:pPr>
          </w:p>
          <w:p w:rsidR="002A6728" w:rsidRDefault="002A6728" w:rsidP="002A6728">
            <w:pPr>
              <w:jc w:val="both"/>
              <w:rPr>
                <w:b/>
              </w:rPr>
            </w:pPr>
            <w:r>
              <w:rPr>
                <w:b/>
              </w:rPr>
              <w:t>Reportes de Avance:</w:t>
            </w:r>
          </w:p>
          <w:p w:rsidR="002A6728" w:rsidRPr="00122493" w:rsidRDefault="002A6728" w:rsidP="002A6728">
            <w:pPr>
              <w:jc w:val="both"/>
            </w:pPr>
            <w:r>
              <w:t xml:space="preserve">Acompañar al Reporte de Avance más próximo, un reporte suscrito por Ingeniero Forestal que dé cuenta de los avances en la ejecución del Plan de Reforestación que de la plantación de 1000 nuevas especies arbóreas de entre las que contempla el Plan, y set fotográfico geo-referenciado y fechado que, de muestra de la misma, la que incluya labores de preparación de terreno, sistema de regadío, medidas de </w:t>
            </w:r>
            <w:r>
              <w:lastRenderedPageBreak/>
              <w:t xml:space="preserve">protección contra </w:t>
            </w:r>
            <w:proofErr w:type="spellStart"/>
            <w:r>
              <w:t>lagomorfos</w:t>
            </w:r>
            <w:proofErr w:type="spellEnd"/>
            <w:r>
              <w:t>, entre otras.</w:t>
            </w:r>
          </w:p>
          <w:p w:rsidR="002A6728" w:rsidRDefault="002A6728" w:rsidP="002A6728">
            <w:pPr>
              <w:jc w:val="both"/>
              <w:rPr>
                <w:b/>
              </w:rPr>
            </w:pPr>
          </w:p>
          <w:p w:rsidR="002A6728" w:rsidRDefault="002A6728" w:rsidP="002A6728">
            <w:pPr>
              <w:jc w:val="both"/>
              <w:rPr>
                <w:b/>
              </w:rPr>
            </w:pPr>
            <w:r>
              <w:rPr>
                <w:b/>
              </w:rPr>
              <w:t>Reporte Final:</w:t>
            </w:r>
          </w:p>
          <w:p w:rsidR="002A6728" w:rsidRPr="00122493" w:rsidRDefault="002A6728" w:rsidP="002A6728">
            <w:pPr>
              <w:jc w:val="both"/>
            </w:pPr>
            <w:r>
              <w:t xml:space="preserve">Acompañar el reporte del ingeniero forestal dando cuenta del avance en la ejecución del Plan de Reforestación y set fotográfico geo-referenciado y fechado que de muestra de la plantación de 1000 nuevas especies arbóreas que incluya labores de preparación de terreno, sistema de regadío, medidas de protección contra </w:t>
            </w:r>
            <w:proofErr w:type="spellStart"/>
            <w:r>
              <w:t>lagomorfos</w:t>
            </w:r>
            <w:proofErr w:type="spellEnd"/>
            <w:r>
              <w:t>, entre otras.</w:t>
            </w:r>
          </w:p>
        </w:tc>
        <w:tc>
          <w:tcPr>
            <w:tcW w:w="1865" w:type="pct"/>
          </w:tcPr>
          <w:p w:rsidR="00A62CDD" w:rsidRDefault="00A62CDD" w:rsidP="00A62CDD">
            <w:pPr>
              <w:jc w:val="both"/>
            </w:pPr>
            <w:r w:rsidRPr="00A62CDD">
              <w:rPr>
                <w:b/>
              </w:rPr>
              <w:lastRenderedPageBreak/>
              <w:t>1.</w:t>
            </w:r>
            <w:r>
              <w:rPr>
                <w:b/>
              </w:rPr>
              <w:t xml:space="preserve"> </w:t>
            </w:r>
            <w:r>
              <w:t xml:space="preserve">En </w:t>
            </w:r>
            <w:r w:rsidR="007521FF">
              <w:t xml:space="preserve">Informe de Avance Plan de Cumplimiento adjunto al </w:t>
            </w:r>
            <w:r>
              <w:t>Reporte de Avance N°1 se indica que “</w:t>
            </w:r>
            <w:r w:rsidRPr="00830FCA">
              <w:rPr>
                <w:i/>
              </w:rPr>
              <w:t xml:space="preserve">se encargó al Ingeniero Forestal </w:t>
            </w:r>
            <w:r>
              <w:rPr>
                <w:i/>
              </w:rPr>
              <w:t>informe de avance de las condiciones de la reforestación actual, en dicho informe se concluye que las condiciones de terreno son las adecuadas para realizar el trabajo</w:t>
            </w:r>
            <w:r>
              <w:t>”.</w:t>
            </w:r>
          </w:p>
          <w:p w:rsidR="00A62CDD" w:rsidRDefault="00A62CDD" w:rsidP="00A62CDD">
            <w:pPr>
              <w:jc w:val="both"/>
            </w:pPr>
            <w:r>
              <w:rPr>
                <w:b/>
              </w:rPr>
              <w:t>2</w:t>
            </w:r>
            <w:r w:rsidRPr="00830FCA">
              <w:rPr>
                <w:b/>
              </w:rPr>
              <w:t xml:space="preserve">. </w:t>
            </w:r>
            <w:r>
              <w:t>En Anexo N°5 del Reporte de Avance N°1 se adjunta un informe denominado como “Línea de base componente Edafología”.</w:t>
            </w:r>
          </w:p>
          <w:p w:rsidR="00A62CDD" w:rsidRDefault="00A62CDD" w:rsidP="00A62CDD">
            <w:pPr>
              <w:jc w:val="both"/>
            </w:pPr>
            <w:r>
              <w:t>El Informe concluye que “</w:t>
            </w:r>
            <w:r w:rsidRPr="005D530C">
              <w:rPr>
                <w:i/>
              </w:rPr>
              <w:t>en el sitio en estudio es viable plantar árboles nativos, donde siguiendo las recomendaciones establecidas en el plan de manejo aprobado por CONAF, se debería lograr la sobrevivencia que estipula en su artículo 14 la Ley N°20.283</w:t>
            </w:r>
            <w:r>
              <w:t>”.</w:t>
            </w:r>
          </w:p>
          <w:p w:rsidR="00A62CDD" w:rsidRDefault="00A62CDD" w:rsidP="00A62CDD">
            <w:pPr>
              <w:jc w:val="both"/>
            </w:pPr>
            <w:r>
              <w:t>En el informe se presenta la campaña de terreno realizada el 08 de junio de 2017, donde se realizaron 6 calicatas en todo el sector informando su ubicación y descripción, con su correspondiente fotografía.</w:t>
            </w:r>
          </w:p>
          <w:p w:rsidR="002A6728" w:rsidRPr="009950C7" w:rsidRDefault="009950C7" w:rsidP="00A62CDD">
            <w:pPr>
              <w:jc w:val="both"/>
              <w:rPr>
                <w:i/>
              </w:rPr>
            </w:pPr>
            <w:r>
              <w:rPr>
                <w:b/>
              </w:rPr>
              <w:t>3</w:t>
            </w:r>
            <w:r w:rsidR="00A62CDD" w:rsidRPr="005D530C">
              <w:rPr>
                <w:b/>
              </w:rPr>
              <w:t xml:space="preserve">. </w:t>
            </w:r>
            <w:r w:rsidR="008D17DD">
              <w:t xml:space="preserve">En </w:t>
            </w:r>
            <w:r w:rsidR="007521FF">
              <w:t xml:space="preserve">Informe de Avance Plan de Cumplimiento adjunto al </w:t>
            </w:r>
            <w:r w:rsidR="008D17DD">
              <w:t>Reporte de Avance N°2 se indica que</w:t>
            </w:r>
            <w:r>
              <w:t xml:space="preserve"> </w:t>
            </w:r>
            <w:r w:rsidRPr="009950C7">
              <w:t>“</w:t>
            </w:r>
            <w:r w:rsidRPr="009950C7">
              <w:rPr>
                <w:i/>
              </w:rPr>
              <w:t xml:space="preserve">(…) el Ingeniero Forestal subcontratado por </w:t>
            </w:r>
            <w:proofErr w:type="spellStart"/>
            <w:r w:rsidRPr="009950C7">
              <w:rPr>
                <w:i/>
              </w:rPr>
              <w:t>Gersa</w:t>
            </w:r>
            <w:proofErr w:type="spellEnd"/>
            <w:r w:rsidRPr="009950C7">
              <w:rPr>
                <w:i/>
              </w:rPr>
              <w:t xml:space="preserve"> ha desarrollado un </w:t>
            </w:r>
            <w:r w:rsidRPr="009950C7">
              <w:rPr>
                <w:i/>
              </w:rPr>
              <w:lastRenderedPageBreak/>
              <w:t>informe donde se presentan los avances alcanzados a la fecha con la plantación de 1199 nuevas plantas.</w:t>
            </w:r>
          </w:p>
          <w:p w:rsidR="009950C7" w:rsidRDefault="009950C7" w:rsidP="00A62CDD">
            <w:pPr>
              <w:jc w:val="both"/>
            </w:pPr>
            <w:r w:rsidRPr="009950C7">
              <w:rPr>
                <w:i/>
              </w:rPr>
              <w:t xml:space="preserve">En el informe se presenta un set fotográfico, georreferenciado y fechado de la plantación realizada en el terreno. Así también, se describe la preparación del terreno, el sistema de regadío implementado y las nuevas protecciones contra </w:t>
            </w:r>
            <w:proofErr w:type="spellStart"/>
            <w:r w:rsidRPr="009950C7">
              <w:rPr>
                <w:i/>
              </w:rPr>
              <w:t>lagomorfos</w:t>
            </w:r>
            <w:proofErr w:type="spellEnd"/>
            <w:r w:rsidRPr="009950C7">
              <w:rPr>
                <w:i/>
              </w:rPr>
              <w:t xml:space="preserve"> que han presentado excelentes resultados</w:t>
            </w:r>
            <w:r>
              <w:t>”.</w:t>
            </w:r>
          </w:p>
          <w:p w:rsidR="009950C7" w:rsidRDefault="009950C7" w:rsidP="00A62CDD">
            <w:pPr>
              <w:jc w:val="both"/>
            </w:pPr>
            <w:r w:rsidRPr="001A4FAD">
              <w:rPr>
                <w:b/>
              </w:rPr>
              <w:t>4.</w:t>
            </w:r>
            <w:r>
              <w:t xml:space="preserve"> En el Anexo N°4 del Reporte de Avance N°2, se adjunta el Informe de Avance Reforestación.</w:t>
            </w:r>
          </w:p>
          <w:p w:rsidR="009950C7" w:rsidRDefault="009950C7" w:rsidP="00A62CDD">
            <w:pPr>
              <w:jc w:val="both"/>
            </w:pPr>
            <w:r>
              <w:t>Este informe presenta “</w:t>
            </w:r>
            <w:r w:rsidRPr="009950C7">
              <w:rPr>
                <w:i/>
              </w:rPr>
              <w:t>el avance de la reforestación hasta el mes de agosto</w:t>
            </w:r>
            <w:r>
              <w:t>”.</w:t>
            </w:r>
          </w:p>
          <w:p w:rsidR="0013652C" w:rsidRDefault="00903BFA" w:rsidP="00A62CDD">
            <w:pPr>
              <w:jc w:val="both"/>
            </w:pPr>
            <w:r>
              <w:t>En este documento se señala que “</w:t>
            </w:r>
            <w:r w:rsidRPr="0013652C">
              <w:rPr>
                <w:i/>
              </w:rPr>
              <w:t xml:space="preserve">la plantación se realizó en el rodal 2 definido en el plan de manejo, que cuenta con una </w:t>
            </w:r>
            <w:r w:rsidR="0013652C" w:rsidRPr="0013652C">
              <w:rPr>
                <w:i/>
              </w:rPr>
              <w:t>superficie</w:t>
            </w:r>
            <w:r w:rsidRPr="0013652C">
              <w:rPr>
                <w:i/>
              </w:rPr>
              <w:t xml:space="preserve"> de 5,4 hectáreas</w:t>
            </w:r>
            <w:r>
              <w:t>”, además “</w:t>
            </w:r>
            <w:r w:rsidRPr="0013652C">
              <w:rPr>
                <w:i/>
              </w:rPr>
              <w:t xml:space="preserve">las casillas de plantación fueron dispuestas a favor de la pendiente, a una distancia aproximada de 5 metros entre </w:t>
            </w:r>
            <w:r w:rsidR="0013652C" w:rsidRPr="0013652C">
              <w:rPr>
                <w:i/>
              </w:rPr>
              <w:t>las</w:t>
            </w:r>
            <w:r w:rsidRPr="0013652C">
              <w:rPr>
                <w:i/>
              </w:rPr>
              <w:t xml:space="preserve"> plantas y 5 </w:t>
            </w:r>
            <w:r w:rsidR="0013652C" w:rsidRPr="0013652C">
              <w:rPr>
                <w:i/>
              </w:rPr>
              <w:t>metros</w:t>
            </w:r>
            <w:r w:rsidRPr="0013652C">
              <w:rPr>
                <w:i/>
              </w:rPr>
              <w:t xml:space="preserve"> entre línea</w:t>
            </w:r>
            <w:r w:rsidR="0013652C" w:rsidRPr="0013652C">
              <w:rPr>
                <w:i/>
              </w:rPr>
              <w:t>s</w:t>
            </w:r>
            <w:r w:rsidR="0013652C">
              <w:t>”.</w:t>
            </w:r>
          </w:p>
          <w:p w:rsidR="0013652C" w:rsidRDefault="0013652C" w:rsidP="00A62CDD">
            <w:pPr>
              <w:jc w:val="both"/>
            </w:pPr>
            <w:r>
              <w:t>“</w:t>
            </w:r>
            <w:r w:rsidRPr="0013652C">
              <w:rPr>
                <w:i/>
              </w:rPr>
              <w:t xml:space="preserve">De esta manera se plantaron 1199 ejemplares. Donde se plantaron 186 individuos de </w:t>
            </w:r>
            <w:proofErr w:type="spellStart"/>
            <w:r w:rsidRPr="0013652C">
              <w:rPr>
                <w:i/>
              </w:rPr>
              <w:t>Prosopis</w:t>
            </w:r>
            <w:proofErr w:type="spellEnd"/>
            <w:r w:rsidRPr="0013652C">
              <w:rPr>
                <w:i/>
              </w:rPr>
              <w:t xml:space="preserve"> </w:t>
            </w:r>
            <w:proofErr w:type="spellStart"/>
            <w:r w:rsidRPr="0013652C">
              <w:rPr>
                <w:i/>
              </w:rPr>
              <w:t>chilensuis</w:t>
            </w:r>
            <w:proofErr w:type="spellEnd"/>
            <w:r w:rsidRPr="0013652C">
              <w:rPr>
                <w:i/>
              </w:rPr>
              <w:t xml:space="preserve"> – Algarrobo y 1013 individuos de </w:t>
            </w:r>
            <w:proofErr w:type="spellStart"/>
            <w:r w:rsidRPr="0013652C">
              <w:rPr>
                <w:i/>
              </w:rPr>
              <w:t>Quillaja</w:t>
            </w:r>
            <w:proofErr w:type="spellEnd"/>
            <w:r w:rsidRPr="0013652C">
              <w:rPr>
                <w:i/>
              </w:rPr>
              <w:t xml:space="preserve"> saponaria – Quillay</w:t>
            </w:r>
            <w:r>
              <w:t>”.</w:t>
            </w:r>
          </w:p>
          <w:p w:rsidR="00903BFA" w:rsidRDefault="0013652C" w:rsidP="00A62CDD">
            <w:pPr>
              <w:jc w:val="both"/>
            </w:pPr>
            <w:r>
              <w:t>Se informa que “</w:t>
            </w:r>
            <w:r w:rsidRPr="0013652C">
              <w:rPr>
                <w:i/>
              </w:rPr>
              <w:t>el sistema de riego consiste en un estanque de 5000 litros, instalado en el punto más alto de la plantación, que permite regar por gravedad. Desde este estanque se disponen 3 mangueras de media pulgada de unos 100 metros de largo, donde el operario se puede conectar en diversas salidas mediante una manguera de riego</w:t>
            </w:r>
            <w:r>
              <w:t>”.</w:t>
            </w:r>
          </w:p>
          <w:p w:rsidR="00903BFA" w:rsidRDefault="0013652C" w:rsidP="00A62CDD">
            <w:pPr>
              <w:jc w:val="both"/>
            </w:pPr>
            <w:r>
              <w:t xml:space="preserve">Las plantas se protegen mediante malla de manera de reducir el daño y pérdidas por efecto de roedores y </w:t>
            </w:r>
            <w:proofErr w:type="spellStart"/>
            <w:r>
              <w:t>lagomorfos</w:t>
            </w:r>
            <w:proofErr w:type="spellEnd"/>
            <w:r>
              <w:t>.</w:t>
            </w:r>
          </w:p>
          <w:p w:rsidR="0013652C" w:rsidRDefault="0013652C" w:rsidP="00A62CDD">
            <w:pPr>
              <w:jc w:val="both"/>
            </w:pPr>
            <w:r>
              <w:t>Se incluye la Tabla 1 con la ubicación, fecha y altitud de cada planta (1199).</w:t>
            </w:r>
          </w:p>
          <w:p w:rsidR="0013652C" w:rsidRPr="001A4FAD" w:rsidRDefault="001A4FAD" w:rsidP="00A62CDD">
            <w:pPr>
              <w:jc w:val="both"/>
              <w:rPr>
                <w:i/>
              </w:rPr>
            </w:pPr>
            <w:r w:rsidRPr="001A4FAD">
              <w:rPr>
                <w:b/>
              </w:rPr>
              <w:t xml:space="preserve">5. </w:t>
            </w:r>
            <w:r>
              <w:t xml:space="preserve">En </w:t>
            </w:r>
            <w:r w:rsidR="00CA2B3F">
              <w:t xml:space="preserve">el </w:t>
            </w:r>
            <w:r>
              <w:t>Reporte Final se indica que “</w:t>
            </w:r>
            <w:r w:rsidRPr="001A4FAD">
              <w:rPr>
                <w:i/>
              </w:rPr>
              <w:t xml:space="preserve">actualmente, se ha continuado con el manejo óptimo de las plantas por medio de la asesoría del ingeniero forestal. También se ha </w:t>
            </w:r>
            <w:r w:rsidRPr="001A4FAD">
              <w:rPr>
                <w:i/>
              </w:rPr>
              <w:lastRenderedPageBreak/>
              <w:t xml:space="preserve">continuado con la mantención de los sistemas de regadío y de las protecciones contra </w:t>
            </w:r>
            <w:proofErr w:type="spellStart"/>
            <w:r w:rsidRPr="001A4FAD">
              <w:rPr>
                <w:i/>
              </w:rPr>
              <w:t>lagomorfos</w:t>
            </w:r>
            <w:proofErr w:type="spellEnd"/>
            <w:r w:rsidRPr="001A4FAD">
              <w:rPr>
                <w:i/>
              </w:rPr>
              <w:t>.</w:t>
            </w:r>
          </w:p>
          <w:p w:rsidR="001A4FAD" w:rsidRDefault="001A4FAD" w:rsidP="00A62CDD">
            <w:pPr>
              <w:jc w:val="both"/>
            </w:pPr>
            <w:r w:rsidRPr="001A4FAD">
              <w:rPr>
                <w:i/>
              </w:rPr>
              <w:t xml:space="preserve">Las plantas adquiridas tienen una altura promedio de 60 </w:t>
            </w:r>
            <w:proofErr w:type="spellStart"/>
            <w:r w:rsidRPr="001A4FAD">
              <w:rPr>
                <w:i/>
              </w:rPr>
              <w:t>cms</w:t>
            </w:r>
            <w:proofErr w:type="spellEnd"/>
            <w:r w:rsidRPr="001A4FAD">
              <w:rPr>
                <w:i/>
              </w:rPr>
              <w:t xml:space="preserve"> y se encentran dispuestas en la zona oriente del relleno</w:t>
            </w:r>
            <w:r>
              <w:t>”.</w:t>
            </w:r>
          </w:p>
          <w:p w:rsidR="00E05EC0" w:rsidRDefault="001A4FAD" w:rsidP="00E05EC0">
            <w:pPr>
              <w:jc w:val="both"/>
            </w:pPr>
            <w:r w:rsidRPr="001A4FAD">
              <w:rPr>
                <w:b/>
              </w:rPr>
              <w:t>6.</w:t>
            </w:r>
            <w:r>
              <w:rPr>
                <w:b/>
              </w:rPr>
              <w:t xml:space="preserve"> </w:t>
            </w:r>
            <w:r w:rsidR="00E05EC0" w:rsidRPr="00E05EC0">
              <w:t>En</w:t>
            </w:r>
            <w:r w:rsidR="00E05EC0">
              <w:t xml:space="preserve"> el Anexo N°4 del Reporte Final se entrega Informe de Avance Reforestación.</w:t>
            </w:r>
          </w:p>
          <w:p w:rsidR="001A4FAD" w:rsidRDefault="00E05EC0" w:rsidP="00E05EC0">
            <w:pPr>
              <w:jc w:val="both"/>
            </w:pPr>
            <w:r>
              <w:t>Este informe corresponde a “</w:t>
            </w:r>
            <w:r w:rsidRPr="00DD5BFB">
              <w:rPr>
                <w:i/>
              </w:rPr>
              <w:t>un informe con el avance de la reforestación hasta el mes de octubre</w:t>
            </w:r>
            <w:r>
              <w:t>”, el cual concluye que “</w:t>
            </w:r>
            <w:r w:rsidRPr="00DD5BFB">
              <w:rPr>
                <w:i/>
              </w:rPr>
              <w:t>se dio cumplimiento a la plantación de 1199 ejemplares arbóreos, de acuerdo a los protocolos de plantación definidos por el profesional especializado</w:t>
            </w:r>
            <w:r>
              <w:t>”.</w:t>
            </w:r>
          </w:p>
          <w:p w:rsidR="00EF552E" w:rsidRPr="00387727" w:rsidRDefault="00E05EC0" w:rsidP="00E05EC0">
            <w:pPr>
              <w:jc w:val="both"/>
              <w:rPr>
                <w:i/>
                <w:color w:val="000000" w:themeColor="text1"/>
              </w:rPr>
            </w:pPr>
            <w:r w:rsidRPr="00387727">
              <w:rPr>
                <w:color w:val="000000" w:themeColor="text1"/>
              </w:rPr>
              <w:t>Se informa que “</w:t>
            </w:r>
            <w:r w:rsidRPr="00387727">
              <w:rPr>
                <w:i/>
                <w:color w:val="000000" w:themeColor="text1"/>
              </w:rPr>
              <w:t xml:space="preserve">desde la fecha de plantación a octubre de 2017, se puede observar mortalidad del 30% de los individuos producto de las condiciones invernales (se registró </w:t>
            </w:r>
            <w:proofErr w:type="gramStart"/>
            <w:r w:rsidRPr="00387727">
              <w:rPr>
                <w:i/>
                <w:color w:val="000000" w:themeColor="text1"/>
              </w:rPr>
              <w:t>una nevazón</w:t>
            </w:r>
            <w:proofErr w:type="gramEnd"/>
            <w:r w:rsidRPr="00387727">
              <w:rPr>
                <w:i/>
                <w:color w:val="000000" w:themeColor="text1"/>
              </w:rPr>
              <w:t xml:space="preserve"> una semana después de efectuada la plantación) y del proceso propio de plantación</w:t>
            </w:r>
            <w:r w:rsidR="00EF552E" w:rsidRPr="00387727">
              <w:rPr>
                <w:i/>
                <w:color w:val="000000" w:themeColor="text1"/>
              </w:rPr>
              <w:t xml:space="preserve">. Durante el mes de octubre se </w:t>
            </w:r>
            <w:proofErr w:type="spellStart"/>
            <w:r w:rsidR="00CA2B3F" w:rsidRPr="00387727">
              <w:rPr>
                <w:i/>
                <w:color w:val="000000" w:themeColor="text1"/>
              </w:rPr>
              <w:t>reponerán</w:t>
            </w:r>
            <w:proofErr w:type="spellEnd"/>
            <w:r w:rsidR="00EF552E" w:rsidRPr="00387727">
              <w:rPr>
                <w:i/>
                <w:color w:val="000000" w:themeColor="text1"/>
              </w:rPr>
              <w:t xml:space="preserve"> las plantas muertas y así iniciar el periodo intensivo de riego hasta marzo de 2018.</w:t>
            </w:r>
          </w:p>
          <w:p w:rsidR="00EF552E" w:rsidRPr="001A4FAD" w:rsidRDefault="00EF552E" w:rsidP="00E05EC0">
            <w:pPr>
              <w:jc w:val="both"/>
            </w:pPr>
            <w:r w:rsidRPr="00387727">
              <w:rPr>
                <w:i/>
                <w:color w:val="000000" w:themeColor="text1"/>
              </w:rPr>
              <w:t>(…) Desde octubre, se están efectuando riegos manuales cada 10 días</w:t>
            </w:r>
            <w:r w:rsidRPr="00387727">
              <w:rPr>
                <w:color w:val="000000" w:themeColor="text1"/>
              </w:rPr>
              <w:t>”.</w:t>
            </w:r>
          </w:p>
        </w:tc>
      </w:tr>
    </w:tbl>
    <w:p w:rsidR="003E1B0D" w:rsidRDefault="003E1B0D" w:rsidP="008D7BE2">
      <w:pPr>
        <w:spacing w:line="240" w:lineRule="auto"/>
        <w:rPr>
          <w:rFonts w:ascii="Calibri" w:eastAsia="Calibri" w:hAnsi="Calibri" w:cs="Calibri"/>
          <w:sz w:val="28"/>
          <w:szCs w:val="32"/>
        </w:rPr>
      </w:pPr>
    </w:p>
    <w:p w:rsidR="00346D1D" w:rsidRDefault="00346D1D" w:rsidP="008D7BE2">
      <w:pPr>
        <w:spacing w:line="240" w:lineRule="auto"/>
        <w:rPr>
          <w:rFonts w:ascii="Calibri" w:eastAsia="Calibri" w:hAnsi="Calibri" w:cs="Calibri"/>
          <w:sz w:val="28"/>
          <w:szCs w:val="32"/>
        </w:rPr>
      </w:pPr>
    </w:p>
    <w:p w:rsidR="00346D1D" w:rsidRDefault="00346D1D" w:rsidP="008D7BE2">
      <w:pPr>
        <w:spacing w:line="240" w:lineRule="auto"/>
        <w:rPr>
          <w:rFonts w:ascii="Calibri" w:eastAsia="Calibri" w:hAnsi="Calibri" w:cs="Calibri"/>
          <w:sz w:val="28"/>
          <w:szCs w:val="32"/>
        </w:rPr>
      </w:pPr>
    </w:p>
    <w:p w:rsidR="002E2F9C" w:rsidRDefault="002E2F9C" w:rsidP="008D7BE2">
      <w:pPr>
        <w:spacing w:line="240" w:lineRule="auto"/>
        <w:rPr>
          <w:rFonts w:ascii="Calibri" w:eastAsia="Calibri" w:hAnsi="Calibri" w:cs="Calibri"/>
          <w:sz w:val="28"/>
          <w:szCs w:val="32"/>
        </w:rPr>
      </w:pPr>
    </w:p>
    <w:p w:rsidR="002E2F9C" w:rsidRDefault="002E2F9C" w:rsidP="008D7BE2">
      <w:pPr>
        <w:spacing w:line="240" w:lineRule="auto"/>
        <w:rPr>
          <w:rFonts w:ascii="Calibri" w:eastAsia="Calibri" w:hAnsi="Calibri" w:cs="Calibri"/>
          <w:sz w:val="28"/>
          <w:szCs w:val="32"/>
        </w:rPr>
      </w:pPr>
    </w:p>
    <w:p w:rsidR="002E2F9C" w:rsidRDefault="002E2F9C" w:rsidP="008D7BE2">
      <w:pPr>
        <w:spacing w:line="240" w:lineRule="auto"/>
        <w:rPr>
          <w:rFonts w:ascii="Calibri" w:eastAsia="Calibri" w:hAnsi="Calibri" w:cs="Calibri"/>
          <w:sz w:val="28"/>
          <w:szCs w:val="32"/>
        </w:rPr>
      </w:pPr>
    </w:p>
    <w:p w:rsidR="002E2F9C" w:rsidRDefault="002E2F9C" w:rsidP="008D7BE2">
      <w:pPr>
        <w:spacing w:line="240" w:lineRule="auto"/>
        <w:rPr>
          <w:rFonts w:ascii="Calibri" w:eastAsia="Calibri" w:hAnsi="Calibri" w:cs="Calibri"/>
          <w:sz w:val="28"/>
          <w:szCs w:val="32"/>
        </w:rPr>
      </w:pPr>
    </w:p>
    <w:p w:rsidR="002E2F9C" w:rsidRDefault="002E2F9C"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846"/>
        <w:gridCol w:w="6092"/>
        <w:gridCol w:w="993"/>
        <w:gridCol w:w="5631"/>
      </w:tblGrid>
      <w:tr w:rsidR="002E2F9C" w:rsidRPr="008D7BE2" w:rsidTr="000C2A8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E2F9C" w:rsidRPr="008D7BE2" w:rsidRDefault="002E2F9C"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2E2F9C" w:rsidRPr="008D7BE2" w:rsidTr="000C2A8A">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2E2F9C" w:rsidRPr="008D7BE2" w:rsidRDefault="002E2F9C" w:rsidP="000C2A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0B124C4" wp14:editId="06DC60AD">
                  <wp:extent cx="3756017" cy="4940489"/>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nexo Nº3 Humectación.jpg"/>
                          <pic:cNvPicPr/>
                        </pic:nvPicPr>
                        <pic:blipFill rotWithShape="1">
                          <a:blip r:embed="rId29" cstate="print">
                            <a:extLst>
                              <a:ext uri="{28A0092B-C50C-407E-A947-70E740481C1C}">
                                <a14:useLocalDpi xmlns:a14="http://schemas.microsoft.com/office/drawing/2010/main" val="0"/>
                              </a:ext>
                            </a:extLst>
                          </a:blip>
                          <a:srcRect l="16461" t="21122" r="28722" b="23159"/>
                          <a:stretch/>
                        </pic:blipFill>
                        <pic:spPr bwMode="auto">
                          <a:xfrm>
                            <a:off x="0" y="0"/>
                            <a:ext cx="3765818" cy="4953380"/>
                          </a:xfrm>
                          <a:prstGeom prst="rect">
                            <a:avLst/>
                          </a:prstGeom>
                          <a:ln>
                            <a:noFill/>
                          </a:ln>
                          <a:extLst>
                            <a:ext uri="{53640926-AAD7-44D8-BBD7-CCE9431645EC}">
                              <a14:shadowObscured xmlns:a14="http://schemas.microsoft.com/office/drawing/2010/main"/>
                            </a:ext>
                          </a:ex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2E2F9C" w:rsidRPr="008D7BE2" w:rsidRDefault="002E2F9C" w:rsidP="000C2A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753481" cy="4906370"/>
                  <wp:effectExtent l="0" t="0" r="0" b="889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Anexo Nº3 Humectación.jpg"/>
                          <pic:cNvPicPr/>
                        </pic:nvPicPr>
                        <pic:blipFill rotWithShape="1">
                          <a:blip r:embed="rId30" cstate="print">
                            <a:extLst>
                              <a:ext uri="{28A0092B-C50C-407E-A947-70E740481C1C}">
                                <a14:useLocalDpi xmlns:a14="http://schemas.microsoft.com/office/drawing/2010/main" val="0"/>
                              </a:ext>
                            </a:extLst>
                          </a:blip>
                          <a:srcRect l="16316" t="21230" r="29152" b="23687"/>
                          <a:stretch/>
                        </pic:blipFill>
                        <pic:spPr bwMode="auto">
                          <a:xfrm>
                            <a:off x="0" y="0"/>
                            <a:ext cx="3770144" cy="4928151"/>
                          </a:xfrm>
                          <a:prstGeom prst="rect">
                            <a:avLst/>
                          </a:prstGeom>
                          <a:ln>
                            <a:noFill/>
                          </a:ln>
                          <a:extLst>
                            <a:ext uri="{53640926-AAD7-44D8-BBD7-CCE9431645EC}">
                              <a14:shadowObscured xmlns:a14="http://schemas.microsoft.com/office/drawing/2010/main"/>
                            </a:ext>
                          </a:extLst>
                        </pic:spPr>
                      </pic:pic>
                    </a:graphicData>
                  </a:graphic>
                </wp:inline>
              </w:drawing>
            </w:r>
          </w:p>
        </w:tc>
      </w:tr>
      <w:tr w:rsidR="002E2F9C" w:rsidRPr="008D7BE2" w:rsidTr="007521FF">
        <w:trPr>
          <w:trHeight w:val="300"/>
          <w:jc w:val="center"/>
        </w:trPr>
        <w:tc>
          <w:tcPr>
            <w:tcW w:w="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E2F9C" w:rsidRPr="008D7BE2" w:rsidRDefault="002E2F9C"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D554AA">
              <w:rPr>
                <w:rFonts w:ascii="Calibri" w:eastAsia="Calibri" w:hAnsi="Calibri" w:cs="Times New Roman"/>
                <w:b/>
                <w:noProof/>
                <w:sz w:val="18"/>
                <w:szCs w:val="18"/>
              </w:rPr>
              <w:t>9</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246" w:type="pct"/>
            <w:tcBorders>
              <w:top w:val="single" w:sz="4" w:space="0" w:color="auto"/>
              <w:left w:val="single" w:sz="4" w:space="0" w:color="auto"/>
              <w:bottom w:val="single" w:sz="4" w:space="0" w:color="auto"/>
              <w:right w:val="single" w:sz="4" w:space="0" w:color="000000"/>
            </w:tcBorders>
            <w:shd w:val="clear" w:color="auto" w:fill="auto"/>
            <w:vAlign w:val="center"/>
          </w:tcPr>
          <w:p w:rsidR="002E2F9C" w:rsidRPr="008D7BE2" w:rsidRDefault="002E2F9C"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w:t>
            </w:r>
            <w:r w:rsidR="00D554AA">
              <w:rPr>
                <w:rFonts w:ascii="Calibri" w:eastAsia="Times New Roman" w:hAnsi="Calibri" w:cs="Times New Roman"/>
                <w:color w:val="000000"/>
                <w:sz w:val="18"/>
                <w:szCs w:val="18"/>
                <w:lang w:eastAsia="es-CL"/>
              </w:rPr>
              <w:t>4 Reporte Final.</w:t>
            </w:r>
          </w:p>
        </w:tc>
        <w:tc>
          <w:tcPr>
            <w:tcW w:w="366" w:type="pct"/>
            <w:tcBorders>
              <w:top w:val="single" w:sz="4" w:space="0" w:color="auto"/>
              <w:left w:val="single" w:sz="4" w:space="0" w:color="auto"/>
              <w:bottom w:val="single" w:sz="4" w:space="0" w:color="auto"/>
              <w:right w:val="single" w:sz="4" w:space="0" w:color="000000"/>
            </w:tcBorders>
            <w:shd w:val="clear" w:color="auto" w:fill="auto"/>
            <w:vAlign w:val="center"/>
          </w:tcPr>
          <w:p w:rsidR="002E2F9C" w:rsidRPr="008D7BE2" w:rsidRDefault="002E2F9C"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D554AA">
              <w:rPr>
                <w:rFonts w:ascii="Calibri" w:eastAsia="Calibri" w:hAnsi="Calibri" w:cs="Times New Roman"/>
                <w:b/>
                <w:noProof/>
                <w:sz w:val="18"/>
                <w:szCs w:val="18"/>
              </w:rPr>
              <w:t>10</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076" w:type="pct"/>
            <w:tcBorders>
              <w:top w:val="single" w:sz="4" w:space="0" w:color="auto"/>
              <w:left w:val="single" w:sz="4" w:space="0" w:color="auto"/>
              <w:bottom w:val="single" w:sz="4" w:space="0" w:color="auto"/>
              <w:right w:val="single" w:sz="4" w:space="0" w:color="000000"/>
            </w:tcBorders>
            <w:shd w:val="clear" w:color="auto" w:fill="auto"/>
            <w:vAlign w:val="center"/>
          </w:tcPr>
          <w:p w:rsidR="002E2F9C" w:rsidRPr="008D7BE2" w:rsidRDefault="002E2F9C"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00D554AA" w:rsidRPr="00040E0B">
              <w:rPr>
                <w:rFonts w:ascii="Calibri" w:eastAsia="Times New Roman" w:hAnsi="Calibri" w:cs="Times New Roman"/>
                <w:color w:val="000000"/>
                <w:sz w:val="18"/>
                <w:szCs w:val="18"/>
                <w:lang w:eastAsia="es-CL"/>
              </w:rPr>
              <w:t xml:space="preserve">Anexo </w:t>
            </w:r>
            <w:r w:rsidR="00D554AA">
              <w:rPr>
                <w:rFonts w:ascii="Calibri" w:eastAsia="Times New Roman" w:hAnsi="Calibri" w:cs="Times New Roman"/>
                <w:color w:val="000000"/>
                <w:sz w:val="18"/>
                <w:szCs w:val="18"/>
                <w:lang w:eastAsia="es-CL"/>
              </w:rPr>
              <w:t>N°4 Reporte Final.</w:t>
            </w:r>
          </w:p>
        </w:tc>
      </w:tr>
      <w:tr w:rsidR="002E2F9C" w:rsidRPr="008D7BE2" w:rsidTr="000C2A8A">
        <w:trPr>
          <w:trHeight w:val="45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2E2F9C" w:rsidRPr="00980109" w:rsidRDefault="002E2F9C"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554AA">
              <w:rPr>
                <w:rFonts w:ascii="Calibri" w:eastAsia="Times New Roman" w:hAnsi="Calibri" w:cs="Times New Roman"/>
                <w:color w:val="000000"/>
                <w:sz w:val="18"/>
                <w:szCs w:val="18"/>
                <w:lang w:eastAsia="es-CL"/>
              </w:rPr>
              <w:t>Imagen satelital con las áreas delimitadas por los rodales de reforestación (Figura 9) e imagen satelital con la ubicación de las plantas (Figura 10).</w:t>
            </w:r>
          </w:p>
        </w:tc>
      </w:tr>
    </w:tbl>
    <w:p w:rsidR="002E2F9C" w:rsidRDefault="002E2F9C"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1696"/>
        <w:gridCol w:w="5243"/>
        <w:gridCol w:w="1703"/>
        <w:gridCol w:w="4920"/>
      </w:tblGrid>
      <w:tr w:rsidR="000C2A8A" w:rsidRPr="008D7BE2" w:rsidTr="0049135A">
        <w:trPr>
          <w:trHeight w:val="25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2A8A" w:rsidRPr="008D7BE2" w:rsidRDefault="000C2A8A"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0C2A8A" w:rsidRPr="008D7BE2" w:rsidTr="0049135A">
        <w:trPr>
          <w:trHeight w:val="5119"/>
          <w:jc w:val="center"/>
        </w:trPr>
        <w:tc>
          <w:tcPr>
            <w:tcW w:w="2558" w:type="pct"/>
            <w:gridSpan w:val="2"/>
            <w:tcBorders>
              <w:top w:val="nil"/>
              <w:left w:val="single" w:sz="4" w:space="0" w:color="auto"/>
              <w:right w:val="single" w:sz="4" w:space="0" w:color="auto"/>
            </w:tcBorders>
            <w:shd w:val="clear" w:color="auto" w:fill="auto"/>
            <w:noWrap/>
            <w:vAlign w:val="center"/>
            <w:hideMark/>
          </w:tcPr>
          <w:p w:rsidR="000C2A8A" w:rsidRPr="0049135A" w:rsidRDefault="000C2A8A" w:rsidP="0049135A">
            <w:pPr>
              <w:spacing w:after="0" w:line="240" w:lineRule="auto"/>
              <w:jc w:val="center"/>
              <w:rPr>
                <w:noProof/>
              </w:rPr>
            </w:pPr>
            <w:r>
              <w:rPr>
                <w:noProof/>
              </w:rPr>
              <w:drawing>
                <wp:inline distT="0" distB="0" distL="0" distR="0" wp14:anchorId="429632A3" wp14:editId="43FDB13A">
                  <wp:extent cx="4230753" cy="3179018"/>
                  <wp:effectExtent l="0" t="0" r="0" b="254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0058" t="14459" r="56214" b="8435"/>
                          <a:stretch/>
                        </pic:blipFill>
                        <pic:spPr bwMode="auto">
                          <a:xfrm>
                            <a:off x="0" y="0"/>
                            <a:ext cx="4246213" cy="3190635"/>
                          </a:xfrm>
                          <a:prstGeom prst="rect">
                            <a:avLst/>
                          </a:prstGeom>
                          <a:ln>
                            <a:noFill/>
                          </a:ln>
                          <a:extLst>
                            <a:ext uri="{53640926-AAD7-44D8-BBD7-CCE9431645EC}">
                              <a14:shadowObscured xmlns:a14="http://schemas.microsoft.com/office/drawing/2010/main"/>
                            </a:ext>
                          </a:ex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0C2A8A" w:rsidRPr="0049135A" w:rsidRDefault="0049135A" w:rsidP="0049135A">
            <w:pPr>
              <w:spacing w:after="0" w:line="240" w:lineRule="auto"/>
              <w:jc w:val="center"/>
              <w:rPr>
                <w:noProof/>
              </w:rPr>
            </w:pPr>
            <w:r>
              <w:rPr>
                <w:noProof/>
              </w:rPr>
              <w:drawing>
                <wp:inline distT="0" distB="0" distL="0" distR="0" wp14:anchorId="46EAB8A9" wp14:editId="35BB0DA0">
                  <wp:extent cx="4040507" cy="3193084"/>
                  <wp:effectExtent l="0" t="0" r="0" b="762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0768" t="11085" r="52017" b="3847"/>
                          <a:stretch/>
                        </pic:blipFill>
                        <pic:spPr bwMode="auto">
                          <a:xfrm>
                            <a:off x="0" y="0"/>
                            <a:ext cx="4051270" cy="3201590"/>
                          </a:xfrm>
                          <a:prstGeom prst="rect">
                            <a:avLst/>
                          </a:prstGeom>
                          <a:ln>
                            <a:noFill/>
                          </a:ln>
                          <a:extLst>
                            <a:ext uri="{53640926-AAD7-44D8-BBD7-CCE9431645EC}">
                              <a14:shadowObscured xmlns:a14="http://schemas.microsoft.com/office/drawing/2010/main"/>
                            </a:ext>
                          </a:extLst>
                        </pic:spPr>
                      </pic:pic>
                    </a:graphicData>
                  </a:graphic>
                </wp:inline>
              </w:drawing>
            </w:r>
          </w:p>
        </w:tc>
      </w:tr>
      <w:tr w:rsidR="000C2A8A" w:rsidRPr="008D7BE2" w:rsidTr="0049135A">
        <w:trPr>
          <w:trHeight w:val="251"/>
          <w:jc w:val="center"/>
        </w:trPr>
        <w:tc>
          <w:tcPr>
            <w:tcW w:w="6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2A8A" w:rsidRPr="008D7BE2" w:rsidRDefault="000C2A8A" w:rsidP="000C2A8A">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49135A">
              <w:rPr>
                <w:rFonts w:ascii="Calibri" w:eastAsia="Calibri" w:hAnsi="Calibri" w:cs="Calibri"/>
                <w:b/>
                <w:noProof/>
                <w:sz w:val="18"/>
                <w:szCs w:val="20"/>
              </w:rPr>
              <w:t>6</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933" w:type="pct"/>
            <w:tcBorders>
              <w:top w:val="single" w:sz="4" w:space="0" w:color="auto"/>
              <w:left w:val="single" w:sz="4" w:space="0" w:color="auto"/>
              <w:bottom w:val="single" w:sz="4" w:space="0" w:color="auto"/>
              <w:right w:val="single" w:sz="4" w:space="0" w:color="000000"/>
            </w:tcBorders>
            <w:shd w:val="clear" w:color="auto" w:fill="auto"/>
            <w:vAlign w:val="center"/>
          </w:tcPr>
          <w:p w:rsidR="000C2A8A" w:rsidRPr="008D7BE2" w:rsidRDefault="000C2A8A"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w:t>
            </w:r>
            <w:r w:rsidR="0049135A">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 xml:space="preserve"> de Reporte </w:t>
            </w:r>
            <w:r w:rsidR="0049135A">
              <w:rPr>
                <w:rFonts w:ascii="Calibri" w:eastAsia="Times New Roman" w:hAnsi="Calibri" w:cs="Times New Roman"/>
                <w:color w:val="000000"/>
                <w:sz w:val="18"/>
                <w:szCs w:val="18"/>
                <w:lang w:eastAsia="es-CL"/>
              </w:rPr>
              <w:t>Final.</w:t>
            </w:r>
          </w:p>
        </w:tc>
        <w:tc>
          <w:tcPr>
            <w:tcW w:w="628" w:type="pct"/>
            <w:tcBorders>
              <w:top w:val="single" w:sz="4" w:space="0" w:color="auto"/>
              <w:left w:val="single" w:sz="4" w:space="0" w:color="auto"/>
              <w:bottom w:val="single" w:sz="4" w:space="0" w:color="auto"/>
              <w:right w:val="single" w:sz="4" w:space="0" w:color="000000"/>
            </w:tcBorders>
            <w:shd w:val="clear" w:color="auto" w:fill="auto"/>
            <w:vAlign w:val="center"/>
          </w:tcPr>
          <w:p w:rsidR="000C2A8A" w:rsidRPr="008D7BE2" w:rsidRDefault="000C2A8A" w:rsidP="000C2A8A">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49135A">
              <w:rPr>
                <w:rFonts w:ascii="Calibri" w:eastAsia="Calibri" w:hAnsi="Calibri" w:cs="Calibri"/>
                <w:b/>
                <w:noProof/>
                <w:sz w:val="18"/>
                <w:szCs w:val="20"/>
              </w:rPr>
              <w:t>7</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814" w:type="pct"/>
            <w:tcBorders>
              <w:top w:val="single" w:sz="4" w:space="0" w:color="auto"/>
              <w:left w:val="single" w:sz="4" w:space="0" w:color="auto"/>
              <w:bottom w:val="single" w:sz="4" w:space="0" w:color="auto"/>
              <w:right w:val="single" w:sz="4" w:space="0" w:color="000000"/>
            </w:tcBorders>
            <w:shd w:val="clear" w:color="auto" w:fill="auto"/>
            <w:vAlign w:val="center"/>
          </w:tcPr>
          <w:p w:rsidR="000C2A8A" w:rsidRPr="008D7BE2" w:rsidRDefault="000C2A8A"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Anexo N°</w:t>
            </w:r>
            <w:r w:rsidR="0049135A">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 xml:space="preserve"> Reporte Final</w:t>
            </w:r>
            <w:r w:rsidR="0049135A">
              <w:rPr>
                <w:rFonts w:ascii="Calibri" w:eastAsia="Times New Roman" w:hAnsi="Calibri" w:cs="Times New Roman"/>
                <w:color w:val="000000"/>
                <w:sz w:val="18"/>
                <w:szCs w:val="18"/>
                <w:lang w:eastAsia="es-CL"/>
              </w:rPr>
              <w:t>.</w:t>
            </w:r>
          </w:p>
        </w:tc>
      </w:tr>
      <w:tr w:rsidR="000C2A8A" w:rsidRPr="008D7BE2" w:rsidTr="0049135A">
        <w:trPr>
          <w:trHeight w:val="37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0C2A8A" w:rsidRPr="00980109" w:rsidRDefault="000C2A8A"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Fotografías </w:t>
            </w:r>
            <w:r w:rsidR="0049135A">
              <w:rPr>
                <w:rFonts w:ascii="Calibri" w:eastAsia="Times New Roman" w:hAnsi="Calibri" w:cs="Times New Roman"/>
                <w:color w:val="000000"/>
                <w:sz w:val="18"/>
                <w:szCs w:val="18"/>
                <w:lang w:eastAsia="es-CL"/>
              </w:rPr>
              <w:t>de la plantación desmalezada en octubre de 2017 (Fotografía 6) y del estanque de acumulación de agua para el riego (Fotografía 7).</w:t>
            </w:r>
          </w:p>
        </w:tc>
      </w:tr>
    </w:tbl>
    <w:p w:rsidR="002E2F9C" w:rsidRDefault="002E2F9C"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9"/>
        <w:gridCol w:w="1727"/>
        <w:gridCol w:w="1114"/>
        <w:gridCol w:w="1646"/>
        <w:gridCol w:w="1416"/>
        <w:gridCol w:w="2295"/>
        <w:gridCol w:w="4945"/>
      </w:tblGrid>
      <w:tr w:rsidR="00436D19" w:rsidRPr="008D7BE2" w:rsidTr="00B96D24">
        <w:trPr>
          <w:trHeight w:val="687"/>
        </w:trPr>
        <w:tc>
          <w:tcPr>
            <w:tcW w:w="5000" w:type="pct"/>
            <w:gridSpan w:val="7"/>
            <w:shd w:val="clear" w:color="auto" w:fill="D9D9D9" w:themeFill="background1" w:themeFillShade="D9"/>
            <w:vAlign w:val="center"/>
          </w:tcPr>
          <w:p w:rsidR="00436D19" w:rsidRPr="008D7BE2" w:rsidRDefault="00436D19" w:rsidP="00B96D24">
            <w:pPr>
              <w:rPr>
                <w:b/>
                <w:highlight w:val="yellow"/>
              </w:rPr>
            </w:pPr>
            <w:r>
              <w:rPr>
                <w:b/>
              </w:rPr>
              <w:t>Hechos, actos y omisiones que constituyen la infracción</w:t>
            </w:r>
            <w:r w:rsidRPr="008D7BE2">
              <w:rPr>
                <w:b/>
              </w:rPr>
              <w:t>:</w:t>
            </w:r>
            <w:r>
              <w:t xml:space="preserve"> </w:t>
            </w:r>
            <w:r w:rsidR="00B04A59">
              <w:t>No haber presentado</w:t>
            </w:r>
            <w:r w:rsidR="00502444">
              <w:t xml:space="preserve"> ante CONAF el Plan de Manejo, Protección y Enriquecimiento de la Flora y Vegetación de los sectores aledaños al área del proyecto y el Plan de Medidas de Compensación relacionadas con la recuperación de una parte del bosque hacia una condición original, en un área no afectada por el proyecto</w:t>
            </w:r>
            <w:r>
              <w:t>.</w:t>
            </w:r>
          </w:p>
        </w:tc>
      </w:tr>
      <w:tr w:rsidR="00436D19" w:rsidRPr="008D7BE2" w:rsidTr="00B96D24">
        <w:trPr>
          <w:trHeight w:val="687"/>
        </w:trPr>
        <w:tc>
          <w:tcPr>
            <w:tcW w:w="5000" w:type="pct"/>
            <w:gridSpan w:val="7"/>
            <w:shd w:val="clear" w:color="auto" w:fill="D9D9D9" w:themeFill="background1" w:themeFillShade="D9"/>
            <w:vAlign w:val="center"/>
          </w:tcPr>
          <w:p w:rsidR="00436D19" w:rsidRPr="003C7F59" w:rsidRDefault="00436D19" w:rsidP="00B96D24">
            <w:r>
              <w:rPr>
                <w:b/>
              </w:rPr>
              <w:t xml:space="preserve">Normativa pertinente: </w:t>
            </w:r>
            <w:r>
              <w:t>RCA N°516/2002, Considerand</w:t>
            </w:r>
            <w:r w:rsidR="00502444">
              <w:t>os 5.12.12, 5.12.13</w:t>
            </w:r>
          </w:p>
        </w:tc>
      </w:tr>
      <w:tr w:rsidR="00436D19" w:rsidRPr="008D7BE2" w:rsidTr="00B96D24">
        <w:trPr>
          <w:trHeight w:val="687"/>
        </w:trPr>
        <w:tc>
          <w:tcPr>
            <w:tcW w:w="5000" w:type="pct"/>
            <w:gridSpan w:val="7"/>
            <w:shd w:val="clear" w:color="auto" w:fill="D9D9D9" w:themeFill="background1" w:themeFillShade="D9"/>
            <w:vAlign w:val="center"/>
          </w:tcPr>
          <w:p w:rsidR="00436D19" w:rsidRPr="00721EA6" w:rsidRDefault="00436D19" w:rsidP="00B96D24">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436D19" w:rsidRPr="008D7BE2" w:rsidTr="0049135A">
        <w:tc>
          <w:tcPr>
            <w:tcW w:w="154" w:type="pct"/>
            <w:shd w:val="clear" w:color="auto" w:fill="D9D9D9" w:themeFill="background1" w:themeFillShade="D9"/>
          </w:tcPr>
          <w:p w:rsidR="00436D19" w:rsidRPr="008D7BE2" w:rsidRDefault="00436D19" w:rsidP="00B96D24">
            <w:pPr>
              <w:jc w:val="center"/>
              <w:rPr>
                <w:b/>
              </w:rPr>
            </w:pPr>
            <w:proofErr w:type="spellStart"/>
            <w:r>
              <w:rPr>
                <w:b/>
              </w:rPr>
              <w:t>N°</w:t>
            </w:r>
            <w:proofErr w:type="spellEnd"/>
            <w:r>
              <w:rPr>
                <w:b/>
              </w:rPr>
              <w:t xml:space="preserve"> </w:t>
            </w:r>
          </w:p>
        </w:tc>
        <w:tc>
          <w:tcPr>
            <w:tcW w:w="644" w:type="pct"/>
            <w:shd w:val="clear" w:color="auto" w:fill="D9D9D9" w:themeFill="background1" w:themeFillShade="D9"/>
            <w:vAlign w:val="center"/>
          </w:tcPr>
          <w:p w:rsidR="00436D19" w:rsidRPr="008D7BE2" w:rsidRDefault="00436D19" w:rsidP="00B96D24">
            <w:pPr>
              <w:jc w:val="center"/>
              <w:rPr>
                <w:b/>
              </w:rPr>
            </w:pPr>
            <w:r w:rsidRPr="008D7BE2">
              <w:rPr>
                <w:b/>
              </w:rPr>
              <w:t>Acción</w:t>
            </w:r>
          </w:p>
        </w:tc>
        <w:tc>
          <w:tcPr>
            <w:tcW w:w="383" w:type="pct"/>
            <w:shd w:val="clear" w:color="auto" w:fill="D9D9D9" w:themeFill="background1" w:themeFillShade="D9"/>
            <w:vAlign w:val="center"/>
          </w:tcPr>
          <w:p w:rsidR="00436D19" w:rsidRPr="008D7BE2" w:rsidRDefault="00436D19" w:rsidP="00B96D24">
            <w:pPr>
              <w:jc w:val="center"/>
              <w:rPr>
                <w:b/>
              </w:rPr>
            </w:pPr>
            <w:r>
              <w:rPr>
                <w:b/>
              </w:rPr>
              <w:t xml:space="preserve">Tipo de Acción </w:t>
            </w:r>
          </w:p>
        </w:tc>
        <w:tc>
          <w:tcPr>
            <w:tcW w:w="607" w:type="pct"/>
            <w:shd w:val="clear" w:color="auto" w:fill="D9D9D9" w:themeFill="background1" w:themeFillShade="D9"/>
            <w:vAlign w:val="center"/>
          </w:tcPr>
          <w:p w:rsidR="00436D19" w:rsidRPr="00EA1096" w:rsidRDefault="00436D19" w:rsidP="00B96D24">
            <w:pPr>
              <w:jc w:val="center"/>
              <w:rPr>
                <w:b/>
              </w:rPr>
            </w:pPr>
            <w:r w:rsidRPr="00843BF5">
              <w:rPr>
                <w:b/>
              </w:rPr>
              <w:t>Plazo de ejecución</w:t>
            </w:r>
          </w:p>
        </w:tc>
        <w:tc>
          <w:tcPr>
            <w:tcW w:w="529" w:type="pct"/>
            <w:shd w:val="clear" w:color="auto" w:fill="D9D9D9" w:themeFill="background1" w:themeFillShade="D9"/>
            <w:vAlign w:val="center"/>
          </w:tcPr>
          <w:p w:rsidR="00436D19" w:rsidRPr="008D7BE2" w:rsidRDefault="00436D19" w:rsidP="00B96D24">
            <w:pPr>
              <w:jc w:val="center"/>
              <w:rPr>
                <w:b/>
              </w:rPr>
            </w:pPr>
            <w:r>
              <w:rPr>
                <w:b/>
              </w:rPr>
              <w:t>Indicador de cumplimiento</w:t>
            </w:r>
          </w:p>
        </w:tc>
        <w:tc>
          <w:tcPr>
            <w:tcW w:w="853" w:type="pct"/>
            <w:shd w:val="clear" w:color="auto" w:fill="D9D9D9" w:themeFill="background1" w:themeFillShade="D9"/>
            <w:vAlign w:val="center"/>
          </w:tcPr>
          <w:p w:rsidR="00436D19" w:rsidRPr="008D7BE2" w:rsidRDefault="00436D19" w:rsidP="00B96D24">
            <w:pPr>
              <w:jc w:val="center"/>
              <w:rPr>
                <w:b/>
              </w:rPr>
            </w:pPr>
            <w:r w:rsidRPr="008D7BE2">
              <w:rPr>
                <w:b/>
              </w:rPr>
              <w:t>Medios de verificación</w:t>
            </w:r>
          </w:p>
        </w:tc>
        <w:tc>
          <w:tcPr>
            <w:tcW w:w="1830" w:type="pct"/>
            <w:shd w:val="clear" w:color="auto" w:fill="D9D9D9" w:themeFill="background1" w:themeFillShade="D9"/>
            <w:vAlign w:val="center"/>
          </w:tcPr>
          <w:p w:rsidR="00436D19" w:rsidRPr="008D7BE2" w:rsidRDefault="00436D19" w:rsidP="00B96D24">
            <w:pPr>
              <w:jc w:val="center"/>
              <w:rPr>
                <w:b/>
              </w:rPr>
            </w:pPr>
            <w:r w:rsidRPr="008D7BE2">
              <w:rPr>
                <w:b/>
              </w:rPr>
              <w:t>Resultados de la Fiscalización</w:t>
            </w:r>
          </w:p>
        </w:tc>
      </w:tr>
      <w:tr w:rsidR="00436D19" w:rsidRPr="008D7BE2" w:rsidTr="0049135A">
        <w:trPr>
          <w:trHeight w:val="556"/>
        </w:trPr>
        <w:tc>
          <w:tcPr>
            <w:tcW w:w="154" w:type="pct"/>
          </w:tcPr>
          <w:p w:rsidR="00436D19" w:rsidRPr="008D7BE2" w:rsidRDefault="00502444" w:rsidP="00B96D24">
            <w:r>
              <w:lastRenderedPageBreak/>
              <w:t>15</w:t>
            </w:r>
          </w:p>
        </w:tc>
        <w:tc>
          <w:tcPr>
            <w:tcW w:w="644" w:type="pct"/>
          </w:tcPr>
          <w:p w:rsidR="00436D19" w:rsidRPr="008D7BE2" w:rsidRDefault="00502444" w:rsidP="00B96D24">
            <w:pPr>
              <w:jc w:val="both"/>
            </w:pPr>
            <w:r>
              <w:t>Elaboración y presentación</w:t>
            </w:r>
            <w:r w:rsidR="00FC746D">
              <w:t xml:space="preserve"> en CONAF</w:t>
            </w:r>
            <w:r w:rsidR="004D242A">
              <w:t xml:space="preserve"> de Plan de Manejo, Protección y Enriquecimiento de la Flora y Vegetación de los sectores aledaños al área del proyecto y de Plan de Medidas de Compensación relacionadas con la recuperación de una parte del bosque hacia una condición original, en un área no afectada por el proyecto (Plan General de Recreación de la Vegetación).</w:t>
            </w:r>
          </w:p>
        </w:tc>
        <w:tc>
          <w:tcPr>
            <w:tcW w:w="383" w:type="pct"/>
          </w:tcPr>
          <w:p w:rsidR="00436D19" w:rsidRPr="008D7BE2" w:rsidRDefault="004D242A" w:rsidP="00B96D24">
            <w:r>
              <w:t>Ejecutada</w:t>
            </w:r>
          </w:p>
        </w:tc>
        <w:tc>
          <w:tcPr>
            <w:tcW w:w="607" w:type="pct"/>
          </w:tcPr>
          <w:p w:rsidR="00436D19" w:rsidRPr="008D7BE2" w:rsidRDefault="004D242A" w:rsidP="00B96D24">
            <w:r>
              <w:t>La confección de los planes comenzó con fecha 13 de octubre y 13 de noviembre, respectivamente y se presentaron en CONAF con fecha 26 de diciembre de 2016 acompañando copia de su presentación a la Superintendencia con fecha 27 de diciembre de 2016.</w:t>
            </w:r>
          </w:p>
        </w:tc>
        <w:tc>
          <w:tcPr>
            <w:tcW w:w="529" w:type="pct"/>
          </w:tcPr>
          <w:p w:rsidR="00436D19" w:rsidRPr="008D7BE2" w:rsidRDefault="004D242A" w:rsidP="00B96D24">
            <w:pPr>
              <w:jc w:val="both"/>
            </w:pPr>
            <w:r>
              <w:t>Presentación en CONAF de Plan de Medidas de Compensación relacionadas con la recuperación de una parte del boque hacia una condición original, en un área no afectada por el proyecto.</w:t>
            </w:r>
          </w:p>
        </w:tc>
        <w:tc>
          <w:tcPr>
            <w:tcW w:w="853" w:type="pct"/>
          </w:tcPr>
          <w:p w:rsidR="00436D19" w:rsidRPr="0088038B" w:rsidRDefault="00436D19" w:rsidP="00B96D24">
            <w:pPr>
              <w:jc w:val="both"/>
              <w:rPr>
                <w:b/>
              </w:rPr>
            </w:pPr>
            <w:r w:rsidRPr="0088038B">
              <w:rPr>
                <w:b/>
              </w:rPr>
              <w:t>Reporte Inicial:</w:t>
            </w:r>
          </w:p>
          <w:p w:rsidR="00436D19" w:rsidRDefault="00054239" w:rsidP="00B96D24">
            <w:pPr>
              <w:jc w:val="both"/>
            </w:pPr>
            <w:r>
              <w:t>Se acompañarán copia de los planes presentados en CONAF con timbre de recepción de CONAF y copia de carta enviada a Superintendencia con copia de los planes timbrados por CONAF.</w:t>
            </w:r>
          </w:p>
          <w:p w:rsidR="00436D19" w:rsidRDefault="00436D19" w:rsidP="00B96D24">
            <w:pPr>
              <w:jc w:val="both"/>
            </w:pPr>
          </w:p>
          <w:p w:rsidR="00436D19" w:rsidRPr="00AB385B" w:rsidRDefault="00436D19" w:rsidP="00B96D24">
            <w:pPr>
              <w:jc w:val="both"/>
              <w:rPr>
                <w:b/>
              </w:rPr>
            </w:pPr>
            <w:r w:rsidRPr="00AB385B">
              <w:rPr>
                <w:b/>
              </w:rPr>
              <w:t>Reportes de Avance:</w:t>
            </w:r>
          </w:p>
          <w:p w:rsidR="00436D19" w:rsidRDefault="00054239" w:rsidP="00B96D24">
            <w:pPr>
              <w:jc w:val="both"/>
            </w:pPr>
            <w:r>
              <w:t>-</w:t>
            </w:r>
          </w:p>
          <w:p w:rsidR="00436D19" w:rsidRDefault="00436D19" w:rsidP="00B96D24">
            <w:pPr>
              <w:jc w:val="both"/>
            </w:pPr>
          </w:p>
          <w:p w:rsidR="00436D19" w:rsidRPr="00AB385B" w:rsidRDefault="00436D19" w:rsidP="00B96D24">
            <w:pPr>
              <w:jc w:val="both"/>
              <w:rPr>
                <w:b/>
              </w:rPr>
            </w:pPr>
            <w:r w:rsidRPr="00AB385B">
              <w:rPr>
                <w:b/>
              </w:rPr>
              <w:t>Reporte Final:</w:t>
            </w:r>
          </w:p>
          <w:p w:rsidR="00436D19" w:rsidRPr="008D7BE2" w:rsidRDefault="00054239" w:rsidP="00B96D24">
            <w:pPr>
              <w:jc w:val="both"/>
            </w:pPr>
            <w:r>
              <w:t>-</w:t>
            </w:r>
          </w:p>
        </w:tc>
        <w:tc>
          <w:tcPr>
            <w:tcW w:w="1830" w:type="pct"/>
          </w:tcPr>
          <w:p w:rsidR="00436D19" w:rsidRDefault="009A5EDF" w:rsidP="00B96D24">
            <w:pPr>
              <w:jc w:val="both"/>
            </w:pPr>
            <w:r w:rsidRPr="00137DFF">
              <w:rPr>
                <w:b/>
              </w:rPr>
              <w:t xml:space="preserve">1. </w:t>
            </w:r>
            <w:r w:rsidR="00137DFF" w:rsidRPr="00137DFF">
              <w:t>En documento denominado como Acción N°15</w:t>
            </w:r>
            <w:r w:rsidR="00137DFF">
              <w:t xml:space="preserve"> del Reporte Inicial, se adjunta carta </w:t>
            </w:r>
            <w:r w:rsidR="000D4D06">
              <w:t xml:space="preserve">de fecha 23 de diciembre de 2016 </w:t>
            </w:r>
            <w:r w:rsidR="00137DFF">
              <w:t>dirigida al Director Regional de la Corporación Nacional Forestal (CONAF) de la Región Metropolitana, el cual indica que hace entrega de:</w:t>
            </w:r>
          </w:p>
          <w:p w:rsidR="00137DFF" w:rsidRDefault="00137DFF" w:rsidP="00B96D24">
            <w:pPr>
              <w:jc w:val="both"/>
            </w:pPr>
            <w:r w:rsidRPr="00137DFF">
              <w:t xml:space="preserve">- Plan de Manejo, Protección y Enriquecimiento de la Flora y Vegetación de los sectores aledaños al proyecto, indicados en el Considerando 5.12.12 </w:t>
            </w:r>
            <w:r>
              <w:t xml:space="preserve">de </w:t>
            </w:r>
            <w:r w:rsidRPr="00137DFF">
              <w:t>la RCA 516/2002</w:t>
            </w:r>
            <w:r>
              <w:t>.</w:t>
            </w:r>
          </w:p>
          <w:p w:rsidR="00E02BF7" w:rsidRDefault="00E02BF7" w:rsidP="00B96D24">
            <w:pPr>
              <w:jc w:val="both"/>
            </w:pPr>
            <w:r>
              <w:t>- Plan de Medidas de Compensación relacionadas con la recuperación de una parte del bosque hacia una condición original en un área no afectada por el proyecto, según lo indicado en el Considerando 5.12.1 de la mencionada RCA.</w:t>
            </w:r>
          </w:p>
          <w:p w:rsidR="00137DFF" w:rsidRPr="00137DFF" w:rsidRDefault="00E02BF7" w:rsidP="00B96D24">
            <w:pPr>
              <w:jc w:val="both"/>
            </w:pPr>
            <w:r w:rsidRPr="00E02BF7">
              <w:rPr>
                <w:b/>
              </w:rPr>
              <w:t>2.</w:t>
            </w:r>
            <w:r>
              <w:t xml:space="preserve"> La carta fue timbrada por la </w:t>
            </w:r>
            <w:proofErr w:type="gramStart"/>
            <w:r w:rsidR="00CA2B3F">
              <w:t>Secretaria</w:t>
            </w:r>
            <w:proofErr w:type="gramEnd"/>
            <w:r>
              <w:t xml:space="preserve"> DEFA de CONAF RM, con fecha 26 de diciembre de 2016.</w:t>
            </w:r>
          </w:p>
        </w:tc>
      </w:tr>
      <w:tr w:rsidR="00A47569" w:rsidRPr="008D7BE2" w:rsidTr="00162A3D">
        <w:trPr>
          <w:trHeight w:val="556"/>
        </w:trPr>
        <w:tc>
          <w:tcPr>
            <w:tcW w:w="154" w:type="pct"/>
          </w:tcPr>
          <w:p w:rsidR="00A47569" w:rsidRDefault="00A47569" w:rsidP="00A47569">
            <w:r>
              <w:t>16</w:t>
            </w:r>
          </w:p>
        </w:tc>
        <w:tc>
          <w:tcPr>
            <w:tcW w:w="644" w:type="pct"/>
          </w:tcPr>
          <w:p w:rsidR="00A47569" w:rsidRDefault="00A47569" w:rsidP="00A47569">
            <w:pPr>
              <w:jc w:val="both"/>
            </w:pPr>
            <w:r>
              <w:t>Tramitación diligente de los planes en CONAF, lo cual compromete el cumplimiento de los plazos que sean de cargo de la empresa y la entrega oportuna y completa de la información.</w:t>
            </w:r>
          </w:p>
        </w:tc>
        <w:tc>
          <w:tcPr>
            <w:tcW w:w="383" w:type="pct"/>
          </w:tcPr>
          <w:p w:rsidR="00A47569" w:rsidRPr="008D7BE2" w:rsidRDefault="00A47569" w:rsidP="00A47569">
            <w:r>
              <w:t>En ejecución</w:t>
            </w:r>
          </w:p>
        </w:tc>
        <w:tc>
          <w:tcPr>
            <w:tcW w:w="607" w:type="pct"/>
          </w:tcPr>
          <w:p w:rsidR="00A47569" w:rsidRDefault="00A47569" w:rsidP="00A47569">
            <w:r>
              <w:t>26 de diciembre de 2016 hasta un máximo de 180 días desde la notificación de la aprobación del Programa.</w:t>
            </w:r>
          </w:p>
        </w:tc>
        <w:tc>
          <w:tcPr>
            <w:tcW w:w="529" w:type="pct"/>
          </w:tcPr>
          <w:p w:rsidR="00A47569" w:rsidRDefault="00A47569" w:rsidP="00A47569">
            <w:pPr>
              <w:jc w:val="both"/>
            </w:pPr>
            <w:r>
              <w:t>Entrega de detalle de gestiones realizadas por encargado(s) del trámite de seguimiento y gestión que den cuenta del seguimiento diligente.</w:t>
            </w:r>
          </w:p>
        </w:tc>
        <w:tc>
          <w:tcPr>
            <w:tcW w:w="853" w:type="pct"/>
            <w:vAlign w:val="center"/>
          </w:tcPr>
          <w:p w:rsidR="00A47569" w:rsidRDefault="00A47569" w:rsidP="00A47569">
            <w:pPr>
              <w:jc w:val="both"/>
              <w:rPr>
                <w:b/>
              </w:rPr>
            </w:pPr>
            <w:r>
              <w:rPr>
                <w:b/>
              </w:rPr>
              <w:t>Reporte Inicial:</w:t>
            </w:r>
          </w:p>
          <w:p w:rsidR="00A47569" w:rsidRPr="00122493" w:rsidRDefault="00A47569" w:rsidP="00A47569">
            <w:pPr>
              <w:jc w:val="both"/>
            </w:pPr>
            <w:r>
              <w:t>Entrega de registro de gestiones realizadas para hacer seguimiento de la tramitación de los planes en CONAF en el tiempo que media entre la aprobación del programa y el Reporte Inicial.</w:t>
            </w:r>
          </w:p>
          <w:p w:rsidR="00A47569" w:rsidRDefault="00A47569" w:rsidP="00A47569">
            <w:pPr>
              <w:jc w:val="both"/>
              <w:rPr>
                <w:b/>
              </w:rPr>
            </w:pPr>
          </w:p>
          <w:p w:rsidR="00A47569" w:rsidRDefault="00A47569" w:rsidP="00A47569">
            <w:pPr>
              <w:jc w:val="both"/>
              <w:rPr>
                <w:b/>
              </w:rPr>
            </w:pPr>
            <w:r>
              <w:rPr>
                <w:b/>
              </w:rPr>
              <w:t>Reportes de Avance:</w:t>
            </w:r>
          </w:p>
          <w:p w:rsidR="00A47569" w:rsidRPr="00122493" w:rsidRDefault="00A47569" w:rsidP="00A47569">
            <w:pPr>
              <w:jc w:val="both"/>
            </w:pPr>
            <w:r>
              <w:t xml:space="preserve">Se acompañará el detalle de todas las gestiones </w:t>
            </w:r>
            <w:r>
              <w:lastRenderedPageBreak/>
              <w:t>realizadas a la fecha de cada emisión de dichos Reportes, firmado por el encargado(s) del trámite de seguimiento y gestión de los planes de CONAF.</w:t>
            </w:r>
          </w:p>
          <w:p w:rsidR="00A47569" w:rsidRDefault="00A47569" w:rsidP="00A47569">
            <w:pPr>
              <w:jc w:val="both"/>
              <w:rPr>
                <w:b/>
              </w:rPr>
            </w:pPr>
          </w:p>
          <w:p w:rsidR="00A47569" w:rsidRDefault="00A47569" w:rsidP="00A47569">
            <w:pPr>
              <w:jc w:val="both"/>
              <w:rPr>
                <w:b/>
              </w:rPr>
            </w:pPr>
            <w:r>
              <w:rPr>
                <w:b/>
              </w:rPr>
              <w:t>Reporte Final:</w:t>
            </w:r>
          </w:p>
          <w:p w:rsidR="00A47569" w:rsidRPr="00122493" w:rsidRDefault="00A47569" w:rsidP="00A47569">
            <w:pPr>
              <w:jc w:val="both"/>
            </w:pPr>
            <w:r>
              <w:t>Se acompañará el detalle de todas las gestiones realizadas a esa fecha, firmado por el encargado(s) del trámite de seguimiento y gestión de los planes en CONAF.</w:t>
            </w:r>
          </w:p>
        </w:tc>
        <w:tc>
          <w:tcPr>
            <w:tcW w:w="1830" w:type="pct"/>
          </w:tcPr>
          <w:p w:rsidR="00A47569" w:rsidRDefault="00A47569" w:rsidP="00A47569">
            <w:pPr>
              <w:jc w:val="both"/>
            </w:pPr>
            <w:r w:rsidRPr="00A47569">
              <w:rPr>
                <w:b/>
              </w:rPr>
              <w:lastRenderedPageBreak/>
              <w:t>1.</w:t>
            </w:r>
            <w:r>
              <w:t xml:space="preserve"> </w:t>
            </w:r>
            <w:r w:rsidRPr="00A47569">
              <w:t>En documento denominado como Acción N°1</w:t>
            </w:r>
            <w:r>
              <w:t>6</w:t>
            </w:r>
            <w:r w:rsidRPr="00A47569">
              <w:t xml:space="preserve"> del Reporte Inicial, se adjunta</w:t>
            </w:r>
            <w:r>
              <w:t xml:space="preserve"> documento denominado como Gestiones </w:t>
            </w:r>
            <w:r w:rsidR="00A0516E">
              <w:t>S</w:t>
            </w:r>
            <w:r>
              <w:t xml:space="preserve">eguimiento de </w:t>
            </w:r>
            <w:r w:rsidR="00A0516E">
              <w:t>P</w:t>
            </w:r>
            <w:r>
              <w:t xml:space="preserve">lanes presentados en CONAF, donde Hans Kramer, Jefe de Proyectos y Estudios de GERSA certifica las gestiones realizadas con el fin de hacer seguimiento en CONAF a la tramitación de los Planes de Manejo, Protección y Enriquecimiento de la Flora y Vegetación de los Sectores Aledaños al Área del Proyecto y de Compensación </w:t>
            </w:r>
            <w:r w:rsidR="008C1637">
              <w:t>r</w:t>
            </w:r>
            <w:r>
              <w:t xml:space="preserve">elacionada con la </w:t>
            </w:r>
            <w:r w:rsidR="00A0516E">
              <w:t>r</w:t>
            </w:r>
            <w:r>
              <w:t>ecuperación de una parte del bosque hacia una condición original.</w:t>
            </w:r>
          </w:p>
          <w:p w:rsidR="00A47569" w:rsidRDefault="00A47569" w:rsidP="00A47569">
            <w:pPr>
              <w:jc w:val="both"/>
            </w:pPr>
            <w:r>
              <w:rPr>
                <w:b/>
              </w:rPr>
              <w:t xml:space="preserve">2. </w:t>
            </w:r>
            <w:r w:rsidR="004B08D6">
              <w:t xml:space="preserve">En este documento se informa que se han realizado acciones mensuales (consultas a diferentes contactos </w:t>
            </w:r>
            <w:r w:rsidR="004B08D6">
              <w:lastRenderedPageBreak/>
              <w:t>dentro del Servicio) entre enero y mayo de 2017 (no existiendo gestión en febrero).</w:t>
            </w:r>
          </w:p>
          <w:p w:rsidR="004B08D6" w:rsidRDefault="004B08D6" w:rsidP="00A47569">
            <w:pPr>
              <w:jc w:val="both"/>
            </w:pPr>
            <w:r w:rsidRPr="004B08D6">
              <w:rPr>
                <w:b/>
              </w:rPr>
              <w:t>3.</w:t>
            </w:r>
            <w:r>
              <w:t xml:space="preserve"> El resultado de la última gestión informada es que los documentos fueron derivados a Rodrigo </w:t>
            </w:r>
            <w:proofErr w:type="spellStart"/>
            <w:r>
              <w:t>Illesca</w:t>
            </w:r>
            <w:proofErr w:type="spellEnd"/>
            <w:r>
              <w:t xml:space="preserve"> para revisión, según lo in</w:t>
            </w:r>
            <w:r w:rsidR="00A0516E">
              <w:t>dica</w:t>
            </w:r>
            <w:r>
              <w:t xml:space="preserve">do por la Sra. Soledad </w:t>
            </w:r>
            <w:r w:rsidR="006431A4">
              <w:t>P</w:t>
            </w:r>
            <w:r>
              <w:t>alma, Jefa de Departamento de CONAF.</w:t>
            </w:r>
          </w:p>
          <w:p w:rsidR="004B08D6" w:rsidRPr="006B1457" w:rsidRDefault="004B08D6" w:rsidP="00A47569">
            <w:pPr>
              <w:jc w:val="both"/>
              <w:rPr>
                <w:i/>
              </w:rPr>
            </w:pPr>
            <w:r w:rsidRPr="004B08D6">
              <w:rPr>
                <w:b/>
              </w:rPr>
              <w:t xml:space="preserve">4. </w:t>
            </w:r>
            <w:r>
              <w:t>En</w:t>
            </w:r>
            <w:r w:rsidR="006B1457">
              <w:t xml:space="preserve"> </w:t>
            </w:r>
            <w:r w:rsidR="00C47871">
              <w:t xml:space="preserve">Informe de Avance Plan de Cumplimiento adjuntado al </w:t>
            </w:r>
            <w:r w:rsidR="006B1457">
              <w:t>Reporte de Avance N°1 se señala que “</w:t>
            </w:r>
            <w:r w:rsidR="006B1457" w:rsidRPr="006B1457">
              <w:rPr>
                <w:i/>
              </w:rPr>
              <w:t>el Plan de manejo y el plan de medidas de compensación fueron presentados a CONAF el 23 de diciembre de 2016, a la fecha no hay respuesta por parte de CONAF ni para aprobar o rechazar los planes presentados.</w:t>
            </w:r>
          </w:p>
          <w:p w:rsidR="006B1457" w:rsidRDefault="006B1457" w:rsidP="00A47569">
            <w:pPr>
              <w:jc w:val="both"/>
            </w:pPr>
            <w:r w:rsidRPr="006B1457">
              <w:rPr>
                <w:i/>
              </w:rPr>
              <w:t>Vía telefónica se ha consultado a CONAF, indicando que la Sra. Soledad Palma es la encargada de revisar los documentos y a la fecha de hoy aún no tenemos respuesta</w:t>
            </w:r>
            <w:r>
              <w:t>”.</w:t>
            </w:r>
          </w:p>
          <w:p w:rsidR="006B1457" w:rsidRDefault="006B1457" w:rsidP="00A47569">
            <w:pPr>
              <w:jc w:val="both"/>
            </w:pPr>
            <w:r w:rsidRPr="003F190B">
              <w:rPr>
                <w:b/>
              </w:rPr>
              <w:t>5.</w:t>
            </w:r>
            <w:r>
              <w:t xml:space="preserve"> </w:t>
            </w:r>
            <w:r w:rsidR="004C55A2">
              <w:t>En Anexo N°6 del Reporte de Avance N°1</w:t>
            </w:r>
            <w:r w:rsidR="003F190B">
              <w:t xml:space="preserve"> se adjunta cuadro con las gestiones realizadas en mayo (1</w:t>
            </w:r>
            <w:r w:rsidR="00A43743">
              <w:t>)</w:t>
            </w:r>
            <w:r w:rsidR="003F190B">
              <w:t xml:space="preserve"> y junio (1) de 2017. La gestión ejecutada en junio de 2017 tiene como resultado que los </w:t>
            </w:r>
            <w:r w:rsidR="00A0516E">
              <w:t>p</w:t>
            </w:r>
            <w:r w:rsidR="003F190B">
              <w:t xml:space="preserve">lanes se encuentran en revisión, según lo informado por la Sra. Soledad </w:t>
            </w:r>
            <w:r w:rsidR="006431A4">
              <w:t>P</w:t>
            </w:r>
            <w:r w:rsidR="003F190B">
              <w:t>alma, Jefa de Departamento de CONAF.</w:t>
            </w:r>
          </w:p>
          <w:p w:rsidR="003F190B" w:rsidRDefault="003F190B" w:rsidP="00A47569">
            <w:pPr>
              <w:jc w:val="both"/>
            </w:pPr>
            <w:r w:rsidRPr="00475662">
              <w:rPr>
                <w:b/>
              </w:rPr>
              <w:t xml:space="preserve">6. </w:t>
            </w:r>
            <w:r w:rsidR="00475662">
              <w:t xml:space="preserve">En </w:t>
            </w:r>
            <w:r w:rsidR="00C47871">
              <w:t xml:space="preserve">Informe de Avance Plan de Cumplimiento adjuntado al </w:t>
            </w:r>
            <w:r w:rsidR="00475662">
              <w:t>Reporte de Avance N°2 se informa que “</w:t>
            </w:r>
            <w:r w:rsidR="00475662" w:rsidRPr="006431A4">
              <w:rPr>
                <w:i/>
              </w:rPr>
              <w:t>vía telefónica</w:t>
            </w:r>
            <w:r w:rsidR="00211CFE" w:rsidRPr="006431A4">
              <w:rPr>
                <w:i/>
              </w:rPr>
              <w:t xml:space="preserve"> y de forma presencial se ha consultado a CONAF</w:t>
            </w:r>
            <w:r w:rsidR="006431A4">
              <w:t>”</w:t>
            </w:r>
            <w:r w:rsidR="00211CFE">
              <w:t>, indicando que a la fecha de hoy aún no existe pronunciamiento.</w:t>
            </w:r>
          </w:p>
          <w:p w:rsidR="00211CFE" w:rsidRDefault="00211CFE" w:rsidP="00A47569">
            <w:pPr>
              <w:jc w:val="both"/>
            </w:pPr>
            <w:r w:rsidRPr="00211CFE">
              <w:rPr>
                <w:b/>
              </w:rPr>
              <w:t xml:space="preserve">7. </w:t>
            </w:r>
            <w:r>
              <w:t>En Anexo N°5 del Reporte de Avance N°2</w:t>
            </w:r>
            <w:r w:rsidR="00D61849">
              <w:t xml:space="preserve"> se detallan las gestiones asociadas al seguimiento de los planes presentados en CONAF</w:t>
            </w:r>
            <w:r w:rsidR="00A43743">
              <w:t>, donde se informa que se realizaron 2 consultas en julio y 2 en agosto (el mismo día a diferentes contactos).</w:t>
            </w:r>
          </w:p>
          <w:p w:rsidR="00A43743" w:rsidRDefault="00A43743" w:rsidP="00A43743">
            <w:pPr>
              <w:jc w:val="both"/>
            </w:pPr>
            <w:r w:rsidRPr="00A43743">
              <w:rPr>
                <w:b/>
              </w:rPr>
              <w:t>8.</w:t>
            </w:r>
            <w:r>
              <w:t xml:space="preserve"> En Reporte Final se señala que </w:t>
            </w:r>
            <w:r w:rsidRPr="00A43743">
              <w:t>“</w:t>
            </w:r>
            <w:r>
              <w:t>v</w:t>
            </w:r>
            <w:r w:rsidRPr="006B1457">
              <w:rPr>
                <w:i/>
              </w:rPr>
              <w:t>ía telefónica se ha consultado a CONAF, indicando que</w:t>
            </w:r>
            <w:r>
              <w:rPr>
                <w:i/>
              </w:rPr>
              <w:t xml:space="preserve"> el encargado de la revisión de los informes es</w:t>
            </w:r>
            <w:r w:rsidRPr="006B1457">
              <w:rPr>
                <w:i/>
              </w:rPr>
              <w:t xml:space="preserve"> la Sra. Soledad Palma y</w:t>
            </w:r>
            <w:r>
              <w:rPr>
                <w:i/>
              </w:rPr>
              <w:t xml:space="preserve"> que</w:t>
            </w:r>
            <w:r w:rsidRPr="006B1457">
              <w:rPr>
                <w:i/>
              </w:rPr>
              <w:t xml:space="preserve"> a la fecha de hoy aún no </w:t>
            </w:r>
            <w:r>
              <w:rPr>
                <w:i/>
              </w:rPr>
              <w:t>existe un pronunciamiento</w:t>
            </w:r>
            <w:r>
              <w:t>”.</w:t>
            </w:r>
          </w:p>
          <w:p w:rsidR="00A43743" w:rsidRDefault="00A43743" w:rsidP="00A43743">
            <w:pPr>
              <w:jc w:val="both"/>
            </w:pPr>
            <w:r w:rsidRPr="00A43743">
              <w:rPr>
                <w:b/>
              </w:rPr>
              <w:t>9.</w:t>
            </w:r>
            <w:r>
              <w:t xml:space="preserve"> En Anexo N°5 del Reporte Final se detallan las gestiones asociadas al seguimiento de los planes presentados en </w:t>
            </w:r>
            <w:r>
              <w:lastRenderedPageBreak/>
              <w:t>CONAF, donde se informa que se realizaron 2 consultas en septiembre y 2 en octubre. En ninguna de las gestiones, se obtuvo respuesta por parte de CONAF.</w:t>
            </w:r>
          </w:p>
          <w:p w:rsidR="00B2735E" w:rsidRPr="00211CFE" w:rsidRDefault="00B2735E" w:rsidP="00A43743">
            <w:pPr>
              <w:jc w:val="both"/>
            </w:pPr>
            <w:r w:rsidRPr="00B2735E">
              <w:rPr>
                <w:b/>
              </w:rPr>
              <w:t>10.</w:t>
            </w:r>
            <w:r>
              <w:t xml:space="preserve"> Todos los reportes de las gestiones realizadas fueron firmadas por el Señor Hans Kramer Montenegro, Jefe de Proyectos y Estudios de GERSA.</w:t>
            </w:r>
          </w:p>
        </w:tc>
      </w:tr>
      <w:tr w:rsidR="0073074B" w:rsidRPr="008D7BE2" w:rsidTr="0073074B">
        <w:trPr>
          <w:trHeight w:val="556"/>
        </w:trPr>
        <w:tc>
          <w:tcPr>
            <w:tcW w:w="154" w:type="pct"/>
          </w:tcPr>
          <w:p w:rsidR="0073074B" w:rsidRDefault="0073074B" w:rsidP="0073074B">
            <w:r>
              <w:lastRenderedPageBreak/>
              <w:t>17</w:t>
            </w:r>
          </w:p>
        </w:tc>
        <w:tc>
          <w:tcPr>
            <w:tcW w:w="644" w:type="pct"/>
          </w:tcPr>
          <w:p w:rsidR="0073074B" w:rsidRDefault="0073074B" w:rsidP="0073074B">
            <w:pPr>
              <w:jc w:val="both"/>
            </w:pPr>
            <w:r>
              <w:t>En caso que CONAF rechace uno o ambos planes de que se da cuenta en la Acción N°15, esto es, el Plan de Maneo, Protección y Enriquecimiento de la Flora y Vegetación de los sectores aledaños al área del proyecto y/o el Plan de Medidas de Compensación relacionadas con la recuperación de una parte del bosque hacia una condición original, en un área no afectada por el proyecto, se presentará(n) plan(es) de reemplazo.</w:t>
            </w:r>
          </w:p>
        </w:tc>
        <w:tc>
          <w:tcPr>
            <w:tcW w:w="383" w:type="pct"/>
          </w:tcPr>
          <w:p w:rsidR="0073074B" w:rsidRPr="008D7BE2" w:rsidRDefault="0073074B" w:rsidP="0073074B">
            <w:r>
              <w:t>Alternativa</w:t>
            </w:r>
          </w:p>
        </w:tc>
        <w:tc>
          <w:tcPr>
            <w:tcW w:w="607" w:type="pct"/>
          </w:tcPr>
          <w:p w:rsidR="0073074B" w:rsidRDefault="0073074B" w:rsidP="0073074B">
            <w:r>
              <w:t>60 días corridos contados desde la notificación del rechazo de CONAF. Considerando que el plazo que tiene el titular para obtener la aprobación o rechazo de CONAF es de máximo 180 días, esta acción a su vez, tendrá una duración máxima de 240 días.</w:t>
            </w:r>
          </w:p>
        </w:tc>
        <w:tc>
          <w:tcPr>
            <w:tcW w:w="529" w:type="pct"/>
          </w:tcPr>
          <w:p w:rsidR="0073074B" w:rsidRDefault="0073074B" w:rsidP="0073074B">
            <w:pPr>
              <w:jc w:val="both"/>
            </w:pPr>
            <w:r>
              <w:t>Presentación en CONAF de plan(es) de reemplazo.</w:t>
            </w:r>
          </w:p>
        </w:tc>
        <w:tc>
          <w:tcPr>
            <w:tcW w:w="853" w:type="pct"/>
          </w:tcPr>
          <w:p w:rsidR="0073074B" w:rsidRDefault="0073074B" w:rsidP="0073074B">
            <w:pPr>
              <w:jc w:val="both"/>
              <w:rPr>
                <w:b/>
              </w:rPr>
            </w:pPr>
            <w:r>
              <w:rPr>
                <w:b/>
              </w:rPr>
              <w:t>Reporte Inicial:</w:t>
            </w:r>
          </w:p>
          <w:p w:rsidR="0073074B" w:rsidRPr="00122493" w:rsidRDefault="0073074B" w:rsidP="0073074B">
            <w:pPr>
              <w:jc w:val="both"/>
            </w:pPr>
            <w:r>
              <w:t>-</w:t>
            </w:r>
          </w:p>
          <w:p w:rsidR="0073074B" w:rsidRDefault="0073074B" w:rsidP="0073074B">
            <w:pPr>
              <w:jc w:val="both"/>
              <w:rPr>
                <w:b/>
              </w:rPr>
            </w:pPr>
          </w:p>
          <w:p w:rsidR="0073074B" w:rsidRDefault="0073074B" w:rsidP="0073074B">
            <w:pPr>
              <w:jc w:val="both"/>
              <w:rPr>
                <w:b/>
              </w:rPr>
            </w:pPr>
            <w:r>
              <w:rPr>
                <w:b/>
              </w:rPr>
              <w:t>Reportes de Avance:</w:t>
            </w:r>
          </w:p>
          <w:p w:rsidR="0073074B" w:rsidRPr="00122493" w:rsidRDefault="0073074B" w:rsidP="0073074B">
            <w:pPr>
              <w:jc w:val="both"/>
            </w:pPr>
            <w:r>
              <w:t>Se entregará información sobre estado de presentación de Planes de Manejo de Reemplazo.</w:t>
            </w:r>
          </w:p>
          <w:p w:rsidR="0073074B" w:rsidRDefault="0073074B" w:rsidP="0073074B">
            <w:pPr>
              <w:jc w:val="both"/>
              <w:rPr>
                <w:b/>
              </w:rPr>
            </w:pPr>
          </w:p>
          <w:p w:rsidR="0073074B" w:rsidRDefault="0073074B" w:rsidP="0073074B">
            <w:pPr>
              <w:jc w:val="both"/>
              <w:rPr>
                <w:b/>
              </w:rPr>
            </w:pPr>
            <w:r>
              <w:rPr>
                <w:b/>
              </w:rPr>
              <w:t>Reporte Final:</w:t>
            </w:r>
          </w:p>
          <w:p w:rsidR="0073074B" w:rsidRPr="00122493" w:rsidRDefault="0073074B" w:rsidP="0073074B">
            <w:pPr>
              <w:jc w:val="both"/>
            </w:pPr>
            <w:r>
              <w:t xml:space="preserve">Se acompañará copia con timbre de CONAF del nuevo </w:t>
            </w:r>
            <w:proofErr w:type="spellStart"/>
            <w:r>
              <w:t>pla</w:t>
            </w:r>
            <w:proofErr w:type="spellEnd"/>
            <w:r>
              <w:t>(es) presentado.</w:t>
            </w:r>
          </w:p>
        </w:tc>
        <w:tc>
          <w:tcPr>
            <w:tcW w:w="1830" w:type="pct"/>
          </w:tcPr>
          <w:p w:rsidR="0073074B" w:rsidRPr="000D4D06" w:rsidRDefault="000D4D06" w:rsidP="000D4D06">
            <w:pPr>
              <w:jc w:val="both"/>
            </w:pPr>
            <w:r w:rsidRPr="000D4D06">
              <w:rPr>
                <w:b/>
              </w:rPr>
              <w:t>1.</w:t>
            </w:r>
            <w:r>
              <w:rPr>
                <w:b/>
              </w:rPr>
              <w:t xml:space="preserve"> </w:t>
            </w:r>
            <w:r>
              <w:t xml:space="preserve">En </w:t>
            </w:r>
            <w:r w:rsidR="00C47871">
              <w:t xml:space="preserve">Informe de Avance Plan de Cumplimiento adjuntado al </w:t>
            </w:r>
            <w:r>
              <w:t>Reporte de Avance N°1 se señala que “</w:t>
            </w:r>
            <w:r w:rsidRPr="000D4D06">
              <w:rPr>
                <w:i/>
              </w:rPr>
              <w:t>la realización de esta acción depende exclusivamente de la respuesta que nos entregue CONAF en relación a los Planes presentados el día 23 de diciembre de 2016 (…)</w:t>
            </w:r>
            <w:r>
              <w:t xml:space="preserve">”, por tanto, esta </w:t>
            </w:r>
            <w:r w:rsidRPr="00501FC8">
              <w:t xml:space="preserve">actividad </w:t>
            </w:r>
            <w:r w:rsidRPr="00501FC8">
              <w:rPr>
                <w:u w:val="single"/>
              </w:rPr>
              <w:t>no aplica</w:t>
            </w:r>
            <w:r w:rsidRPr="00501FC8">
              <w:t>.</w:t>
            </w:r>
          </w:p>
        </w:tc>
      </w:tr>
    </w:tbl>
    <w:p w:rsidR="00436D19" w:rsidRDefault="00436D19" w:rsidP="008D7BE2">
      <w:pPr>
        <w:spacing w:line="240" w:lineRule="auto"/>
        <w:rPr>
          <w:rFonts w:ascii="Calibri" w:eastAsia="Calibri" w:hAnsi="Calibri" w:cs="Calibri"/>
          <w:sz w:val="28"/>
          <w:szCs w:val="32"/>
        </w:rPr>
      </w:pPr>
    </w:p>
    <w:p w:rsidR="00EC003B" w:rsidRDefault="00EC003B"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515"/>
        <w:gridCol w:w="7047"/>
      </w:tblGrid>
      <w:tr w:rsidR="00654929" w:rsidRPr="008D7BE2" w:rsidTr="00A44E6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929" w:rsidRPr="008D7BE2" w:rsidRDefault="00654929" w:rsidP="00A44E67">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654929" w:rsidRPr="008D7BE2" w:rsidTr="00A44E67">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654929" w:rsidRPr="008D7BE2" w:rsidRDefault="00654929" w:rsidP="00A44E6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0685AB1" wp14:editId="4E7DCA99">
                  <wp:extent cx="4168077" cy="4176000"/>
                  <wp:effectExtent l="0" t="0" r="444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5937" t="11567" r="56870" b="5546"/>
                          <a:stretch/>
                        </pic:blipFill>
                        <pic:spPr bwMode="auto">
                          <a:xfrm>
                            <a:off x="0" y="0"/>
                            <a:ext cx="4168077" cy="4176000"/>
                          </a:xfrm>
                          <a:prstGeom prst="rect">
                            <a:avLst/>
                          </a:prstGeom>
                          <a:ln>
                            <a:noFill/>
                          </a:ln>
                          <a:extLst>
                            <a:ext uri="{53640926-AAD7-44D8-BBD7-CCE9431645EC}">
                              <a14:shadowObscured xmlns:a14="http://schemas.microsoft.com/office/drawing/2010/main"/>
                            </a:ext>
                          </a:extLst>
                        </pic:spPr>
                      </pic:pic>
                    </a:graphicData>
                  </a:graphic>
                </wp:inline>
              </w:drawing>
            </w:r>
          </w:p>
        </w:tc>
      </w:tr>
      <w:tr w:rsidR="00654929" w:rsidRPr="008D7BE2" w:rsidTr="00A44E67">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929" w:rsidRPr="008D7BE2" w:rsidRDefault="00654929" w:rsidP="00A44E67">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11</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654929" w:rsidRPr="008D7BE2" w:rsidRDefault="00654929" w:rsidP="00A44E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7F20DF">
              <w:rPr>
                <w:rFonts w:ascii="Calibri" w:eastAsia="Times New Roman" w:hAnsi="Calibri" w:cs="Times New Roman"/>
                <w:color w:val="000000"/>
                <w:sz w:val="18"/>
                <w:szCs w:val="18"/>
                <w:lang w:eastAsia="es-CL"/>
              </w:rPr>
              <w:t>Anexo N°</w:t>
            </w:r>
            <w:r>
              <w:rPr>
                <w:rFonts w:ascii="Calibri" w:eastAsia="Times New Roman" w:hAnsi="Calibri" w:cs="Times New Roman"/>
                <w:color w:val="000000"/>
                <w:sz w:val="18"/>
                <w:szCs w:val="18"/>
                <w:lang w:eastAsia="es-CL"/>
              </w:rPr>
              <w:t>5</w:t>
            </w:r>
            <w:r w:rsidRPr="007F20DF">
              <w:rPr>
                <w:rFonts w:ascii="Calibri" w:eastAsia="Times New Roman" w:hAnsi="Calibri" w:cs="Times New Roman"/>
                <w:color w:val="000000"/>
                <w:sz w:val="18"/>
                <w:szCs w:val="18"/>
                <w:lang w:eastAsia="es-CL"/>
              </w:rPr>
              <w:t xml:space="preserve"> de Reporte</w:t>
            </w:r>
            <w:r>
              <w:rPr>
                <w:rFonts w:ascii="Calibri" w:eastAsia="Times New Roman" w:hAnsi="Calibri" w:cs="Times New Roman"/>
                <w:color w:val="000000"/>
                <w:sz w:val="18"/>
                <w:szCs w:val="18"/>
                <w:lang w:eastAsia="es-CL"/>
              </w:rPr>
              <w:t xml:space="preserve"> Final.</w:t>
            </w:r>
          </w:p>
        </w:tc>
      </w:tr>
      <w:tr w:rsidR="00654929" w:rsidRPr="008D7BE2" w:rsidTr="00A44E67">
        <w:trPr>
          <w:trHeight w:val="45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654929" w:rsidRPr="00980109" w:rsidRDefault="00654929" w:rsidP="00A44E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Cuadro con información asociada a las gestiones realizadas por GERSA para el seguimiento de los planes presentados en CONAF presentado en Reporte Final.</w:t>
            </w:r>
          </w:p>
        </w:tc>
      </w:tr>
    </w:tbl>
    <w:p w:rsidR="0059788A" w:rsidRDefault="0059788A"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9"/>
        <w:gridCol w:w="1838"/>
        <w:gridCol w:w="1130"/>
        <w:gridCol w:w="1169"/>
        <w:gridCol w:w="1541"/>
        <w:gridCol w:w="2406"/>
        <w:gridCol w:w="5059"/>
      </w:tblGrid>
      <w:tr w:rsidR="00BD08D2" w:rsidRPr="008D7BE2" w:rsidTr="00B96D24">
        <w:trPr>
          <w:trHeight w:val="687"/>
        </w:trPr>
        <w:tc>
          <w:tcPr>
            <w:tcW w:w="5000" w:type="pct"/>
            <w:gridSpan w:val="7"/>
            <w:shd w:val="clear" w:color="auto" w:fill="D9D9D9" w:themeFill="background1" w:themeFillShade="D9"/>
            <w:vAlign w:val="center"/>
          </w:tcPr>
          <w:p w:rsidR="00BD08D2" w:rsidRPr="008D7BE2" w:rsidRDefault="00BD08D2" w:rsidP="00B96D24">
            <w:pPr>
              <w:rPr>
                <w:b/>
                <w:highlight w:val="yellow"/>
              </w:rPr>
            </w:pPr>
            <w:r>
              <w:rPr>
                <w:b/>
              </w:rPr>
              <w:t>Hechos, actos y omisiones que constituyen la infracción</w:t>
            </w:r>
            <w:r w:rsidRPr="008D7BE2">
              <w:rPr>
                <w:b/>
              </w:rPr>
              <w:t>:</w:t>
            </w:r>
            <w:r>
              <w:t xml:space="preserve"> No tener implementada al mes de junio de 2016, el sistema de tratamiento de lixiviados, habiéndose cumplido el tercer año de operación del proyecto.</w:t>
            </w:r>
          </w:p>
        </w:tc>
      </w:tr>
      <w:tr w:rsidR="00BD08D2" w:rsidRPr="008D7BE2" w:rsidTr="00B96D24">
        <w:trPr>
          <w:trHeight w:val="687"/>
        </w:trPr>
        <w:tc>
          <w:tcPr>
            <w:tcW w:w="5000" w:type="pct"/>
            <w:gridSpan w:val="7"/>
            <w:shd w:val="clear" w:color="auto" w:fill="D9D9D9" w:themeFill="background1" w:themeFillShade="D9"/>
            <w:vAlign w:val="center"/>
          </w:tcPr>
          <w:p w:rsidR="00BD08D2" w:rsidRDefault="00BD08D2" w:rsidP="00B96D24">
            <w:r>
              <w:rPr>
                <w:b/>
              </w:rPr>
              <w:lastRenderedPageBreak/>
              <w:t xml:space="preserve">Normativa pertinente: </w:t>
            </w:r>
            <w:r>
              <w:t>RCA N°516/2002, Considerando 5.6.1</w:t>
            </w:r>
          </w:p>
          <w:p w:rsidR="00BD08D2" w:rsidRPr="003C7F59" w:rsidRDefault="00BD08D2" w:rsidP="00B96D24">
            <w:r>
              <w:t xml:space="preserve">                                          Resolución N°3345 de 23 de enero de 2009, SEREMI de Salud aprueba ingeniería de detalle del proyecto “Planta de Tratamiento Integral de            Residuos Cerro La Leona”.</w:t>
            </w:r>
          </w:p>
        </w:tc>
      </w:tr>
      <w:tr w:rsidR="00BD08D2" w:rsidRPr="008D7BE2" w:rsidTr="00B96D24">
        <w:trPr>
          <w:trHeight w:val="687"/>
        </w:trPr>
        <w:tc>
          <w:tcPr>
            <w:tcW w:w="5000" w:type="pct"/>
            <w:gridSpan w:val="7"/>
            <w:shd w:val="clear" w:color="auto" w:fill="D9D9D9" w:themeFill="background1" w:themeFillShade="D9"/>
            <w:vAlign w:val="center"/>
          </w:tcPr>
          <w:p w:rsidR="00BD08D2" w:rsidRPr="00721EA6" w:rsidRDefault="00BD08D2" w:rsidP="00B96D24">
            <w:pPr>
              <w:rPr>
                <w:b/>
                <w:lang w:val="es-CL"/>
              </w:rPr>
            </w:pPr>
            <w:r>
              <w:rPr>
                <w:b/>
                <w:lang w:val="es-CL"/>
              </w:rPr>
              <w:t xml:space="preserve">Descripción de los efectos producidos por la infracción: </w:t>
            </w:r>
            <w:r w:rsidRPr="00D86E81">
              <w:rPr>
                <w:lang w:val="es-CL"/>
              </w:rPr>
              <w:t xml:space="preserve">No </w:t>
            </w:r>
            <w:r>
              <w:rPr>
                <w:lang w:val="es-CL"/>
              </w:rPr>
              <w:t>se constatan efectos negativos por remediar.</w:t>
            </w:r>
          </w:p>
        </w:tc>
      </w:tr>
      <w:tr w:rsidR="00BD08D2" w:rsidRPr="008D7BE2" w:rsidTr="00183DCE">
        <w:tc>
          <w:tcPr>
            <w:tcW w:w="154" w:type="pct"/>
            <w:shd w:val="clear" w:color="auto" w:fill="D9D9D9" w:themeFill="background1" w:themeFillShade="D9"/>
          </w:tcPr>
          <w:p w:rsidR="00BD08D2" w:rsidRPr="008D7BE2" w:rsidRDefault="00BD08D2" w:rsidP="00B96D24">
            <w:pPr>
              <w:jc w:val="center"/>
              <w:rPr>
                <w:b/>
              </w:rPr>
            </w:pPr>
            <w:proofErr w:type="spellStart"/>
            <w:r>
              <w:rPr>
                <w:b/>
              </w:rPr>
              <w:t>N°</w:t>
            </w:r>
            <w:proofErr w:type="spellEnd"/>
            <w:r>
              <w:rPr>
                <w:b/>
              </w:rPr>
              <w:t xml:space="preserve"> </w:t>
            </w:r>
          </w:p>
        </w:tc>
        <w:tc>
          <w:tcPr>
            <w:tcW w:w="678" w:type="pct"/>
            <w:shd w:val="clear" w:color="auto" w:fill="D9D9D9" w:themeFill="background1" w:themeFillShade="D9"/>
            <w:vAlign w:val="center"/>
          </w:tcPr>
          <w:p w:rsidR="00BD08D2" w:rsidRPr="008D7BE2" w:rsidRDefault="00BD08D2" w:rsidP="00B96D24">
            <w:pPr>
              <w:jc w:val="center"/>
              <w:rPr>
                <w:b/>
              </w:rPr>
            </w:pPr>
            <w:r w:rsidRPr="008D7BE2">
              <w:rPr>
                <w:b/>
              </w:rPr>
              <w:t>Acción</w:t>
            </w:r>
          </w:p>
        </w:tc>
        <w:tc>
          <w:tcPr>
            <w:tcW w:w="417" w:type="pct"/>
            <w:shd w:val="clear" w:color="auto" w:fill="D9D9D9" w:themeFill="background1" w:themeFillShade="D9"/>
            <w:vAlign w:val="center"/>
          </w:tcPr>
          <w:p w:rsidR="00BD08D2" w:rsidRPr="008D7BE2" w:rsidRDefault="00BD08D2" w:rsidP="00B96D24">
            <w:pPr>
              <w:jc w:val="center"/>
              <w:rPr>
                <w:b/>
              </w:rPr>
            </w:pPr>
            <w:r>
              <w:rPr>
                <w:b/>
              </w:rPr>
              <w:t xml:space="preserve">Tipo de Acción </w:t>
            </w:r>
          </w:p>
        </w:tc>
        <w:tc>
          <w:tcPr>
            <w:tcW w:w="431" w:type="pct"/>
            <w:shd w:val="clear" w:color="auto" w:fill="D9D9D9" w:themeFill="background1" w:themeFillShade="D9"/>
            <w:vAlign w:val="center"/>
          </w:tcPr>
          <w:p w:rsidR="00BD08D2" w:rsidRPr="00EA1096" w:rsidRDefault="00BD08D2" w:rsidP="00B96D24">
            <w:pPr>
              <w:jc w:val="center"/>
              <w:rPr>
                <w:b/>
              </w:rPr>
            </w:pPr>
            <w:r w:rsidRPr="00843BF5">
              <w:rPr>
                <w:b/>
              </w:rPr>
              <w:t>Plazo de ejecución</w:t>
            </w:r>
          </w:p>
        </w:tc>
        <w:tc>
          <w:tcPr>
            <w:tcW w:w="568" w:type="pct"/>
            <w:shd w:val="clear" w:color="auto" w:fill="D9D9D9" w:themeFill="background1" w:themeFillShade="D9"/>
            <w:vAlign w:val="center"/>
          </w:tcPr>
          <w:p w:rsidR="00BD08D2" w:rsidRPr="008D7BE2" w:rsidRDefault="00BD08D2" w:rsidP="00B96D24">
            <w:pPr>
              <w:jc w:val="center"/>
              <w:rPr>
                <w:b/>
              </w:rPr>
            </w:pPr>
            <w:r>
              <w:rPr>
                <w:b/>
              </w:rPr>
              <w:t>Indicador de cumplimiento</w:t>
            </w:r>
          </w:p>
        </w:tc>
        <w:tc>
          <w:tcPr>
            <w:tcW w:w="887" w:type="pct"/>
            <w:shd w:val="clear" w:color="auto" w:fill="D9D9D9" w:themeFill="background1" w:themeFillShade="D9"/>
            <w:vAlign w:val="center"/>
          </w:tcPr>
          <w:p w:rsidR="00BD08D2" w:rsidRPr="008D7BE2" w:rsidRDefault="00BD08D2" w:rsidP="00B96D24">
            <w:pPr>
              <w:jc w:val="center"/>
              <w:rPr>
                <w:b/>
              </w:rPr>
            </w:pPr>
            <w:r w:rsidRPr="008D7BE2">
              <w:rPr>
                <w:b/>
              </w:rPr>
              <w:t>Medios de verificación</w:t>
            </w:r>
          </w:p>
        </w:tc>
        <w:tc>
          <w:tcPr>
            <w:tcW w:w="1864" w:type="pct"/>
            <w:shd w:val="clear" w:color="auto" w:fill="D9D9D9" w:themeFill="background1" w:themeFillShade="D9"/>
            <w:vAlign w:val="center"/>
          </w:tcPr>
          <w:p w:rsidR="00BD08D2" w:rsidRPr="008D7BE2" w:rsidRDefault="00BD08D2" w:rsidP="00B96D24">
            <w:pPr>
              <w:jc w:val="center"/>
              <w:rPr>
                <w:b/>
              </w:rPr>
            </w:pPr>
            <w:r w:rsidRPr="008D7BE2">
              <w:rPr>
                <w:b/>
              </w:rPr>
              <w:t>Resultados de la Fiscalización</w:t>
            </w:r>
          </w:p>
        </w:tc>
      </w:tr>
      <w:tr w:rsidR="00BD08D2" w:rsidRPr="008D7BE2" w:rsidTr="00183DCE">
        <w:trPr>
          <w:trHeight w:val="556"/>
        </w:trPr>
        <w:tc>
          <w:tcPr>
            <w:tcW w:w="154" w:type="pct"/>
          </w:tcPr>
          <w:p w:rsidR="00BD08D2" w:rsidRPr="008D7BE2" w:rsidRDefault="00BD08D2" w:rsidP="00B96D24">
            <w:r>
              <w:t>18</w:t>
            </w:r>
          </w:p>
        </w:tc>
        <w:tc>
          <w:tcPr>
            <w:tcW w:w="678" w:type="pct"/>
          </w:tcPr>
          <w:p w:rsidR="00BD08D2" w:rsidRPr="008D7BE2" w:rsidRDefault="00BD08D2" w:rsidP="00B96D24">
            <w:pPr>
              <w:jc w:val="both"/>
            </w:pPr>
            <w:r>
              <w:t xml:space="preserve">Con fecha 16 de marzo de 2016 se solicitó a la SEREMI de Salud, la prórroga del plazo para iniciar la operación de la </w:t>
            </w:r>
            <w:r w:rsidR="00C324BA">
              <w:t>P</w:t>
            </w:r>
            <w:r>
              <w:t xml:space="preserve">lanta de </w:t>
            </w:r>
            <w:r w:rsidR="00C324BA">
              <w:t>T</w:t>
            </w:r>
            <w:r>
              <w:t xml:space="preserve">ratamiento de </w:t>
            </w:r>
            <w:r w:rsidR="00C324BA">
              <w:t>L</w:t>
            </w:r>
            <w:r>
              <w:t>ixiviados.</w:t>
            </w:r>
          </w:p>
        </w:tc>
        <w:tc>
          <w:tcPr>
            <w:tcW w:w="417" w:type="pct"/>
          </w:tcPr>
          <w:p w:rsidR="00BD08D2" w:rsidRPr="008D7BE2" w:rsidRDefault="00BD08D2" w:rsidP="00B96D24">
            <w:r>
              <w:t>Ejecutada</w:t>
            </w:r>
          </w:p>
        </w:tc>
        <w:tc>
          <w:tcPr>
            <w:tcW w:w="431" w:type="pct"/>
          </w:tcPr>
          <w:p w:rsidR="00BD08D2" w:rsidRPr="008D7BE2" w:rsidRDefault="00BD08D2" w:rsidP="00B96D24">
            <w:r>
              <w:t xml:space="preserve">16 de </w:t>
            </w:r>
            <w:r w:rsidR="00C324BA">
              <w:t>marzo</w:t>
            </w:r>
            <w:r>
              <w:t xml:space="preserve"> de 2016</w:t>
            </w:r>
          </w:p>
        </w:tc>
        <w:tc>
          <w:tcPr>
            <w:tcW w:w="568" w:type="pct"/>
          </w:tcPr>
          <w:p w:rsidR="00BD08D2" w:rsidRPr="008D7BE2" w:rsidRDefault="00C324BA" w:rsidP="00B96D24">
            <w:pPr>
              <w:jc w:val="both"/>
            </w:pPr>
            <w:r>
              <w:t>Solicitud presentada a la SEREMI de Salud RM de prórroga del plazo para la operación de la Planta de Tratamiento de Lixiviados.</w:t>
            </w:r>
          </w:p>
        </w:tc>
        <w:tc>
          <w:tcPr>
            <w:tcW w:w="887" w:type="pct"/>
          </w:tcPr>
          <w:p w:rsidR="00BD08D2" w:rsidRPr="0088038B" w:rsidRDefault="00BD08D2" w:rsidP="00B96D24">
            <w:pPr>
              <w:jc w:val="both"/>
              <w:rPr>
                <w:b/>
              </w:rPr>
            </w:pPr>
            <w:r w:rsidRPr="0088038B">
              <w:rPr>
                <w:b/>
              </w:rPr>
              <w:t>Reporte Inicial:</w:t>
            </w:r>
          </w:p>
          <w:p w:rsidR="00BD08D2" w:rsidRDefault="00C324BA" w:rsidP="00B96D24">
            <w:pPr>
              <w:jc w:val="both"/>
            </w:pPr>
            <w:r>
              <w:t>Se acompañará copia de la carta de solicitud de prórroga presentada ante SEREMI de Salud RM con fecha 16 de marzo de 2016 y documentos acompañados a ella como anexo a este PdC y en el Reporte Inicial.</w:t>
            </w:r>
          </w:p>
          <w:p w:rsidR="00BD08D2" w:rsidRDefault="00BD08D2" w:rsidP="00B96D24">
            <w:pPr>
              <w:jc w:val="both"/>
            </w:pPr>
          </w:p>
          <w:p w:rsidR="00BD08D2" w:rsidRPr="00AB385B" w:rsidRDefault="00BD08D2" w:rsidP="00B96D24">
            <w:pPr>
              <w:jc w:val="both"/>
              <w:rPr>
                <w:b/>
              </w:rPr>
            </w:pPr>
            <w:r w:rsidRPr="00AB385B">
              <w:rPr>
                <w:b/>
              </w:rPr>
              <w:t>Reportes de Avance:</w:t>
            </w:r>
          </w:p>
          <w:p w:rsidR="00BD08D2" w:rsidRDefault="00BD08D2" w:rsidP="00B96D24">
            <w:pPr>
              <w:jc w:val="both"/>
            </w:pPr>
            <w:r>
              <w:t>-</w:t>
            </w:r>
          </w:p>
          <w:p w:rsidR="00BD08D2" w:rsidRDefault="00BD08D2" w:rsidP="00B96D24">
            <w:pPr>
              <w:jc w:val="both"/>
            </w:pPr>
          </w:p>
          <w:p w:rsidR="00BD08D2" w:rsidRPr="00AB385B" w:rsidRDefault="00BD08D2" w:rsidP="00B96D24">
            <w:pPr>
              <w:jc w:val="both"/>
              <w:rPr>
                <w:b/>
              </w:rPr>
            </w:pPr>
            <w:r w:rsidRPr="00AB385B">
              <w:rPr>
                <w:b/>
              </w:rPr>
              <w:t>Reporte Final:</w:t>
            </w:r>
          </w:p>
          <w:p w:rsidR="00BD08D2" w:rsidRPr="008D7BE2" w:rsidRDefault="00BD08D2" w:rsidP="00B96D24">
            <w:pPr>
              <w:jc w:val="both"/>
            </w:pPr>
            <w:r>
              <w:t>-</w:t>
            </w:r>
          </w:p>
        </w:tc>
        <w:tc>
          <w:tcPr>
            <w:tcW w:w="1864" w:type="pct"/>
          </w:tcPr>
          <w:p w:rsidR="00BD08D2" w:rsidRDefault="005C54B3" w:rsidP="00B96D24">
            <w:pPr>
              <w:jc w:val="both"/>
            </w:pPr>
            <w:r w:rsidRPr="002B09EE">
              <w:rPr>
                <w:b/>
              </w:rPr>
              <w:t>1.</w:t>
            </w:r>
            <w:r>
              <w:t xml:space="preserve"> </w:t>
            </w:r>
            <w:r w:rsidR="00D15A5B">
              <w:t>En documento denominado como Acción N°18 del Reporte Inicial, se entrega carta dirigida al Sr. Carlos Aranda</w:t>
            </w:r>
            <w:r w:rsidR="00997B45">
              <w:t>,</w:t>
            </w:r>
            <w:r w:rsidR="00D15A5B">
              <w:t xml:space="preserve"> SEREMI de Salud de la Región Metropolitana</w:t>
            </w:r>
            <w:r w:rsidR="00997B45">
              <w:t>,</w:t>
            </w:r>
            <w:r w:rsidR="00D15A5B">
              <w:t xml:space="preserve"> de fecha 15 de marzo de 2016 y </w:t>
            </w:r>
            <w:proofErr w:type="spellStart"/>
            <w:r w:rsidR="00D15A5B">
              <w:t>recepcionad</w:t>
            </w:r>
            <w:r w:rsidR="00C173E1">
              <w:t>a</w:t>
            </w:r>
            <w:proofErr w:type="spellEnd"/>
            <w:r w:rsidR="00D15A5B">
              <w:t xml:space="preserve"> por </w:t>
            </w:r>
            <w:r w:rsidR="00C173E1">
              <w:t xml:space="preserve">la </w:t>
            </w:r>
            <w:r w:rsidR="00D15A5B">
              <w:t>Oficina de Partes de esa repartición, el 16 de marzo de 2016.</w:t>
            </w:r>
          </w:p>
          <w:p w:rsidR="00D15A5B" w:rsidRDefault="00D15A5B" w:rsidP="00B96D24">
            <w:pPr>
              <w:jc w:val="both"/>
            </w:pPr>
            <w:r w:rsidRPr="002B09EE">
              <w:rPr>
                <w:b/>
              </w:rPr>
              <w:t>2.</w:t>
            </w:r>
            <w:r>
              <w:t xml:space="preserve"> En dicho documento se solicita al Sr. SEREMI de Salud, autorizar una prórroga del plazo de inicio de la operación de la Planta de Tratamiento de Lixiviados del proyecto “Planta de Tratamiento Integral de Residuos Sólidos Cerro</w:t>
            </w:r>
            <w:r w:rsidR="002B09EE">
              <w:t>s</w:t>
            </w:r>
            <w:r>
              <w:t xml:space="preserve"> La Leona”.</w:t>
            </w:r>
          </w:p>
          <w:p w:rsidR="00D15A5B" w:rsidRDefault="00D15A5B" w:rsidP="00B96D24">
            <w:pPr>
              <w:jc w:val="both"/>
            </w:pPr>
            <w:r w:rsidRPr="002B09EE">
              <w:rPr>
                <w:b/>
              </w:rPr>
              <w:t>3.</w:t>
            </w:r>
            <w:r>
              <w:t xml:space="preserve"> Junto a dicho documento, se adjuntan actas de los meses de enero, febrero, junio y julio de 2015 realizadas por la Pontificia Universidad Católica de Valparaíso</w:t>
            </w:r>
            <w:r w:rsidR="00C173E1">
              <w:t>,</w:t>
            </w:r>
            <w:r>
              <w:t xml:space="preserve"> asociadas a la auditoria ambiental independiente del mencionado proyecto.</w:t>
            </w:r>
          </w:p>
          <w:p w:rsidR="00D15A5B" w:rsidRPr="00C173E1" w:rsidRDefault="00D15A5B" w:rsidP="00B96D24">
            <w:pPr>
              <w:jc w:val="both"/>
            </w:pPr>
            <w:r w:rsidRPr="002B09EE">
              <w:rPr>
                <w:b/>
              </w:rPr>
              <w:t>4.</w:t>
            </w:r>
            <w:r>
              <w:t xml:space="preserve"> Asimismo, en documento denominado como “Respuesta y documentos oficio Seremi de Salud 542”</w:t>
            </w:r>
            <w:r w:rsidR="00C173E1">
              <w:t>,</w:t>
            </w:r>
            <w:r>
              <w:t xml:space="preserve"> se adjunta carta dirigida al Señor Carlos Aranda</w:t>
            </w:r>
            <w:r w:rsidR="00C173E1">
              <w:t>,</w:t>
            </w:r>
            <w:r>
              <w:t xml:space="preserve"> SEREMI de Salud de la Región Metropolitana de fecha 13 de abril de 2017 y </w:t>
            </w:r>
            <w:proofErr w:type="spellStart"/>
            <w:r>
              <w:t>recepcionado</w:t>
            </w:r>
            <w:proofErr w:type="spellEnd"/>
            <w:r>
              <w:t xml:space="preserve"> en </w:t>
            </w:r>
            <w:r w:rsidR="002B09EE">
              <w:t>Oficina</w:t>
            </w:r>
            <w:r>
              <w:t xml:space="preserve"> de Partes </w:t>
            </w:r>
            <w:r w:rsidR="00C173E1">
              <w:t>e</w:t>
            </w:r>
            <w:r w:rsidR="00C173E1" w:rsidRPr="00C173E1">
              <w:t>n</w:t>
            </w:r>
            <w:r w:rsidR="00C173E1">
              <w:t xml:space="preserve"> igual fecha.</w:t>
            </w:r>
          </w:p>
          <w:p w:rsidR="002B09EE" w:rsidRDefault="002B09EE" w:rsidP="00B96D24">
            <w:pPr>
              <w:jc w:val="both"/>
            </w:pPr>
            <w:r w:rsidRPr="002B09EE">
              <w:rPr>
                <w:b/>
              </w:rPr>
              <w:t>5.</w:t>
            </w:r>
            <w:r>
              <w:t xml:space="preserve"> En dicho documento se informa que, mediante el Ord. N°0542</w:t>
            </w:r>
            <w:r w:rsidR="001B14F9">
              <w:t>,</w:t>
            </w:r>
            <w:r>
              <w:t xml:space="preserve"> </w:t>
            </w:r>
            <w:proofErr w:type="spellStart"/>
            <w:r>
              <w:t>recepcionado</w:t>
            </w:r>
            <w:proofErr w:type="spellEnd"/>
            <w:r>
              <w:t xml:space="preserve"> en GERSA el 27 de febrero de 2017, </w:t>
            </w:r>
            <w:r w:rsidR="00C173E1">
              <w:t xml:space="preserve">la </w:t>
            </w:r>
            <w:r w:rsidRPr="00C173E1">
              <w:t>SEREMI</w:t>
            </w:r>
            <w:r>
              <w:t xml:space="preserve"> de Salud RM ha solicitado presentar antecedentes complementarios con la finalidad de evaluar objetivamente la solicitud presentada por GERSA.</w:t>
            </w:r>
          </w:p>
          <w:p w:rsidR="002B09EE" w:rsidRDefault="002B09EE" w:rsidP="00B96D24">
            <w:pPr>
              <w:jc w:val="both"/>
            </w:pPr>
            <w:r>
              <w:t>Para ello se acompañan los siguientes informes y antecedentes complementarios:</w:t>
            </w:r>
          </w:p>
          <w:p w:rsidR="002B09EE" w:rsidRPr="002B09EE" w:rsidRDefault="002B09EE" w:rsidP="002B09EE">
            <w:pPr>
              <w:jc w:val="both"/>
            </w:pPr>
            <w:r w:rsidRPr="002B09EE">
              <w:t>-</w:t>
            </w:r>
            <w:r>
              <w:t xml:space="preserve"> </w:t>
            </w:r>
            <w:r w:rsidRPr="002B09EE">
              <w:t>Ingreso histórico de residuos a la Planta de Tratamiento Integral de Residuos Sólidos Cerro La Leona.</w:t>
            </w:r>
          </w:p>
          <w:p w:rsidR="002B09EE" w:rsidRPr="002B09EE" w:rsidRDefault="002B09EE" w:rsidP="002B09EE">
            <w:pPr>
              <w:jc w:val="both"/>
            </w:pPr>
            <w:r>
              <w:lastRenderedPageBreak/>
              <w:t xml:space="preserve">- </w:t>
            </w:r>
            <w:r w:rsidRPr="002B09EE">
              <w:t>Informe con balance general de lixiviados – situación actual y proyectada</w:t>
            </w:r>
            <w:r w:rsidR="00C173E1">
              <w:t>,</w:t>
            </w:r>
            <w:r w:rsidRPr="002B09EE">
              <w:t xml:space="preserve"> desarrollado por la empresa GRS </w:t>
            </w:r>
            <w:proofErr w:type="spellStart"/>
            <w:r w:rsidRPr="002B09EE">
              <w:t>Szant</w:t>
            </w:r>
            <w:r w:rsidR="00C173E1">
              <w:t>ó</w:t>
            </w:r>
            <w:proofErr w:type="spellEnd"/>
            <w:r w:rsidRPr="002B09EE">
              <w:t xml:space="preserve"> Consultores Ltda.</w:t>
            </w:r>
          </w:p>
        </w:tc>
      </w:tr>
      <w:tr w:rsidR="00003693" w:rsidRPr="008D7BE2" w:rsidTr="00183DCE">
        <w:trPr>
          <w:trHeight w:val="556"/>
        </w:trPr>
        <w:tc>
          <w:tcPr>
            <w:tcW w:w="154" w:type="pct"/>
          </w:tcPr>
          <w:p w:rsidR="00003693" w:rsidRPr="008D7BE2" w:rsidRDefault="00003693" w:rsidP="00003693">
            <w:r>
              <w:lastRenderedPageBreak/>
              <w:t>19</w:t>
            </w:r>
          </w:p>
        </w:tc>
        <w:tc>
          <w:tcPr>
            <w:tcW w:w="678" w:type="pct"/>
          </w:tcPr>
          <w:p w:rsidR="00003693" w:rsidRPr="008D7BE2" w:rsidRDefault="00003693" w:rsidP="00003693">
            <w:pPr>
              <w:jc w:val="both"/>
            </w:pPr>
            <w:r>
              <w:t>Tramitar diligentemente ante la SEREMI de Salud RM la solicitud de prórroga de plazo para iniciar la operación de la Planta de Lixiviados y lograr un pronunciamiento de la autoridad. En ese contexto, se deberá informar a la SMA cualquier requerimiento de información que haga la SEREMI de Salud RM en este expediente. Esta medida compromete el cumplimiento de los plazos que sean cargo de la empresa y la entrega oportuna y completa de la información.</w:t>
            </w:r>
          </w:p>
        </w:tc>
        <w:tc>
          <w:tcPr>
            <w:tcW w:w="417" w:type="pct"/>
          </w:tcPr>
          <w:p w:rsidR="00003693" w:rsidRPr="008D7BE2" w:rsidRDefault="00003693" w:rsidP="00003693">
            <w:r>
              <w:t>En ejecución</w:t>
            </w:r>
          </w:p>
        </w:tc>
        <w:tc>
          <w:tcPr>
            <w:tcW w:w="431" w:type="pct"/>
          </w:tcPr>
          <w:p w:rsidR="00003693" w:rsidRPr="008D7BE2" w:rsidRDefault="00003693" w:rsidP="00003693">
            <w:r>
              <w:t>Desde la notificación que aprueba el programa y hasta 180 días corridos.</w:t>
            </w:r>
          </w:p>
        </w:tc>
        <w:tc>
          <w:tcPr>
            <w:tcW w:w="568" w:type="pct"/>
          </w:tcPr>
          <w:p w:rsidR="00003693" w:rsidRPr="008D7BE2" w:rsidRDefault="00003693" w:rsidP="00003693">
            <w:pPr>
              <w:jc w:val="both"/>
            </w:pPr>
            <w:r>
              <w:t>Seguimiento periódico en la SEREMI de Salud RM por parte del encargado del estado de la solicitud de prórroga.</w:t>
            </w:r>
          </w:p>
        </w:tc>
        <w:tc>
          <w:tcPr>
            <w:tcW w:w="887" w:type="pct"/>
          </w:tcPr>
          <w:p w:rsidR="00003693" w:rsidRPr="0088038B" w:rsidRDefault="00003693" w:rsidP="00003693">
            <w:pPr>
              <w:jc w:val="both"/>
              <w:rPr>
                <w:b/>
              </w:rPr>
            </w:pPr>
            <w:r w:rsidRPr="0088038B">
              <w:rPr>
                <w:b/>
              </w:rPr>
              <w:t>Reporte Inicial:</w:t>
            </w:r>
          </w:p>
          <w:p w:rsidR="00003693" w:rsidRDefault="00003693" w:rsidP="00003693">
            <w:pPr>
              <w:jc w:val="both"/>
            </w:pPr>
            <w:r>
              <w:t>Entrega del detalle de las gestiones realizadas por los encargados del seguimiento en el tiempo que media entre la aprobación del programa y el Reporte Inicial.</w:t>
            </w:r>
          </w:p>
          <w:p w:rsidR="00003693" w:rsidRDefault="00003693" w:rsidP="00003693">
            <w:pPr>
              <w:jc w:val="both"/>
            </w:pPr>
          </w:p>
          <w:p w:rsidR="00003693" w:rsidRPr="00AB385B" w:rsidRDefault="00003693" w:rsidP="00003693">
            <w:pPr>
              <w:jc w:val="both"/>
              <w:rPr>
                <w:b/>
              </w:rPr>
            </w:pPr>
            <w:r w:rsidRPr="00AB385B">
              <w:rPr>
                <w:b/>
              </w:rPr>
              <w:t>Reportes de Avance:</w:t>
            </w:r>
          </w:p>
          <w:p w:rsidR="00003693" w:rsidRDefault="00003693" w:rsidP="00003693">
            <w:pPr>
              <w:jc w:val="both"/>
            </w:pPr>
            <w:r>
              <w:t>Se acompañará el detalle de todas las gestiones realizadas a la fecha de cada emisión de dichos Reportes, firmado por encargado(s) del trámite de seguimiento y gestión de la solicitud de prórroga a la SEREMI de Salud RM.</w:t>
            </w:r>
          </w:p>
          <w:p w:rsidR="00003693" w:rsidRDefault="00003693" w:rsidP="00003693">
            <w:pPr>
              <w:jc w:val="both"/>
            </w:pPr>
          </w:p>
          <w:p w:rsidR="00003693" w:rsidRPr="00AB385B" w:rsidRDefault="00003693" w:rsidP="00003693">
            <w:pPr>
              <w:jc w:val="both"/>
              <w:rPr>
                <w:b/>
              </w:rPr>
            </w:pPr>
            <w:r w:rsidRPr="00AB385B">
              <w:rPr>
                <w:b/>
              </w:rPr>
              <w:t>Reporte Final:</w:t>
            </w:r>
          </w:p>
          <w:p w:rsidR="00003693" w:rsidRPr="008D7BE2" w:rsidRDefault="00003693" w:rsidP="00003693">
            <w:pPr>
              <w:jc w:val="both"/>
            </w:pPr>
            <w:r w:rsidRPr="00C538CD">
              <w:t>Se acompañará el detalle de todas las gestiones realizadas a la fecha de su emisión, firmado por encargado(s) del</w:t>
            </w:r>
            <w:r>
              <w:t xml:space="preserve"> trámite de seguimiento y gestión de la solicitud de prórroga a la SEREMI de Salud RM.</w:t>
            </w:r>
          </w:p>
        </w:tc>
        <w:tc>
          <w:tcPr>
            <w:tcW w:w="1864" w:type="pct"/>
          </w:tcPr>
          <w:p w:rsidR="00834C82" w:rsidRDefault="00834C82" w:rsidP="00834C82">
            <w:pPr>
              <w:jc w:val="both"/>
            </w:pPr>
            <w:r w:rsidRPr="00834C82">
              <w:rPr>
                <w:b/>
              </w:rPr>
              <w:t>1.</w:t>
            </w:r>
            <w:r>
              <w:rPr>
                <w:b/>
              </w:rPr>
              <w:t xml:space="preserve"> </w:t>
            </w:r>
            <w:r>
              <w:t xml:space="preserve">En </w:t>
            </w:r>
            <w:r w:rsidRPr="00A47569">
              <w:t>documento denominado como Acción N°1</w:t>
            </w:r>
            <w:r>
              <w:t>9</w:t>
            </w:r>
            <w:r w:rsidRPr="00A47569">
              <w:t xml:space="preserve"> del Reporte Inicial, se adjunta</w:t>
            </w:r>
            <w:r>
              <w:t xml:space="preserve"> documento denominado como Gestiones </w:t>
            </w:r>
            <w:r w:rsidR="00C173E1">
              <w:t>S</w:t>
            </w:r>
            <w:r>
              <w:t xml:space="preserve">eguimiento de </w:t>
            </w:r>
            <w:r w:rsidR="00C173E1">
              <w:t>P</w:t>
            </w:r>
            <w:r>
              <w:t>rórroga Planta de Tratamiento Lixiviados, donde Hans Kramer, Jefe de Proyectos y Estudios de GERSA</w:t>
            </w:r>
            <w:r w:rsidR="00C173E1">
              <w:t>,</w:t>
            </w:r>
            <w:r>
              <w:t xml:space="preserve"> certifica las gestiones realizadas con el fin de hacer seguimiento ante la S</w:t>
            </w:r>
            <w:r w:rsidR="00C173E1">
              <w:t>EREMI</w:t>
            </w:r>
            <w:r>
              <w:t xml:space="preserve"> de Salud a la tramitación de la solicitud de prórroga de la puesta en operación de la Planta de Lixiviados.</w:t>
            </w:r>
          </w:p>
          <w:p w:rsidR="00834C82" w:rsidRDefault="00834C82" w:rsidP="00834C82">
            <w:pPr>
              <w:jc w:val="both"/>
            </w:pPr>
            <w:r>
              <w:rPr>
                <w:b/>
              </w:rPr>
              <w:t xml:space="preserve">2. </w:t>
            </w:r>
            <w:r>
              <w:t>En este documento se informa que se han realizado 6 acciones asociadas a consultas a diferentes contactos dentro del Servicio</w:t>
            </w:r>
            <w:r w:rsidR="00C173E1">
              <w:t>,</w:t>
            </w:r>
            <w:r>
              <w:t xml:space="preserve"> entre enero y abril de 2017 (no existiendo gestión en </w:t>
            </w:r>
            <w:r w:rsidR="006431A4">
              <w:t>marzo</w:t>
            </w:r>
            <w:r>
              <w:t>).</w:t>
            </w:r>
          </w:p>
          <w:p w:rsidR="00834C82" w:rsidRDefault="00834C82" w:rsidP="00834C82">
            <w:pPr>
              <w:jc w:val="both"/>
            </w:pPr>
            <w:r w:rsidRPr="004B08D6">
              <w:rPr>
                <w:b/>
              </w:rPr>
              <w:t>3.</w:t>
            </w:r>
            <w:r>
              <w:t xml:space="preserve"> El resultado de la última gestión informada</w:t>
            </w:r>
            <w:r w:rsidR="006431A4">
              <w:t>,</w:t>
            </w:r>
            <w:r>
              <w:t xml:space="preserve"> es que los documentos </w:t>
            </w:r>
            <w:r w:rsidR="006431A4">
              <w:t>se encuentran en evaluación</w:t>
            </w:r>
            <w:r>
              <w:t xml:space="preserve">, según lo informado por </w:t>
            </w:r>
            <w:r w:rsidR="006431A4">
              <w:t>el</w:t>
            </w:r>
            <w:r>
              <w:t xml:space="preserve"> Sr. </w:t>
            </w:r>
            <w:r w:rsidR="006431A4">
              <w:t>Victor Berr</w:t>
            </w:r>
            <w:r w:rsidR="00C173E1">
              <w:t>í</w:t>
            </w:r>
            <w:r w:rsidR="006431A4">
              <w:t>os</w:t>
            </w:r>
            <w:r>
              <w:t xml:space="preserve">, </w:t>
            </w:r>
            <w:proofErr w:type="gramStart"/>
            <w:r>
              <w:t>Jef</w:t>
            </w:r>
            <w:r w:rsidR="006431A4">
              <w:t>e</w:t>
            </w:r>
            <w:proofErr w:type="gramEnd"/>
            <w:r>
              <w:t xml:space="preserve"> </w:t>
            </w:r>
            <w:r w:rsidR="00C173E1">
              <w:t xml:space="preserve">del </w:t>
            </w:r>
            <w:r w:rsidR="00EC003B">
              <w:t>Depto.</w:t>
            </w:r>
            <w:r w:rsidR="00C173E1">
              <w:t xml:space="preserve"> de </w:t>
            </w:r>
            <w:r w:rsidR="006431A4">
              <w:t>Acción Sanitaria</w:t>
            </w:r>
            <w:r>
              <w:t>.</w:t>
            </w:r>
          </w:p>
          <w:p w:rsidR="006431A4" w:rsidRDefault="006431A4" w:rsidP="006431A4">
            <w:pPr>
              <w:jc w:val="both"/>
            </w:pPr>
            <w:r w:rsidRPr="004B08D6">
              <w:rPr>
                <w:b/>
              </w:rPr>
              <w:t xml:space="preserve">4. </w:t>
            </w:r>
            <w:r>
              <w:t xml:space="preserve">En </w:t>
            </w:r>
            <w:r w:rsidR="00C538CD">
              <w:t>Informe de Avance Plan de Cumplimiento</w:t>
            </w:r>
            <w:r w:rsidR="00C173E1">
              <w:t>,</w:t>
            </w:r>
            <w:r w:rsidR="00C538CD">
              <w:t xml:space="preserve"> adjunto al </w:t>
            </w:r>
            <w:r>
              <w:t>Reporte de Avance N°1 se señala que “</w:t>
            </w:r>
            <w:r>
              <w:rPr>
                <w:i/>
              </w:rPr>
              <w:t>durante el mes de mayo Gestión Ecológica de Residuos S.A. se ha comunicado a la Seremi de Salud, consultando por el estado de la solicitud ingresada el día 16 de marzo de 2016 (…), durante este tiempo nos hemos comunicado con la Sra. Leticia Valencia y el Sr. Héctor Sandoval, sin dar un pronunciamiento al respecto, solo indicando que la persona de dar respuesta es el Sr. Augusto Neira Morales</w:t>
            </w:r>
            <w:r>
              <w:t>”.</w:t>
            </w:r>
          </w:p>
          <w:p w:rsidR="006431A4" w:rsidRDefault="006431A4" w:rsidP="006431A4">
            <w:pPr>
              <w:jc w:val="both"/>
            </w:pPr>
            <w:r w:rsidRPr="003F190B">
              <w:rPr>
                <w:b/>
              </w:rPr>
              <w:t>5.</w:t>
            </w:r>
            <w:r>
              <w:t xml:space="preserve"> En Anexo N°7 del Reporte de Avance N°1 se adjunta cuadro con las gestiones realizadas en mayo (1) y junio (2) de 2017. Las gestiones no han tenido pronunciamiento por parte de la S</w:t>
            </w:r>
            <w:r w:rsidR="00C173E1">
              <w:t xml:space="preserve">EREMI </w:t>
            </w:r>
            <w:r>
              <w:t>de Salud.</w:t>
            </w:r>
          </w:p>
          <w:p w:rsidR="00021584" w:rsidRDefault="00212C58" w:rsidP="006431A4">
            <w:pPr>
              <w:jc w:val="both"/>
            </w:pPr>
            <w:r w:rsidRPr="008501E0">
              <w:rPr>
                <w:b/>
              </w:rPr>
              <w:t>6.</w:t>
            </w:r>
            <w:r>
              <w:t xml:space="preserve"> </w:t>
            </w:r>
            <w:r w:rsidR="00021584">
              <w:t>El reporte de las gestiones realizadas fue firmada por el Señor Hans Kramer Montenegro, Jefe de Proyectos y Estudios de GERSA.</w:t>
            </w:r>
          </w:p>
          <w:p w:rsidR="006431A4" w:rsidRDefault="00021584" w:rsidP="006431A4">
            <w:pPr>
              <w:jc w:val="both"/>
            </w:pPr>
            <w:r w:rsidRPr="008501E0">
              <w:rPr>
                <w:b/>
              </w:rPr>
              <w:t>7.</w:t>
            </w:r>
            <w:r>
              <w:t xml:space="preserve"> </w:t>
            </w:r>
            <w:r w:rsidR="00212C58">
              <w:t xml:space="preserve">En </w:t>
            </w:r>
            <w:r w:rsidR="00C538CD">
              <w:t xml:space="preserve">Informe de Avance Plan de Cumplimiento adjunto al </w:t>
            </w:r>
            <w:r w:rsidR="00212C58">
              <w:t>Reporte de Avance N°2</w:t>
            </w:r>
            <w:r w:rsidR="00C173E1">
              <w:t>,</w:t>
            </w:r>
            <w:r w:rsidR="00212C58">
              <w:t xml:space="preserve"> se informa que “</w:t>
            </w:r>
            <w:r w:rsidR="00212C58" w:rsidRPr="00212C58">
              <w:rPr>
                <w:i/>
              </w:rPr>
              <w:t xml:space="preserve">el día 31 de julio de </w:t>
            </w:r>
            <w:r w:rsidR="00212C58" w:rsidRPr="00212C58">
              <w:rPr>
                <w:i/>
              </w:rPr>
              <w:lastRenderedPageBreak/>
              <w:t xml:space="preserve">2017 se ha </w:t>
            </w:r>
            <w:proofErr w:type="spellStart"/>
            <w:r w:rsidR="00212C58" w:rsidRPr="00212C58">
              <w:rPr>
                <w:i/>
              </w:rPr>
              <w:t>recepcionado</w:t>
            </w:r>
            <w:proofErr w:type="spellEnd"/>
            <w:r w:rsidR="00212C58" w:rsidRPr="00212C58">
              <w:rPr>
                <w:i/>
              </w:rPr>
              <w:t xml:space="preserve"> el Ord. N°4203 de fecha 14 de julio de 2017 emitido por la Seremi de Salud de la Región Metropolitana donde concuerda que la “Planta de Tratamiento de Lixiviados” inicie su operación cuando el nivel de lixiviados alcance el 50% de la capacidad total de una de las dos piscinas de acumulación, quedando el 50% restante para cubrir eventuales contingencias operacionales</w:t>
            </w:r>
            <w:r w:rsidR="00212C58">
              <w:t>”.</w:t>
            </w:r>
          </w:p>
          <w:p w:rsidR="00212C58" w:rsidRDefault="00021584" w:rsidP="006431A4">
            <w:pPr>
              <w:jc w:val="both"/>
            </w:pPr>
            <w:r w:rsidRPr="00021584">
              <w:rPr>
                <w:b/>
              </w:rPr>
              <w:t>8.</w:t>
            </w:r>
            <w:r>
              <w:t xml:space="preserve"> </w:t>
            </w:r>
            <w:r w:rsidR="00212C58">
              <w:t>En Anexo N°6 del Reporte de Avance N°2 se adjunta el Ord N°4203</w:t>
            </w:r>
            <w:r w:rsidR="00C173E1">
              <w:t>,</w:t>
            </w:r>
            <w:r w:rsidR="00212C58">
              <w:t xml:space="preserve"> de 14 de julio de 2017</w:t>
            </w:r>
            <w:r w:rsidR="00C173E1">
              <w:t>,</w:t>
            </w:r>
            <w:r w:rsidR="00212C58">
              <w:t xml:space="preserve"> de la S</w:t>
            </w:r>
            <w:r w:rsidR="00C173E1">
              <w:t>EREMI</w:t>
            </w:r>
            <w:r w:rsidR="00212C58">
              <w:t xml:space="preserve"> de Salud de la Región Metropolitana</w:t>
            </w:r>
            <w:r w:rsidR="008501E0">
              <w:t>.</w:t>
            </w:r>
          </w:p>
          <w:p w:rsidR="00003693" w:rsidRDefault="00021584" w:rsidP="00021584">
            <w:pPr>
              <w:jc w:val="both"/>
            </w:pPr>
            <w:r w:rsidRPr="00021584">
              <w:rPr>
                <w:b/>
              </w:rPr>
              <w:t>9.</w:t>
            </w:r>
            <w:r>
              <w:t xml:space="preserve"> En </w:t>
            </w:r>
            <w:r w:rsidR="00C173E1">
              <w:t xml:space="preserve">el </w:t>
            </w:r>
            <w:r>
              <w:t>Reporte Final no se presenta información de esta acción.</w:t>
            </w:r>
          </w:p>
          <w:p w:rsidR="004C1395" w:rsidRPr="00834C82" w:rsidRDefault="004C1395" w:rsidP="00021584">
            <w:pPr>
              <w:jc w:val="both"/>
            </w:pPr>
            <w:r w:rsidRPr="004C1395">
              <w:rPr>
                <w:b/>
              </w:rPr>
              <w:t>10.</w:t>
            </w:r>
            <w:r>
              <w:t xml:space="preserve"> Sin embargo, aun cuando en </w:t>
            </w:r>
            <w:r w:rsidR="00C173E1">
              <w:t xml:space="preserve">el </w:t>
            </w:r>
            <w:r>
              <w:t>Reporte Final no se entrega la información de todas las gestiones realizadas, se presenta en cada uno de los reportes, la información relacionada con esta acción</w:t>
            </w:r>
            <w:r w:rsidR="00C173E1">
              <w:t>,</w:t>
            </w:r>
            <w:r>
              <w:t xml:space="preserve"> abarcando todo el periodo del PdC.</w:t>
            </w:r>
          </w:p>
        </w:tc>
      </w:tr>
      <w:tr w:rsidR="00021584" w:rsidRPr="008D7BE2" w:rsidTr="00183DCE">
        <w:trPr>
          <w:trHeight w:val="556"/>
        </w:trPr>
        <w:tc>
          <w:tcPr>
            <w:tcW w:w="154" w:type="pct"/>
          </w:tcPr>
          <w:p w:rsidR="00021584" w:rsidRPr="008D7BE2" w:rsidRDefault="00021584" w:rsidP="00021584">
            <w:r>
              <w:lastRenderedPageBreak/>
              <w:t>20</w:t>
            </w:r>
          </w:p>
        </w:tc>
        <w:tc>
          <w:tcPr>
            <w:tcW w:w="678" w:type="pct"/>
          </w:tcPr>
          <w:p w:rsidR="00021584" w:rsidRPr="008D7BE2" w:rsidRDefault="00021584" w:rsidP="00021584">
            <w:pPr>
              <w:jc w:val="both"/>
            </w:pPr>
            <w:r>
              <w:t>Actualización de estudios de ingeniería necesarios para la implementación del sistema de tratamiento de lixiviados.</w:t>
            </w:r>
          </w:p>
        </w:tc>
        <w:tc>
          <w:tcPr>
            <w:tcW w:w="417" w:type="pct"/>
          </w:tcPr>
          <w:p w:rsidR="00021584" w:rsidRPr="008D7BE2" w:rsidRDefault="00021584" w:rsidP="00021584">
            <w:r>
              <w:t>Por ejecutar</w:t>
            </w:r>
          </w:p>
        </w:tc>
        <w:tc>
          <w:tcPr>
            <w:tcW w:w="431" w:type="pct"/>
          </w:tcPr>
          <w:p w:rsidR="00021584" w:rsidRPr="008D7BE2" w:rsidRDefault="00021584" w:rsidP="00021584">
            <w:r>
              <w:t>Durante 120 días corridos contados desde la notificación de la resolución que aprueba el PdC.</w:t>
            </w:r>
          </w:p>
        </w:tc>
        <w:tc>
          <w:tcPr>
            <w:tcW w:w="568" w:type="pct"/>
          </w:tcPr>
          <w:p w:rsidR="00021584" w:rsidRPr="008D7BE2" w:rsidRDefault="00021584" w:rsidP="00021584">
            <w:pPr>
              <w:jc w:val="both"/>
            </w:pPr>
            <w:r>
              <w:t>Emisión de estudio de ingeniería actualizado necesario para la implementación y operación del sistema de tratamiento de lixiviados.</w:t>
            </w:r>
          </w:p>
        </w:tc>
        <w:tc>
          <w:tcPr>
            <w:tcW w:w="887" w:type="pct"/>
          </w:tcPr>
          <w:p w:rsidR="00021584" w:rsidRPr="0088038B" w:rsidRDefault="00021584" w:rsidP="00021584">
            <w:pPr>
              <w:jc w:val="both"/>
              <w:rPr>
                <w:b/>
              </w:rPr>
            </w:pPr>
            <w:r w:rsidRPr="0088038B">
              <w:rPr>
                <w:b/>
              </w:rPr>
              <w:t>Reporte Inicial:</w:t>
            </w:r>
          </w:p>
          <w:p w:rsidR="00021584" w:rsidRDefault="00021584" w:rsidP="00021584">
            <w:pPr>
              <w:jc w:val="both"/>
            </w:pPr>
            <w:r>
              <w:t>-</w:t>
            </w:r>
          </w:p>
          <w:p w:rsidR="00021584" w:rsidRDefault="00021584" w:rsidP="00021584">
            <w:pPr>
              <w:jc w:val="both"/>
            </w:pPr>
          </w:p>
          <w:p w:rsidR="00021584" w:rsidRPr="00AB385B" w:rsidRDefault="00021584" w:rsidP="00021584">
            <w:pPr>
              <w:jc w:val="both"/>
              <w:rPr>
                <w:b/>
              </w:rPr>
            </w:pPr>
            <w:r w:rsidRPr="00AB385B">
              <w:rPr>
                <w:b/>
              </w:rPr>
              <w:t>Reportes de Avance:</w:t>
            </w:r>
          </w:p>
          <w:p w:rsidR="00021584" w:rsidRDefault="00021584" w:rsidP="00021584">
            <w:pPr>
              <w:jc w:val="both"/>
            </w:pPr>
            <w:r>
              <w:t>Entrega del estado del desarrollo de la actualización del estudio de ingeniería para la implementación del sistema de tratamiento de lixiviados.</w:t>
            </w:r>
          </w:p>
          <w:p w:rsidR="00021584" w:rsidRDefault="00021584" w:rsidP="00021584">
            <w:pPr>
              <w:jc w:val="both"/>
            </w:pPr>
          </w:p>
          <w:p w:rsidR="00021584" w:rsidRPr="00AB385B" w:rsidRDefault="00021584" w:rsidP="00021584">
            <w:pPr>
              <w:jc w:val="both"/>
              <w:rPr>
                <w:b/>
              </w:rPr>
            </w:pPr>
            <w:r w:rsidRPr="00AB385B">
              <w:rPr>
                <w:b/>
              </w:rPr>
              <w:t>Reporte Final:</w:t>
            </w:r>
          </w:p>
          <w:p w:rsidR="00021584" w:rsidRPr="008D7BE2" w:rsidRDefault="00021584" w:rsidP="00021584">
            <w:pPr>
              <w:jc w:val="both"/>
            </w:pPr>
            <w:r w:rsidRPr="001B14F9">
              <w:t>Entrega del estudio de ingeniería actualizado</w:t>
            </w:r>
            <w:r>
              <w:t xml:space="preserve"> para la implementación del sistema de tratamiento de lixiviados.</w:t>
            </w:r>
          </w:p>
        </w:tc>
        <w:tc>
          <w:tcPr>
            <w:tcW w:w="1864" w:type="pct"/>
          </w:tcPr>
          <w:p w:rsidR="00021584" w:rsidRPr="00B656A9" w:rsidRDefault="00B656A9" w:rsidP="00B656A9">
            <w:pPr>
              <w:jc w:val="both"/>
            </w:pPr>
            <w:r w:rsidRPr="00B656A9">
              <w:rPr>
                <w:b/>
              </w:rPr>
              <w:t>1.</w:t>
            </w:r>
            <w:r>
              <w:t xml:space="preserve"> </w:t>
            </w:r>
            <w:r w:rsidRPr="00B656A9">
              <w:t xml:space="preserve">En </w:t>
            </w:r>
            <w:r w:rsidR="00C538CD">
              <w:t xml:space="preserve">Informe de Avance Plan de Cumplimiento adjunto al </w:t>
            </w:r>
            <w:r w:rsidRPr="00B656A9">
              <w:t>Reporte de Avance N°1 se indica que “</w:t>
            </w:r>
            <w:r w:rsidRPr="00B656A9">
              <w:rPr>
                <w:i/>
              </w:rPr>
              <w:t>Gestión Ecológica de Residuos S.A. ha cotizado los servicios para la implantación del sistema de tratamiento de lixiviados con la empresa Procesos Técnicos Ambientales S.L</w:t>
            </w:r>
            <w:r w:rsidR="00165916">
              <w:rPr>
                <w:i/>
              </w:rPr>
              <w:t>.</w:t>
            </w:r>
            <w:r w:rsidRPr="00B656A9">
              <w:rPr>
                <w:i/>
              </w:rPr>
              <w:t xml:space="preserve"> (</w:t>
            </w:r>
            <w:proofErr w:type="spellStart"/>
            <w:r w:rsidRPr="00B656A9">
              <w:rPr>
                <w:i/>
              </w:rPr>
              <w:t>Protecmed</w:t>
            </w:r>
            <w:proofErr w:type="spellEnd"/>
            <w:r w:rsidRPr="00B656A9">
              <w:rPr>
                <w:i/>
              </w:rPr>
              <w:t>)</w:t>
            </w:r>
            <w:r w:rsidRPr="00B656A9">
              <w:t>”.</w:t>
            </w:r>
          </w:p>
          <w:p w:rsidR="00B656A9" w:rsidRDefault="00B656A9" w:rsidP="00B656A9">
            <w:pPr>
              <w:jc w:val="both"/>
              <w:rPr>
                <w:b/>
              </w:rPr>
            </w:pPr>
            <w:r w:rsidRPr="00B656A9">
              <w:rPr>
                <w:b/>
              </w:rPr>
              <w:t xml:space="preserve">2. </w:t>
            </w:r>
            <w:r w:rsidR="00165916" w:rsidRPr="00165916">
              <w:t xml:space="preserve">En Anexo </w:t>
            </w:r>
            <w:r w:rsidR="00122A85">
              <w:t>N</w:t>
            </w:r>
            <w:r w:rsidR="00165916" w:rsidRPr="00165916">
              <w:t>°7 del Reporte de Avance N°1 se adjunta documento donde el Señor “</w:t>
            </w:r>
            <w:r w:rsidR="00165916" w:rsidRPr="00165916">
              <w:rPr>
                <w:i/>
              </w:rPr>
              <w:t>Santiago Vendrell Figueras certifica que la empresa Gestión Ecológica de Residuos S.A. se ha puesto en contacto con nuestra empresa “Procesos Técnicos Medioambientales S.L. (…), con la finalidad de cotizar el diseño e ingeniería de una Planta de Tratamiento de Lixiviados para ser instalada y operada en el Relleno Sanitario Cerros La Leona (…)</w:t>
            </w:r>
            <w:r w:rsidR="00165916" w:rsidRPr="00165916">
              <w:t>”.</w:t>
            </w:r>
          </w:p>
          <w:p w:rsidR="00122A85" w:rsidRDefault="00165916" w:rsidP="00B656A9">
            <w:pPr>
              <w:jc w:val="both"/>
            </w:pPr>
            <w:r w:rsidRPr="00122A85">
              <w:rPr>
                <w:b/>
              </w:rPr>
              <w:t>3</w:t>
            </w:r>
            <w:r>
              <w:t xml:space="preserve">. </w:t>
            </w:r>
            <w:r w:rsidR="00122A85">
              <w:t xml:space="preserve">Se incluye, además, documento emitido por la empresa </w:t>
            </w:r>
            <w:proofErr w:type="spellStart"/>
            <w:r w:rsidR="00122A85">
              <w:t>Protecmed</w:t>
            </w:r>
            <w:proofErr w:type="spellEnd"/>
            <w:r w:rsidR="00122A85">
              <w:t xml:space="preserve"> el cual indica que la solución propuesta corresponde a un sistema basado en Ósmosis Inversa.</w:t>
            </w:r>
          </w:p>
          <w:p w:rsidR="00122A85" w:rsidRDefault="00340A9E" w:rsidP="00122A85">
            <w:pPr>
              <w:jc w:val="both"/>
            </w:pPr>
            <w:r w:rsidRPr="00122A85">
              <w:rPr>
                <w:b/>
              </w:rPr>
              <w:t xml:space="preserve">4. </w:t>
            </w:r>
            <w:r w:rsidR="00122A85" w:rsidRPr="00122A85">
              <w:t xml:space="preserve">En </w:t>
            </w:r>
            <w:r w:rsidR="00C538CD">
              <w:t xml:space="preserve">Informe de Avance Plan de Cumplimiento adjunto al </w:t>
            </w:r>
            <w:r w:rsidR="00122A85" w:rsidRPr="00122A85">
              <w:t>Reporte de Avance N°2</w:t>
            </w:r>
            <w:r w:rsidR="00122A85">
              <w:t>, se indica que “</w:t>
            </w:r>
            <w:r w:rsidR="00122A85" w:rsidRPr="00122A85">
              <w:rPr>
                <w:i/>
              </w:rPr>
              <w:t xml:space="preserve">en el mes de julio la empresa </w:t>
            </w:r>
            <w:proofErr w:type="spellStart"/>
            <w:r w:rsidR="00122A85" w:rsidRPr="00122A85">
              <w:rPr>
                <w:i/>
              </w:rPr>
              <w:t>Protecmed</w:t>
            </w:r>
            <w:proofErr w:type="spellEnd"/>
            <w:r w:rsidR="00122A85" w:rsidRPr="00122A85">
              <w:rPr>
                <w:i/>
              </w:rPr>
              <w:t xml:space="preserve"> entregó una propuesta, en </w:t>
            </w:r>
            <w:r w:rsidR="00122A85">
              <w:rPr>
                <w:i/>
              </w:rPr>
              <w:t>e</w:t>
            </w:r>
            <w:r w:rsidR="00122A85" w:rsidRPr="00122A85">
              <w:rPr>
                <w:i/>
              </w:rPr>
              <w:t xml:space="preserve">l cual se </w:t>
            </w:r>
            <w:r w:rsidR="00122A85" w:rsidRPr="00122A85">
              <w:rPr>
                <w:i/>
              </w:rPr>
              <w:lastRenderedPageBreak/>
              <w:t>describe el proceso a implementar para el tratamiento de lixiviados, junto con los correspondientes diagramas de la tecnología propuesta y la valorización del sistema de tratamiento</w:t>
            </w:r>
            <w:r w:rsidR="00122A85">
              <w:t>”.</w:t>
            </w:r>
          </w:p>
          <w:p w:rsidR="00B656A9" w:rsidRDefault="00655826" w:rsidP="000B56D3">
            <w:pPr>
              <w:jc w:val="both"/>
            </w:pPr>
            <w:r w:rsidRPr="00655826">
              <w:rPr>
                <w:b/>
              </w:rPr>
              <w:t>5.</w:t>
            </w:r>
            <w:r>
              <w:t xml:space="preserve"> En Anexo N°6 del Reporte de Avance N°2 se adjunta la Propuesta Técnico-económica para el suministro de una Planta de Tratamiento de Lixiviados para el Relleno Sanitario Cerros La Leona presentado por </w:t>
            </w:r>
            <w:proofErr w:type="spellStart"/>
            <w:r>
              <w:t>Protecmed</w:t>
            </w:r>
            <w:proofErr w:type="spellEnd"/>
            <w:r>
              <w:t xml:space="preserve"> a GERSA.</w:t>
            </w:r>
          </w:p>
          <w:p w:rsidR="00655826" w:rsidRPr="00122A85" w:rsidRDefault="00655826" w:rsidP="000B56D3">
            <w:pPr>
              <w:jc w:val="both"/>
            </w:pPr>
            <w:r>
              <w:t>La propuesta de tratamiento es “</w:t>
            </w:r>
            <w:r w:rsidRPr="00655826">
              <w:rPr>
                <w:i/>
              </w:rPr>
              <w:t>mediante un sistema de ósmosis inversa de dos etapas, con módulos especialmente diseñados para el tratamiento de lixiviados, para un caudal de 50-60 m</w:t>
            </w:r>
            <w:r w:rsidRPr="00655826">
              <w:rPr>
                <w:i/>
                <w:vertAlign w:val="superscript"/>
              </w:rPr>
              <w:t>3</w:t>
            </w:r>
            <w:r w:rsidRPr="00655826">
              <w:rPr>
                <w:i/>
              </w:rPr>
              <w:t>/día de lixiviado con un rendimiento del 65-75% en producción de permeado con calidad adecuada para vertido a cauce público</w:t>
            </w:r>
            <w:r>
              <w:t>”.</w:t>
            </w:r>
          </w:p>
          <w:p w:rsidR="00122A85" w:rsidRDefault="00BC2CC4" w:rsidP="000B56D3">
            <w:pPr>
              <w:jc w:val="both"/>
            </w:pPr>
            <w:r w:rsidRPr="00CE002D">
              <w:rPr>
                <w:b/>
              </w:rPr>
              <w:t>6.</w:t>
            </w:r>
            <w:r>
              <w:t xml:space="preserve"> </w:t>
            </w:r>
            <w:r w:rsidR="00CE002D">
              <w:t>En Anexo N°6 del Reporte Final se entrega la misma propuesta presentada en Reporte de Avance N°2.</w:t>
            </w:r>
          </w:p>
          <w:p w:rsidR="00EC003B" w:rsidRDefault="004C1395" w:rsidP="000B56D3">
            <w:pPr>
              <w:jc w:val="both"/>
            </w:pPr>
            <w:r w:rsidRPr="004C1395">
              <w:rPr>
                <w:b/>
              </w:rPr>
              <w:t>7.</w:t>
            </w:r>
            <w:r>
              <w:t xml:space="preserve"> </w:t>
            </w:r>
            <w:r w:rsidR="00EC003B">
              <w:t>La propuesta presentada</w:t>
            </w:r>
            <w:r w:rsidR="00F66DCB">
              <w:t>, en lo principal,</w:t>
            </w:r>
            <w:r w:rsidR="00EC003B">
              <w:t xml:space="preserve"> </w:t>
            </w:r>
            <w:r w:rsidR="00F66DCB">
              <w:t>señala</w:t>
            </w:r>
            <w:r w:rsidR="00EC003B">
              <w:t>:</w:t>
            </w:r>
          </w:p>
          <w:p w:rsidR="00EC003B" w:rsidRDefault="00EC003B" w:rsidP="000B56D3">
            <w:pPr>
              <w:jc w:val="both"/>
            </w:pPr>
            <w:r>
              <w:t xml:space="preserve">- </w:t>
            </w:r>
            <w:r w:rsidR="00C9052E">
              <w:t>Un sistema de osmosis inversa diseñado para lixiviados de relleno sanitario, como tratamiento único,</w:t>
            </w:r>
          </w:p>
          <w:p w:rsidR="00C9052E" w:rsidRDefault="00C9052E" w:rsidP="000B56D3">
            <w:pPr>
              <w:jc w:val="both"/>
            </w:pPr>
            <w:r>
              <w:t>- Tratamiento diseñado para un caudal de 50 m</w:t>
            </w:r>
            <w:r w:rsidRPr="00C9052E">
              <w:rPr>
                <w:vertAlign w:val="superscript"/>
              </w:rPr>
              <w:t>3</w:t>
            </w:r>
            <w:r>
              <w:t>/día, por tanto, el caudal de tratamiento para un año sería sobre los 36.500 m</w:t>
            </w:r>
            <w:r w:rsidRPr="00C9052E">
              <w:rPr>
                <w:vertAlign w:val="superscript"/>
              </w:rPr>
              <w:t>3</w:t>
            </w:r>
            <w:r>
              <w:t>, con una media diaria de 100 m</w:t>
            </w:r>
            <w:r w:rsidRPr="00C9052E">
              <w:rPr>
                <w:vertAlign w:val="superscript"/>
              </w:rPr>
              <w:t>3</w:t>
            </w:r>
            <w:r>
              <w:t>/día, de los cuales entre el 60-75% será agua permeada apta para vertido a un cauce o bien ser reutilizado internamente, y el resto concentrado,</w:t>
            </w:r>
          </w:p>
          <w:p w:rsidR="00C9052E" w:rsidRDefault="00C9052E" w:rsidP="000B56D3">
            <w:pPr>
              <w:jc w:val="both"/>
            </w:pPr>
            <w:r>
              <w:t>- Para el control del proceso, se propone un sistema de software para visualizar y almacenar todos los parámetros de operación,</w:t>
            </w:r>
          </w:p>
          <w:p w:rsidR="00C9052E" w:rsidRDefault="00C9052E" w:rsidP="000B56D3">
            <w:pPr>
              <w:jc w:val="both"/>
            </w:pPr>
            <w:r>
              <w:t xml:space="preserve">- </w:t>
            </w:r>
            <w:r w:rsidR="00F66DCB">
              <w:t xml:space="preserve">Los resultados de los parámetros del efluente se encontrarán por debajo de los límites de las normas </w:t>
            </w:r>
            <w:proofErr w:type="spellStart"/>
            <w:r w:rsidR="00F66DCB">
              <w:t>NCh</w:t>
            </w:r>
            <w:proofErr w:type="spellEnd"/>
            <w:r w:rsidR="00F66DCB">
              <w:t xml:space="preserve"> 1.333 y Tabla 1 del D.S. 90,</w:t>
            </w:r>
          </w:p>
          <w:p w:rsidR="00F66DCB" w:rsidRPr="00EC003B" w:rsidRDefault="00F66DCB" w:rsidP="000B56D3">
            <w:pPr>
              <w:jc w:val="both"/>
            </w:pPr>
            <w:r>
              <w:t>- Plano con Vista en Planta de la propuesta de Planta de Osmosis Inversa para el tratamiento de lixiviados.</w:t>
            </w:r>
          </w:p>
          <w:p w:rsidR="00F66DCB" w:rsidRDefault="00F66DCB" w:rsidP="000B56D3">
            <w:pPr>
              <w:jc w:val="both"/>
            </w:pPr>
            <w:r w:rsidRPr="00F66DCB">
              <w:rPr>
                <w:b/>
              </w:rPr>
              <w:t>8.</w:t>
            </w:r>
            <w:r w:rsidRPr="00F66DCB">
              <w:t xml:space="preserve"> </w:t>
            </w:r>
            <w:r>
              <w:t>Sin embargo, el documento anterior, corresponde a una propuesta entregada por un tercero al titular, y no un estudio de ingeniería.</w:t>
            </w:r>
          </w:p>
          <w:p w:rsidR="004C1395" w:rsidRPr="00B656A9" w:rsidRDefault="00F66DCB" w:rsidP="000B56D3">
            <w:pPr>
              <w:jc w:val="both"/>
            </w:pPr>
            <w:r w:rsidRPr="00F66DCB">
              <w:rPr>
                <w:b/>
              </w:rPr>
              <w:lastRenderedPageBreak/>
              <w:t>9.</w:t>
            </w:r>
            <w:r>
              <w:t xml:space="preserve"> </w:t>
            </w:r>
            <w:r w:rsidR="004C1395" w:rsidRPr="00F66DCB">
              <w:t xml:space="preserve">Por lo tanto, no </w:t>
            </w:r>
            <w:r w:rsidR="00E35968" w:rsidRPr="00F66DCB">
              <w:t xml:space="preserve">se cuenta con </w:t>
            </w:r>
            <w:r w:rsidR="004C1395" w:rsidRPr="00F66DCB">
              <w:t>un Informe/Estudio de Ingeniería actualizado para la implementación de</w:t>
            </w:r>
            <w:r w:rsidR="009C3A5E" w:rsidRPr="00F66DCB">
              <w:t>l</w:t>
            </w:r>
            <w:r w:rsidR="004C1395" w:rsidRPr="00F66DCB">
              <w:t xml:space="preserve"> </w:t>
            </w:r>
            <w:r w:rsidR="009C3A5E" w:rsidRPr="00F66DCB">
              <w:t>sistema de tratamiento de lixiviados.</w:t>
            </w:r>
          </w:p>
        </w:tc>
      </w:tr>
      <w:tr w:rsidR="00183DCE" w:rsidRPr="008D7BE2" w:rsidTr="00183DCE">
        <w:trPr>
          <w:trHeight w:val="556"/>
        </w:trPr>
        <w:tc>
          <w:tcPr>
            <w:tcW w:w="154" w:type="pct"/>
          </w:tcPr>
          <w:p w:rsidR="00183DCE" w:rsidRPr="008D7BE2" w:rsidRDefault="00183DCE" w:rsidP="00183DCE">
            <w:r>
              <w:lastRenderedPageBreak/>
              <w:t>21</w:t>
            </w:r>
          </w:p>
        </w:tc>
        <w:tc>
          <w:tcPr>
            <w:tcW w:w="678" w:type="pct"/>
          </w:tcPr>
          <w:p w:rsidR="00183DCE" w:rsidRPr="008D7BE2" w:rsidRDefault="00183DCE" w:rsidP="00183DCE">
            <w:pPr>
              <w:jc w:val="both"/>
            </w:pPr>
            <w:r>
              <w:t>Seguimiento estado de llenado de piscinas de lixiviados hasta resolución que resuelva solicitud de prórroga por parte de SEREMI de Salud RM y realización de medidas de manejo de lixiviados para su adecuado tratamiento.</w:t>
            </w:r>
          </w:p>
        </w:tc>
        <w:tc>
          <w:tcPr>
            <w:tcW w:w="417" w:type="pct"/>
          </w:tcPr>
          <w:p w:rsidR="00183DCE" w:rsidRPr="008D7BE2" w:rsidRDefault="00183DCE" w:rsidP="00183DCE">
            <w:r>
              <w:t>Por ejecutar</w:t>
            </w:r>
          </w:p>
        </w:tc>
        <w:tc>
          <w:tcPr>
            <w:tcW w:w="431" w:type="pct"/>
          </w:tcPr>
          <w:p w:rsidR="00183DCE" w:rsidRPr="008D7BE2" w:rsidRDefault="00183DCE" w:rsidP="00183DCE">
            <w:r>
              <w:t>Durante toda la ejecución del PdC.</w:t>
            </w:r>
          </w:p>
        </w:tc>
        <w:tc>
          <w:tcPr>
            <w:tcW w:w="568" w:type="pct"/>
          </w:tcPr>
          <w:p w:rsidR="00183DCE" w:rsidRDefault="00183DCE" w:rsidP="00183DCE">
            <w:pPr>
              <w:jc w:val="both"/>
            </w:pPr>
            <w:r>
              <w:t>Elaboración de informes técnicos mensuales que reflejen el llenado de la piscina y medidas de manejo de los lixiviados acumulados en ella.</w:t>
            </w:r>
          </w:p>
          <w:p w:rsidR="00183DCE" w:rsidRPr="008D7BE2" w:rsidRDefault="00183DCE" w:rsidP="00183DCE">
            <w:pPr>
              <w:jc w:val="both"/>
            </w:pPr>
            <w:r>
              <w:t>Piscinas de lixiviados deben estar en llenado inferior al 50%.</w:t>
            </w:r>
          </w:p>
        </w:tc>
        <w:tc>
          <w:tcPr>
            <w:tcW w:w="887" w:type="pct"/>
          </w:tcPr>
          <w:p w:rsidR="00183DCE" w:rsidRPr="0088038B" w:rsidRDefault="00183DCE" w:rsidP="00183DCE">
            <w:pPr>
              <w:jc w:val="both"/>
              <w:rPr>
                <w:b/>
              </w:rPr>
            </w:pPr>
            <w:r w:rsidRPr="0088038B">
              <w:rPr>
                <w:b/>
              </w:rPr>
              <w:t>Reporte Inicial:</w:t>
            </w:r>
          </w:p>
          <w:p w:rsidR="00183DCE" w:rsidRDefault="00183DCE" w:rsidP="00183DCE">
            <w:pPr>
              <w:jc w:val="both"/>
            </w:pPr>
            <w:r>
              <w:t>-</w:t>
            </w:r>
          </w:p>
          <w:p w:rsidR="00183DCE" w:rsidRDefault="00183DCE" w:rsidP="00183DCE">
            <w:pPr>
              <w:jc w:val="both"/>
            </w:pPr>
          </w:p>
          <w:p w:rsidR="00183DCE" w:rsidRPr="00AB385B" w:rsidRDefault="00183DCE" w:rsidP="00183DCE">
            <w:pPr>
              <w:jc w:val="both"/>
              <w:rPr>
                <w:b/>
              </w:rPr>
            </w:pPr>
            <w:r w:rsidRPr="00AB385B">
              <w:rPr>
                <w:b/>
              </w:rPr>
              <w:t>Reportes de Avance:</w:t>
            </w:r>
          </w:p>
          <w:p w:rsidR="00183DCE" w:rsidRDefault="00183DCE" w:rsidP="00183DCE">
            <w:pPr>
              <w:jc w:val="both"/>
            </w:pPr>
            <w:r>
              <w:t>Se acompañarán los informes técnicos a cada reporte de avance más cercano.</w:t>
            </w:r>
          </w:p>
          <w:p w:rsidR="00183DCE" w:rsidRDefault="00183DCE" w:rsidP="00183DCE">
            <w:pPr>
              <w:jc w:val="both"/>
            </w:pPr>
          </w:p>
          <w:p w:rsidR="00183DCE" w:rsidRPr="00AB385B" w:rsidRDefault="00183DCE" w:rsidP="00183DCE">
            <w:pPr>
              <w:jc w:val="both"/>
              <w:rPr>
                <w:b/>
              </w:rPr>
            </w:pPr>
            <w:r w:rsidRPr="00AB385B">
              <w:rPr>
                <w:b/>
              </w:rPr>
              <w:t>Reporte Final:</w:t>
            </w:r>
          </w:p>
          <w:p w:rsidR="00183DCE" w:rsidRPr="008D7BE2" w:rsidRDefault="00183DCE" w:rsidP="00183DCE">
            <w:pPr>
              <w:jc w:val="both"/>
            </w:pPr>
            <w:r>
              <w:t xml:space="preserve">Se </w:t>
            </w:r>
            <w:r w:rsidRPr="00C538CD">
              <w:t>acompañarán todos los informes técnicos</w:t>
            </w:r>
            <w:r>
              <w:t xml:space="preserve"> elaborados.</w:t>
            </w:r>
          </w:p>
        </w:tc>
        <w:tc>
          <w:tcPr>
            <w:tcW w:w="1864" w:type="pct"/>
          </w:tcPr>
          <w:p w:rsidR="00183DCE" w:rsidRDefault="009B7C14" w:rsidP="009B7C14">
            <w:pPr>
              <w:jc w:val="both"/>
            </w:pPr>
            <w:r w:rsidRPr="009B7C14">
              <w:rPr>
                <w:b/>
              </w:rPr>
              <w:t>1.</w:t>
            </w:r>
            <w:r>
              <w:rPr>
                <w:b/>
              </w:rPr>
              <w:t xml:space="preserve"> </w:t>
            </w:r>
            <w:r>
              <w:t xml:space="preserve">En </w:t>
            </w:r>
            <w:r w:rsidR="00C538CD">
              <w:t xml:space="preserve">Informe de Avance Plan de Cumplimiento adjunto al </w:t>
            </w:r>
            <w:r>
              <w:t>Reporte de Avance N°1 se informa que “</w:t>
            </w:r>
            <w:r w:rsidRPr="009B7C14">
              <w:rPr>
                <w:i/>
              </w:rPr>
              <w:t>dentro de las actividades del relleno Sanitario está el control de las piscinas de lixiviados, es por esto que el Informe Mensual emitido por Felipe Escobar encargado del Relleno Sanitario, incluye un ítem donde se observa mediante fotografías el estado de las piscinas e indica además el porcentaje de llenado de las mismas</w:t>
            </w:r>
            <w:r>
              <w:t>”.</w:t>
            </w:r>
          </w:p>
          <w:p w:rsidR="009B7C14" w:rsidRDefault="009B7C14" w:rsidP="009B7C14">
            <w:pPr>
              <w:jc w:val="both"/>
            </w:pPr>
            <w:r>
              <w:t>Se señala que en “</w:t>
            </w:r>
            <w:r w:rsidRPr="009B7C14">
              <w:rPr>
                <w:i/>
              </w:rPr>
              <w:t>el mes de abril la piscina de lixiviado tenía un 1% de ocupación</w:t>
            </w:r>
            <w:r>
              <w:t>” y “</w:t>
            </w:r>
            <w:r w:rsidRPr="009B7C14">
              <w:rPr>
                <w:i/>
              </w:rPr>
              <w:t>en el mes de mayo (…) tenía una ocupación del 4%</w:t>
            </w:r>
            <w:r>
              <w:t>”.</w:t>
            </w:r>
          </w:p>
          <w:p w:rsidR="00B02C7F" w:rsidRDefault="009B7C14" w:rsidP="009B7C14">
            <w:pPr>
              <w:jc w:val="both"/>
            </w:pPr>
            <w:r w:rsidRPr="00A3191D">
              <w:rPr>
                <w:b/>
              </w:rPr>
              <w:t>2.</w:t>
            </w:r>
            <w:r>
              <w:t xml:space="preserve"> </w:t>
            </w:r>
            <w:r w:rsidR="000543D9">
              <w:t xml:space="preserve">En Anexo N°2 del Anexo N°7 del Reporte de Avance N°1 se adjunta el Informe mensual </w:t>
            </w:r>
            <w:r w:rsidR="00B02C7F">
              <w:t>Piscinas</w:t>
            </w:r>
            <w:r w:rsidR="000543D9">
              <w:t xml:space="preserve"> Abril, </w:t>
            </w:r>
            <w:r w:rsidR="003C3E27">
              <w:t>presentándose</w:t>
            </w:r>
            <w:r w:rsidR="000543D9">
              <w:t xml:space="preserve"> fotografías</w:t>
            </w:r>
            <w:r w:rsidR="00B02C7F">
              <w:t xml:space="preserve"> de las piscinas, donde:</w:t>
            </w:r>
          </w:p>
          <w:p w:rsidR="009B7C14" w:rsidRDefault="00B02C7F" w:rsidP="009B7C14">
            <w:pPr>
              <w:jc w:val="both"/>
            </w:pPr>
            <w:r>
              <w:t>- La piscina de aguas de capacidad de 6000 m</w:t>
            </w:r>
            <w:r w:rsidRPr="00B02C7F">
              <w:rPr>
                <w:vertAlign w:val="superscript"/>
              </w:rPr>
              <w:t>3</w:t>
            </w:r>
            <w:r>
              <w:t xml:space="preserve"> se encuentra vacía (fotografía del 04-05-2017).</w:t>
            </w:r>
          </w:p>
          <w:p w:rsidR="00B02C7F" w:rsidRDefault="00B02C7F" w:rsidP="009B7C14">
            <w:pPr>
              <w:jc w:val="both"/>
            </w:pPr>
            <w:r>
              <w:t>- Las Lagunas Lixiviado N°1 y N°2, de acuerdo al área de la piscina, altura y volumen, se calcula que, para el 04-05-2017, el porcentaje de volumen ocupado es del 1% y 0% respectivamente. Sin embargo, no se indica c</w:t>
            </w:r>
            <w:r w:rsidR="00966FFD">
              <w:t>ó</w:t>
            </w:r>
            <w:r>
              <w:t>mo se midió la altura del lixiviado en la piscina.</w:t>
            </w:r>
          </w:p>
          <w:p w:rsidR="00B02C7F" w:rsidRDefault="00B02C7F" w:rsidP="009B7C14">
            <w:pPr>
              <w:jc w:val="both"/>
            </w:pPr>
            <w:r w:rsidRPr="00A3191D">
              <w:rPr>
                <w:b/>
              </w:rPr>
              <w:t>3.</w:t>
            </w:r>
            <w:r>
              <w:t xml:space="preserve"> En dicho Anexo, se adjunta, también, el Informe mensual </w:t>
            </w:r>
            <w:r w:rsidRPr="00735875">
              <w:rPr>
                <w:color w:val="000000" w:themeColor="text1"/>
              </w:rPr>
              <w:t>Piscinas Mayo</w:t>
            </w:r>
            <w:r>
              <w:t>, donde:</w:t>
            </w:r>
          </w:p>
          <w:p w:rsidR="00B02C7F" w:rsidRDefault="00B02C7F" w:rsidP="009B7C14">
            <w:pPr>
              <w:jc w:val="both"/>
            </w:pPr>
            <w:r>
              <w:t>- La piscina de aguas lluvias tiene agua acumulada</w:t>
            </w:r>
            <w:r w:rsidR="00A3191D">
              <w:t xml:space="preserve"> (Fotografía no se encuentra fechada)</w:t>
            </w:r>
            <w:r>
              <w:t>. No</w:t>
            </w:r>
            <w:r w:rsidR="00A3191D">
              <w:t xml:space="preserve"> </w:t>
            </w:r>
            <w:r>
              <w:t>se informa el volumen almacenado.</w:t>
            </w:r>
          </w:p>
          <w:p w:rsidR="00B02C7F" w:rsidRDefault="00B02C7F" w:rsidP="009B7C14">
            <w:pPr>
              <w:jc w:val="both"/>
            </w:pPr>
            <w:r>
              <w:t>- Las Lagunas Lixiviado N°1 y N°2, de acuerdo al área de la piscina, altura y volumen, se calcula que, para el 01-06-2017, el porcentaje de volumen ocupado es del 1</w:t>
            </w:r>
            <w:r w:rsidR="00966FFD">
              <w:t>7</w:t>
            </w:r>
            <w:r>
              <w:t xml:space="preserve">% y </w:t>
            </w:r>
            <w:r w:rsidR="00966FFD">
              <w:t>4</w:t>
            </w:r>
            <w:r>
              <w:t xml:space="preserve">% respectivamente. Sin embargo, no se indica </w:t>
            </w:r>
            <w:r w:rsidR="00966FFD">
              <w:t>cómo</w:t>
            </w:r>
            <w:r>
              <w:t xml:space="preserve"> se midió la altura del lixiviado en la piscina.</w:t>
            </w:r>
          </w:p>
          <w:p w:rsidR="00A3191D" w:rsidRDefault="00A3191D" w:rsidP="009B7C14">
            <w:pPr>
              <w:jc w:val="both"/>
            </w:pPr>
            <w:r w:rsidRPr="00E713E6">
              <w:rPr>
                <w:b/>
              </w:rPr>
              <w:t>4.</w:t>
            </w:r>
            <w:r>
              <w:t xml:space="preserve"> </w:t>
            </w:r>
            <w:r w:rsidR="00E713E6">
              <w:t xml:space="preserve">En </w:t>
            </w:r>
            <w:r w:rsidR="00C538CD">
              <w:t xml:space="preserve">Informe de Avance Plan de Cumplimiento adjunto al </w:t>
            </w:r>
            <w:r w:rsidR="00E713E6">
              <w:t xml:space="preserve">Reporte de Avance N°2 se señala que el porcentaje del volumen ocupado de las piscinas de lixiviados son un 26% de </w:t>
            </w:r>
            <w:r w:rsidR="00E713E6">
              <w:lastRenderedPageBreak/>
              <w:t xml:space="preserve">la piscina N°1 y un 7% para la piscina N°2 en junio, y un 30% para la piscina N°1 y un 7% para la piscina N°2, para el mes de julio. </w:t>
            </w:r>
          </w:p>
          <w:p w:rsidR="003C3E27" w:rsidRDefault="00E713E6" w:rsidP="003C3E27">
            <w:pPr>
              <w:jc w:val="both"/>
            </w:pPr>
            <w:r w:rsidRPr="003C3E27">
              <w:rPr>
                <w:b/>
              </w:rPr>
              <w:t>5.</w:t>
            </w:r>
            <w:r>
              <w:t xml:space="preserve"> </w:t>
            </w:r>
            <w:r w:rsidR="003C3E27">
              <w:t>En Anexo 6.3 del Reporte de Avance N°2 se adjunta el Informe mensual Piscinas Junio, presentándose fotografías de las piscinas, donde:</w:t>
            </w:r>
          </w:p>
          <w:p w:rsidR="003C3E27" w:rsidRDefault="003C3E27" w:rsidP="003C3E27">
            <w:pPr>
              <w:jc w:val="both"/>
            </w:pPr>
            <w:r>
              <w:t>- La piscina de aguas lluvias tiene agua acumulada (Fotografía no se encuentra fechada). No se informa el volumen almacenado.</w:t>
            </w:r>
          </w:p>
          <w:p w:rsidR="003C3E27" w:rsidRDefault="003C3E27" w:rsidP="003C3E27">
            <w:pPr>
              <w:jc w:val="both"/>
            </w:pPr>
            <w:r>
              <w:t>- Las Lagunas Lixiviado N°1 y N°2, de acuerdo al área de la piscina, altura y volumen, se calcula que, para el 03-07-2017, el porcentaje de volumen ocupado es del 26% y 7% respectivamente. Sin embargo, no se indica cómo se midió la altura del lixiviado en la piscina.</w:t>
            </w:r>
          </w:p>
          <w:p w:rsidR="003C3E27" w:rsidRDefault="003C3E27" w:rsidP="003C3E27">
            <w:pPr>
              <w:jc w:val="both"/>
            </w:pPr>
            <w:r>
              <w:rPr>
                <w:b/>
              </w:rPr>
              <w:t>6</w:t>
            </w:r>
            <w:r w:rsidRPr="00A3191D">
              <w:rPr>
                <w:b/>
              </w:rPr>
              <w:t>.</w:t>
            </w:r>
            <w:r>
              <w:t xml:space="preserve"> En dicho Anexo, se adjunta, también, el Informe mensual </w:t>
            </w:r>
            <w:r w:rsidRPr="00735875">
              <w:rPr>
                <w:color w:val="000000" w:themeColor="text1"/>
              </w:rPr>
              <w:t xml:space="preserve">Piscinas </w:t>
            </w:r>
            <w:r w:rsidR="00735875" w:rsidRPr="00735875">
              <w:rPr>
                <w:color w:val="000000" w:themeColor="text1"/>
              </w:rPr>
              <w:t>Julio,</w:t>
            </w:r>
            <w:r w:rsidRPr="00735875">
              <w:rPr>
                <w:color w:val="000000" w:themeColor="text1"/>
              </w:rPr>
              <w:t xml:space="preserve"> </w:t>
            </w:r>
            <w:r>
              <w:t>donde:</w:t>
            </w:r>
          </w:p>
          <w:p w:rsidR="003C3E27" w:rsidRDefault="003C3E27" w:rsidP="003C3E27">
            <w:pPr>
              <w:jc w:val="both"/>
            </w:pPr>
            <w:r>
              <w:t>- La piscina de aguas lluvias tiene agua acumulada (Fotografía no se encuentra fechada). No se informa el volumen almacenado.</w:t>
            </w:r>
          </w:p>
          <w:p w:rsidR="003C3E27" w:rsidRDefault="003C3E27" w:rsidP="003C3E27">
            <w:pPr>
              <w:jc w:val="both"/>
            </w:pPr>
            <w:r>
              <w:t>- Las Lagunas Lixiviado N°1 y N°2, de acuerdo al área de la piscina, altura y volumen, se calcula que, para el 31-07-2017, el porcentaje de volumen ocupado es del 30% y 7% respectivamente. Sin embargo, no se indica cómo se midió la altura del lixiviado en la piscina.</w:t>
            </w:r>
          </w:p>
          <w:p w:rsidR="00E713E6" w:rsidRDefault="003C3E27" w:rsidP="009B7C14">
            <w:pPr>
              <w:jc w:val="both"/>
            </w:pPr>
            <w:r w:rsidRPr="003C3E27">
              <w:rPr>
                <w:b/>
              </w:rPr>
              <w:t>7.</w:t>
            </w:r>
            <w:r>
              <w:t xml:space="preserve"> En Reporte Final se señala que el porcentaje del volumen ocupado de las piscinas de lixiviados son un 30% de la piscina N°1 y un 10% para la piscina N°2 en agosto, y un 27% para la piscina N°1 y un 15% para la piscina N°2, para el mes de septiembre.</w:t>
            </w:r>
          </w:p>
          <w:p w:rsidR="006007C1" w:rsidRDefault="003C3E27" w:rsidP="006007C1">
            <w:pPr>
              <w:jc w:val="both"/>
            </w:pPr>
            <w:r w:rsidRPr="006007C1">
              <w:rPr>
                <w:b/>
              </w:rPr>
              <w:t>8.</w:t>
            </w:r>
            <w:r>
              <w:t xml:space="preserve"> </w:t>
            </w:r>
            <w:r w:rsidR="006007C1">
              <w:t>En Anexo 6.2 del Reporte Final se adjunta el Informe mensual Piscinas Agosto, presentándose fotografías de las piscinas, donde:</w:t>
            </w:r>
          </w:p>
          <w:p w:rsidR="006007C1" w:rsidRDefault="006007C1" w:rsidP="006007C1">
            <w:pPr>
              <w:jc w:val="both"/>
            </w:pPr>
            <w:r>
              <w:t>- La piscina de aguas lluvias tiene agua acumulada (Fotografía no se encuentra fechada). No se informa el volumen almacenado.</w:t>
            </w:r>
          </w:p>
          <w:p w:rsidR="006007C1" w:rsidRDefault="006007C1" w:rsidP="006007C1">
            <w:pPr>
              <w:jc w:val="both"/>
            </w:pPr>
            <w:r>
              <w:t xml:space="preserve">- Las Lagunas Lixiviado N°1 y N°2, de acuerdo al área de la piscina, altura y volumen, se calcula que, para el 31-08-2017, </w:t>
            </w:r>
            <w:r>
              <w:lastRenderedPageBreak/>
              <w:t>el porcentaje de volumen ocupado es del 30% y 10% respectivamente. Sin embargo, no se indica cómo se midió la altura del lixiviado en la piscina.</w:t>
            </w:r>
          </w:p>
          <w:p w:rsidR="006007C1" w:rsidRDefault="006007C1" w:rsidP="006007C1">
            <w:pPr>
              <w:jc w:val="both"/>
            </w:pPr>
            <w:r>
              <w:rPr>
                <w:b/>
              </w:rPr>
              <w:t>9</w:t>
            </w:r>
            <w:r w:rsidRPr="00A3191D">
              <w:rPr>
                <w:b/>
              </w:rPr>
              <w:t>.</w:t>
            </w:r>
            <w:r>
              <w:t xml:space="preserve"> En dicho Anexo, se adjunta, también, el Informe mensual </w:t>
            </w:r>
            <w:r w:rsidRPr="00735875">
              <w:rPr>
                <w:color w:val="000000" w:themeColor="text1"/>
              </w:rPr>
              <w:t xml:space="preserve">Piscinas </w:t>
            </w:r>
            <w:r w:rsidR="00735875" w:rsidRPr="00735875">
              <w:rPr>
                <w:color w:val="000000" w:themeColor="text1"/>
              </w:rPr>
              <w:t>Septiembre</w:t>
            </w:r>
            <w:r>
              <w:t>, donde:</w:t>
            </w:r>
          </w:p>
          <w:p w:rsidR="006007C1" w:rsidRDefault="006007C1" w:rsidP="006007C1">
            <w:pPr>
              <w:jc w:val="both"/>
            </w:pPr>
            <w:r>
              <w:t>- La piscina de aguas lluvias tiene agua acumulada (Fotografía no se encuentra fechada). No se informa el volumen almacenado.</w:t>
            </w:r>
          </w:p>
          <w:p w:rsidR="006007C1" w:rsidRDefault="006007C1" w:rsidP="006007C1">
            <w:pPr>
              <w:jc w:val="both"/>
            </w:pPr>
            <w:r>
              <w:t>- Las Lagunas Lixiviado N°1 y N°2, de acuerdo al área de la piscina, altura y volumen, se calcula que, para el 29-09-2017, el porcentaje de volumen ocupado es del 27% y 15% respectivamente. Sin embargo, no se indica cómo se midió la altura del lixiviado en la piscina.</w:t>
            </w:r>
          </w:p>
          <w:p w:rsidR="003C3E27" w:rsidRDefault="006007C1" w:rsidP="009B7C14">
            <w:pPr>
              <w:jc w:val="both"/>
            </w:pPr>
            <w:r w:rsidRPr="006007C1">
              <w:rPr>
                <w:b/>
              </w:rPr>
              <w:t>10.</w:t>
            </w:r>
            <w:r>
              <w:t xml:space="preserve"> En este Reporte, no se adjuntan todos los informes técnicos elaborados.</w:t>
            </w:r>
          </w:p>
          <w:p w:rsidR="004C1395" w:rsidRPr="009B7C14" w:rsidRDefault="004C1395" w:rsidP="009B7C14">
            <w:pPr>
              <w:jc w:val="both"/>
            </w:pPr>
            <w:r w:rsidRPr="004C1395">
              <w:rPr>
                <w:b/>
              </w:rPr>
              <w:t>11.</w:t>
            </w:r>
            <w:r>
              <w:t xml:space="preserve"> No obstante, se presenta en cada uno de los reportes, la información relacionada con esta acción abarcando todo el periodo del PdC.</w:t>
            </w:r>
          </w:p>
        </w:tc>
      </w:tr>
    </w:tbl>
    <w:p w:rsidR="00BD08D2" w:rsidRDefault="00BD08D2"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p w:rsidR="006242AA" w:rsidRDefault="006242AA"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1731"/>
        <w:gridCol w:w="5349"/>
        <w:gridCol w:w="1632"/>
        <w:gridCol w:w="4850"/>
      </w:tblGrid>
      <w:tr w:rsidR="003F11E4" w:rsidRPr="008D7BE2" w:rsidTr="00A44E67">
        <w:trPr>
          <w:trHeight w:val="25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11E4" w:rsidRPr="008D7BE2" w:rsidRDefault="003F11E4" w:rsidP="00A44E67">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3F11E4" w:rsidRPr="008D7BE2" w:rsidTr="004C1395">
        <w:trPr>
          <w:trHeight w:val="5119"/>
          <w:jc w:val="center"/>
        </w:trPr>
        <w:tc>
          <w:tcPr>
            <w:tcW w:w="2610" w:type="pct"/>
            <w:gridSpan w:val="2"/>
            <w:tcBorders>
              <w:top w:val="nil"/>
              <w:left w:val="single" w:sz="4" w:space="0" w:color="auto"/>
              <w:right w:val="single" w:sz="4" w:space="0" w:color="auto"/>
            </w:tcBorders>
            <w:shd w:val="clear" w:color="auto" w:fill="auto"/>
            <w:noWrap/>
            <w:vAlign w:val="center"/>
            <w:hideMark/>
          </w:tcPr>
          <w:p w:rsidR="003F11E4" w:rsidRDefault="003F11E4" w:rsidP="00A44E67">
            <w:pPr>
              <w:spacing w:after="0" w:line="240" w:lineRule="auto"/>
              <w:jc w:val="center"/>
              <w:rPr>
                <w:noProof/>
              </w:rPr>
            </w:pPr>
          </w:p>
          <w:p w:rsidR="003F11E4" w:rsidRPr="0049135A" w:rsidRDefault="003F11E4" w:rsidP="00A44E67">
            <w:pPr>
              <w:spacing w:after="0" w:line="240" w:lineRule="auto"/>
              <w:jc w:val="center"/>
              <w:rPr>
                <w:noProof/>
              </w:rPr>
            </w:pPr>
            <w:r>
              <w:rPr>
                <w:noProof/>
              </w:rPr>
              <w:drawing>
                <wp:inline distT="0" distB="0" distL="0" distR="0" wp14:anchorId="3B3FF2B7" wp14:editId="2302C7BB">
                  <wp:extent cx="4407015" cy="2517516"/>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2911" t="23126" r="49800" b="12066"/>
                          <a:stretch/>
                        </pic:blipFill>
                        <pic:spPr bwMode="auto">
                          <a:xfrm>
                            <a:off x="0" y="0"/>
                            <a:ext cx="4414162" cy="2521599"/>
                          </a:xfrm>
                          <a:prstGeom prst="rect">
                            <a:avLst/>
                          </a:prstGeom>
                          <a:ln>
                            <a:noFill/>
                          </a:ln>
                          <a:extLst>
                            <a:ext uri="{53640926-AAD7-44D8-BBD7-CCE9431645EC}">
                              <a14:shadowObscured xmlns:a14="http://schemas.microsoft.com/office/drawing/2010/main"/>
                            </a:ext>
                          </a:extLst>
                        </pic:spPr>
                      </pic:pic>
                    </a:graphicData>
                  </a:graphic>
                </wp:inline>
              </w:drawing>
            </w:r>
          </w:p>
        </w:tc>
        <w:tc>
          <w:tcPr>
            <w:tcW w:w="239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267"/>
              <w:gridCol w:w="1267"/>
              <w:gridCol w:w="1266"/>
              <w:gridCol w:w="1266"/>
            </w:tblGrid>
            <w:tr w:rsidR="003F11E4" w:rsidTr="003F11E4">
              <w:trPr>
                <w:jc w:val="center"/>
              </w:trPr>
              <w:tc>
                <w:tcPr>
                  <w:tcW w:w="1267" w:type="dxa"/>
                </w:tcPr>
                <w:p w:rsidR="003F11E4" w:rsidRPr="002D3730" w:rsidRDefault="003F11E4" w:rsidP="002D3730">
                  <w:pPr>
                    <w:jc w:val="center"/>
                    <w:rPr>
                      <w:b/>
                      <w:noProof/>
                    </w:rPr>
                  </w:pPr>
                  <w:r w:rsidRPr="002D3730">
                    <w:rPr>
                      <w:b/>
                      <w:noProof/>
                    </w:rPr>
                    <w:t>Piscina 2</w:t>
                  </w:r>
                </w:p>
              </w:tc>
              <w:tc>
                <w:tcPr>
                  <w:tcW w:w="1267" w:type="dxa"/>
                </w:tcPr>
                <w:p w:rsidR="003F11E4" w:rsidRPr="002D3730" w:rsidRDefault="003F11E4" w:rsidP="002D3730">
                  <w:pPr>
                    <w:jc w:val="center"/>
                    <w:rPr>
                      <w:b/>
                      <w:noProof/>
                    </w:rPr>
                  </w:pPr>
                  <w:r w:rsidRPr="002D3730">
                    <w:rPr>
                      <w:b/>
                      <w:noProof/>
                    </w:rPr>
                    <w:t>Área (m</w:t>
                  </w:r>
                  <w:r w:rsidRPr="002D3730">
                    <w:rPr>
                      <w:b/>
                      <w:noProof/>
                      <w:vertAlign w:val="superscript"/>
                    </w:rPr>
                    <w:t>2</w:t>
                  </w:r>
                  <w:r w:rsidRPr="002D3730">
                    <w:rPr>
                      <w:b/>
                      <w:noProof/>
                    </w:rPr>
                    <w:t>)</w:t>
                  </w:r>
                </w:p>
              </w:tc>
              <w:tc>
                <w:tcPr>
                  <w:tcW w:w="1266" w:type="dxa"/>
                </w:tcPr>
                <w:p w:rsidR="003F11E4" w:rsidRPr="002D3730" w:rsidRDefault="003F11E4" w:rsidP="002D3730">
                  <w:pPr>
                    <w:jc w:val="center"/>
                    <w:rPr>
                      <w:b/>
                      <w:noProof/>
                    </w:rPr>
                  </w:pPr>
                  <w:r w:rsidRPr="002D3730">
                    <w:rPr>
                      <w:b/>
                      <w:noProof/>
                    </w:rPr>
                    <w:t>Altura (m)</w:t>
                  </w:r>
                </w:p>
              </w:tc>
              <w:tc>
                <w:tcPr>
                  <w:tcW w:w="1266" w:type="dxa"/>
                </w:tcPr>
                <w:p w:rsidR="003F11E4" w:rsidRPr="002D3730" w:rsidRDefault="003F11E4" w:rsidP="002D3730">
                  <w:pPr>
                    <w:jc w:val="center"/>
                    <w:rPr>
                      <w:b/>
                      <w:noProof/>
                    </w:rPr>
                  </w:pPr>
                  <w:r w:rsidRPr="002D3730">
                    <w:rPr>
                      <w:b/>
                      <w:noProof/>
                    </w:rPr>
                    <w:t>Vol. (m</w:t>
                  </w:r>
                  <w:r w:rsidRPr="002D3730">
                    <w:rPr>
                      <w:b/>
                      <w:noProof/>
                      <w:vertAlign w:val="superscript"/>
                    </w:rPr>
                    <w:t>3</w:t>
                  </w:r>
                  <w:r w:rsidRPr="002D3730">
                    <w:rPr>
                      <w:b/>
                      <w:noProof/>
                    </w:rPr>
                    <w:t>)</w:t>
                  </w:r>
                </w:p>
              </w:tc>
            </w:tr>
            <w:tr w:rsidR="003F11E4" w:rsidTr="002D3730">
              <w:trPr>
                <w:jc w:val="center"/>
              </w:trPr>
              <w:tc>
                <w:tcPr>
                  <w:tcW w:w="1267" w:type="dxa"/>
                </w:tcPr>
                <w:p w:rsidR="003F11E4" w:rsidRDefault="003F11E4" w:rsidP="002D3730">
                  <w:pPr>
                    <w:jc w:val="center"/>
                    <w:rPr>
                      <w:noProof/>
                    </w:rPr>
                  </w:pPr>
                  <w:r>
                    <w:rPr>
                      <w:noProof/>
                    </w:rPr>
                    <w:t>Volumen Total</w:t>
                  </w:r>
                </w:p>
              </w:tc>
              <w:tc>
                <w:tcPr>
                  <w:tcW w:w="1267" w:type="dxa"/>
                  <w:vAlign w:val="center"/>
                </w:tcPr>
                <w:p w:rsidR="003F11E4" w:rsidRDefault="003F11E4" w:rsidP="002D3730">
                  <w:pPr>
                    <w:jc w:val="center"/>
                    <w:rPr>
                      <w:noProof/>
                    </w:rPr>
                  </w:pPr>
                  <w:r>
                    <w:rPr>
                      <w:noProof/>
                    </w:rPr>
                    <w:t>2769</w:t>
                  </w:r>
                </w:p>
              </w:tc>
              <w:tc>
                <w:tcPr>
                  <w:tcW w:w="1266" w:type="dxa"/>
                  <w:vAlign w:val="center"/>
                </w:tcPr>
                <w:p w:rsidR="003F11E4" w:rsidRDefault="003F11E4" w:rsidP="002D3730">
                  <w:pPr>
                    <w:jc w:val="center"/>
                    <w:rPr>
                      <w:noProof/>
                    </w:rPr>
                  </w:pPr>
                  <w:r>
                    <w:rPr>
                      <w:noProof/>
                    </w:rPr>
                    <w:t>3</w:t>
                  </w:r>
                </w:p>
              </w:tc>
              <w:tc>
                <w:tcPr>
                  <w:tcW w:w="1266" w:type="dxa"/>
                  <w:vAlign w:val="center"/>
                </w:tcPr>
                <w:p w:rsidR="003F11E4" w:rsidRDefault="003F11E4" w:rsidP="002D3730">
                  <w:pPr>
                    <w:jc w:val="center"/>
                    <w:rPr>
                      <w:noProof/>
                    </w:rPr>
                  </w:pPr>
                  <w:r>
                    <w:rPr>
                      <w:noProof/>
                    </w:rPr>
                    <w:t>8307</w:t>
                  </w:r>
                </w:p>
              </w:tc>
            </w:tr>
          </w:tbl>
          <w:p w:rsidR="003F11E4" w:rsidRDefault="003F11E4" w:rsidP="002D3730">
            <w:pPr>
              <w:spacing w:after="0" w:line="240" w:lineRule="auto"/>
              <w:jc w:val="center"/>
              <w:rPr>
                <w:noProof/>
              </w:rPr>
            </w:pPr>
          </w:p>
          <w:tbl>
            <w:tblPr>
              <w:tblStyle w:val="Tablaconcuadrcula"/>
              <w:tblW w:w="0" w:type="auto"/>
              <w:tblLook w:val="04A0" w:firstRow="1" w:lastRow="0" w:firstColumn="1" w:lastColumn="0" w:noHBand="0" w:noVBand="1"/>
            </w:tblPr>
            <w:tblGrid>
              <w:gridCol w:w="1266"/>
              <w:gridCol w:w="1266"/>
              <w:gridCol w:w="1266"/>
              <w:gridCol w:w="1267"/>
              <w:gridCol w:w="1267"/>
            </w:tblGrid>
            <w:tr w:rsidR="002D3730" w:rsidTr="003F11E4">
              <w:tc>
                <w:tcPr>
                  <w:tcW w:w="1266" w:type="dxa"/>
                </w:tcPr>
                <w:p w:rsidR="002D3730" w:rsidRPr="002D3730" w:rsidRDefault="002D3730" w:rsidP="002D3730">
                  <w:pPr>
                    <w:jc w:val="center"/>
                    <w:rPr>
                      <w:b/>
                      <w:noProof/>
                    </w:rPr>
                  </w:pPr>
                  <w:r w:rsidRPr="002D3730">
                    <w:rPr>
                      <w:b/>
                      <w:noProof/>
                    </w:rPr>
                    <w:t>Piscina 2</w:t>
                  </w:r>
                </w:p>
              </w:tc>
              <w:tc>
                <w:tcPr>
                  <w:tcW w:w="1266" w:type="dxa"/>
                </w:tcPr>
                <w:p w:rsidR="002D3730" w:rsidRPr="002D3730" w:rsidRDefault="002D3730" w:rsidP="002D3730">
                  <w:pPr>
                    <w:jc w:val="center"/>
                    <w:rPr>
                      <w:b/>
                      <w:noProof/>
                    </w:rPr>
                  </w:pPr>
                  <w:r w:rsidRPr="002D3730">
                    <w:rPr>
                      <w:b/>
                      <w:noProof/>
                    </w:rPr>
                    <w:t>Área (m</w:t>
                  </w:r>
                  <w:r w:rsidRPr="002D3730">
                    <w:rPr>
                      <w:b/>
                      <w:noProof/>
                      <w:vertAlign w:val="superscript"/>
                    </w:rPr>
                    <w:t>2</w:t>
                  </w:r>
                  <w:r w:rsidRPr="002D3730">
                    <w:rPr>
                      <w:b/>
                      <w:noProof/>
                    </w:rPr>
                    <w:t>)</w:t>
                  </w:r>
                </w:p>
              </w:tc>
              <w:tc>
                <w:tcPr>
                  <w:tcW w:w="1266" w:type="dxa"/>
                </w:tcPr>
                <w:p w:rsidR="002D3730" w:rsidRPr="002D3730" w:rsidRDefault="002D3730" w:rsidP="002D3730">
                  <w:pPr>
                    <w:jc w:val="center"/>
                    <w:rPr>
                      <w:b/>
                      <w:noProof/>
                    </w:rPr>
                  </w:pPr>
                  <w:r w:rsidRPr="002D3730">
                    <w:rPr>
                      <w:b/>
                      <w:noProof/>
                    </w:rPr>
                    <w:t>Altura (m)</w:t>
                  </w:r>
                </w:p>
              </w:tc>
              <w:tc>
                <w:tcPr>
                  <w:tcW w:w="1267" w:type="dxa"/>
                </w:tcPr>
                <w:p w:rsidR="002D3730" w:rsidRPr="002D3730" w:rsidRDefault="002D3730" w:rsidP="002D3730">
                  <w:pPr>
                    <w:jc w:val="center"/>
                    <w:rPr>
                      <w:b/>
                      <w:noProof/>
                    </w:rPr>
                  </w:pPr>
                  <w:r w:rsidRPr="002D3730">
                    <w:rPr>
                      <w:b/>
                      <w:noProof/>
                    </w:rPr>
                    <w:t>Vol. (m</w:t>
                  </w:r>
                  <w:r w:rsidRPr="002D3730">
                    <w:rPr>
                      <w:b/>
                      <w:noProof/>
                      <w:vertAlign w:val="superscript"/>
                    </w:rPr>
                    <w:t>3</w:t>
                  </w:r>
                  <w:r w:rsidRPr="002D3730">
                    <w:rPr>
                      <w:b/>
                      <w:noProof/>
                    </w:rPr>
                    <w:t>)</w:t>
                  </w:r>
                </w:p>
              </w:tc>
              <w:tc>
                <w:tcPr>
                  <w:tcW w:w="1267" w:type="dxa"/>
                </w:tcPr>
                <w:p w:rsidR="002D3730" w:rsidRPr="002D3730" w:rsidRDefault="002D3730" w:rsidP="002D3730">
                  <w:pPr>
                    <w:jc w:val="center"/>
                    <w:rPr>
                      <w:b/>
                      <w:noProof/>
                    </w:rPr>
                  </w:pPr>
                  <w:r w:rsidRPr="002D3730">
                    <w:rPr>
                      <w:b/>
                      <w:noProof/>
                    </w:rPr>
                    <w:t>Volumen ocupado (%)</w:t>
                  </w:r>
                </w:p>
              </w:tc>
            </w:tr>
            <w:tr w:rsidR="002D3730" w:rsidTr="003F11E4">
              <w:tc>
                <w:tcPr>
                  <w:tcW w:w="1266" w:type="dxa"/>
                </w:tcPr>
                <w:p w:rsidR="002D3730" w:rsidRDefault="002D3730" w:rsidP="002D3730">
                  <w:pPr>
                    <w:jc w:val="center"/>
                    <w:rPr>
                      <w:noProof/>
                    </w:rPr>
                  </w:pPr>
                  <w:r>
                    <w:rPr>
                      <w:noProof/>
                    </w:rPr>
                    <w:t>29-09-2017</w:t>
                  </w:r>
                </w:p>
              </w:tc>
              <w:tc>
                <w:tcPr>
                  <w:tcW w:w="1266" w:type="dxa"/>
                </w:tcPr>
                <w:p w:rsidR="002D3730" w:rsidRDefault="002D3730" w:rsidP="002D3730">
                  <w:pPr>
                    <w:jc w:val="center"/>
                    <w:rPr>
                      <w:noProof/>
                    </w:rPr>
                  </w:pPr>
                  <w:r>
                    <w:rPr>
                      <w:noProof/>
                    </w:rPr>
                    <w:t>2769</w:t>
                  </w:r>
                </w:p>
              </w:tc>
              <w:tc>
                <w:tcPr>
                  <w:tcW w:w="1266" w:type="dxa"/>
                </w:tcPr>
                <w:p w:rsidR="002D3730" w:rsidRDefault="002D3730" w:rsidP="002D3730">
                  <w:pPr>
                    <w:jc w:val="center"/>
                    <w:rPr>
                      <w:noProof/>
                    </w:rPr>
                  </w:pPr>
                  <w:r>
                    <w:rPr>
                      <w:noProof/>
                    </w:rPr>
                    <w:t>0,4</w:t>
                  </w:r>
                </w:p>
              </w:tc>
              <w:tc>
                <w:tcPr>
                  <w:tcW w:w="1267" w:type="dxa"/>
                </w:tcPr>
                <w:p w:rsidR="002D3730" w:rsidRDefault="002D3730" w:rsidP="002D3730">
                  <w:pPr>
                    <w:jc w:val="center"/>
                    <w:rPr>
                      <w:noProof/>
                    </w:rPr>
                  </w:pPr>
                  <w:r>
                    <w:rPr>
                      <w:noProof/>
                    </w:rPr>
                    <w:t>1107,6</w:t>
                  </w:r>
                </w:p>
              </w:tc>
              <w:tc>
                <w:tcPr>
                  <w:tcW w:w="1267" w:type="dxa"/>
                </w:tcPr>
                <w:p w:rsidR="002D3730" w:rsidRDefault="002D3730" w:rsidP="002D3730">
                  <w:pPr>
                    <w:jc w:val="center"/>
                    <w:rPr>
                      <w:noProof/>
                    </w:rPr>
                  </w:pPr>
                  <w:r>
                    <w:rPr>
                      <w:noProof/>
                    </w:rPr>
                    <w:t>15%</w:t>
                  </w:r>
                </w:p>
              </w:tc>
            </w:tr>
          </w:tbl>
          <w:p w:rsidR="003F11E4" w:rsidRPr="0049135A" w:rsidRDefault="003F11E4" w:rsidP="002D3730">
            <w:pPr>
              <w:spacing w:after="0" w:line="240" w:lineRule="auto"/>
              <w:jc w:val="center"/>
              <w:rPr>
                <w:noProof/>
              </w:rPr>
            </w:pPr>
          </w:p>
        </w:tc>
      </w:tr>
      <w:tr w:rsidR="003F11E4" w:rsidRPr="008D7BE2" w:rsidTr="004C1395">
        <w:trPr>
          <w:trHeight w:val="251"/>
          <w:jc w:val="center"/>
        </w:trPr>
        <w:tc>
          <w:tcPr>
            <w:tcW w:w="6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11E4" w:rsidRPr="008D7BE2" w:rsidRDefault="003F11E4" w:rsidP="00A44E67">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8</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972" w:type="pct"/>
            <w:tcBorders>
              <w:top w:val="single" w:sz="4" w:space="0" w:color="auto"/>
              <w:left w:val="single" w:sz="4" w:space="0" w:color="auto"/>
              <w:bottom w:val="single" w:sz="4" w:space="0" w:color="auto"/>
              <w:right w:val="single" w:sz="4" w:space="0" w:color="000000"/>
            </w:tcBorders>
            <w:shd w:val="clear" w:color="auto" w:fill="auto"/>
            <w:vAlign w:val="center"/>
          </w:tcPr>
          <w:p w:rsidR="003F11E4" w:rsidRPr="008D7BE2" w:rsidRDefault="003F11E4" w:rsidP="00A44E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040E0B">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N°6.2 de Reporte Final.</w:t>
            </w:r>
          </w:p>
        </w:tc>
        <w:tc>
          <w:tcPr>
            <w:tcW w:w="602" w:type="pct"/>
            <w:tcBorders>
              <w:top w:val="single" w:sz="4" w:space="0" w:color="auto"/>
              <w:left w:val="single" w:sz="4" w:space="0" w:color="auto"/>
              <w:bottom w:val="single" w:sz="4" w:space="0" w:color="auto"/>
              <w:right w:val="single" w:sz="4" w:space="0" w:color="000000"/>
            </w:tcBorders>
            <w:shd w:val="clear" w:color="auto" w:fill="auto"/>
            <w:vAlign w:val="center"/>
          </w:tcPr>
          <w:p w:rsidR="003F11E4" w:rsidRPr="008D7BE2" w:rsidRDefault="003F11E4" w:rsidP="00A44E67">
            <w:pPr>
              <w:spacing w:after="0" w:line="240" w:lineRule="auto"/>
              <w:rPr>
                <w:rFonts w:ascii="Calibri" w:eastAsia="Times New Roman" w:hAnsi="Calibri" w:cs="Times New Roman"/>
                <w:b/>
                <w:color w:val="000000"/>
                <w:sz w:val="18"/>
                <w:szCs w:val="18"/>
                <w:lang w:eastAsia="es-CL"/>
              </w:rPr>
            </w:pPr>
            <w:r w:rsidRPr="008D7BE2">
              <w:rPr>
                <w:rFonts w:ascii="Calibri" w:eastAsia="Calibri" w:hAnsi="Calibri" w:cs="Calibri"/>
                <w:b/>
                <w:sz w:val="18"/>
                <w:szCs w:val="20"/>
              </w:rPr>
              <w:t xml:space="preserve">Tabla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Tabla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p>
        </w:tc>
        <w:tc>
          <w:tcPr>
            <w:tcW w:w="1788" w:type="pct"/>
            <w:tcBorders>
              <w:top w:val="single" w:sz="4" w:space="0" w:color="auto"/>
              <w:left w:val="single" w:sz="4" w:space="0" w:color="auto"/>
              <w:bottom w:val="single" w:sz="4" w:space="0" w:color="auto"/>
              <w:right w:val="single" w:sz="4" w:space="0" w:color="000000"/>
            </w:tcBorders>
            <w:shd w:val="clear" w:color="auto" w:fill="auto"/>
            <w:vAlign w:val="center"/>
          </w:tcPr>
          <w:p w:rsidR="003F11E4" w:rsidRPr="008D7BE2" w:rsidRDefault="003F11E4" w:rsidP="00A44E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Anexo N°6.2 Reporte Final.</w:t>
            </w:r>
          </w:p>
        </w:tc>
      </w:tr>
      <w:tr w:rsidR="003F11E4" w:rsidRPr="008D7BE2" w:rsidTr="00A44E67">
        <w:trPr>
          <w:trHeight w:val="37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rsidR="003F11E4" w:rsidRPr="00980109" w:rsidRDefault="003F11E4" w:rsidP="00A44E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Descripción del medio de </w:t>
            </w:r>
            <w:r w:rsidRPr="002D3730">
              <w:rPr>
                <w:rFonts w:ascii="Calibri" w:eastAsia="Times New Roman" w:hAnsi="Calibri" w:cs="Times New Roman"/>
                <w:b/>
                <w:color w:val="000000"/>
                <w:sz w:val="18"/>
                <w:szCs w:val="18"/>
                <w:lang w:eastAsia="es-CL"/>
              </w:rPr>
              <w:t>prueba:</w:t>
            </w:r>
            <w:r w:rsidRPr="008D7BE2">
              <w:rPr>
                <w:rFonts w:ascii="Calibri" w:eastAsia="Times New Roman" w:hAnsi="Calibri" w:cs="Times New Roman"/>
                <w:color w:val="000000"/>
                <w:sz w:val="18"/>
                <w:szCs w:val="18"/>
                <w:lang w:eastAsia="es-CL"/>
              </w:rPr>
              <w:t xml:space="preserve"> </w:t>
            </w:r>
            <w:r w:rsidR="002D3730">
              <w:rPr>
                <w:rFonts w:ascii="Calibri" w:eastAsia="Times New Roman" w:hAnsi="Calibri" w:cs="Times New Roman"/>
                <w:color w:val="000000"/>
                <w:sz w:val="18"/>
                <w:szCs w:val="18"/>
                <w:lang w:eastAsia="es-CL"/>
              </w:rPr>
              <w:t xml:space="preserve">Fotografía de la Piscina de Lixiviado N°2 incluida en Informe Mensual Piscinas Septiembre y tablas con los datos para el cálculo del volumen ocupado de la piscina. </w:t>
            </w:r>
          </w:p>
        </w:tc>
      </w:tr>
    </w:tbl>
    <w:p w:rsidR="003F11E4" w:rsidRDefault="003F11E4"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9"/>
        <w:gridCol w:w="1735"/>
        <w:gridCol w:w="1027"/>
        <w:gridCol w:w="1638"/>
        <w:gridCol w:w="1481"/>
        <w:gridCol w:w="2306"/>
        <w:gridCol w:w="4956"/>
      </w:tblGrid>
      <w:tr w:rsidR="0033299A" w:rsidRPr="008D7BE2" w:rsidTr="002D3730">
        <w:tc>
          <w:tcPr>
            <w:tcW w:w="154" w:type="pct"/>
            <w:shd w:val="clear" w:color="auto" w:fill="D9D9D9" w:themeFill="background1" w:themeFillShade="D9"/>
          </w:tcPr>
          <w:p w:rsidR="0033299A" w:rsidRPr="008D7BE2" w:rsidRDefault="0033299A" w:rsidP="00B96D24">
            <w:pPr>
              <w:jc w:val="center"/>
              <w:rPr>
                <w:b/>
              </w:rPr>
            </w:pPr>
            <w:proofErr w:type="spellStart"/>
            <w:r>
              <w:rPr>
                <w:b/>
              </w:rPr>
              <w:t>N°</w:t>
            </w:r>
            <w:proofErr w:type="spellEnd"/>
            <w:r>
              <w:rPr>
                <w:b/>
              </w:rPr>
              <w:t xml:space="preserve"> </w:t>
            </w:r>
          </w:p>
        </w:tc>
        <w:tc>
          <w:tcPr>
            <w:tcW w:w="640" w:type="pct"/>
            <w:shd w:val="clear" w:color="auto" w:fill="D9D9D9" w:themeFill="background1" w:themeFillShade="D9"/>
            <w:vAlign w:val="center"/>
          </w:tcPr>
          <w:p w:rsidR="0033299A" w:rsidRPr="008D7BE2" w:rsidRDefault="0033299A" w:rsidP="00B96D24">
            <w:pPr>
              <w:jc w:val="center"/>
              <w:rPr>
                <w:b/>
              </w:rPr>
            </w:pPr>
            <w:r w:rsidRPr="008D7BE2">
              <w:rPr>
                <w:b/>
              </w:rPr>
              <w:t>Acción</w:t>
            </w:r>
          </w:p>
        </w:tc>
        <w:tc>
          <w:tcPr>
            <w:tcW w:w="379" w:type="pct"/>
            <w:shd w:val="clear" w:color="auto" w:fill="D9D9D9" w:themeFill="background1" w:themeFillShade="D9"/>
            <w:vAlign w:val="center"/>
          </w:tcPr>
          <w:p w:rsidR="0033299A" w:rsidRPr="008D7BE2" w:rsidRDefault="0033299A" w:rsidP="00B96D24">
            <w:pPr>
              <w:jc w:val="center"/>
              <w:rPr>
                <w:b/>
              </w:rPr>
            </w:pPr>
            <w:r>
              <w:rPr>
                <w:b/>
              </w:rPr>
              <w:t xml:space="preserve">Tipo de Acción </w:t>
            </w:r>
          </w:p>
        </w:tc>
        <w:tc>
          <w:tcPr>
            <w:tcW w:w="604" w:type="pct"/>
            <w:shd w:val="clear" w:color="auto" w:fill="D9D9D9" w:themeFill="background1" w:themeFillShade="D9"/>
            <w:vAlign w:val="center"/>
          </w:tcPr>
          <w:p w:rsidR="0033299A" w:rsidRPr="00EA1096" w:rsidRDefault="0033299A" w:rsidP="00B96D24">
            <w:pPr>
              <w:jc w:val="center"/>
              <w:rPr>
                <w:b/>
              </w:rPr>
            </w:pPr>
            <w:r w:rsidRPr="00843BF5">
              <w:rPr>
                <w:b/>
              </w:rPr>
              <w:t>Plazo de ejecución</w:t>
            </w:r>
          </w:p>
        </w:tc>
        <w:tc>
          <w:tcPr>
            <w:tcW w:w="546" w:type="pct"/>
            <w:shd w:val="clear" w:color="auto" w:fill="D9D9D9" w:themeFill="background1" w:themeFillShade="D9"/>
            <w:vAlign w:val="center"/>
          </w:tcPr>
          <w:p w:rsidR="0033299A" w:rsidRPr="008D7BE2" w:rsidRDefault="0033299A" w:rsidP="00B96D24">
            <w:pPr>
              <w:jc w:val="center"/>
              <w:rPr>
                <w:b/>
              </w:rPr>
            </w:pPr>
            <w:r>
              <w:rPr>
                <w:b/>
              </w:rPr>
              <w:t>Indicador de cumplimiento</w:t>
            </w:r>
          </w:p>
        </w:tc>
        <w:tc>
          <w:tcPr>
            <w:tcW w:w="850" w:type="pct"/>
            <w:shd w:val="clear" w:color="auto" w:fill="D9D9D9" w:themeFill="background1" w:themeFillShade="D9"/>
            <w:vAlign w:val="center"/>
          </w:tcPr>
          <w:p w:rsidR="0033299A" w:rsidRPr="008D7BE2" w:rsidRDefault="0033299A" w:rsidP="00B96D24">
            <w:pPr>
              <w:jc w:val="center"/>
              <w:rPr>
                <w:b/>
              </w:rPr>
            </w:pPr>
            <w:r w:rsidRPr="008D7BE2">
              <w:rPr>
                <w:b/>
              </w:rPr>
              <w:t>Medios de verificación</w:t>
            </w:r>
          </w:p>
        </w:tc>
        <w:tc>
          <w:tcPr>
            <w:tcW w:w="1827" w:type="pct"/>
            <w:shd w:val="clear" w:color="auto" w:fill="D9D9D9" w:themeFill="background1" w:themeFillShade="D9"/>
            <w:vAlign w:val="center"/>
          </w:tcPr>
          <w:p w:rsidR="0033299A" w:rsidRPr="008D7BE2" w:rsidRDefault="0033299A" w:rsidP="00B96D24">
            <w:pPr>
              <w:jc w:val="center"/>
              <w:rPr>
                <w:b/>
              </w:rPr>
            </w:pPr>
            <w:r w:rsidRPr="008D7BE2">
              <w:rPr>
                <w:b/>
              </w:rPr>
              <w:t>Resultados de la Fiscalización</w:t>
            </w:r>
          </w:p>
        </w:tc>
      </w:tr>
      <w:tr w:rsidR="0033299A" w:rsidRPr="008D7BE2" w:rsidTr="002D3730">
        <w:trPr>
          <w:trHeight w:val="556"/>
        </w:trPr>
        <w:tc>
          <w:tcPr>
            <w:tcW w:w="154" w:type="pct"/>
          </w:tcPr>
          <w:p w:rsidR="0033299A" w:rsidRPr="008D7BE2" w:rsidRDefault="0033299A" w:rsidP="00B96D24">
            <w:r>
              <w:t>22</w:t>
            </w:r>
          </w:p>
        </w:tc>
        <w:tc>
          <w:tcPr>
            <w:tcW w:w="640" w:type="pct"/>
          </w:tcPr>
          <w:p w:rsidR="0033299A" w:rsidRPr="008D7BE2" w:rsidRDefault="002F68B9" w:rsidP="00B96D24">
            <w:pPr>
              <w:jc w:val="both"/>
            </w:pPr>
            <w:r>
              <w:t xml:space="preserve">En caso que la SEREMI de Salud RM rechace la solicitud de prórroga, comenzará la construcción y operación de la </w:t>
            </w:r>
            <w:r w:rsidR="006065AD">
              <w:lastRenderedPageBreak/>
              <w:t>planta</w:t>
            </w:r>
            <w:r>
              <w:t xml:space="preserve"> de lixiviados la cual quedará lista para operar en un plazo no mayor de 300 días corridos contado desde la notificación de la resolución de la refer</w:t>
            </w:r>
            <w:r w:rsidR="006065AD">
              <w:t>ida autoridad sujeto a que la aprobación del diseño de la planta y los permisos de construcción y de su puesta en operación se obtenga en un plazo no superior a 120 días corridos.</w:t>
            </w:r>
          </w:p>
        </w:tc>
        <w:tc>
          <w:tcPr>
            <w:tcW w:w="379" w:type="pct"/>
          </w:tcPr>
          <w:p w:rsidR="0033299A" w:rsidRPr="008D7BE2" w:rsidRDefault="0033299A" w:rsidP="00B96D24">
            <w:r>
              <w:lastRenderedPageBreak/>
              <w:t>Por ejecutar</w:t>
            </w:r>
          </w:p>
        </w:tc>
        <w:tc>
          <w:tcPr>
            <w:tcW w:w="604" w:type="pct"/>
          </w:tcPr>
          <w:p w:rsidR="0033299A" w:rsidRPr="008D7BE2" w:rsidRDefault="006065AD" w:rsidP="00B96D24">
            <w:r>
              <w:t xml:space="preserve">300 días corridos desde la notificación del rechazo de la SEREMI de Salud. Considerando que el plazo que se tiene para </w:t>
            </w:r>
            <w:r>
              <w:lastRenderedPageBreak/>
              <w:t>obtener la aprobación o rechazo de la SEREMI de Salud son máximo 180 días, esta acción tendrá a su vez una duración máxima de 480 días.</w:t>
            </w:r>
          </w:p>
        </w:tc>
        <w:tc>
          <w:tcPr>
            <w:tcW w:w="546" w:type="pct"/>
          </w:tcPr>
          <w:p w:rsidR="0033299A" w:rsidRPr="008D7BE2" w:rsidRDefault="006065AD" w:rsidP="00B96D24">
            <w:pPr>
              <w:jc w:val="both"/>
            </w:pPr>
            <w:r>
              <w:lastRenderedPageBreak/>
              <w:t>Puesta en operación de Planta de Lixiviados en el plazo comprometido.</w:t>
            </w:r>
          </w:p>
        </w:tc>
        <w:tc>
          <w:tcPr>
            <w:tcW w:w="850" w:type="pct"/>
          </w:tcPr>
          <w:p w:rsidR="0033299A" w:rsidRPr="0088038B" w:rsidRDefault="0033299A" w:rsidP="00B96D24">
            <w:pPr>
              <w:jc w:val="both"/>
              <w:rPr>
                <w:b/>
              </w:rPr>
            </w:pPr>
            <w:r w:rsidRPr="0088038B">
              <w:rPr>
                <w:b/>
              </w:rPr>
              <w:t>Reporte Inicial:</w:t>
            </w:r>
          </w:p>
          <w:p w:rsidR="0033299A" w:rsidRDefault="006065AD" w:rsidP="00B96D24">
            <w:pPr>
              <w:jc w:val="both"/>
            </w:pPr>
            <w:r>
              <w:t>-</w:t>
            </w:r>
          </w:p>
          <w:p w:rsidR="0033299A" w:rsidRDefault="0033299A" w:rsidP="00B96D24">
            <w:pPr>
              <w:jc w:val="both"/>
            </w:pPr>
          </w:p>
          <w:p w:rsidR="0033299A" w:rsidRPr="00AB385B" w:rsidRDefault="0033299A" w:rsidP="00B96D24">
            <w:pPr>
              <w:jc w:val="both"/>
              <w:rPr>
                <w:b/>
              </w:rPr>
            </w:pPr>
            <w:r w:rsidRPr="00AB385B">
              <w:rPr>
                <w:b/>
              </w:rPr>
              <w:t>Reportes de Avance:</w:t>
            </w:r>
          </w:p>
          <w:p w:rsidR="0033299A" w:rsidRDefault="0033299A" w:rsidP="00B96D24">
            <w:pPr>
              <w:jc w:val="both"/>
            </w:pPr>
            <w:r>
              <w:t xml:space="preserve">Se </w:t>
            </w:r>
            <w:r w:rsidR="006065AD">
              <w:t xml:space="preserve">informarán los avances que se vayan produciendo, tales como obtención de permisos, </w:t>
            </w:r>
            <w:r w:rsidR="006065AD">
              <w:lastRenderedPageBreak/>
              <w:t>construcción y/o cualquier otra cuyo fin sea la puesta en operación de la Planta de Lixiviados</w:t>
            </w:r>
            <w:r>
              <w:t>.</w:t>
            </w:r>
          </w:p>
          <w:p w:rsidR="0033299A" w:rsidRDefault="0033299A" w:rsidP="00B96D24">
            <w:pPr>
              <w:jc w:val="both"/>
            </w:pPr>
          </w:p>
          <w:p w:rsidR="0033299A" w:rsidRPr="00AB385B" w:rsidRDefault="0033299A" w:rsidP="00B96D24">
            <w:pPr>
              <w:jc w:val="both"/>
              <w:rPr>
                <w:b/>
              </w:rPr>
            </w:pPr>
            <w:r w:rsidRPr="00AB385B">
              <w:rPr>
                <w:b/>
              </w:rPr>
              <w:t>Reporte Final:</w:t>
            </w:r>
          </w:p>
          <w:p w:rsidR="0033299A" w:rsidRPr="008D7BE2" w:rsidRDefault="0033299A" w:rsidP="00B96D24">
            <w:pPr>
              <w:jc w:val="both"/>
            </w:pPr>
            <w:r>
              <w:t xml:space="preserve">Se acompañará </w:t>
            </w:r>
            <w:r w:rsidR="006065AD">
              <w:t>copia de informe técnico y fotografías de respaldo que dan cuenta que Planta de Lixiviados comenzó a operar</w:t>
            </w:r>
            <w:r>
              <w:t>.</w:t>
            </w:r>
          </w:p>
        </w:tc>
        <w:tc>
          <w:tcPr>
            <w:tcW w:w="1827" w:type="pct"/>
          </w:tcPr>
          <w:p w:rsidR="0033299A" w:rsidRPr="00F93523" w:rsidRDefault="00F93523" w:rsidP="00F93523">
            <w:pPr>
              <w:jc w:val="both"/>
            </w:pPr>
            <w:r w:rsidRPr="00F93523">
              <w:rPr>
                <w:b/>
              </w:rPr>
              <w:lastRenderedPageBreak/>
              <w:t>1.</w:t>
            </w:r>
            <w:r>
              <w:t xml:space="preserve"> </w:t>
            </w:r>
            <w:r w:rsidR="009F020A" w:rsidRPr="00F93523">
              <w:t>Dado que</w:t>
            </w:r>
            <w:r w:rsidRPr="00F93523">
              <w:t xml:space="preserve"> la Seremi de Salud, mediante el Ord. N°4203</w:t>
            </w:r>
            <w:r w:rsidR="00E35968">
              <w:t>,</w:t>
            </w:r>
            <w:r w:rsidRPr="00F93523">
              <w:t xml:space="preserve"> de 14 de julio de 2017</w:t>
            </w:r>
            <w:r w:rsidR="00E35968">
              <w:t>,</w:t>
            </w:r>
            <w:r w:rsidRPr="00F93523">
              <w:t xml:space="preserve"> otorga prórroga para la construcción y operación de la Planta de Lixiviados, esta acción </w:t>
            </w:r>
            <w:r w:rsidRPr="00F93523">
              <w:rPr>
                <w:u w:val="single"/>
              </w:rPr>
              <w:t>no aplica</w:t>
            </w:r>
            <w:r w:rsidRPr="00F93523">
              <w:t>.</w:t>
            </w:r>
          </w:p>
        </w:tc>
      </w:tr>
    </w:tbl>
    <w:p w:rsidR="0033299A" w:rsidRDefault="0033299A" w:rsidP="008D7BE2">
      <w:pPr>
        <w:spacing w:line="240" w:lineRule="auto"/>
        <w:rPr>
          <w:rFonts w:ascii="Calibri" w:eastAsia="Calibri" w:hAnsi="Calibri" w:cs="Calibri"/>
          <w:sz w:val="28"/>
          <w:szCs w:val="32"/>
        </w:rPr>
      </w:pPr>
    </w:p>
    <w:p w:rsidR="00DA4378" w:rsidRDefault="00DA4378" w:rsidP="008D7BE2">
      <w:pPr>
        <w:spacing w:line="240" w:lineRule="auto"/>
        <w:rPr>
          <w:rFonts w:ascii="Calibri" w:eastAsia="Calibri" w:hAnsi="Calibri" w:cs="Calibri"/>
          <w:sz w:val="28"/>
          <w:szCs w:val="32"/>
        </w:rPr>
      </w:pPr>
    </w:p>
    <w:p w:rsidR="00DA4378" w:rsidRDefault="00DA4378" w:rsidP="003E1B0D">
      <w:pPr>
        <w:pStyle w:val="Ttulo1"/>
        <w:numPr>
          <w:ilvl w:val="0"/>
          <w:numId w:val="0"/>
        </w:numPr>
        <w:ind w:left="432" w:hanging="432"/>
        <w:sectPr w:rsidR="00DA4378" w:rsidSect="00DA4378">
          <w:footerReference w:type="default" r:id="rId35"/>
          <w:pgSz w:w="15840" w:h="12240" w:orient="landscape" w:code="1"/>
          <w:pgMar w:top="1134" w:right="1134" w:bottom="1134" w:left="1134" w:header="709" w:footer="709" w:gutter="0"/>
          <w:cols w:space="708"/>
          <w:titlePg/>
          <w:docGrid w:linePitch="360"/>
        </w:sectPr>
      </w:pPr>
      <w:bookmarkStart w:id="50" w:name="_Toc352840404"/>
      <w:bookmarkStart w:id="51" w:name="_Toc352841464"/>
      <w:bookmarkStart w:id="52" w:name="_Toc447875253"/>
      <w:bookmarkStart w:id="53" w:name="_Toc449085431"/>
    </w:p>
    <w:p w:rsidR="004A20CC" w:rsidRPr="0098474A" w:rsidRDefault="004A20CC" w:rsidP="004A20CC">
      <w:pPr>
        <w:pStyle w:val="Ttulo1"/>
        <w:rPr>
          <w:szCs w:val="24"/>
        </w:rPr>
      </w:pPr>
      <w:bookmarkStart w:id="54" w:name="_Toc535330813"/>
      <w:r w:rsidRPr="0098474A">
        <w:rPr>
          <w:szCs w:val="24"/>
        </w:rPr>
        <w:lastRenderedPageBreak/>
        <w:t>CONCLUSIONES</w:t>
      </w:r>
      <w:bookmarkEnd w:id="50"/>
      <w:bookmarkEnd w:id="51"/>
      <w:bookmarkEnd w:id="52"/>
      <w:bookmarkEnd w:id="53"/>
      <w:bookmarkEnd w:id="54"/>
    </w:p>
    <w:p w:rsidR="004A20CC" w:rsidRPr="0098474A" w:rsidRDefault="004A20CC" w:rsidP="004A20CC">
      <w:pPr>
        <w:spacing w:after="0" w:line="240" w:lineRule="auto"/>
        <w:contextualSpacing/>
        <w:jc w:val="both"/>
        <w:rPr>
          <w:rFonts w:cstheme="minorHAnsi"/>
          <w:sz w:val="24"/>
          <w:szCs w:val="24"/>
        </w:rPr>
      </w:pPr>
    </w:p>
    <w:p w:rsidR="004A20CC" w:rsidRDefault="004A20CC" w:rsidP="004A20CC">
      <w:pPr>
        <w:jc w:val="both"/>
        <w:rPr>
          <w:rFonts w:cstheme="minorHAnsi"/>
        </w:rPr>
      </w:pPr>
      <w:r w:rsidRPr="0098474A">
        <w:rPr>
          <w:rFonts w:cstheme="minorHAnsi"/>
        </w:rPr>
        <w:t>La Actividad de Fiscalización Ambiental realizada, consideró la verificación de las acciones N°</w:t>
      </w:r>
      <w:r w:rsidR="006238A7">
        <w:rPr>
          <w:rFonts w:cstheme="minorHAnsi"/>
        </w:rPr>
        <w:t xml:space="preserve">1, 2, 3, 4, </w:t>
      </w:r>
      <w:r w:rsidR="00C64D80">
        <w:rPr>
          <w:rFonts w:cstheme="minorHAnsi"/>
        </w:rPr>
        <w:t>5</w:t>
      </w:r>
      <w:r w:rsidR="00AF5AC5">
        <w:rPr>
          <w:rFonts w:cstheme="minorHAnsi"/>
        </w:rPr>
        <w:t xml:space="preserve">, </w:t>
      </w:r>
      <w:r w:rsidR="00C64D80">
        <w:rPr>
          <w:rFonts w:cstheme="minorHAnsi"/>
        </w:rPr>
        <w:t>6</w:t>
      </w:r>
      <w:r w:rsidR="00AF5AC5">
        <w:rPr>
          <w:rFonts w:cstheme="minorHAnsi"/>
        </w:rPr>
        <w:t>, 7, 8, 9, 10, 11, 12, 13, 14, 15, 16, 17, 18, 19, 20, 21 y 22</w:t>
      </w:r>
      <w:r w:rsidRPr="0098474A">
        <w:rPr>
          <w:rFonts w:cstheme="minorHAnsi"/>
        </w:rPr>
        <w:t xml:space="preserve"> asociadas al Programa de Cumplimiento </w:t>
      </w:r>
      <w:r w:rsidR="00D836AE" w:rsidRPr="0098474A">
        <w:rPr>
          <w:rFonts w:cstheme="minorHAnsi"/>
        </w:rPr>
        <w:t xml:space="preserve">aprobado a través de la Resolución </w:t>
      </w:r>
      <w:r w:rsidR="00415EB0" w:rsidRPr="0098474A">
        <w:rPr>
          <w:rFonts w:cstheme="minorHAnsi"/>
        </w:rPr>
        <w:t>N°</w:t>
      </w:r>
      <w:r w:rsidR="00AF5AC5">
        <w:rPr>
          <w:rFonts w:cstheme="minorHAnsi"/>
        </w:rPr>
        <w:t>6</w:t>
      </w:r>
      <w:r w:rsidR="00C64D80">
        <w:rPr>
          <w:rFonts w:cstheme="minorHAnsi"/>
        </w:rPr>
        <w:t xml:space="preserve">/ROL </w:t>
      </w:r>
      <w:r w:rsidR="00AF5AC5">
        <w:rPr>
          <w:rFonts w:cstheme="minorHAnsi"/>
        </w:rPr>
        <w:t>F</w:t>
      </w:r>
      <w:r w:rsidR="00C64D80">
        <w:rPr>
          <w:rFonts w:cstheme="minorHAnsi"/>
        </w:rPr>
        <w:t>-0</w:t>
      </w:r>
      <w:r w:rsidR="00AF5AC5">
        <w:rPr>
          <w:rFonts w:cstheme="minorHAnsi"/>
        </w:rPr>
        <w:t>49</w:t>
      </w:r>
      <w:r w:rsidR="00C64D80">
        <w:rPr>
          <w:rFonts w:cstheme="minorHAnsi"/>
        </w:rPr>
        <w:t>-201</w:t>
      </w:r>
      <w:r w:rsidR="00AF5AC5">
        <w:rPr>
          <w:rFonts w:cstheme="minorHAnsi"/>
        </w:rPr>
        <w:t>6</w:t>
      </w:r>
      <w:r w:rsidR="00C64D80">
        <w:rPr>
          <w:rFonts w:cstheme="minorHAnsi"/>
        </w:rPr>
        <w:t xml:space="preserve"> de fecha </w:t>
      </w:r>
      <w:r w:rsidR="00AF5AC5">
        <w:rPr>
          <w:rFonts w:cstheme="minorHAnsi"/>
        </w:rPr>
        <w:t>06</w:t>
      </w:r>
      <w:r w:rsidR="00C64D80">
        <w:rPr>
          <w:rFonts w:cstheme="minorHAnsi"/>
        </w:rPr>
        <w:t xml:space="preserve"> de </w:t>
      </w:r>
      <w:r w:rsidR="00AF5AC5">
        <w:rPr>
          <w:rFonts w:cstheme="minorHAnsi"/>
        </w:rPr>
        <w:t>abril</w:t>
      </w:r>
      <w:r w:rsidR="00C64D80">
        <w:rPr>
          <w:rFonts w:cstheme="minorHAnsi"/>
        </w:rPr>
        <w:t xml:space="preserve"> de 201</w:t>
      </w:r>
      <w:r w:rsidR="00AF5AC5">
        <w:rPr>
          <w:rFonts w:cstheme="minorHAnsi"/>
        </w:rPr>
        <w:t>7</w:t>
      </w:r>
      <w:r w:rsidR="00C64D80">
        <w:rPr>
          <w:rFonts w:cstheme="minorHAnsi"/>
        </w:rPr>
        <w:t xml:space="preserve"> </w:t>
      </w:r>
      <w:r w:rsidR="00415EB0" w:rsidRPr="0098474A">
        <w:rPr>
          <w:rFonts w:cstheme="minorHAnsi"/>
        </w:rPr>
        <w:t>de</w:t>
      </w:r>
      <w:r w:rsidR="00D836AE" w:rsidRPr="0098474A">
        <w:rPr>
          <w:rFonts w:cstheme="minorHAnsi"/>
        </w:rPr>
        <w:t xml:space="preserve"> esta Superintendencia.</w:t>
      </w:r>
    </w:p>
    <w:p w:rsidR="00EA44EC" w:rsidRDefault="00EA44EC" w:rsidP="00EA44EC">
      <w:pPr>
        <w:jc w:val="both"/>
        <w:rPr>
          <w:rFonts w:cstheme="minorHAnsi"/>
        </w:rPr>
      </w:pPr>
      <w:r>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5"/>
        <w:gridCol w:w="2274"/>
        <w:gridCol w:w="2826"/>
        <w:gridCol w:w="4347"/>
      </w:tblGrid>
      <w:tr w:rsidR="00EA44EC" w:rsidTr="00EA44EC">
        <w:trPr>
          <w:tblHeader/>
        </w:trPr>
        <w:tc>
          <w:tcPr>
            <w:tcW w:w="25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44EC" w:rsidRDefault="00EA44EC">
            <w:pPr>
              <w:jc w:val="center"/>
              <w:rPr>
                <w:rFonts w:cstheme="minorHAnsi"/>
                <w:b/>
              </w:rPr>
            </w:pPr>
            <w:proofErr w:type="spellStart"/>
            <w:r>
              <w:rPr>
                <w:rFonts w:cstheme="minorHAnsi"/>
                <w:b/>
              </w:rPr>
              <w:t>N°</w:t>
            </w:r>
            <w:proofErr w:type="spellEnd"/>
          </w:p>
        </w:tc>
        <w:tc>
          <w:tcPr>
            <w:tcW w:w="11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44EC" w:rsidRDefault="00EA44EC">
            <w:pPr>
              <w:jc w:val="center"/>
              <w:rPr>
                <w:rFonts w:cstheme="minorHAnsi"/>
                <w:b/>
              </w:rPr>
            </w:pPr>
            <w:r>
              <w:rPr>
                <w:rFonts w:cstheme="minorHAnsi"/>
                <w:b/>
              </w:rPr>
              <w:t xml:space="preserve">Acción </w:t>
            </w:r>
          </w:p>
        </w:tc>
        <w:tc>
          <w:tcPr>
            <w:tcW w:w="14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44EC" w:rsidRDefault="00EA44EC">
            <w:pPr>
              <w:jc w:val="center"/>
              <w:rPr>
                <w:rFonts w:cstheme="minorHAnsi"/>
                <w:b/>
              </w:rPr>
            </w:pPr>
            <w:r>
              <w:rPr>
                <w:rFonts w:cstheme="minorHAnsi"/>
                <w:b/>
              </w:rPr>
              <w:t>Tipo de acción</w:t>
            </w:r>
          </w:p>
        </w:tc>
        <w:tc>
          <w:tcPr>
            <w:tcW w:w="218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44EC" w:rsidRDefault="001B14F9">
            <w:pPr>
              <w:jc w:val="center"/>
              <w:rPr>
                <w:rFonts w:cstheme="minorHAnsi"/>
                <w:b/>
              </w:rPr>
            </w:pPr>
            <w:r>
              <w:rPr>
                <w:rFonts w:cstheme="minorHAnsi"/>
                <w:b/>
              </w:rPr>
              <w:t>D</w:t>
            </w:r>
            <w:r w:rsidR="00EA44EC">
              <w:rPr>
                <w:rFonts w:cstheme="minorHAnsi"/>
                <w:b/>
              </w:rPr>
              <w:t>escripción Hallazgo</w:t>
            </w:r>
          </w:p>
        </w:tc>
      </w:tr>
      <w:tr w:rsidR="00EA44EC" w:rsidTr="00EA44EC">
        <w:tc>
          <w:tcPr>
            <w:tcW w:w="258" w:type="pct"/>
            <w:tcBorders>
              <w:top w:val="single" w:sz="4" w:space="0" w:color="auto"/>
              <w:left w:val="single" w:sz="4" w:space="0" w:color="auto"/>
              <w:bottom w:val="single" w:sz="4" w:space="0" w:color="auto"/>
              <w:right w:val="single" w:sz="4" w:space="0" w:color="auto"/>
            </w:tcBorders>
            <w:vAlign w:val="center"/>
          </w:tcPr>
          <w:p w:rsidR="00EA44EC" w:rsidRDefault="00D86ECE">
            <w:pPr>
              <w:jc w:val="center"/>
              <w:rPr>
                <w:rFonts w:cstheme="minorHAnsi"/>
              </w:rPr>
            </w:pPr>
            <w:r>
              <w:rPr>
                <w:rFonts w:cstheme="minorHAnsi"/>
              </w:rPr>
              <w:t>3</w:t>
            </w:r>
          </w:p>
        </w:tc>
        <w:tc>
          <w:tcPr>
            <w:tcW w:w="1141" w:type="pct"/>
            <w:tcBorders>
              <w:top w:val="single" w:sz="4" w:space="0" w:color="auto"/>
              <w:left w:val="single" w:sz="4" w:space="0" w:color="auto"/>
              <w:bottom w:val="single" w:sz="4" w:space="0" w:color="auto"/>
              <w:right w:val="single" w:sz="4" w:space="0" w:color="auto"/>
            </w:tcBorders>
            <w:vAlign w:val="center"/>
          </w:tcPr>
          <w:p w:rsidR="00EA44EC" w:rsidRDefault="00D86ECE" w:rsidP="00025EA4">
            <w:pPr>
              <w:jc w:val="both"/>
            </w:pPr>
            <w:r>
              <w:t>Reparación del compactador necesario para una adecuada cobertura diaria de los residuos dispuestos.</w:t>
            </w:r>
          </w:p>
        </w:tc>
        <w:tc>
          <w:tcPr>
            <w:tcW w:w="1418" w:type="pct"/>
            <w:tcBorders>
              <w:top w:val="single" w:sz="4" w:space="0" w:color="auto"/>
              <w:left w:val="single" w:sz="4" w:space="0" w:color="auto"/>
              <w:bottom w:val="single" w:sz="4" w:space="0" w:color="auto"/>
              <w:right w:val="single" w:sz="4" w:space="0" w:color="auto"/>
            </w:tcBorders>
            <w:vAlign w:val="center"/>
          </w:tcPr>
          <w:p w:rsidR="00EA44EC" w:rsidRDefault="00D86ECE" w:rsidP="004D4206">
            <w:pPr>
              <w:jc w:val="center"/>
              <w:rPr>
                <w:rFonts w:cstheme="minorHAnsi"/>
              </w:rPr>
            </w:pPr>
            <w:r>
              <w:rPr>
                <w:rFonts w:cstheme="minorHAnsi"/>
              </w:rPr>
              <w:t>Ejecutada</w:t>
            </w:r>
          </w:p>
        </w:tc>
        <w:tc>
          <w:tcPr>
            <w:tcW w:w="2182" w:type="pct"/>
            <w:tcBorders>
              <w:top w:val="single" w:sz="4" w:space="0" w:color="auto"/>
              <w:left w:val="single" w:sz="4" w:space="0" w:color="auto"/>
              <w:bottom w:val="single" w:sz="4" w:space="0" w:color="auto"/>
              <w:right w:val="single" w:sz="4" w:space="0" w:color="auto"/>
            </w:tcBorders>
            <w:vAlign w:val="center"/>
          </w:tcPr>
          <w:p w:rsidR="00EA44EC" w:rsidRDefault="001B14F9" w:rsidP="004D4206">
            <w:pPr>
              <w:jc w:val="both"/>
              <w:rPr>
                <w:rFonts w:cstheme="minorHAnsi"/>
              </w:rPr>
            </w:pPr>
            <w:r>
              <w:t>E</w:t>
            </w:r>
            <w:r w:rsidR="004D4206">
              <w:t>l titular no presenta</w:t>
            </w:r>
            <w:r w:rsidR="00D86ECE">
              <w:t xml:space="preserve"> documentos que acrediten la mantención del compactador de basura.</w:t>
            </w:r>
          </w:p>
        </w:tc>
      </w:tr>
      <w:tr w:rsidR="00D86ECE" w:rsidTr="00EA44EC">
        <w:tc>
          <w:tcPr>
            <w:tcW w:w="258" w:type="pct"/>
            <w:tcBorders>
              <w:top w:val="single" w:sz="4" w:space="0" w:color="auto"/>
              <w:left w:val="single" w:sz="4" w:space="0" w:color="auto"/>
              <w:bottom w:val="single" w:sz="4" w:space="0" w:color="auto"/>
              <w:right w:val="single" w:sz="4" w:space="0" w:color="auto"/>
            </w:tcBorders>
            <w:vAlign w:val="center"/>
          </w:tcPr>
          <w:p w:rsidR="00D86ECE" w:rsidRDefault="00D86ECE">
            <w:pPr>
              <w:jc w:val="center"/>
              <w:rPr>
                <w:rFonts w:cstheme="minorHAnsi"/>
              </w:rPr>
            </w:pPr>
            <w:r>
              <w:rPr>
                <w:rFonts w:cstheme="minorHAnsi"/>
              </w:rPr>
              <w:t>20</w:t>
            </w:r>
          </w:p>
        </w:tc>
        <w:tc>
          <w:tcPr>
            <w:tcW w:w="1141" w:type="pct"/>
            <w:tcBorders>
              <w:top w:val="single" w:sz="4" w:space="0" w:color="auto"/>
              <w:left w:val="single" w:sz="4" w:space="0" w:color="auto"/>
              <w:bottom w:val="single" w:sz="4" w:space="0" w:color="auto"/>
              <w:right w:val="single" w:sz="4" w:space="0" w:color="auto"/>
            </w:tcBorders>
            <w:vAlign w:val="center"/>
          </w:tcPr>
          <w:p w:rsidR="00D86ECE" w:rsidRDefault="00D86ECE" w:rsidP="00025EA4">
            <w:pPr>
              <w:jc w:val="both"/>
            </w:pPr>
            <w:r>
              <w:t>Actualización de estudios de ingeniería necesarios para la implementación del sistema de tratamiento de lixiviados.</w:t>
            </w:r>
          </w:p>
        </w:tc>
        <w:tc>
          <w:tcPr>
            <w:tcW w:w="1418" w:type="pct"/>
            <w:tcBorders>
              <w:top w:val="single" w:sz="4" w:space="0" w:color="auto"/>
              <w:left w:val="single" w:sz="4" w:space="0" w:color="auto"/>
              <w:bottom w:val="single" w:sz="4" w:space="0" w:color="auto"/>
              <w:right w:val="single" w:sz="4" w:space="0" w:color="auto"/>
            </w:tcBorders>
            <w:vAlign w:val="center"/>
          </w:tcPr>
          <w:p w:rsidR="00D86ECE" w:rsidRDefault="00D86ECE" w:rsidP="004D4206">
            <w:pPr>
              <w:jc w:val="center"/>
              <w:rPr>
                <w:rFonts w:cstheme="minorHAnsi"/>
              </w:rPr>
            </w:pPr>
            <w:r>
              <w:rPr>
                <w:rFonts w:cstheme="minorHAnsi"/>
              </w:rPr>
              <w:t>Por ejecutar</w:t>
            </w:r>
          </w:p>
        </w:tc>
        <w:tc>
          <w:tcPr>
            <w:tcW w:w="2182" w:type="pct"/>
            <w:tcBorders>
              <w:top w:val="single" w:sz="4" w:space="0" w:color="auto"/>
              <w:left w:val="single" w:sz="4" w:space="0" w:color="auto"/>
              <w:bottom w:val="single" w:sz="4" w:space="0" w:color="auto"/>
              <w:right w:val="single" w:sz="4" w:space="0" w:color="auto"/>
            </w:tcBorders>
            <w:vAlign w:val="center"/>
          </w:tcPr>
          <w:p w:rsidR="00D86ECE" w:rsidRDefault="004D4206" w:rsidP="004D4206">
            <w:pPr>
              <w:jc w:val="both"/>
            </w:pPr>
            <w:r w:rsidRPr="00E058EC">
              <w:t xml:space="preserve">Debido a que la propuesta de Planta de Tratamiento de Lixiviados presentada en el Reporte Final es igual a la presentada en el Reporte de Avance N°2, </w:t>
            </w:r>
            <w:r w:rsidR="00E058EC" w:rsidRPr="00E058EC">
              <w:t xml:space="preserve">la cual corresponde a una propuesta de un tercero, y no </w:t>
            </w:r>
            <w:r w:rsidR="003D68A1">
              <w:t xml:space="preserve">a </w:t>
            </w:r>
            <w:r w:rsidR="00E058EC" w:rsidRPr="00E058EC">
              <w:t xml:space="preserve">un Estudio de Ingeniería, </w:t>
            </w:r>
            <w:r w:rsidRPr="00E058EC">
              <w:t>se concluye que</w:t>
            </w:r>
            <w:r w:rsidR="00D86ECE" w:rsidRPr="00E058EC">
              <w:t xml:space="preserve"> no </w:t>
            </w:r>
            <w:r w:rsidR="00735875" w:rsidRPr="00E058EC">
              <w:t>se cuenta con un Informe/Estudio de Ingeniería actualizado para la implementación del sistema de tratamiento de lixiviados.</w:t>
            </w:r>
          </w:p>
        </w:tc>
      </w:tr>
    </w:tbl>
    <w:p w:rsidR="00EA44EC" w:rsidRDefault="00EA44EC" w:rsidP="00EA44EC">
      <w:pPr>
        <w:spacing w:after="0" w:line="240" w:lineRule="auto"/>
        <w:contextualSpacing/>
        <w:jc w:val="both"/>
        <w:rPr>
          <w:rFonts w:eastAsia="Calibri" w:cstheme="minorHAnsi"/>
          <w:b/>
          <w:color w:val="FF0000"/>
        </w:rPr>
      </w:pP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55" w:name="_Toc449085432"/>
      <w:bookmarkStart w:id="56" w:name="_Toc535330814"/>
      <w:r w:rsidRPr="0098474A">
        <w:rPr>
          <w:szCs w:val="24"/>
        </w:rPr>
        <w:t>ANEXOS</w:t>
      </w:r>
      <w:bookmarkEnd w:id="55"/>
      <w:bookmarkEnd w:id="56"/>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64"/>
          <w:jc w:val="center"/>
        </w:trPr>
        <w:tc>
          <w:tcPr>
            <w:tcW w:w="1038" w:type="pct"/>
            <w:vAlign w:val="center"/>
          </w:tcPr>
          <w:p w:rsidR="004A20CC" w:rsidRPr="006D5B29" w:rsidRDefault="005F3BBD" w:rsidP="004A20CC">
            <w:pPr>
              <w:jc w:val="center"/>
              <w:rPr>
                <w:rFonts w:cs="Calibri"/>
                <w:lang w:val="es-CL" w:eastAsia="en-US"/>
              </w:rPr>
            </w:pPr>
            <w:r w:rsidRPr="006D5B29">
              <w:rPr>
                <w:rFonts w:cs="Calibri"/>
                <w:lang w:val="es-CL" w:eastAsia="en-US"/>
              </w:rPr>
              <w:t>1</w:t>
            </w:r>
          </w:p>
        </w:tc>
        <w:tc>
          <w:tcPr>
            <w:tcW w:w="3962" w:type="pct"/>
            <w:vAlign w:val="center"/>
          </w:tcPr>
          <w:p w:rsidR="004A20CC" w:rsidRPr="006D5B29" w:rsidRDefault="005F3BBD" w:rsidP="004A20CC">
            <w:pPr>
              <w:jc w:val="both"/>
              <w:rPr>
                <w:rFonts w:cs="Calibri"/>
                <w:lang w:val="es-CL" w:eastAsia="en-US"/>
              </w:rPr>
            </w:pPr>
            <w:r w:rsidRPr="006D5B29">
              <w:rPr>
                <w:rFonts w:cs="Calibri"/>
                <w:lang w:val="es-CL" w:eastAsia="en-US"/>
              </w:rPr>
              <w:t>Resolución N°</w:t>
            </w:r>
            <w:r w:rsidR="00800360">
              <w:rPr>
                <w:rFonts w:cs="Calibri"/>
                <w:lang w:val="es-CL" w:eastAsia="en-US"/>
              </w:rPr>
              <w:t>6</w:t>
            </w:r>
            <w:r w:rsidRPr="006D5B29">
              <w:rPr>
                <w:rFonts w:cs="Calibri"/>
                <w:lang w:val="es-CL" w:eastAsia="en-US"/>
              </w:rPr>
              <w:t xml:space="preserve">/ROL </w:t>
            </w:r>
            <w:r w:rsidR="00800360">
              <w:rPr>
                <w:rFonts w:cs="Calibri"/>
                <w:lang w:val="es-CL" w:eastAsia="en-US"/>
              </w:rPr>
              <w:t>F</w:t>
            </w:r>
            <w:r w:rsidRPr="006D5B29">
              <w:rPr>
                <w:rFonts w:cs="Calibri"/>
                <w:lang w:val="es-CL" w:eastAsia="en-US"/>
              </w:rPr>
              <w:t>-0</w:t>
            </w:r>
            <w:r w:rsidR="00800360">
              <w:rPr>
                <w:rFonts w:cs="Calibri"/>
                <w:lang w:val="es-CL" w:eastAsia="en-US"/>
              </w:rPr>
              <w:t>49</w:t>
            </w:r>
            <w:r w:rsidRPr="006D5B29">
              <w:rPr>
                <w:rFonts w:cs="Calibri"/>
                <w:lang w:val="es-CL" w:eastAsia="en-US"/>
              </w:rPr>
              <w:t>-201</w:t>
            </w:r>
            <w:r w:rsidR="00800360">
              <w:rPr>
                <w:rFonts w:cs="Calibri"/>
                <w:lang w:val="es-CL" w:eastAsia="en-US"/>
              </w:rPr>
              <w:t>6</w:t>
            </w:r>
            <w:r w:rsidRPr="006D5B29">
              <w:rPr>
                <w:rFonts w:cs="Calibri"/>
                <w:lang w:val="es-CL" w:eastAsia="en-US"/>
              </w:rPr>
              <w:t xml:space="preserve"> de </w:t>
            </w:r>
            <w:r w:rsidR="00800360">
              <w:rPr>
                <w:rFonts w:cs="Calibri"/>
                <w:lang w:val="es-CL" w:eastAsia="en-US"/>
              </w:rPr>
              <w:t>06</w:t>
            </w:r>
            <w:r w:rsidRPr="006D5B29">
              <w:rPr>
                <w:rFonts w:cs="Calibri"/>
                <w:lang w:val="es-CL" w:eastAsia="en-US"/>
              </w:rPr>
              <w:t xml:space="preserve"> de </w:t>
            </w:r>
            <w:r w:rsidR="00800360">
              <w:rPr>
                <w:rFonts w:cs="Calibri"/>
                <w:lang w:val="es-CL" w:eastAsia="en-US"/>
              </w:rPr>
              <w:t>abril</w:t>
            </w:r>
            <w:r w:rsidRPr="006D5B29">
              <w:rPr>
                <w:rFonts w:cs="Calibri"/>
                <w:lang w:val="es-CL" w:eastAsia="en-US"/>
              </w:rPr>
              <w:t xml:space="preserve"> de 201</w:t>
            </w:r>
            <w:r w:rsidR="00800360">
              <w:rPr>
                <w:rFonts w:cs="Calibri"/>
                <w:lang w:val="es-CL" w:eastAsia="en-US"/>
              </w:rPr>
              <w:t>7</w:t>
            </w:r>
            <w:r w:rsidRPr="006D5B29">
              <w:rPr>
                <w:rFonts w:cs="Calibri"/>
                <w:lang w:val="es-CL" w:eastAsia="en-US"/>
              </w:rPr>
              <w:t xml:space="preserve"> que aprueba Programa de Cumplimiento </w:t>
            </w:r>
            <w:r w:rsidR="00800360">
              <w:rPr>
                <w:rFonts w:cs="Calibri"/>
                <w:lang w:val="es-CL" w:eastAsia="en-US"/>
              </w:rPr>
              <w:t>y suspende procedimiento administrativo sancionatorio en contra de Gestión Ecológica de Residuos S.A.</w:t>
            </w:r>
          </w:p>
        </w:tc>
      </w:tr>
      <w:tr w:rsidR="004A20CC" w:rsidRPr="0098474A" w:rsidTr="006B481F">
        <w:trPr>
          <w:trHeight w:val="286"/>
          <w:jc w:val="center"/>
        </w:trPr>
        <w:tc>
          <w:tcPr>
            <w:tcW w:w="1038" w:type="pct"/>
            <w:vAlign w:val="center"/>
          </w:tcPr>
          <w:p w:rsidR="004A20CC" w:rsidRPr="006D5B29" w:rsidRDefault="00B40334" w:rsidP="004A20CC">
            <w:pPr>
              <w:jc w:val="center"/>
              <w:rPr>
                <w:rFonts w:cs="Calibri"/>
                <w:lang w:val="es-CL" w:eastAsia="en-US"/>
              </w:rPr>
            </w:pPr>
            <w:r w:rsidRPr="006D5B29">
              <w:rPr>
                <w:rFonts w:cs="Calibri"/>
                <w:lang w:val="es-CL" w:eastAsia="en-US"/>
              </w:rPr>
              <w:t>2</w:t>
            </w:r>
          </w:p>
        </w:tc>
        <w:tc>
          <w:tcPr>
            <w:tcW w:w="3962" w:type="pct"/>
            <w:vAlign w:val="center"/>
          </w:tcPr>
          <w:p w:rsidR="004A20CC" w:rsidRPr="006D5B29" w:rsidRDefault="00B40334" w:rsidP="004A20CC">
            <w:pPr>
              <w:jc w:val="both"/>
              <w:rPr>
                <w:rFonts w:cs="Calibri"/>
                <w:lang w:val="es-CL" w:eastAsia="en-US"/>
              </w:rPr>
            </w:pPr>
            <w:r w:rsidRPr="006D5B29">
              <w:rPr>
                <w:rFonts w:cs="Calibri"/>
                <w:lang w:val="es-CL" w:eastAsia="en-US"/>
              </w:rPr>
              <w:t>Reporte Inicial y sus Anexos</w:t>
            </w:r>
          </w:p>
        </w:tc>
      </w:tr>
      <w:tr w:rsidR="004A20CC" w:rsidRPr="0098474A" w:rsidTr="006B481F">
        <w:trPr>
          <w:trHeight w:val="286"/>
          <w:jc w:val="center"/>
        </w:trPr>
        <w:tc>
          <w:tcPr>
            <w:tcW w:w="1038" w:type="pct"/>
            <w:vAlign w:val="center"/>
          </w:tcPr>
          <w:p w:rsidR="004A20CC" w:rsidRPr="006D5B29" w:rsidRDefault="00B40334" w:rsidP="004A20CC">
            <w:pPr>
              <w:jc w:val="center"/>
              <w:rPr>
                <w:rFonts w:cs="Calibri"/>
                <w:lang w:val="es-CL" w:eastAsia="en-US"/>
              </w:rPr>
            </w:pPr>
            <w:r w:rsidRPr="006D5B29">
              <w:rPr>
                <w:rFonts w:cs="Calibri"/>
                <w:lang w:val="es-CL" w:eastAsia="en-US"/>
              </w:rPr>
              <w:t>3</w:t>
            </w:r>
          </w:p>
        </w:tc>
        <w:tc>
          <w:tcPr>
            <w:tcW w:w="3962" w:type="pct"/>
            <w:vAlign w:val="center"/>
          </w:tcPr>
          <w:p w:rsidR="004A20CC" w:rsidRPr="006D5B29" w:rsidRDefault="00800360" w:rsidP="004A20CC">
            <w:pPr>
              <w:jc w:val="both"/>
              <w:rPr>
                <w:rFonts w:cs="Calibri"/>
                <w:lang w:val="es-CL" w:eastAsia="en-US"/>
              </w:rPr>
            </w:pPr>
            <w:r>
              <w:rPr>
                <w:rFonts w:cs="Calibri"/>
                <w:lang w:val="es-CL" w:eastAsia="en-US"/>
              </w:rPr>
              <w:t>Reporte de Avances N°1 y sus Anexos</w:t>
            </w:r>
          </w:p>
        </w:tc>
      </w:tr>
      <w:tr w:rsidR="00800360" w:rsidRPr="0098474A" w:rsidTr="006B481F">
        <w:trPr>
          <w:trHeight w:val="286"/>
          <w:jc w:val="center"/>
        </w:trPr>
        <w:tc>
          <w:tcPr>
            <w:tcW w:w="1038" w:type="pct"/>
            <w:vAlign w:val="center"/>
          </w:tcPr>
          <w:p w:rsidR="00800360" w:rsidRPr="006D5B29" w:rsidRDefault="00800360" w:rsidP="004A20CC">
            <w:pPr>
              <w:jc w:val="center"/>
              <w:rPr>
                <w:rFonts w:cs="Calibri"/>
              </w:rPr>
            </w:pPr>
            <w:r>
              <w:rPr>
                <w:rFonts w:cs="Calibri"/>
              </w:rPr>
              <w:t>4</w:t>
            </w:r>
          </w:p>
        </w:tc>
        <w:tc>
          <w:tcPr>
            <w:tcW w:w="3962" w:type="pct"/>
            <w:vAlign w:val="center"/>
          </w:tcPr>
          <w:p w:rsidR="00800360" w:rsidRPr="006D5B29" w:rsidRDefault="00800360" w:rsidP="004A20CC">
            <w:pPr>
              <w:jc w:val="both"/>
              <w:rPr>
                <w:rFonts w:cs="Calibri"/>
              </w:rPr>
            </w:pPr>
            <w:r>
              <w:rPr>
                <w:rFonts w:cs="Calibri"/>
                <w:lang w:val="es-CL" w:eastAsia="en-US"/>
              </w:rPr>
              <w:t>Reporte de Avances N°2 y sus Anexos</w:t>
            </w:r>
          </w:p>
        </w:tc>
      </w:tr>
      <w:tr w:rsidR="00B40334" w:rsidRPr="0098474A" w:rsidTr="006B481F">
        <w:trPr>
          <w:trHeight w:val="286"/>
          <w:jc w:val="center"/>
        </w:trPr>
        <w:tc>
          <w:tcPr>
            <w:tcW w:w="1038" w:type="pct"/>
            <w:vAlign w:val="center"/>
          </w:tcPr>
          <w:p w:rsidR="00B40334" w:rsidRPr="00800360" w:rsidRDefault="00800360" w:rsidP="004A20CC">
            <w:pPr>
              <w:jc w:val="center"/>
              <w:rPr>
                <w:rFonts w:cs="Calibri"/>
                <w:lang w:val="es-CL"/>
              </w:rPr>
            </w:pPr>
            <w:r>
              <w:rPr>
                <w:rFonts w:cs="Calibri"/>
                <w:lang w:val="es-CL"/>
              </w:rPr>
              <w:t>5</w:t>
            </w:r>
          </w:p>
        </w:tc>
        <w:tc>
          <w:tcPr>
            <w:tcW w:w="3962" w:type="pct"/>
            <w:vAlign w:val="center"/>
          </w:tcPr>
          <w:p w:rsidR="00B40334" w:rsidRPr="006D5B29" w:rsidRDefault="00B40334" w:rsidP="004A20CC">
            <w:pPr>
              <w:jc w:val="both"/>
              <w:rPr>
                <w:rFonts w:cs="Calibri"/>
              </w:rPr>
            </w:pPr>
            <w:r w:rsidRPr="006D5B29">
              <w:rPr>
                <w:rFonts w:cs="Calibri"/>
                <w:lang w:val="es-CL" w:eastAsia="en-US"/>
              </w:rPr>
              <w:t>Reporte Final y sus Anexos</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4545" w:rsidRDefault="00624545" w:rsidP="00E56524">
      <w:pPr>
        <w:spacing w:after="0" w:line="240" w:lineRule="auto"/>
      </w:pPr>
      <w:r>
        <w:separator/>
      </w:r>
    </w:p>
    <w:p w:rsidR="00624545" w:rsidRDefault="00624545"/>
  </w:endnote>
  <w:endnote w:type="continuationSeparator" w:id="0">
    <w:p w:rsidR="00624545" w:rsidRDefault="00624545" w:rsidP="00E56524">
      <w:pPr>
        <w:spacing w:after="0" w:line="240" w:lineRule="auto"/>
      </w:pPr>
      <w:r>
        <w:continuationSeparator/>
      </w:r>
    </w:p>
    <w:p w:rsidR="00624545" w:rsidRDefault="006245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9C4B04" w:rsidRDefault="009C4B04">
        <w:pPr>
          <w:pStyle w:val="Piedepgina"/>
          <w:jc w:val="right"/>
        </w:pPr>
        <w:r>
          <w:fldChar w:fldCharType="begin"/>
        </w:r>
        <w:r>
          <w:instrText>PAGE   \* MERGEFORMAT</w:instrText>
        </w:r>
        <w:r>
          <w:fldChar w:fldCharType="separate"/>
        </w:r>
        <w:r w:rsidRPr="00BA6543">
          <w:rPr>
            <w:noProof/>
            <w:lang w:val="es-ES"/>
          </w:rPr>
          <w:t>3</w:t>
        </w:r>
        <w:r>
          <w:fldChar w:fldCharType="end"/>
        </w:r>
      </w:p>
    </w:sdtContent>
  </w:sdt>
  <w:p w:rsidR="009C4B04" w:rsidRPr="00E56524" w:rsidRDefault="009C4B0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C4B04" w:rsidRPr="00E56524" w:rsidRDefault="009C4B0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9C4B04" w:rsidRDefault="009C4B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9C4B04" w:rsidRDefault="009C4B04">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rsidR="009C4B04" w:rsidRPr="00E56524" w:rsidRDefault="009C4B04"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C4B04" w:rsidRPr="00E56524" w:rsidRDefault="009C4B04"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9C4B04" w:rsidRDefault="009C4B0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9C4B04" w:rsidRDefault="009C4B04">
        <w:pPr>
          <w:pStyle w:val="Piedepgina"/>
          <w:jc w:val="right"/>
        </w:pPr>
        <w:r>
          <w:fldChar w:fldCharType="begin"/>
        </w:r>
        <w:r>
          <w:instrText>PAGE   \* MERGEFORMAT</w:instrText>
        </w:r>
        <w:r>
          <w:fldChar w:fldCharType="separate"/>
        </w:r>
        <w:r w:rsidRPr="00BA6543">
          <w:rPr>
            <w:noProof/>
            <w:lang w:val="es-ES"/>
          </w:rPr>
          <w:t>9</w:t>
        </w:r>
        <w:r>
          <w:fldChar w:fldCharType="end"/>
        </w:r>
      </w:p>
    </w:sdtContent>
  </w:sdt>
  <w:p w:rsidR="009C4B04" w:rsidRPr="00E56524" w:rsidRDefault="009C4B04"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C4B04" w:rsidRPr="00E56524" w:rsidRDefault="009C4B04"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9C4B04" w:rsidRDefault="009C4B0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4545" w:rsidRDefault="00624545" w:rsidP="00E56524">
      <w:pPr>
        <w:spacing w:after="0" w:line="240" w:lineRule="auto"/>
      </w:pPr>
      <w:r>
        <w:separator/>
      </w:r>
    </w:p>
    <w:p w:rsidR="00624545" w:rsidRDefault="00624545"/>
  </w:footnote>
  <w:footnote w:type="continuationSeparator" w:id="0">
    <w:p w:rsidR="00624545" w:rsidRDefault="00624545" w:rsidP="00E56524">
      <w:pPr>
        <w:spacing w:after="0" w:line="240" w:lineRule="auto"/>
      </w:pPr>
      <w:r>
        <w:continuationSeparator/>
      </w:r>
    </w:p>
    <w:p w:rsidR="00624545" w:rsidRDefault="0062454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FC1298"/>
    <w:multiLevelType w:val="hybridMultilevel"/>
    <w:tmpl w:val="75361B7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261102"/>
    <w:multiLevelType w:val="hybridMultilevel"/>
    <w:tmpl w:val="D1E4AD9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4B805E5"/>
    <w:multiLevelType w:val="hybridMultilevel"/>
    <w:tmpl w:val="B3E29D2A"/>
    <w:lvl w:ilvl="0" w:tplc="E326AC62">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6B95D63"/>
    <w:multiLevelType w:val="hybridMultilevel"/>
    <w:tmpl w:val="A46427C4"/>
    <w:lvl w:ilvl="0" w:tplc="340A000F">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CDC593B"/>
    <w:multiLevelType w:val="hybridMultilevel"/>
    <w:tmpl w:val="E0384F0E"/>
    <w:lvl w:ilvl="0" w:tplc="62B2B58A">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FC33D9F"/>
    <w:multiLevelType w:val="hybridMultilevel"/>
    <w:tmpl w:val="BB5A17D4"/>
    <w:lvl w:ilvl="0" w:tplc="5E88225E">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62F08D8"/>
    <w:multiLevelType w:val="hybridMultilevel"/>
    <w:tmpl w:val="B7C80F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64863D5"/>
    <w:multiLevelType w:val="hybridMultilevel"/>
    <w:tmpl w:val="71CE653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7B87072"/>
    <w:multiLevelType w:val="hybridMultilevel"/>
    <w:tmpl w:val="188ABC74"/>
    <w:lvl w:ilvl="0" w:tplc="340A000F">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88E7CE9"/>
    <w:multiLevelType w:val="hybridMultilevel"/>
    <w:tmpl w:val="BB5A17D4"/>
    <w:lvl w:ilvl="0" w:tplc="5E88225E">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AA52980"/>
    <w:multiLevelType w:val="hybridMultilevel"/>
    <w:tmpl w:val="D542EDF0"/>
    <w:lvl w:ilvl="0" w:tplc="CF5A5456">
      <w:start w:val="6"/>
      <w:numFmt w:val="bullet"/>
      <w:lvlText w:val="-"/>
      <w:lvlJc w:val="left"/>
      <w:pPr>
        <w:ind w:left="405" w:hanging="360"/>
      </w:pPr>
      <w:rPr>
        <w:rFonts w:ascii="Calibri" w:eastAsia="Calibri" w:hAnsi="Calibri" w:cs="Times New Roman"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5" w15:restartNumberingAfterBreak="0">
    <w:nsid w:val="310E25A7"/>
    <w:multiLevelType w:val="hybridMultilevel"/>
    <w:tmpl w:val="564C375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14A1E53"/>
    <w:multiLevelType w:val="hybridMultilevel"/>
    <w:tmpl w:val="32CE60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1C0548A"/>
    <w:multiLevelType w:val="hybridMultilevel"/>
    <w:tmpl w:val="1BBC457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33200930"/>
    <w:multiLevelType w:val="hybridMultilevel"/>
    <w:tmpl w:val="F1F863C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8DA34F6"/>
    <w:multiLevelType w:val="hybridMultilevel"/>
    <w:tmpl w:val="C45A2694"/>
    <w:lvl w:ilvl="0" w:tplc="5E88225E">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8FE1EEF"/>
    <w:multiLevelType w:val="hybridMultilevel"/>
    <w:tmpl w:val="C208315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C9E4C6A"/>
    <w:multiLevelType w:val="hybridMultilevel"/>
    <w:tmpl w:val="98E6471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3EF503FF"/>
    <w:multiLevelType w:val="hybridMultilevel"/>
    <w:tmpl w:val="D9F2B7B8"/>
    <w:lvl w:ilvl="0" w:tplc="13948AEA">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3AB3DD9"/>
    <w:multiLevelType w:val="hybridMultilevel"/>
    <w:tmpl w:val="908E31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45B328B3"/>
    <w:multiLevelType w:val="hybridMultilevel"/>
    <w:tmpl w:val="35D80C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83964B6"/>
    <w:multiLevelType w:val="hybridMultilevel"/>
    <w:tmpl w:val="5B3C6104"/>
    <w:lvl w:ilvl="0" w:tplc="26EA6BE2">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3105745"/>
    <w:multiLevelType w:val="hybridMultilevel"/>
    <w:tmpl w:val="9CC232C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32578CD"/>
    <w:multiLevelType w:val="hybridMultilevel"/>
    <w:tmpl w:val="432ECFA0"/>
    <w:lvl w:ilvl="0" w:tplc="DE1C791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4755054"/>
    <w:multiLevelType w:val="hybridMultilevel"/>
    <w:tmpl w:val="D5D868F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75813DC"/>
    <w:multiLevelType w:val="hybridMultilevel"/>
    <w:tmpl w:val="C3D095D8"/>
    <w:lvl w:ilvl="0" w:tplc="340A000F">
      <w:start w:val="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A065A42"/>
    <w:multiLevelType w:val="hybridMultilevel"/>
    <w:tmpl w:val="B968449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51529EF"/>
    <w:multiLevelType w:val="hybridMultilevel"/>
    <w:tmpl w:val="FB3CE1A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A3135D7"/>
    <w:multiLevelType w:val="hybridMultilevel"/>
    <w:tmpl w:val="F056A6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4D30C41"/>
    <w:multiLevelType w:val="hybridMultilevel"/>
    <w:tmpl w:val="2ADCADB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9"/>
  </w:num>
  <w:num w:numId="4">
    <w:abstractNumId w:val="34"/>
  </w:num>
  <w:num w:numId="5">
    <w:abstractNumId w:val="7"/>
  </w:num>
  <w:num w:numId="6">
    <w:abstractNumId w:val="1"/>
  </w:num>
  <w:num w:numId="7">
    <w:abstractNumId w:val="32"/>
  </w:num>
  <w:num w:numId="8">
    <w:abstractNumId w:val="25"/>
  </w:num>
  <w:num w:numId="9">
    <w:abstractNumId w:val="26"/>
  </w:num>
  <w:num w:numId="10">
    <w:abstractNumId w:val="39"/>
  </w:num>
  <w:num w:numId="11">
    <w:abstractNumId w:val="41"/>
  </w:num>
  <w:num w:numId="12">
    <w:abstractNumId w:val="3"/>
  </w:num>
  <w:num w:numId="13">
    <w:abstractNumId w:val="18"/>
  </w:num>
  <w:num w:numId="14">
    <w:abstractNumId w:val="26"/>
  </w:num>
  <w:num w:numId="15">
    <w:abstractNumId w:val="26"/>
  </w:num>
  <w:num w:numId="16">
    <w:abstractNumId w:val="26"/>
  </w:num>
  <w:num w:numId="17">
    <w:abstractNumId w:val="26"/>
  </w:num>
  <w:num w:numId="18">
    <w:abstractNumId w:val="3"/>
  </w:num>
  <w:num w:numId="19">
    <w:abstractNumId w:val="42"/>
  </w:num>
  <w:num w:numId="20">
    <w:abstractNumId w:val="13"/>
  </w:num>
  <w:num w:numId="21">
    <w:abstractNumId w:val="9"/>
  </w:num>
  <w:num w:numId="22">
    <w:abstractNumId w:val="12"/>
  </w:num>
  <w:num w:numId="23">
    <w:abstractNumId w:val="20"/>
  </w:num>
  <w:num w:numId="24">
    <w:abstractNumId w:val="35"/>
  </w:num>
  <w:num w:numId="25">
    <w:abstractNumId w:val="23"/>
  </w:num>
  <w:num w:numId="26">
    <w:abstractNumId w:val="5"/>
  </w:num>
  <w:num w:numId="27">
    <w:abstractNumId w:val="17"/>
  </w:num>
  <w:num w:numId="28">
    <w:abstractNumId w:val="22"/>
  </w:num>
  <w:num w:numId="29">
    <w:abstractNumId w:val="27"/>
  </w:num>
  <w:num w:numId="30">
    <w:abstractNumId w:val="14"/>
  </w:num>
  <w:num w:numId="31">
    <w:abstractNumId w:val="16"/>
  </w:num>
  <w:num w:numId="32">
    <w:abstractNumId w:val="2"/>
  </w:num>
  <w:num w:numId="33">
    <w:abstractNumId w:val="31"/>
  </w:num>
  <w:num w:numId="34">
    <w:abstractNumId w:val="19"/>
  </w:num>
  <w:num w:numId="35">
    <w:abstractNumId w:val="30"/>
  </w:num>
  <w:num w:numId="36">
    <w:abstractNumId w:val="11"/>
  </w:num>
  <w:num w:numId="37">
    <w:abstractNumId w:val="40"/>
  </w:num>
  <w:num w:numId="38">
    <w:abstractNumId w:val="24"/>
  </w:num>
  <w:num w:numId="39">
    <w:abstractNumId w:val="4"/>
  </w:num>
  <w:num w:numId="40">
    <w:abstractNumId w:val="37"/>
  </w:num>
  <w:num w:numId="41">
    <w:abstractNumId w:val="36"/>
  </w:num>
  <w:num w:numId="42">
    <w:abstractNumId w:val="6"/>
  </w:num>
  <w:num w:numId="43">
    <w:abstractNumId w:val="10"/>
  </w:num>
  <w:num w:numId="44">
    <w:abstractNumId w:val="8"/>
  </w:num>
  <w:num w:numId="45">
    <w:abstractNumId w:val="33"/>
  </w:num>
  <w:num w:numId="46">
    <w:abstractNumId w:val="15"/>
  </w:num>
  <w:num w:numId="47">
    <w:abstractNumId w:val="28"/>
  </w:num>
  <w:num w:numId="48">
    <w:abstractNumId w:val="38"/>
  </w:num>
  <w:num w:numId="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65B"/>
    <w:rsid w:val="00003693"/>
    <w:rsid w:val="00011B3D"/>
    <w:rsid w:val="00013573"/>
    <w:rsid w:val="00016138"/>
    <w:rsid w:val="00021584"/>
    <w:rsid w:val="00025EA4"/>
    <w:rsid w:val="00031478"/>
    <w:rsid w:val="00032262"/>
    <w:rsid w:val="00033BCD"/>
    <w:rsid w:val="00040E0B"/>
    <w:rsid w:val="00040FA8"/>
    <w:rsid w:val="000444FD"/>
    <w:rsid w:val="00045286"/>
    <w:rsid w:val="00047E03"/>
    <w:rsid w:val="00054239"/>
    <w:rsid w:val="000543D9"/>
    <w:rsid w:val="000556C1"/>
    <w:rsid w:val="00062C8D"/>
    <w:rsid w:val="0006475F"/>
    <w:rsid w:val="00064D30"/>
    <w:rsid w:val="0007552A"/>
    <w:rsid w:val="00077A45"/>
    <w:rsid w:val="00081B7A"/>
    <w:rsid w:val="00086FCD"/>
    <w:rsid w:val="0009194A"/>
    <w:rsid w:val="000933F8"/>
    <w:rsid w:val="00093BCB"/>
    <w:rsid w:val="00094130"/>
    <w:rsid w:val="00097D0F"/>
    <w:rsid w:val="000A28D4"/>
    <w:rsid w:val="000A6701"/>
    <w:rsid w:val="000A67D1"/>
    <w:rsid w:val="000B101A"/>
    <w:rsid w:val="000B1A8C"/>
    <w:rsid w:val="000B25E6"/>
    <w:rsid w:val="000B3E73"/>
    <w:rsid w:val="000B56D3"/>
    <w:rsid w:val="000B6EA8"/>
    <w:rsid w:val="000C2A8A"/>
    <w:rsid w:val="000C31A5"/>
    <w:rsid w:val="000D13D1"/>
    <w:rsid w:val="000D1F11"/>
    <w:rsid w:val="000D4D06"/>
    <w:rsid w:val="000E3F40"/>
    <w:rsid w:val="000E6608"/>
    <w:rsid w:val="001029E5"/>
    <w:rsid w:val="001129D2"/>
    <w:rsid w:val="00114690"/>
    <w:rsid w:val="00117028"/>
    <w:rsid w:val="00117105"/>
    <w:rsid w:val="00120976"/>
    <w:rsid w:val="00122493"/>
    <w:rsid w:val="00122A85"/>
    <w:rsid w:val="0012388A"/>
    <w:rsid w:val="0012409C"/>
    <w:rsid w:val="00125A1C"/>
    <w:rsid w:val="00126DCE"/>
    <w:rsid w:val="0013652C"/>
    <w:rsid w:val="00137DFF"/>
    <w:rsid w:val="00141BFC"/>
    <w:rsid w:val="00145020"/>
    <w:rsid w:val="001520B1"/>
    <w:rsid w:val="001525B0"/>
    <w:rsid w:val="00153652"/>
    <w:rsid w:val="00153A85"/>
    <w:rsid w:val="00162A3D"/>
    <w:rsid w:val="00165916"/>
    <w:rsid w:val="00175346"/>
    <w:rsid w:val="001763C9"/>
    <w:rsid w:val="00183136"/>
    <w:rsid w:val="00183DCE"/>
    <w:rsid w:val="00191FC0"/>
    <w:rsid w:val="001934D3"/>
    <w:rsid w:val="00193FA5"/>
    <w:rsid w:val="00196D93"/>
    <w:rsid w:val="001A4FAD"/>
    <w:rsid w:val="001A642E"/>
    <w:rsid w:val="001A6602"/>
    <w:rsid w:val="001B00FB"/>
    <w:rsid w:val="001B14F9"/>
    <w:rsid w:val="001B5DCF"/>
    <w:rsid w:val="001C286B"/>
    <w:rsid w:val="001C2BC9"/>
    <w:rsid w:val="001C3633"/>
    <w:rsid w:val="001C552B"/>
    <w:rsid w:val="001E1651"/>
    <w:rsid w:val="001E17A4"/>
    <w:rsid w:val="001E7D01"/>
    <w:rsid w:val="00203619"/>
    <w:rsid w:val="00210E06"/>
    <w:rsid w:val="00211CFE"/>
    <w:rsid w:val="00212C58"/>
    <w:rsid w:val="00217714"/>
    <w:rsid w:val="00225FC1"/>
    <w:rsid w:val="00230069"/>
    <w:rsid w:val="002330FA"/>
    <w:rsid w:val="00234182"/>
    <w:rsid w:val="00236422"/>
    <w:rsid w:val="00241AC6"/>
    <w:rsid w:val="0025595F"/>
    <w:rsid w:val="002561F7"/>
    <w:rsid w:val="00262969"/>
    <w:rsid w:val="00267638"/>
    <w:rsid w:val="0027143E"/>
    <w:rsid w:val="00273ABC"/>
    <w:rsid w:val="00277FE3"/>
    <w:rsid w:val="002823D0"/>
    <w:rsid w:val="00286E23"/>
    <w:rsid w:val="00297855"/>
    <w:rsid w:val="002A05B6"/>
    <w:rsid w:val="002A1428"/>
    <w:rsid w:val="002A6728"/>
    <w:rsid w:val="002B09EE"/>
    <w:rsid w:val="002B225F"/>
    <w:rsid w:val="002B28E6"/>
    <w:rsid w:val="002B2E6F"/>
    <w:rsid w:val="002C05EF"/>
    <w:rsid w:val="002C6FC7"/>
    <w:rsid w:val="002D3730"/>
    <w:rsid w:val="002D3B77"/>
    <w:rsid w:val="002E2F9C"/>
    <w:rsid w:val="002E78C9"/>
    <w:rsid w:val="002F4DD9"/>
    <w:rsid w:val="002F68B9"/>
    <w:rsid w:val="002F7D6B"/>
    <w:rsid w:val="003049A9"/>
    <w:rsid w:val="003104FB"/>
    <w:rsid w:val="00310E7E"/>
    <w:rsid w:val="0031512B"/>
    <w:rsid w:val="003170F3"/>
    <w:rsid w:val="0033299A"/>
    <w:rsid w:val="0033371D"/>
    <w:rsid w:val="003376DD"/>
    <w:rsid w:val="00340A9E"/>
    <w:rsid w:val="00342DF2"/>
    <w:rsid w:val="003437A1"/>
    <w:rsid w:val="00346D1D"/>
    <w:rsid w:val="003543CF"/>
    <w:rsid w:val="003652D9"/>
    <w:rsid w:val="003769A1"/>
    <w:rsid w:val="00387727"/>
    <w:rsid w:val="0039488E"/>
    <w:rsid w:val="00395A91"/>
    <w:rsid w:val="003A0D69"/>
    <w:rsid w:val="003A25CD"/>
    <w:rsid w:val="003A4551"/>
    <w:rsid w:val="003A7407"/>
    <w:rsid w:val="003B10A2"/>
    <w:rsid w:val="003B2A26"/>
    <w:rsid w:val="003B6DAA"/>
    <w:rsid w:val="003C0F2A"/>
    <w:rsid w:val="003C1349"/>
    <w:rsid w:val="003C3E27"/>
    <w:rsid w:val="003C7F59"/>
    <w:rsid w:val="003D0ED1"/>
    <w:rsid w:val="003D68A1"/>
    <w:rsid w:val="003E09B3"/>
    <w:rsid w:val="003E1B0D"/>
    <w:rsid w:val="003E45CC"/>
    <w:rsid w:val="003E549A"/>
    <w:rsid w:val="003F018D"/>
    <w:rsid w:val="003F11E4"/>
    <w:rsid w:val="003F190B"/>
    <w:rsid w:val="003F1C68"/>
    <w:rsid w:val="003F548C"/>
    <w:rsid w:val="00415EB0"/>
    <w:rsid w:val="00434242"/>
    <w:rsid w:val="00436D19"/>
    <w:rsid w:val="0043722A"/>
    <w:rsid w:val="004438A3"/>
    <w:rsid w:val="004439F7"/>
    <w:rsid w:val="0044610D"/>
    <w:rsid w:val="00451985"/>
    <w:rsid w:val="00454335"/>
    <w:rsid w:val="00461F2E"/>
    <w:rsid w:val="0047399C"/>
    <w:rsid w:val="00474ED4"/>
    <w:rsid w:val="00475662"/>
    <w:rsid w:val="00475963"/>
    <w:rsid w:val="0049135A"/>
    <w:rsid w:val="00493319"/>
    <w:rsid w:val="004A20CC"/>
    <w:rsid w:val="004A3FDC"/>
    <w:rsid w:val="004A7E91"/>
    <w:rsid w:val="004B08D6"/>
    <w:rsid w:val="004B293A"/>
    <w:rsid w:val="004B2DEB"/>
    <w:rsid w:val="004B3272"/>
    <w:rsid w:val="004B58F6"/>
    <w:rsid w:val="004C1395"/>
    <w:rsid w:val="004C3006"/>
    <w:rsid w:val="004C52DD"/>
    <w:rsid w:val="004C55A2"/>
    <w:rsid w:val="004C60B0"/>
    <w:rsid w:val="004C6B90"/>
    <w:rsid w:val="004C7709"/>
    <w:rsid w:val="004D242A"/>
    <w:rsid w:val="004D4206"/>
    <w:rsid w:val="004E09F0"/>
    <w:rsid w:val="004F7BF4"/>
    <w:rsid w:val="00501CBB"/>
    <w:rsid w:val="00501FC8"/>
    <w:rsid w:val="005021AF"/>
    <w:rsid w:val="00502444"/>
    <w:rsid w:val="00505165"/>
    <w:rsid w:val="00532F77"/>
    <w:rsid w:val="0053315F"/>
    <w:rsid w:val="005343E6"/>
    <w:rsid w:val="005365CB"/>
    <w:rsid w:val="00541E5B"/>
    <w:rsid w:val="005503E1"/>
    <w:rsid w:val="00552DC4"/>
    <w:rsid w:val="005540A0"/>
    <w:rsid w:val="00556C92"/>
    <w:rsid w:val="00560DEB"/>
    <w:rsid w:val="005846B7"/>
    <w:rsid w:val="005863D4"/>
    <w:rsid w:val="00591581"/>
    <w:rsid w:val="00592F16"/>
    <w:rsid w:val="005933B2"/>
    <w:rsid w:val="00596745"/>
    <w:rsid w:val="0059788A"/>
    <w:rsid w:val="005A1478"/>
    <w:rsid w:val="005A2595"/>
    <w:rsid w:val="005A3A0C"/>
    <w:rsid w:val="005B02CC"/>
    <w:rsid w:val="005B2457"/>
    <w:rsid w:val="005B2FA2"/>
    <w:rsid w:val="005C54B3"/>
    <w:rsid w:val="005D530C"/>
    <w:rsid w:val="005D5CB4"/>
    <w:rsid w:val="005D7A3A"/>
    <w:rsid w:val="005E0E87"/>
    <w:rsid w:val="005E4F35"/>
    <w:rsid w:val="005F163E"/>
    <w:rsid w:val="005F2542"/>
    <w:rsid w:val="005F2C3C"/>
    <w:rsid w:val="005F3BBD"/>
    <w:rsid w:val="005F4FC1"/>
    <w:rsid w:val="006007C1"/>
    <w:rsid w:val="00604E96"/>
    <w:rsid w:val="006065AD"/>
    <w:rsid w:val="00613EF9"/>
    <w:rsid w:val="006200A4"/>
    <w:rsid w:val="006238A7"/>
    <w:rsid w:val="006242AA"/>
    <w:rsid w:val="00624545"/>
    <w:rsid w:val="00636750"/>
    <w:rsid w:val="00636F21"/>
    <w:rsid w:val="00640CD6"/>
    <w:rsid w:val="00640F15"/>
    <w:rsid w:val="00641FD0"/>
    <w:rsid w:val="006431A4"/>
    <w:rsid w:val="00645339"/>
    <w:rsid w:val="0065373B"/>
    <w:rsid w:val="00654929"/>
    <w:rsid w:val="00655826"/>
    <w:rsid w:val="0065650E"/>
    <w:rsid w:val="00690671"/>
    <w:rsid w:val="006A1725"/>
    <w:rsid w:val="006B03F9"/>
    <w:rsid w:val="006B1457"/>
    <w:rsid w:val="006B481F"/>
    <w:rsid w:val="006B71E4"/>
    <w:rsid w:val="006D1046"/>
    <w:rsid w:val="006D140A"/>
    <w:rsid w:val="006D5B29"/>
    <w:rsid w:val="006D5DC3"/>
    <w:rsid w:val="006D7484"/>
    <w:rsid w:val="006E4D00"/>
    <w:rsid w:val="006F4870"/>
    <w:rsid w:val="006F4EA6"/>
    <w:rsid w:val="006F60A3"/>
    <w:rsid w:val="0071208B"/>
    <w:rsid w:val="00712E5B"/>
    <w:rsid w:val="0071651E"/>
    <w:rsid w:val="0071782B"/>
    <w:rsid w:val="007202C2"/>
    <w:rsid w:val="00721EA6"/>
    <w:rsid w:val="0073074B"/>
    <w:rsid w:val="00735875"/>
    <w:rsid w:val="00740FA4"/>
    <w:rsid w:val="00742F86"/>
    <w:rsid w:val="0074600F"/>
    <w:rsid w:val="007475DE"/>
    <w:rsid w:val="00747CC3"/>
    <w:rsid w:val="007521FF"/>
    <w:rsid w:val="007669FF"/>
    <w:rsid w:val="00772A13"/>
    <w:rsid w:val="00791465"/>
    <w:rsid w:val="0079602B"/>
    <w:rsid w:val="007A0610"/>
    <w:rsid w:val="007A183A"/>
    <w:rsid w:val="007A7DEB"/>
    <w:rsid w:val="007B135A"/>
    <w:rsid w:val="007B491A"/>
    <w:rsid w:val="007B5397"/>
    <w:rsid w:val="007C0915"/>
    <w:rsid w:val="007C0D04"/>
    <w:rsid w:val="007D0EDE"/>
    <w:rsid w:val="007D44A2"/>
    <w:rsid w:val="007E11AC"/>
    <w:rsid w:val="007E6F2A"/>
    <w:rsid w:val="007F20DF"/>
    <w:rsid w:val="007F322C"/>
    <w:rsid w:val="007F49F9"/>
    <w:rsid w:val="007F716E"/>
    <w:rsid w:val="00800360"/>
    <w:rsid w:val="008043E3"/>
    <w:rsid w:val="00810D59"/>
    <w:rsid w:val="008226F0"/>
    <w:rsid w:val="00822D58"/>
    <w:rsid w:val="0082499A"/>
    <w:rsid w:val="00824EDF"/>
    <w:rsid w:val="00830FCA"/>
    <w:rsid w:val="00834C82"/>
    <w:rsid w:val="00843BF5"/>
    <w:rsid w:val="008501E0"/>
    <w:rsid w:val="00855912"/>
    <w:rsid w:val="008570C7"/>
    <w:rsid w:val="00863EE2"/>
    <w:rsid w:val="008677B5"/>
    <w:rsid w:val="0087278F"/>
    <w:rsid w:val="00873876"/>
    <w:rsid w:val="008751E7"/>
    <w:rsid w:val="00875659"/>
    <w:rsid w:val="0088038B"/>
    <w:rsid w:val="00881522"/>
    <w:rsid w:val="00884A89"/>
    <w:rsid w:val="008877B3"/>
    <w:rsid w:val="00895DDF"/>
    <w:rsid w:val="008A0246"/>
    <w:rsid w:val="008A0EAC"/>
    <w:rsid w:val="008A66DC"/>
    <w:rsid w:val="008B1745"/>
    <w:rsid w:val="008B3E4E"/>
    <w:rsid w:val="008B4112"/>
    <w:rsid w:val="008C15BB"/>
    <w:rsid w:val="008C1637"/>
    <w:rsid w:val="008C505F"/>
    <w:rsid w:val="008D17DD"/>
    <w:rsid w:val="008D2B93"/>
    <w:rsid w:val="008D4057"/>
    <w:rsid w:val="008D7BE2"/>
    <w:rsid w:val="008E2E46"/>
    <w:rsid w:val="00903BFA"/>
    <w:rsid w:val="009076E5"/>
    <w:rsid w:val="00921065"/>
    <w:rsid w:val="0093042A"/>
    <w:rsid w:val="009305F4"/>
    <w:rsid w:val="00930D40"/>
    <w:rsid w:val="00933D7F"/>
    <w:rsid w:val="00946364"/>
    <w:rsid w:val="009470D9"/>
    <w:rsid w:val="0095090A"/>
    <w:rsid w:val="0095236D"/>
    <w:rsid w:val="0095256C"/>
    <w:rsid w:val="00956221"/>
    <w:rsid w:val="00956D48"/>
    <w:rsid w:val="00966FFD"/>
    <w:rsid w:val="00975C37"/>
    <w:rsid w:val="009764DC"/>
    <w:rsid w:val="00980109"/>
    <w:rsid w:val="0098474A"/>
    <w:rsid w:val="00987321"/>
    <w:rsid w:val="00987770"/>
    <w:rsid w:val="0099216D"/>
    <w:rsid w:val="00992B8C"/>
    <w:rsid w:val="009950C7"/>
    <w:rsid w:val="00997B45"/>
    <w:rsid w:val="009A3990"/>
    <w:rsid w:val="009A5EDF"/>
    <w:rsid w:val="009B41EE"/>
    <w:rsid w:val="009B7C14"/>
    <w:rsid w:val="009C3A5E"/>
    <w:rsid w:val="009C4B04"/>
    <w:rsid w:val="009D2D01"/>
    <w:rsid w:val="009E4A3A"/>
    <w:rsid w:val="009F020A"/>
    <w:rsid w:val="009F33AD"/>
    <w:rsid w:val="009F58A2"/>
    <w:rsid w:val="00A0516E"/>
    <w:rsid w:val="00A0596C"/>
    <w:rsid w:val="00A114E8"/>
    <w:rsid w:val="00A24F03"/>
    <w:rsid w:val="00A3191D"/>
    <w:rsid w:val="00A36CB2"/>
    <w:rsid w:val="00A37206"/>
    <w:rsid w:val="00A425B7"/>
    <w:rsid w:val="00A43743"/>
    <w:rsid w:val="00A44E67"/>
    <w:rsid w:val="00A465DE"/>
    <w:rsid w:val="00A47569"/>
    <w:rsid w:val="00A50A27"/>
    <w:rsid w:val="00A52C1C"/>
    <w:rsid w:val="00A53095"/>
    <w:rsid w:val="00A543AD"/>
    <w:rsid w:val="00A57699"/>
    <w:rsid w:val="00A6065A"/>
    <w:rsid w:val="00A62CDD"/>
    <w:rsid w:val="00A67563"/>
    <w:rsid w:val="00A7350E"/>
    <w:rsid w:val="00A75112"/>
    <w:rsid w:val="00A858AE"/>
    <w:rsid w:val="00A9797F"/>
    <w:rsid w:val="00AA081B"/>
    <w:rsid w:val="00AB385B"/>
    <w:rsid w:val="00AB4A8F"/>
    <w:rsid w:val="00AB6845"/>
    <w:rsid w:val="00AD068E"/>
    <w:rsid w:val="00AD6A8F"/>
    <w:rsid w:val="00AE0264"/>
    <w:rsid w:val="00AE0DBE"/>
    <w:rsid w:val="00AE241D"/>
    <w:rsid w:val="00AF4A94"/>
    <w:rsid w:val="00AF5AC5"/>
    <w:rsid w:val="00AF707A"/>
    <w:rsid w:val="00AF7FB3"/>
    <w:rsid w:val="00B01E2B"/>
    <w:rsid w:val="00B02C7F"/>
    <w:rsid w:val="00B04A59"/>
    <w:rsid w:val="00B04BD1"/>
    <w:rsid w:val="00B04EFC"/>
    <w:rsid w:val="00B05C55"/>
    <w:rsid w:val="00B063F6"/>
    <w:rsid w:val="00B11911"/>
    <w:rsid w:val="00B164E6"/>
    <w:rsid w:val="00B16F79"/>
    <w:rsid w:val="00B22082"/>
    <w:rsid w:val="00B2735E"/>
    <w:rsid w:val="00B32B3B"/>
    <w:rsid w:val="00B32E1D"/>
    <w:rsid w:val="00B34D71"/>
    <w:rsid w:val="00B40334"/>
    <w:rsid w:val="00B46B34"/>
    <w:rsid w:val="00B54A74"/>
    <w:rsid w:val="00B54A9E"/>
    <w:rsid w:val="00B5591A"/>
    <w:rsid w:val="00B561A2"/>
    <w:rsid w:val="00B56700"/>
    <w:rsid w:val="00B61A37"/>
    <w:rsid w:val="00B62864"/>
    <w:rsid w:val="00B656A9"/>
    <w:rsid w:val="00B75D9D"/>
    <w:rsid w:val="00B841DF"/>
    <w:rsid w:val="00B8609F"/>
    <w:rsid w:val="00B96D24"/>
    <w:rsid w:val="00B97707"/>
    <w:rsid w:val="00BA3BAC"/>
    <w:rsid w:val="00BA4898"/>
    <w:rsid w:val="00BA6543"/>
    <w:rsid w:val="00BA6DF0"/>
    <w:rsid w:val="00BA7C22"/>
    <w:rsid w:val="00BB091E"/>
    <w:rsid w:val="00BB09B3"/>
    <w:rsid w:val="00BC2B24"/>
    <w:rsid w:val="00BC2CC4"/>
    <w:rsid w:val="00BC41EE"/>
    <w:rsid w:val="00BD08D2"/>
    <w:rsid w:val="00BE468F"/>
    <w:rsid w:val="00BF33C7"/>
    <w:rsid w:val="00BF3E7E"/>
    <w:rsid w:val="00C00AE9"/>
    <w:rsid w:val="00C1005C"/>
    <w:rsid w:val="00C11245"/>
    <w:rsid w:val="00C12BDD"/>
    <w:rsid w:val="00C173E1"/>
    <w:rsid w:val="00C21DDF"/>
    <w:rsid w:val="00C231CE"/>
    <w:rsid w:val="00C26B65"/>
    <w:rsid w:val="00C324BA"/>
    <w:rsid w:val="00C47068"/>
    <w:rsid w:val="00C47871"/>
    <w:rsid w:val="00C538CD"/>
    <w:rsid w:val="00C54038"/>
    <w:rsid w:val="00C566A7"/>
    <w:rsid w:val="00C64D80"/>
    <w:rsid w:val="00C65F39"/>
    <w:rsid w:val="00C7312B"/>
    <w:rsid w:val="00C73B3A"/>
    <w:rsid w:val="00C80993"/>
    <w:rsid w:val="00C82CE4"/>
    <w:rsid w:val="00C83CCE"/>
    <w:rsid w:val="00C85710"/>
    <w:rsid w:val="00C9052E"/>
    <w:rsid w:val="00C94C4B"/>
    <w:rsid w:val="00CA1C58"/>
    <w:rsid w:val="00CA2B3F"/>
    <w:rsid w:val="00CA527B"/>
    <w:rsid w:val="00CA695B"/>
    <w:rsid w:val="00CC3B5D"/>
    <w:rsid w:val="00CC3E9C"/>
    <w:rsid w:val="00CD5B59"/>
    <w:rsid w:val="00CD6349"/>
    <w:rsid w:val="00CE002D"/>
    <w:rsid w:val="00CE1DC1"/>
    <w:rsid w:val="00D04316"/>
    <w:rsid w:val="00D061D1"/>
    <w:rsid w:val="00D063E1"/>
    <w:rsid w:val="00D14730"/>
    <w:rsid w:val="00D14AAD"/>
    <w:rsid w:val="00D15A5B"/>
    <w:rsid w:val="00D15E07"/>
    <w:rsid w:val="00D170C3"/>
    <w:rsid w:val="00D200F9"/>
    <w:rsid w:val="00D20131"/>
    <w:rsid w:val="00D25EAC"/>
    <w:rsid w:val="00D2729F"/>
    <w:rsid w:val="00D275C9"/>
    <w:rsid w:val="00D27973"/>
    <w:rsid w:val="00D31880"/>
    <w:rsid w:val="00D35D74"/>
    <w:rsid w:val="00D41CC0"/>
    <w:rsid w:val="00D42470"/>
    <w:rsid w:val="00D457B1"/>
    <w:rsid w:val="00D554AA"/>
    <w:rsid w:val="00D61849"/>
    <w:rsid w:val="00D62C6B"/>
    <w:rsid w:val="00D66A62"/>
    <w:rsid w:val="00D702FC"/>
    <w:rsid w:val="00D80AB6"/>
    <w:rsid w:val="00D836AE"/>
    <w:rsid w:val="00D83F80"/>
    <w:rsid w:val="00D84172"/>
    <w:rsid w:val="00D86E81"/>
    <w:rsid w:val="00D86ECE"/>
    <w:rsid w:val="00D870B9"/>
    <w:rsid w:val="00DA0BC1"/>
    <w:rsid w:val="00DA2CFE"/>
    <w:rsid w:val="00DA4378"/>
    <w:rsid w:val="00DB02AC"/>
    <w:rsid w:val="00DB47FF"/>
    <w:rsid w:val="00DB6400"/>
    <w:rsid w:val="00DD0A8E"/>
    <w:rsid w:val="00DD5BFB"/>
    <w:rsid w:val="00DD6203"/>
    <w:rsid w:val="00DD7210"/>
    <w:rsid w:val="00DE166A"/>
    <w:rsid w:val="00DF38F0"/>
    <w:rsid w:val="00DF4CDF"/>
    <w:rsid w:val="00DF60E9"/>
    <w:rsid w:val="00E01D00"/>
    <w:rsid w:val="00E02BF7"/>
    <w:rsid w:val="00E03DF5"/>
    <w:rsid w:val="00E04765"/>
    <w:rsid w:val="00E04E51"/>
    <w:rsid w:val="00E058EC"/>
    <w:rsid w:val="00E05EC0"/>
    <w:rsid w:val="00E131F5"/>
    <w:rsid w:val="00E220B1"/>
    <w:rsid w:val="00E22786"/>
    <w:rsid w:val="00E23396"/>
    <w:rsid w:val="00E233D6"/>
    <w:rsid w:val="00E2431A"/>
    <w:rsid w:val="00E331D5"/>
    <w:rsid w:val="00E35968"/>
    <w:rsid w:val="00E41265"/>
    <w:rsid w:val="00E46996"/>
    <w:rsid w:val="00E5290D"/>
    <w:rsid w:val="00E56524"/>
    <w:rsid w:val="00E56E32"/>
    <w:rsid w:val="00E57BD8"/>
    <w:rsid w:val="00E65EF9"/>
    <w:rsid w:val="00E666BB"/>
    <w:rsid w:val="00E713E6"/>
    <w:rsid w:val="00E71D23"/>
    <w:rsid w:val="00E83ADB"/>
    <w:rsid w:val="00E85D9D"/>
    <w:rsid w:val="00E87257"/>
    <w:rsid w:val="00E87BFD"/>
    <w:rsid w:val="00E91A83"/>
    <w:rsid w:val="00E93179"/>
    <w:rsid w:val="00E93A49"/>
    <w:rsid w:val="00EA1096"/>
    <w:rsid w:val="00EA44EC"/>
    <w:rsid w:val="00EA56C1"/>
    <w:rsid w:val="00EC003B"/>
    <w:rsid w:val="00EE5B80"/>
    <w:rsid w:val="00EF1051"/>
    <w:rsid w:val="00EF2EC3"/>
    <w:rsid w:val="00EF3131"/>
    <w:rsid w:val="00EF49D2"/>
    <w:rsid w:val="00EF552E"/>
    <w:rsid w:val="00EF7D2E"/>
    <w:rsid w:val="00F03317"/>
    <w:rsid w:val="00F03CD4"/>
    <w:rsid w:val="00F07EB9"/>
    <w:rsid w:val="00F165EB"/>
    <w:rsid w:val="00F23745"/>
    <w:rsid w:val="00F3727E"/>
    <w:rsid w:val="00F444C7"/>
    <w:rsid w:val="00F46AA4"/>
    <w:rsid w:val="00F62577"/>
    <w:rsid w:val="00F66DCB"/>
    <w:rsid w:val="00F67953"/>
    <w:rsid w:val="00F72D4E"/>
    <w:rsid w:val="00F7456A"/>
    <w:rsid w:val="00F76007"/>
    <w:rsid w:val="00F77B1C"/>
    <w:rsid w:val="00F848BB"/>
    <w:rsid w:val="00F85960"/>
    <w:rsid w:val="00F85E0A"/>
    <w:rsid w:val="00F93523"/>
    <w:rsid w:val="00F9722B"/>
    <w:rsid w:val="00FA057A"/>
    <w:rsid w:val="00FA562C"/>
    <w:rsid w:val="00FB375A"/>
    <w:rsid w:val="00FB5037"/>
    <w:rsid w:val="00FC5FD6"/>
    <w:rsid w:val="00FC746D"/>
    <w:rsid w:val="00FD22EF"/>
    <w:rsid w:val="00FD4A83"/>
    <w:rsid w:val="00FD4F85"/>
    <w:rsid w:val="00FD6425"/>
    <w:rsid w:val="00FE15E0"/>
    <w:rsid w:val="00FF089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DB47FF"/>
    <w:rPr>
      <w:color w:val="605E5C"/>
      <w:shd w:val="clear" w:color="auto" w:fill="E1DFDD"/>
    </w:rPr>
  </w:style>
  <w:style w:type="paragraph" w:customStyle="1" w:styleId="Default">
    <w:name w:val="Default"/>
    <w:rsid w:val="00B61A3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8300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g"/><Relationship Id="rId29"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g"/><Relationship Id="rId36"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0.jp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g"/><Relationship Id="rId30" Type="http://schemas.openxmlformats.org/officeDocument/2006/relationships/image" Target="media/image21.jpg"/><Relationship Id="rId35"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95vdoJ1BzHLGXKSM1CO1Pixk+oPesW4pc2pvV2Wwv7s=</DigestValue>
    </Reference>
    <Reference Type="http://www.w3.org/2000/09/xmldsig#Object" URI="#idOfficeObject">
      <DigestMethod Algorithm="http://www.w3.org/2001/04/xmlenc#sha256"/>
      <DigestValue>DQdHyCdIiYdxUMzqQMhYsreq022xPGOmuR7ePG/7RRU=</DigestValue>
    </Reference>
    <Reference Type="http://uri.etsi.org/01903#SignedProperties" URI="#idSignedProperties">
      <Transforms>
        <Transform Algorithm="http://www.w3.org/TR/2001/REC-xml-c14n-20010315"/>
      </Transforms>
      <DigestMethod Algorithm="http://www.w3.org/2001/04/xmlenc#sha256"/>
      <DigestValue>8zwLqny2h6hD0o/TccdBkTYWYwN6vaixicrJBVhdc4E=</DigestValue>
    </Reference>
    <Reference Type="http://www.w3.org/2000/09/xmldsig#Object" URI="#idValidSigLnImg">
      <DigestMethod Algorithm="http://www.w3.org/2001/04/xmlenc#sha256"/>
      <DigestValue>0j4U/ZumQpAt2IBvvRXzRjnffmLK/u9k38kte00TWvo=</DigestValue>
    </Reference>
    <Reference Type="http://www.w3.org/2000/09/xmldsig#Object" URI="#idInvalidSigLnImg">
      <DigestMethod Algorithm="http://www.w3.org/2001/04/xmlenc#sha256"/>
      <DigestValue>gO1AseqyHhJ1fs7szPL0fL+DJaZCBMOh0yrd4xbR4DY=</DigestValue>
    </Reference>
  </SignedInfo>
  <SignatureValue>OkvOzLXBQvp8Uwck/btPo10UG7yUinkDo3YwF2VuHa5Ipu8P8kHkX/ST9Nv2Vr/7B95yX1TMzK58
axUywh5tXLD/qCMm2MgIm3HyOzvFafLBhcD8ru/NRK3N0mxEUin/tf1CPhz7lVQc6sydG8avYai3
QokwzsT7y79u8EKLu9RbJYp4J3Vw1isPWXW2u3QAC8wlaSML8e2wL2kw/ozBxrz6idYKe9CPzb8f
Z/vw9d9O2/LnMXVM0I3rMCt+9ERcaGSEoMsDDJLOr9dSj1EO8q8/+2+EMpn1QAnFPyP0mGcSSvp1
JiHpNzDYQ8bFNGrOwYoVU6vurWPNRBMS7Wg1Pw==</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SQ7QNzEH1Q3UPK7tzvUdq5XC6k9vxlB/xl2wixDe1v8=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aC3b8fQ27bkopaKj+dNK1BAyMf9OYmQdz1DztNr+KqM=</DigestValue>
      </Reference>
      <Reference URI="/word/endnotes.xml?ContentType=application/vnd.openxmlformats-officedocument.wordprocessingml.endnotes+xml">
        <DigestMethod Algorithm="http://www.w3.org/2001/04/xmlenc#sha256"/>
        <DigestValue>HnQVYK/toovByuVVfY6kWIaIm+mnacgoYS5yo7gv9/Y=</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3k4GKqp7VMvd/M60LNFyjGBXbyT2EhPFxp3LVEdCcWU=</DigestValue>
      </Reference>
      <Reference URI="/word/footer2.xml?ContentType=application/vnd.openxmlformats-officedocument.wordprocessingml.footer+xml">
        <DigestMethod Algorithm="http://www.w3.org/2001/04/xmlenc#sha256"/>
        <DigestValue>Fc9k+D5zf5ShYQDPN4QYkR2w0djTx47aoIQSiaHoiR8=</DigestValue>
      </Reference>
      <Reference URI="/word/footer3.xml?ContentType=application/vnd.openxmlformats-officedocument.wordprocessingml.footer+xml">
        <DigestMethod Algorithm="http://www.w3.org/2001/04/xmlenc#sha256"/>
        <DigestValue>6/h306IaAmrtv2w8nqS2WsHnK9XEj9dxVJMrr68JqRo=</DigestValue>
      </Reference>
      <Reference URI="/word/footnotes.xml?ContentType=application/vnd.openxmlformats-officedocument.wordprocessingml.footnotes+xml">
        <DigestMethod Algorithm="http://www.w3.org/2001/04/xmlenc#sha256"/>
        <DigestValue>mS9IaVa50/xaebL3xCttwEVJ4wWDJJEI+R+JQBgA5hM=</DigestValue>
      </Reference>
      <Reference URI="/word/media/image1.jpeg?ContentType=image/jpeg">
        <DigestMethod Algorithm="http://www.w3.org/2001/04/xmlenc#sha256"/>
        <DigestValue>V1kLc46+MUTxrUH29X0cLTOQGhTuyO480VNLusBImow=</DigestValue>
      </Reference>
      <Reference URI="/word/media/image10.jpg?ContentType=image/jpeg">
        <DigestMethod Algorithm="http://www.w3.org/2001/04/xmlenc#sha256"/>
        <DigestValue>lkaUA9PaA1i3ARMxotuSJldUtzHyIUZF1366AJAvyeg=</DigestValue>
      </Reference>
      <Reference URI="/word/media/image11.jpg?ContentType=image/jpeg">
        <DigestMethod Algorithm="http://www.w3.org/2001/04/xmlenc#sha256"/>
        <DigestValue>aven0dNVcSdf1vURus3jjFRfiVZoV82Gioe1wcSE0Cw=</DigestValue>
      </Reference>
      <Reference URI="/word/media/image12.png?ContentType=image/png">
        <DigestMethod Algorithm="http://www.w3.org/2001/04/xmlenc#sha256"/>
        <DigestValue>ECMXDvMKjiM2nTpF0FA8DZnIww9wMEWwtp9NgXVqnnM=</DigestValue>
      </Reference>
      <Reference URI="/word/media/image13.png?ContentType=image/png">
        <DigestMethod Algorithm="http://www.w3.org/2001/04/xmlenc#sha256"/>
        <DigestValue>8EgfqxrzTPUrEZ9uDDoGeBwvLQ+rIOTSpb7D0BKJQ+Q=</DigestValue>
      </Reference>
      <Reference URI="/word/media/image14.png?ContentType=image/png">
        <DigestMethod Algorithm="http://www.w3.org/2001/04/xmlenc#sha256"/>
        <DigestValue>tWwpnPagorxBWfbvSGl65blucPOM0akypPioTm7jSpw=</DigestValue>
      </Reference>
      <Reference URI="/word/media/image15.png?ContentType=image/png">
        <DigestMethod Algorithm="http://www.w3.org/2001/04/xmlenc#sha256"/>
        <DigestValue>VSF6zMckBFNHhOflptVWqMOhCEIQZfIgBMhCAvFfI1A=</DigestValue>
      </Reference>
      <Reference URI="/word/media/image16.jpg?ContentType=image/jpeg">
        <DigestMethod Algorithm="http://www.w3.org/2001/04/xmlenc#sha256"/>
        <DigestValue>tKTU3PU30+bzTh7FfjprRgoJoOyCHQ+BkoJOMa/XknQ=</DigestValue>
      </Reference>
      <Reference URI="/word/media/image17.jpg?ContentType=image/jpeg">
        <DigestMethod Algorithm="http://www.w3.org/2001/04/xmlenc#sha256"/>
        <DigestValue>t/5wjxKMIcvVEt41WE8S3gfm/CSzn6p92DDaeoaHMsA=</DigestValue>
      </Reference>
      <Reference URI="/word/media/image18.jpg?ContentType=image/jpeg">
        <DigestMethod Algorithm="http://www.w3.org/2001/04/xmlenc#sha256"/>
        <DigestValue>i0qGY/SHMI/fB29lgyKQEteO3bOu91EUw9Lr849HlGg=</DigestValue>
      </Reference>
      <Reference URI="/word/media/image19.jpg?ContentType=image/jpeg">
        <DigestMethod Algorithm="http://www.w3.org/2001/04/xmlenc#sha256"/>
        <DigestValue>ViWok6uYB7bdtbq2Ju3aqJdDo/9rO9t0Ym3RM3jfkZA=</DigestValue>
      </Reference>
      <Reference URI="/word/media/image2.emf?ContentType=image/x-emf">
        <DigestMethod Algorithm="http://www.w3.org/2001/04/xmlenc#sha256"/>
        <DigestValue>6gYt04kU3Q97LLHBGHugix2QNDW6RQ5pYP+lDYdVj/c=</DigestValue>
      </Reference>
      <Reference URI="/word/media/image20.jpg?ContentType=image/jpeg">
        <DigestMethod Algorithm="http://www.w3.org/2001/04/xmlenc#sha256"/>
        <DigestValue>KPP4ImFVydWt7MZozZKQNxZjWzmFkVPyZY1lP0lr/y8=</DigestValue>
      </Reference>
      <Reference URI="/word/media/image21.jpg?ContentType=image/jpeg">
        <DigestMethod Algorithm="http://www.w3.org/2001/04/xmlenc#sha256"/>
        <DigestValue>y98h7p1Q/G09QEymUIGDTYbhK2H01pX6LCi0tES4UD4=</DigestValue>
      </Reference>
      <Reference URI="/word/media/image22.png?ContentType=image/png">
        <DigestMethod Algorithm="http://www.w3.org/2001/04/xmlenc#sha256"/>
        <DigestValue>gi8YdVxwBZL0mJh6XP6LuB3lRFxXCYfWGGx5ONzxdoE=</DigestValue>
      </Reference>
      <Reference URI="/word/media/image23.png?ContentType=image/png">
        <DigestMethod Algorithm="http://www.w3.org/2001/04/xmlenc#sha256"/>
        <DigestValue>jssIZSf3yEiULOfC1jYtM6hRQufRqRA54PgPE74UPgE=</DigestValue>
      </Reference>
      <Reference URI="/word/media/image24.png?ContentType=image/png">
        <DigestMethod Algorithm="http://www.w3.org/2001/04/xmlenc#sha256"/>
        <DigestValue>dO+69G44jF+k+MSPMKHv6ouXSeZVtCxs4nffdBwUXb4=</DigestValue>
      </Reference>
      <Reference URI="/word/media/image25.png?ContentType=image/png">
        <DigestMethod Algorithm="http://www.w3.org/2001/04/xmlenc#sha256"/>
        <DigestValue>VqRd00bhq9dl2zhSjoSj0zTKPl02/pYbz9NuN9ITD74=</DigestValue>
      </Reference>
      <Reference URI="/word/media/image3.emf?ContentType=image/x-emf">
        <DigestMethod Algorithm="http://www.w3.org/2001/04/xmlenc#sha256"/>
        <DigestValue>+XNmNr9cNQhLyIr6v6jDwMQlDEEdSYKfbZewNUjomeY=</DigestValue>
      </Reference>
      <Reference URI="/word/media/image4.jpeg?ContentType=image/jpeg">
        <DigestMethod Algorithm="http://www.w3.org/2001/04/xmlenc#sha256"/>
        <DigestValue>X9zPRkDisQD0vVah5TtuW9MD6wtNraJamc6YbnFtow4=</DigestValue>
      </Reference>
      <Reference URI="/word/media/image5.jpeg?ContentType=image/jpeg">
        <DigestMethod Algorithm="http://www.w3.org/2001/04/xmlenc#sha256"/>
        <DigestValue>RITm1Rui9IJI7WNLdtHkWwGGR9v/1eJRjffU9zvuEW4=</DigestValue>
      </Reference>
      <Reference URI="/word/media/image6.jpeg?ContentType=image/jpeg">
        <DigestMethod Algorithm="http://www.w3.org/2001/04/xmlenc#sha256"/>
        <DigestValue>xYFwcq0sALtpSV9RIpbfpjjsulQZ9K9A62JgiX2alW4=</DigestValue>
      </Reference>
      <Reference URI="/word/media/image7.jpeg?ContentType=image/jpeg">
        <DigestMethod Algorithm="http://www.w3.org/2001/04/xmlenc#sha256"/>
        <DigestValue>+vl8nqkyFyCub0j6jN6TnZ26wsshhtWNDzMPP14mrtk=</DigestValue>
      </Reference>
      <Reference URI="/word/media/image8.jpg?ContentType=image/jpeg">
        <DigestMethod Algorithm="http://www.w3.org/2001/04/xmlenc#sha256"/>
        <DigestValue>nvvC1MspPRhU6HeSdFyAvxUkgWAuT+Q6MJIKBu7Op+0=</DigestValue>
      </Reference>
      <Reference URI="/word/media/image9.jpeg?ContentType=image/jpeg">
        <DigestMethod Algorithm="http://www.w3.org/2001/04/xmlenc#sha256"/>
        <DigestValue>aOrujGii9z8HkaFGoOJQQE7AnrmQLEb6dGFc05VRsYU=</DigestValue>
      </Reference>
      <Reference URI="/word/numbering.xml?ContentType=application/vnd.openxmlformats-officedocument.wordprocessingml.numbering+xml">
        <DigestMethod Algorithm="http://www.w3.org/2001/04/xmlenc#sha256"/>
        <DigestValue>bCmkf4mUFiM2xGOtnBktDiCJUzfXyAI154Ntp9aI0fM=</DigestValue>
      </Reference>
      <Reference URI="/word/settings.xml?ContentType=application/vnd.openxmlformats-officedocument.wordprocessingml.settings+xml">
        <DigestMethod Algorithm="http://www.w3.org/2001/04/xmlenc#sha256"/>
        <DigestValue>RDTK7Mo66ZJ5SRv0Jys4i9V94SsWBS+aSocErq2b3yU=</DigestValue>
      </Reference>
      <Reference URI="/word/styles.xml?ContentType=application/vnd.openxmlformats-officedocument.wordprocessingml.styles+xml">
        <DigestMethod Algorithm="http://www.w3.org/2001/04/xmlenc#sha256"/>
        <DigestValue>X9XLRQSNCQLtHCMhE2BwGFVTQt8Y3QM0yFAD4dwLuME=</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8IfjEIUcwErnwtW/REXbOBlZGuL4N8vV4lg11zP88MA=</DigestValue>
      </Reference>
    </Manifest>
    <SignatureProperties>
      <SignatureProperty Id="idSignatureTime" Target="#idPackageSignature">
        <mdssi:SignatureTime xmlns:mdssi="http://schemas.openxmlformats.org/package/2006/digital-signature">
          <mdssi:Format>YYYY-MM-DDThh:mm:ssTZD</mdssi:Format>
          <mdssi:Value>2019-02-22T13:39:45Z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2019-02-22T13:39:45Z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z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3ADA9BgtZzdVnSALhdMwN4XT4GOF02Oc3AFkCEnc66DcAywIAAAAA4HTMDeF0mwISd6wcL3c46DcAAAAAADjoNwDcHC93AOg3ANDoNwAAAOB0AADgdLDnNwDoAAAA6ADgdAAAAABs5zcACWWLdglli3bNTRZ3AAgAAAACAAAAAAAA2Oc3AJxsi3YAAAAAAAAAAArpNwAHAAAA/Og3AAcAAAAAAAAAAAAAAPzoNwAQ6DcAmuyKdgAAAAAAAgAAAAA3AAcAAAD86DcABwAAAEwSjHYAAAAAAAAAAPzoNwAHAAAAAAAAADzoNwBGMIp2AAAAAAACAAD86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9HWAc/R1YDj0dQMBAACgAT0H0B6ZEajtfgUAAAAA2Q8hZCIAigEAAAAAAIU3ANOU4XQAAAAAAQAAAIAB5nTQHpkRAIU3AOeU4XSAAeZ0WNmJBQEAAAD0hTcAHIU3ADe54XQAAAAA6IK/EQAAAAABAAAAAAAAANkPIWTDVTdoAAC/EbwVIgsBAAAA9IU3ALyFNwBmTY5k+JBZAFjZiQW8FSILAQAAAPSFNwAokDcAAAAAAIxNjmRYRqwCAAAAAQAAIgsgAAAAKJA3APiQWQBY2YkFaC9NAGibFB+85xMAAAAAAK5MjmQKAAAAvIU3AAAAAAAEAIATwIU3AFY54nR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IAQAACgAAAGAAAADoAAAAbAAAAAEAAACrCg1CchwNQgoAAABgAAAAKgAAAEwAAAAAAAAAAAAAAAAAAAD//////////6AAAABGAGkAcwBjAGEAbABpAHoAYQBkAG8AcgBhACAATwBmAGkAYwBpAG4AYQAgAFIAZQBnAGkA8wBuACAATQBlAHQAcgBvAHAAbwBsAGkAdABhAG4AYQAGAAAAAwAAAAUAAAAFAAAABgAAAAMAAAADAAAABQAAAAYAAAAHAAAABwAAAAQAAAAG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Object Id="idInvalidSigLnImg">AQAAAGwAAAAAAAAAAAAAAP8AAAB/AAAAAAAAAAAAAABDIwAApBEAACBFTUYAAAEAaL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3ADA9BgtZzdVnSALhdMwN4XT4GOF02Oc3AFkCEnc66DcAywIAAAAA4HTMDeF0mwISd6wcL3c46DcAAAAAADjoNwDcHC93AOg3ANDoNwAAAOB0AADgdLDnNwDoAAAA6ADgdAAAAABs5zcACWWLdglli3bNTRZ3AAgAAAACAAAAAAAA2Oc3AJxsi3YAAAAAAAAAAArpNwAHAAAA/Og3AAcAAAAAAAAAAAAAAPzoNwAQ6DcAmuyKdgAAAAAAAgAAAAA3AAcAAAD86DcABwAAAEwSjHYAAAAAAAAAAPzoNwAHAAAAAAAAADzoNwBGMIp2AAAAAAACAAD86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NwAnRjdoAAAAAAAAAAAAAAAAttitFqjtfgUAAAAAghghhiIAigGQNk5mKGnPCgQAAABY2YkFWNmJBbQ2TmZY2YkF+JBZAFjZiQUYhTcAJ1GOZC4AAAAAAAIQAAAAAASAgAAAAAAAmNitFgAAAAABAAAAAAAAAIIYIYYAAAAAAACtFg4AAAAOAAAAAAAAAAAAAAD4kFkAKGnPCgQAAAAAAAAAWNmJBVBIrAKY2K0WAQAAAAAAAAAEAAAADwAAAAAAAAAnRjdoAAAAAAAAAAAAAAAAttitFuAs0woAAAAACAAAAHSHNwCQNk5mKGnPCgQAAABY2YkFwIU3AFY54nR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IAQAACgAAAGAAAADoAAAAbAAAAAEAAACrCg1CchwNQgoAAABgAAAAKgAAAEwAAAAAAAAAAAAAAAAAAAD//////////6AAAABGAGkAcwBjAGEAbABpAHoAYQBkAG8AcgBhACAATwBmAGkAYwBpAG4AYQAgAFIAZQBnAGkA8wBuACAATQBlAHQAcgBvAHAAbwBsAGkAdABhAG4AYQAGAAAAAwAAAAUAAAAFAAAABgAAAAMAAAADAAAABQAAAAYAAAAHAAAABwAAAAQAAAAG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+sUKfH3a5sAdoAWxiDMGvHrk6ynG75v0qi18vCi5bvM=</DigestValue>
    </Reference>
    <Reference Type="http://www.w3.org/2000/09/xmldsig#Object" URI="#idOfficeObject">
      <DigestMethod Algorithm="http://www.w3.org/2001/04/xmlenc#sha256"/>
      <DigestValue>gSp5rjtcCKWdD8UfR60/OzQq4DP0irfaJy3+f6RcXmQ=</DigestValue>
    </Reference>
    <Reference Type="http://uri.etsi.org/01903#SignedProperties" URI="#idSignedProperties">
      <Transforms>
        <Transform Algorithm="http://www.w3.org/TR/2001/REC-xml-c14n-20010315"/>
      </Transforms>
      <DigestMethod Algorithm="http://www.w3.org/2001/04/xmlenc#sha256"/>
      <DigestValue>pCejQgwXDsmiF6BhajvnogVQJm+wNieByEY8BtmvTWk=</DigestValue>
    </Reference>
    <Reference Type="http://www.w3.org/2000/09/xmldsig#Object" URI="#idValidSigLnImg">
      <DigestMethod Algorithm="http://www.w3.org/2001/04/xmlenc#sha256"/>
      <DigestValue>bTk4MdUJvnao0tMzD6XM6Qey0EdrciDHpHstKKaKWmQ=</DigestValue>
    </Reference>
    <Reference Type="http://www.w3.org/2000/09/xmldsig#Object" URI="#idInvalidSigLnImg">
      <DigestMethod Algorithm="http://www.w3.org/2001/04/xmlenc#sha256"/>
      <DigestValue>XlrMsxDqMp91oitkoMTl5ekjKa6v2iL1yFX1SNGHOmQ=</DigestValue>
    </Reference>
  </SignedInfo>
  <SignatureValue>Hj407LPQOhzffifF63YFIkUB/k3mE/NM7XXbsD+dm8ExFzK3WZVva/J0brpmTvOB5ZYOaRA68xqt
5VPSIoEOHXNrKABnOHcDZnS6g53GDVH17SESIThDyklqtyf/BgpZoZJvCcHJIU3UFRuEbPl9iDM5
xNY4kSyHtIz5rqolarXrf/LDbkP+rtKMQaFbnWkdVpXjeE71potYL70m+m69vpN7D2+hVLZjQCKE
kUJlhqQfl5Z9yl/woizILKWGB5bVsV94HJAfGLbU+pbsZecVa5nMm6YfpPsbSPYk9HwFmk2efTuZ
Ipdc8nopx3a5xaTirrN4vFllXex1b5ReHzBuQw==</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SQ7QNzEH1Q3UPK7tzvUdq5XC6k9vxlB/xl2wixDe1v8=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aC3b8fQ27bkopaKj+dNK1BAyMf9OYmQdz1DztNr+KqM=</DigestValue>
      </Reference>
      <Reference URI="/word/endnotes.xml?ContentType=application/vnd.openxmlformats-officedocument.wordprocessingml.endnotes+xml">
        <DigestMethod Algorithm="http://www.w3.org/2001/04/xmlenc#sha256"/>
        <DigestValue>HnQVYK/toovByuVVfY6kWIaIm+mnacgoYS5yo7gv9/Y=</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3k4GKqp7VMvd/M60LNFyjGBXbyT2EhPFxp3LVEdCcWU=</DigestValue>
      </Reference>
      <Reference URI="/word/footer2.xml?ContentType=application/vnd.openxmlformats-officedocument.wordprocessingml.footer+xml">
        <DigestMethod Algorithm="http://www.w3.org/2001/04/xmlenc#sha256"/>
        <DigestValue>Fc9k+D5zf5ShYQDPN4QYkR2w0djTx47aoIQSiaHoiR8=</DigestValue>
      </Reference>
      <Reference URI="/word/footer3.xml?ContentType=application/vnd.openxmlformats-officedocument.wordprocessingml.footer+xml">
        <DigestMethod Algorithm="http://www.w3.org/2001/04/xmlenc#sha256"/>
        <DigestValue>6/h306IaAmrtv2w8nqS2WsHnK9XEj9dxVJMrr68JqRo=</DigestValue>
      </Reference>
      <Reference URI="/word/footnotes.xml?ContentType=application/vnd.openxmlformats-officedocument.wordprocessingml.footnotes+xml">
        <DigestMethod Algorithm="http://www.w3.org/2001/04/xmlenc#sha256"/>
        <DigestValue>mS9IaVa50/xaebL3xCttwEVJ4wWDJJEI+R+JQBgA5hM=</DigestValue>
      </Reference>
      <Reference URI="/word/media/image1.jpeg?ContentType=image/jpeg">
        <DigestMethod Algorithm="http://www.w3.org/2001/04/xmlenc#sha256"/>
        <DigestValue>V1kLc46+MUTxrUH29X0cLTOQGhTuyO480VNLusBImow=</DigestValue>
      </Reference>
      <Reference URI="/word/media/image10.jpg?ContentType=image/jpeg">
        <DigestMethod Algorithm="http://www.w3.org/2001/04/xmlenc#sha256"/>
        <DigestValue>lkaUA9PaA1i3ARMxotuSJldUtzHyIUZF1366AJAvyeg=</DigestValue>
      </Reference>
      <Reference URI="/word/media/image11.jpg?ContentType=image/jpeg">
        <DigestMethod Algorithm="http://www.w3.org/2001/04/xmlenc#sha256"/>
        <DigestValue>aven0dNVcSdf1vURus3jjFRfiVZoV82Gioe1wcSE0Cw=</DigestValue>
      </Reference>
      <Reference URI="/word/media/image12.png?ContentType=image/png">
        <DigestMethod Algorithm="http://www.w3.org/2001/04/xmlenc#sha256"/>
        <DigestValue>ECMXDvMKjiM2nTpF0FA8DZnIww9wMEWwtp9NgXVqnnM=</DigestValue>
      </Reference>
      <Reference URI="/word/media/image13.png?ContentType=image/png">
        <DigestMethod Algorithm="http://www.w3.org/2001/04/xmlenc#sha256"/>
        <DigestValue>8EgfqxrzTPUrEZ9uDDoGeBwvLQ+rIOTSpb7D0BKJQ+Q=</DigestValue>
      </Reference>
      <Reference URI="/word/media/image14.png?ContentType=image/png">
        <DigestMethod Algorithm="http://www.w3.org/2001/04/xmlenc#sha256"/>
        <DigestValue>tWwpnPagorxBWfbvSGl65blucPOM0akypPioTm7jSpw=</DigestValue>
      </Reference>
      <Reference URI="/word/media/image15.png?ContentType=image/png">
        <DigestMethod Algorithm="http://www.w3.org/2001/04/xmlenc#sha256"/>
        <DigestValue>VSF6zMckBFNHhOflptVWqMOhCEIQZfIgBMhCAvFfI1A=</DigestValue>
      </Reference>
      <Reference URI="/word/media/image16.jpg?ContentType=image/jpeg">
        <DigestMethod Algorithm="http://www.w3.org/2001/04/xmlenc#sha256"/>
        <DigestValue>tKTU3PU30+bzTh7FfjprRgoJoOyCHQ+BkoJOMa/XknQ=</DigestValue>
      </Reference>
      <Reference URI="/word/media/image17.jpg?ContentType=image/jpeg">
        <DigestMethod Algorithm="http://www.w3.org/2001/04/xmlenc#sha256"/>
        <DigestValue>t/5wjxKMIcvVEt41WE8S3gfm/CSzn6p92DDaeoaHMsA=</DigestValue>
      </Reference>
      <Reference URI="/word/media/image18.jpg?ContentType=image/jpeg">
        <DigestMethod Algorithm="http://www.w3.org/2001/04/xmlenc#sha256"/>
        <DigestValue>i0qGY/SHMI/fB29lgyKQEteO3bOu91EUw9Lr849HlGg=</DigestValue>
      </Reference>
      <Reference URI="/word/media/image19.jpg?ContentType=image/jpeg">
        <DigestMethod Algorithm="http://www.w3.org/2001/04/xmlenc#sha256"/>
        <DigestValue>ViWok6uYB7bdtbq2Ju3aqJdDo/9rO9t0Ym3RM3jfkZA=</DigestValue>
      </Reference>
      <Reference URI="/word/media/image2.emf?ContentType=image/x-emf">
        <DigestMethod Algorithm="http://www.w3.org/2001/04/xmlenc#sha256"/>
        <DigestValue>6gYt04kU3Q97LLHBGHugix2QNDW6RQ5pYP+lDYdVj/c=</DigestValue>
      </Reference>
      <Reference URI="/word/media/image20.jpg?ContentType=image/jpeg">
        <DigestMethod Algorithm="http://www.w3.org/2001/04/xmlenc#sha256"/>
        <DigestValue>KPP4ImFVydWt7MZozZKQNxZjWzmFkVPyZY1lP0lr/y8=</DigestValue>
      </Reference>
      <Reference URI="/word/media/image21.jpg?ContentType=image/jpeg">
        <DigestMethod Algorithm="http://www.w3.org/2001/04/xmlenc#sha256"/>
        <DigestValue>y98h7p1Q/G09QEymUIGDTYbhK2H01pX6LCi0tES4UD4=</DigestValue>
      </Reference>
      <Reference URI="/word/media/image22.png?ContentType=image/png">
        <DigestMethod Algorithm="http://www.w3.org/2001/04/xmlenc#sha256"/>
        <DigestValue>gi8YdVxwBZL0mJh6XP6LuB3lRFxXCYfWGGx5ONzxdoE=</DigestValue>
      </Reference>
      <Reference URI="/word/media/image23.png?ContentType=image/png">
        <DigestMethod Algorithm="http://www.w3.org/2001/04/xmlenc#sha256"/>
        <DigestValue>jssIZSf3yEiULOfC1jYtM6hRQufRqRA54PgPE74UPgE=</DigestValue>
      </Reference>
      <Reference URI="/word/media/image24.png?ContentType=image/png">
        <DigestMethod Algorithm="http://www.w3.org/2001/04/xmlenc#sha256"/>
        <DigestValue>dO+69G44jF+k+MSPMKHv6ouXSeZVtCxs4nffdBwUXb4=</DigestValue>
      </Reference>
      <Reference URI="/word/media/image25.png?ContentType=image/png">
        <DigestMethod Algorithm="http://www.w3.org/2001/04/xmlenc#sha256"/>
        <DigestValue>VqRd00bhq9dl2zhSjoSj0zTKPl02/pYbz9NuN9ITD74=</DigestValue>
      </Reference>
      <Reference URI="/word/media/image3.emf?ContentType=image/x-emf">
        <DigestMethod Algorithm="http://www.w3.org/2001/04/xmlenc#sha256"/>
        <DigestValue>+XNmNr9cNQhLyIr6v6jDwMQlDEEdSYKfbZewNUjomeY=</DigestValue>
      </Reference>
      <Reference URI="/word/media/image4.jpeg?ContentType=image/jpeg">
        <DigestMethod Algorithm="http://www.w3.org/2001/04/xmlenc#sha256"/>
        <DigestValue>X9zPRkDisQD0vVah5TtuW9MD6wtNraJamc6YbnFtow4=</DigestValue>
      </Reference>
      <Reference URI="/word/media/image5.jpeg?ContentType=image/jpeg">
        <DigestMethod Algorithm="http://www.w3.org/2001/04/xmlenc#sha256"/>
        <DigestValue>RITm1Rui9IJI7WNLdtHkWwGGR9v/1eJRjffU9zvuEW4=</DigestValue>
      </Reference>
      <Reference URI="/word/media/image6.jpeg?ContentType=image/jpeg">
        <DigestMethod Algorithm="http://www.w3.org/2001/04/xmlenc#sha256"/>
        <DigestValue>xYFwcq0sALtpSV9RIpbfpjjsulQZ9K9A62JgiX2alW4=</DigestValue>
      </Reference>
      <Reference URI="/word/media/image7.jpeg?ContentType=image/jpeg">
        <DigestMethod Algorithm="http://www.w3.org/2001/04/xmlenc#sha256"/>
        <DigestValue>+vl8nqkyFyCub0j6jN6TnZ26wsshhtWNDzMPP14mrtk=</DigestValue>
      </Reference>
      <Reference URI="/word/media/image8.jpg?ContentType=image/jpeg">
        <DigestMethod Algorithm="http://www.w3.org/2001/04/xmlenc#sha256"/>
        <DigestValue>nvvC1MspPRhU6HeSdFyAvxUkgWAuT+Q6MJIKBu7Op+0=</DigestValue>
      </Reference>
      <Reference URI="/word/media/image9.jpeg?ContentType=image/jpeg">
        <DigestMethod Algorithm="http://www.w3.org/2001/04/xmlenc#sha256"/>
        <DigestValue>aOrujGii9z8HkaFGoOJQQE7AnrmQLEb6dGFc05VRsYU=</DigestValue>
      </Reference>
      <Reference URI="/word/numbering.xml?ContentType=application/vnd.openxmlformats-officedocument.wordprocessingml.numbering+xml">
        <DigestMethod Algorithm="http://www.w3.org/2001/04/xmlenc#sha256"/>
        <DigestValue>bCmkf4mUFiM2xGOtnBktDiCJUzfXyAI154Ntp9aI0fM=</DigestValue>
      </Reference>
      <Reference URI="/word/settings.xml?ContentType=application/vnd.openxmlformats-officedocument.wordprocessingml.settings+xml">
        <DigestMethod Algorithm="http://www.w3.org/2001/04/xmlenc#sha256"/>
        <DigestValue>RDTK7Mo66ZJ5SRv0Jys4i9V94SsWBS+aSocErq2b3yU=</DigestValue>
      </Reference>
      <Reference URI="/word/styles.xml?ContentType=application/vnd.openxmlformats-officedocument.wordprocessingml.styles+xml">
        <DigestMethod Algorithm="http://www.w3.org/2001/04/xmlenc#sha256"/>
        <DigestValue>X9XLRQSNCQLtHCMhE2BwGFVTQt8Y3QM0yFAD4dwLuME=</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8IfjEIUcwErnwtW/REXbOBlZGuL4N8vV4lg11zP88MA=</DigestValue>
      </Reference>
    </Manifest>
    <SignatureProperties>
      <SignatureProperty Id="idSignatureTime" Target="#idPackageSignature">
        <mdssi:SignatureTime xmlns:mdssi="http://schemas.openxmlformats.org/package/2006/digital-signature">
          <mdssi:Format>YYYY-MM-DDThh:mm:ssTZD</mdssi:Format>
          <mdssi:Value>2019-02-22T16:13:54Z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2019-02-22T16:13:54Z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3AOBRIhBZzdVdSAKcd8wNnHf4GJx32Ow3APkB6Xc67TcAywIAAAAAm3fMDZx3OwLpd9Gz2HY47TcAAAAAADjtNwChs9h2AO03ANDtNwAAAJt3AACbd7DsNwDoAAAA6ACbdwAAAABs7DcABGVHdwRlR3fFWO13AAgAAAACAAAAAAAA2Ow3AJdsR3cAAAAAAAAAAAruNwAHAAAA/O03AAcAAAAAAAAAAAAAAPztNwAQ7TcAmuxGdwAAAAAAAgAAAAA3AAcAAAD87TcABwAAAEwSSHcAAAAAAAAAAPztNwAHAAAAAAAAADztNwBAMEZ3AAAAAAACAAD87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UHeAc1B3YDhQdwMBAADAiTcAJ0YZY1hiBB0AAAAAahQh8yIAigGo8zMQAAAAAC4AAADEizcAkDZ7YnhVlQkEAAAAsA0nAViXNwC0NntisA0nAQEAAAD0ijcAHIo3ADe5nHcAAAAAYGrpFwAAAAABAAAAAAAAAGoUIfPDVRljAADpF/zw+hcBAAAAAAAAAAAAAABmTbZhMKEDAbANJwEAAAAAMKEDAXhVlQkEAAAAAAAAALANJwFAqycBsOEYBQAAAAAAAAAABAAAACgAAAAAAAAAAAB6ADMObaS85wkAAAAAAK5MtmEKAAAAvIo3AAAAAAAEAIATwIo3AFY5n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BIQw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oL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3AAIE6Xcy4uh32APpd4342HbIDGxjAAAAAP//AAAAAE52floAANSnNwD79mpiAAAAAEhVegAopzcAaPNPdgAAAAAAAENoYXJVcHBlclcApzcAgAGhdw1cnHffW5x3cKc3AGQBAAAAAAAABGVHdwRlR3cAAAAAAAgAAAACAAAAAAAAlKc3AJdsR3cAAAAAAAAAAMqoNwAJAAAAuKg3AAkAAAAAAAAAAAAAALioNwDMpzcAmuxGdwAAAAAAAgAAAAA3AAkAAAC4qDcACQAAAEwSSHcAAAAAAAAAALioNwAJAAAAAAAAAPinNwBAMEZ3AAAAAAACAAC4qDc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3AOBRIhBZzdVdSAKcd8wNnHf4GJx32Ow3APkB6Xc67TcAywIAAAAAm3fMDZx3OwLpd9Gz2HY47TcAAAAAADjtNwChs9h2AO03ANDtNwAAAJt3AACbd7DsNwDoAAAA6ACbdwAAAABs7DcABGVHdwRlR3fFWO13AAgAAAACAAAAAAAA2Ow3AJdsR3cAAAAAAAAAAAruNwAHAAAA/O03AAcAAAAAAAAAAAAAAPztNwAQ7TcAmuxGdwAAAAAAAgAAAAA3AAcAAAD87TcABwAAAEwSSHcAAAAAAAAAAPztNwAHAAAAAAAAADztNwBAMEZ3AAAAAAACAAD87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qkWDHGYiDAoBAYYzcAG0ZvYsi69QTB8mhiyLr1BNheNwACAAAAWDHGYgAAAAA0KGliOBMNBcBtBQFY2TsQGGM3AAAAAADkXjcALPJoYuheNwCAAaF3DVycd99bnHfoXjcAZAEAAAAAAAAEZUd3BGVHdwcAAAAACAAAAAIAAAAAAAAMXzcAl2xHdwAAAAAAAAAAPGA3AAYAAAAwYDcABgAAAAAAAAAAAAAAMGA3AERfNwCa7EZ3AAAAAAACAAAAADcABgAAADBgNwAGAAAATBJIdwAAAAAAAAAAMGA3AAYAAAAAAAAAcF83AEAwRncAAAAAAAIAADBgN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NwAnRhljAAAAAAAAAAAAAAAAfmfHF1hiBB0AAAAA6RUhbiIAigGQNntieFWVCQQAAACwDScBsA0nAbQ2e2KwDScBMKEDAbANJwEYijcAJ1G2YS4AAAAAAAIQAAAAAASAgAAAAAAAYGfHFwAAAAABAAAAAAAAAOkVIW4AAAAAAADHFw4AAAAOAAAAAAAAAAAAAAAwoQMBeFWVCQQAAAAAAAAAsA0nATitJwFgZ8cXAQAAAAAAAAAEAAAADwAAAAAAAAAnRhljAAAAAAAAAAAAAAAAfmfHF6jzMxAAAAAACAAAAHSMNwCQNntieFWVCQQAAACwDScBwIo3AFY5n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DDEEE-5ACB-4F84-8686-B7EB89EA9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53</Pages>
  <Words>12325</Words>
  <Characters>67793</Characters>
  <Application>Microsoft Office Word</Application>
  <DocSecurity>0</DocSecurity>
  <Lines>564</Lines>
  <Paragraphs>159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79959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Febre Lorca</cp:lastModifiedBy>
  <cp:revision>4</cp:revision>
  <dcterms:created xsi:type="dcterms:W3CDTF">2019-02-18T16:28:00Z</dcterms:created>
  <dcterms:modified xsi:type="dcterms:W3CDTF">2019-02-22T13:39:00Z</dcterms:modified>
</cp:coreProperties>
</file>