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B8609F" w:rsidRPr="007A5DCA" w:rsidRDefault="007A5DCA" w:rsidP="00B8609F">
      <w:pPr>
        <w:spacing w:after="0" w:line="240" w:lineRule="auto"/>
        <w:jc w:val="center"/>
        <w:rPr>
          <w:rFonts w:ascii="Calibri" w:eastAsia="Calibri" w:hAnsi="Calibri" w:cs="Calibri"/>
          <w:b/>
          <w:sz w:val="24"/>
          <w:szCs w:val="24"/>
        </w:rPr>
      </w:pPr>
      <w:r w:rsidRPr="007A5DCA">
        <w:rPr>
          <w:rFonts w:ascii="Calibri" w:eastAsia="Calibri" w:hAnsi="Calibri" w:cs="Times New Roman"/>
          <w:b/>
          <w:sz w:val="24"/>
          <w:szCs w:val="24"/>
        </w:rPr>
        <w:t>PLANTEL ENGORDA GANADO MOLLENDO</w:t>
      </w:r>
    </w:p>
    <w:p w:rsidR="00B8609F" w:rsidRPr="007A5DCA" w:rsidRDefault="007A5DCA" w:rsidP="00B8609F">
      <w:pPr>
        <w:spacing w:after="0" w:line="240" w:lineRule="auto"/>
        <w:jc w:val="center"/>
        <w:rPr>
          <w:rFonts w:ascii="Calibri" w:eastAsia="Calibri" w:hAnsi="Calibri" w:cs="Times New Roman"/>
          <w:b/>
          <w:sz w:val="24"/>
          <w:szCs w:val="24"/>
        </w:rPr>
      </w:pPr>
      <w:r w:rsidRPr="007A5DCA">
        <w:rPr>
          <w:rFonts w:ascii="Calibri" w:eastAsia="Calibri" w:hAnsi="Calibri" w:cs="Times New Roman"/>
          <w:b/>
          <w:sz w:val="24"/>
          <w:szCs w:val="24"/>
        </w:rPr>
        <w:t>DFZ-2016-3445-VIII-PC-IA</w:t>
      </w:r>
    </w:p>
    <w:p w:rsidR="007A5DCA" w:rsidRPr="007A7DEB" w:rsidRDefault="007A5DCA"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F72B5" w:rsidTr="00983E90">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F72B5" w:rsidRDefault="006F72B5" w:rsidP="00983E90">
            <w:pPr>
              <w:spacing w:line="276" w:lineRule="auto"/>
              <w:jc w:val="center"/>
              <w:rPr>
                <w:rFonts w:cstheme="minorHAnsi"/>
                <w:b/>
                <w:sz w:val="18"/>
                <w:szCs w:val="18"/>
                <w:highlight w:val="yellow"/>
                <w:lang w:val="es-ES"/>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72B5" w:rsidRDefault="006F72B5" w:rsidP="00983E90">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72B5" w:rsidRDefault="006F72B5" w:rsidP="00983E90">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6F72B5" w:rsidTr="00983E90">
        <w:trPr>
          <w:trHeight w:val="1493"/>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F72B5" w:rsidRDefault="006F72B5" w:rsidP="00983E90">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F72B5" w:rsidRDefault="006F72B5" w:rsidP="00983E90">
            <w:pPr>
              <w:spacing w:line="276" w:lineRule="auto"/>
              <w:jc w:val="center"/>
              <w:rPr>
                <w:rFonts w:cstheme="minorHAnsi"/>
                <w:b/>
                <w:sz w:val="18"/>
                <w:szCs w:val="18"/>
                <w:lang w:val="es-ES_tradnl"/>
              </w:rPr>
            </w:pPr>
            <w:r>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6F72B5" w:rsidRDefault="00B92615" w:rsidP="00983E90">
            <w:pPr>
              <w:spacing w:line="276" w:lineRule="auto"/>
              <w:jc w:val="center"/>
              <w:rPr>
                <w:rFonts w:cs="Calibri"/>
                <w:sz w:val="18"/>
                <w:szCs w:val="18"/>
                <w:lang w:val="es-ES_tradnl"/>
              </w:rPr>
            </w:pPr>
            <w:r>
              <w:rPr>
                <w:rFonts w:cs="Calibri"/>
                <w:sz w:val="16"/>
                <w:szCs w:val="1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5.25pt">
                  <v:imagedata r:id="rId9" o:title=""/>
                  <o:lock v:ext="edit" ungrouping="t" rotation="t" aspectratio="f" cropping="t" verticies="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6F72B5" w:rsidTr="00983E90">
        <w:trPr>
          <w:trHeight w:val="1529"/>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F72B5" w:rsidRDefault="006F72B5" w:rsidP="00983E90">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F72B5" w:rsidRDefault="006F72B5" w:rsidP="00983E90">
            <w:pPr>
              <w:spacing w:line="276" w:lineRule="auto"/>
              <w:jc w:val="center"/>
              <w:rPr>
                <w:rFonts w:cstheme="minorHAnsi"/>
                <w:b/>
                <w:sz w:val="18"/>
                <w:szCs w:val="18"/>
                <w:lang w:val="es-ES_tradnl"/>
              </w:rPr>
            </w:pPr>
            <w:r>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6F72B5" w:rsidRDefault="00B92615" w:rsidP="00983E90">
            <w:pPr>
              <w:spacing w:line="276" w:lineRule="auto"/>
              <w:jc w:val="center"/>
              <w:rPr>
                <w:rFonts w:cs="Calibri"/>
                <w:sz w:val="18"/>
                <w:szCs w:val="18"/>
                <w:lang w:val="es-ES"/>
              </w:rPr>
            </w:pPr>
            <w:r>
              <w:rPr>
                <w:rFonts w:cs="Calibri"/>
                <w:sz w:val="18"/>
                <w:szCs w:val="18"/>
                <w:lang w:val="es-ES"/>
              </w:rPr>
              <w:pict>
                <v:shape id="_x0000_i1026" type="#_x0000_t75" alt="Línea de firma de Microsoft Office..." style="width:114.1pt;height:54.75pt" wrapcoords="-84 0 -84 21262 21600 21262 21600 0 -84 0" o:allowoverlap="f">
                  <v:imagedata r:id="rId10" o:title=""/>
                  <o:lock v:ext="edit" ungrouping="t" rotation="t" aspectratio="f" cropping="t" verticies="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3286828" w:displacedByCustomXml="next"/>
    <w:sdt>
      <w:sdtPr>
        <w:rPr>
          <w:lang w:val="es-ES"/>
        </w:rPr>
        <w:id w:val="-818871519"/>
        <w:docPartObj>
          <w:docPartGallery w:val="Table of Contents"/>
          <w:docPartUnique/>
        </w:docPartObj>
      </w:sdtPr>
      <w:sdtEndPr>
        <w:rPr>
          <w:bCs/>
        </w:rPr>
      </w:sdtEndPr>
      <w:sdtContent>
        <w:p w:rsidR="009B4D2C"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4"/>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9B4D2C" w:rsidRDefault="00B92615">
          <w:pPr>
            <w:pStyle w:val="TDC1"/>
            <w:tabs>
              <w:tab w:val="right" w:leader="dot" w:pos="9962"/>
            </w:tabs>
            <w:rPr>
              <w:rFonts w:eastAsiaTheme="minorEastAsia"/>
              <w:noProof/>
              <w:lang w:eastAsia="es-CL"/>
            </w:rPr>
          </w:pPr>
          <w:hyperlink w:anchor="_Toc3286828" w:history="1">
            <w:r w:rsidR="009B4D2C" w:rsidRPr="00610434">
              <w:rPr>
                <w:rStyle w:val="Hipervnculo"/>
                <w:rFonts w:ascii="Calibri" w:eastAsia="Calibri" w:hAnsi="Calibri" w:cs="Calibri"/>
                <w:b/>
                <w:noProof/>
                <w:lang w:val="es-ES"/>
              </w:rPr>
              <w:t>Contenido</w:t>
            </w:r>
            <w:r w:rsidR="009B4D2C">
              <w:rPr>
                <w:noProof/>
                <w:webHidden/>
              </w:rPr>
              <w:tab/>
            </w:r>
            <w:r w:rsidR="009B4D2C">
              <w:rPr>
                <w:noProof/>
                <w:webHidden/>
              </w:rPr>
              <w:fldChar w:fldCharType="begin"/>
            </w:r>
            <w:r w:rsidR="009B4D2C">
              <w:rPr>
                <w:noProof/>
                <w:webHidden/>
              </w:rPr>
              <w:instrText xml:space="preserve"> PAGEREF _Toc3286828 \h </w:instrText>
            </w:r>
            <w:r w:rsidR="009B4D2C">
              <w:rPr>
                <w:noProof/>
                <w:webHidden/>
              </w:rPr>
            </w:r>
            <w:r w:rsidR="009B4D2C">
              <w:rPr>
                <w:noProof/>
                <w:webHidden/>
              </w:rPr>
              <w:fldChar w:fldCharType="separate"/>
            </w:r>
            <w:r w:rsidR="00096F36">
              <w:rPr>
                <w:noProof/>
                <w:webHidden/>
              </w:rPr>
              <w:t>1</w:t>
            </w:r>
            <w:r w:rsidR="009B4D2C">
              <w:rPr>
                <w:noProof/>
                <w:webHidden/>
              </w:rPr>
              <w:fldChar w:fldCharType="end"/>
            </w:r>
          </w:hyperlink>
        </w:p>
        <w:p w:rsidR="009B4D2C" w:rsidRDefault="00B92615">
          <w:pPr>
            <w:pStyle w:val="TDC1"/>
            <w:tabs>
              <w:tab w:val="left" w:pos="440"/>
              <w:tab w:val="right" w:leader="dot" w:pos="9962"/>
            </w:tabs>
            <w:rPr>
              <w:rFonts w:eastAsiaTheme="minorEastAsia"/>
              <w:noProof/>
              <w:lang w:eastAsia="es-CL"/>
            </w:rPr>
          </w:pPr>
          <w:hyperlink w:anchor="_Toc3286829" w:history="1">
            <w:r w:rsidR="009B4D2C" w:rsidRPr="00610434">
              <w:rPr>
                <w:rStyle w:val="Hipervnculo"/>
                <w:noProof/>
              </w:rPr>
              <w:t>1</w:t>
            </w:r>
            <w:r w:rsidR="009B4D2C">
              <w:rPr>
                <w:rFonts w:eastAsiaTheme="minorEastAsia"/>
                <w:noProof/>
                <w:lang w:eastAsia="es-CL"/>
              </w:rPr>
              <w:tab/>
            </w:r>
            <w:r w:rsidR="009B4D2C" w:rsidRPr="00610434">
              <w:rPr>
                <w:rStyle w:val="Hipervnculo"/>
                <w:noProof/>
              </w:rPr>
              <w:t>RESUMEN</w:t>
            </w:r>
            <w:r w:rsidR="009B4D2C">
              <w:rPr>
                <w:noProof/>
                <w:webHidden/>
              </w:rPr>
              <w:tab/>
            </w:r>
            <w:r w:rsidR="009B4D2C">
              <w:rPr>
                <w:noProof/>
                <w:webHidden/>
              </w:rPr>
              <w:fldChar w:fldCharType="begin"/>
            </w:r>
            <w:r w:rsidR="009B4D2C">
              <w:rPr>
                <w:noProof/>
                <w:webHidden/>
              </w:rPr>
              <w:instrText xml:space="preserve"> PAGEREF _Toc3286829 \h </w:instrText>
            </w:r>
            <w:r w:rsidR="009B4D2C">
              <w:rPr>
                <w:noProof/>
                <w:webHidden/>
              </w:rPr>
            </w:r>
            <w:r w:rsidR="009B4D2C">
              <w:rPr>
                <w:noProof/>
                <w:webHidden/>
              </w:rPr>
              <w:fldChar w:fldCharType="separate"/>
            </w:r>
            <w:r w:rsidR="00096F36">
              <w:rPr>
                <w:noProof/>
                <w:webHidden/>
              </w:rPr>
              <w:t>2</w:t>
            </w:r>
            <w:r w:rsidR="009B4D2C">
              <w:rPr>
                <w:noProof/>
                <w:webHidden/>
              </w:rPr>
              <w:fldChar w:fldCharType="end"/>
            </w:r>
          </w:hyperlink>
        </w:p>
        <w:p w:rsidR="009B4D2C" w:rsidRDefault="00B92615">
          <w:pPr>
            <w:pStyle w:val="TDC1"/>
            <w:tabs>
              <w:tab w:val="left" w:pos="440"/>
              <w:tab w:val="right" w:leader="dot" w:pos="9962"/>
            </w:tabs>
            <w:rPr>
              <w:rFonts w:eastAsiaTheme="minorEastAsia"/>
              <w:noProof/>
              <w:lang w:eastAsia="es-CL"/>
            </w:rPr>
          </w:pPr>
          <w:hyperlink w:anchor="_Toc3286830" w:history="1">
            <w:r w:rsidR="009B4D2C" w:rsidRPr="00610434">
              <w:rPr>
                <w:rStyle w:val="Hipervnculo"/>
                <w:noProof/>
              </w:rPr>
              <w:t>2</w:t>
            </w:r>
            <w:r w:rsidR="009B4D2C">
              <w:rPr>
                <w:rFonts w:eastAsiaTheme="minorEastAsia"/>
                <w:noProof/>
                <w:lang w:eastAsia="es-CL"/>
              </w:rPr>
              <w:tab/>
            </w:r>
            <w:r w:rsidR="009B4D2C" w:rsidRPr="00610434">
              <w:rPr>
                <w:rStyle w:val="Hipervnculo"/>
                <w:noProof/>
              </w:rPr>
              <w:t>IDENTIFICACIÓN DE LA UNIDAD FISCALIZABLE</w:t>
            </w:r>
            <w:r w:rsidR="009B4D2C">
              <w:rPr>
                <w:noProof/>
                <w:webHidden/>
              </w:rPr>
              <w:tab/>
            </w:r>
            <w:r w:rsidR="009B4D2C">
              <w:rPr>
                <w:noProof/>
                <w:webHidden/>
              </w:rPr>
              <w:fldChar w:fldCharType="begin"/>
            </w:r>
            <w:r w:rsidR="009B4D2C">
              <w:rPr>
                <w:noProof/>
                <w:webHidden/>
              </w:rPr>
              <w:instrText xml:space="preserve"> PAGEREF _Toc3286830 \h </w:instrText>
            </w:r>
            <w:r w:rsidR="009B4D2C">
              <w:rPr>
                <w:noProof/>
                <w:webHidden/>
              </w:rPr>
            </w:r>
            <w:r w:rsidR="009B4D2C">
              <w:rPr>
                <w:noProof/>
                <w:webHidden/>
              </w:rPr>
              <w:fldChar w:fldCharType="separate"/>
            </w:r>
            <w:r w:rsidR="00096F36">
              <w:rPr>
                <w:noProof/>
                <w:webHidden/>
              </w:rPr>
              <w:t>1</w:t>
            </w:r>
            <w:r w:rsidR="009B4D2C">
              <w:rPr>
                <w:noProof/>
                <w:webHidden/>
              </w:rPr>
              <w:fldChar w:fldCharType="end"/>
            </w:r>
          </w:hyperlink>
        </w:p>
        <w:p w:rsidR="009B4D2C" w:rsidRDefault="00B92615">
          <w:pPr>
            <w:pStyle w:val="TDC2"/>
            <w:tabs>
              <w:tab w:val="left" w:pos="880"/>
              <w:tab w:val="right" w:leader="dot" w:pos="9962"/>
            </w:tabs>
            <w:rPr>
              <w:rFonts w:eastAsiaTheme="minorEastAsia"/>
              <w:noProof/>
              <w:lang w:eastAsia="es-CL"/>
            </w:rPr>
          </w:pPr>
          <w:hyperlink w:anchor="_Toc3286831" w:history="1">
            <w:r w:rsidR="009B4D2C" w:rsidRPr="00610434">
              <w:rPr>
                <w:rStyle w:val="Hipervnculo"/>
                <w:noProof/>
              </w:rPr>
              <w:t>2.1</w:t>
            </w:r>
            <w:r w:rsidR="009B4D2C">
              <w:rPr>
                <w:rFonts w:eastAsiaTheme="minorEastAsia"/>
                <w:noProof/>
                <w:lang w:eastAsia="es-CL"/>
              </w:rPr>
              <w:tab/>
            </w:r>
            <w:r w:rsidR="009B4D2C" w:rsidRPr="00610434">
              <w:rPr>
                <w:rStyle w:val="Hipervnculo"/>
                <w:noProof/>
              </w:rPr>
              <w:t>Antecedentes Generales</w:t>
            </w:r>
            <w:r w:rsidR="009B4D2C">
              <w:rPr>
                <w:noProof/>
                <w:webHidden/>
              </w:rPr>
              <w:tab/>
            </w:r>
            <w:r w:rsidR="009B4D2C">
              <w:rPr>
                <w:noProof/>
                <w:webHidden/>
              </w:rPr>
              <w:fldChar w:fldCharType="begin"/>
            </w:r>
            <w:r w:rsidR="009B4D2C">
              <w:rPr>
                <w:noProof/>
                <w:webHidden/>
              </w:rPr>
              <w:instrText xml:space="preserve"> PAGEREF _Toc3286831 \h </w:instrText>
            </w:r>
            <w:r w:rsidR="009B4D2C">
              <w:rPr>
                <w:noProof/>
                <w:webHidden/>
              </w:rPr>
            </w:r>
            <w:r w:rsidR="009B4D2C">
              <w:rPr>
                <w:noProof/>
                <w:webHidden/>
              </w:rPr>
              <w:fldChar w:fldCharType="separate"/>
            </w:r>
            <w:r w:rsidR="00096F36">
              <w:rPr>
                <w:noProof/>
                <w:webHidden/>
              </w:rPr>
              <w:t>1</w:t>
            </w:r>
            <w:r w:rsidR="009B4D2C">
              <w:rPr>
                <w:noProof/>
                <w:webHidden/>
              </w:rPr>
              <w:fldChar w:fldCharType="end"/>
            </w:r>
          </w:hyperlink>
        </w:p>
        <w:p w:rsidR="009B4D2C" w:rsidRDefault="00B92615">
          <w:pPr>
            <w:pStyle w:val="TDC1"/>
            <w:tabs>
              <w:tab w:val="left" w:pos="440"/>
              <w:tab w:val="right" w:leader="dot" w:pos="9962"/>
            </w:tabs>
            <w:rPr>
              <w:rFonts w:eastAsiaTheme="minorEastAsia"/>
              <w:noProof/>
              <w:lang w:eastAsia="es-CL"/>
            </w:rPr>
          </w:pPr>
          <w:hyperlink w:anchor="_Toc3286832" w:history="1">
            <w:r w:rsidR="009B4D2C" w:rsidRPr="00610434">
              <w:rPr>
                <w:rStyle w:val="Hipervnculo"/>
                <w:noProof/>
              </w:rPr>
              <w:t>3</w:t>
            </w:r>
            <w:r w:rsidR="009B4D2C">
              <w:rPr>
                <w:rFonts w:eastAsiaTheme="minorEastAsia"/>
                <w:noProof/>
                <w:lang w:eastAsia="es-CL"/>
              </w:rPr>
              <w:tab/>
            </w:r>
            <w:r w:rsidR="009B4D2C" w:rsidRPr="00610434">
              <w:rPr>
                <w:rStyle w:val="Hipervnculo"/>
                <w:noProof/>
              </w:rPr>
              <w:t>INSTRUMENTOS DE CARÁCTER AMBIENTAL FISCALIZADOS</w:t>
            </w:r>
            <w:r w:rsidR="009B4D2C">
              <w:rPr>
                <w:noProof/>
                <w:webHidden/>
              </w:rPr>
              <w:tab/>
            </w:r>
            <w:r w:rsidR="009B4D2C">
              <w:rPr>
                <w:noProof/>
                <w:webHidden/>
              </w:rPr>
              <w:fldChar w:fldCharType="begin"/>
            </w:r>
            <w:r w:rsidR="009B4D2C">
              <w:rPr>
                <w:noProof/>
                <w:webHidden/>
              </w:rPr>
              <w:instrText xml:space="preserve"> PAGEREF _Toc3286832 \h </w:instrText>
            </w:r>
            <w:r w:rsidR="009B4D2C">
              <w:rPr>
                <w:noProof/>
                <w:webHidden/>
              </w:rPr>
            </w:r>
            <w:r w:rsidR="009B4D2C">
              <w:rPr>
                <w:noProof/>
                <w:webHidden/>
              </w:rPr>
              <w:fldChar w:fldCharType="separate"/>
            </w:r>
            <w:r w:rsidR="00096F36">
              <w:rPr>
                <w:noProof/>
                <w:webHidden/>
              </w:rPr>
              <w:t>2</w:t>
            </w:r>
            <w:r w:rsidR="009B4D2C">
              <w:rPr>
                <w:noProof/>
                <w:webHidden/>
              </w:rPr>
              <w:fldChar w:fldCharType="end"/>
            </w:r>
          </w:hyperlink>
        </w:p>
        <w:p w:rsidR="009B4D2C" w:rsidRDefault="00B92615">
          <w:pPr>
            <w:pStyle w:val="TDC1"/>
            <w:tabs>
              <w:tab w:val="left" w:pos="440"/>
              <w:tab w:val="right" w:leader="dot" w:pos="9962"/>
            </w:tabs>
            <w:rPr>
              <w:rFonts w:eastAsiaTheme="minorEastAsia"/>
              <w:noProof/>
              <w:lang w:eastAsia="es-CL"/>
            </w:rPr>
          </w:pPr>
          <w:hyperlink w:anchor="_Toc3286833" w:history="1">
            <w:r w:rsidR="009B4D2C" w:rsidRPr="00610434">
              <w:rPr>
                <w:rStyle w:val="Hipervnculo"/>
                <w:noProof/>
              </w:rPr>
              <w:t>4</w:t>
            </w:r>
            <w:r w:rsidR="009B4D2C">
              <w:rPr>
                <w:rFonts w:eastAsiaTheme="minorEastAsia"/>
                <w:noProof/>
                <w:lang w:eastAsia="es-CL"/>
              </w:rPr>
              <w:tab/>
            </w:r>
            <w:r w:rsidR="009B4D2C" w:rsidRPr="00610434">
              <w:rPr>
                <w:rStyle w:val="Hipervnculo"/>
                <w:noProof/>
              </w:rPr>
              <w:t>ANTECEDENTES DE LA ACTIVIDAD DE FISCALIZACIÓN</w:t>
            </w:r>
            <w:r w:rsidR="009B4D2C">
              <w:rPr>
                <w:noProof/>
                <w:webHidden/>
              </w:rPr>
              <w:tab/>
            </w:r>
            <w:r w:rsidR="009B4D2C">
              <w:rPr>
                <w:noProof/>
                <w:webHidden/>
              </w:rPr>
              <w:fldChar w:fldCharType="begin"/>
            </w:r>
            <w:r w:rsidR="009B4D2C">
              <w:rPr>
                <w:noProof/>
                <w:webHidden/>
              </w:rPr>
              <w:instrText xml:space="preserve"> PAGEREF _Toc3286833 \h </w:instrText>
            </w:r>
            <w:r w:rsidR="009B4D2C">
              <w:rPr>
                <w:noProof/>
                <w:webHidden/>
              </w:rPr>
            </w:r>
            <w:r w:rsidR="009B4D2C">
              <w:rPr>
                <w:noProof/>
                <w:webHidden/>
              </w:rPr>
              <w:fldChar w:fldCharType="separate"/>
            </w:r>
            <w:r w:rsidR="00096F36">
              <w:rPr>
                <w:noProof/>
                <w:webHidden/>
              </w:rPr>
              <w:t>2</w:t>
            </w:r>
            <w:r w:rsidR="009B4D2C">
              <w:rPr>
                <w:noProof/>
                <w:webHidden/>
              </w:rPr>
              <w:fldChar w:fldCharType="end"/>
            </w:r>
          </w:hyperlink>
        </w:p>
        <w:p w:rsidR="009B4D2C" w:rsidRDefault="00B92615">
          <w:pPr>
            <w:pStyle w:val="TDC1"/>
            <w:tabs>
              <w:tab w:val="left" w:pos="660"/>
              <w:tab w:val="right" w:leader="dot" w:pos="9962"/>
            </w:tabs>
            <w:rPr>
              <w:rFonts w:eastAsiaTheme="minorEastAsia"/>
              <w:noProof/>
              <w:lang w:eastAsia="es-CL"/>
            </w:rPr>
          </w:pPr>
          <w:hyperlink w:anchor="_Toc3286834" w:history="1">
            <w:r w:rsidR="009B4D2C" w:rsidRPr="00610434">
              <w:rPr>
                <w:rStyle w:val="Hipervnculo"/>
                <w:rFonts w:ascii="Calibri" w:eastAsia="Calibri" w:hAnsi="Calibri" w:cs="Calibri"/>
                <w:b/>
                <w:noProof/>
              </w:rPr>
              <w:t>4.1</w:t>
            </w:r>
            <w:r w:rsidR="009B4D2C">
              <w:rPr>
                <w:rFonts w:eastAsiaTheme="minorEastAsia"/>
                <w:noProof/>
                <w:lang w:eastAsia="es-CL"/>
              </w:rPr>
              <w:tab/>
            </w:r>
            <w:r w:rsidR="009B4D2C" w:rsidRPr="00610434">
              <w:rPr>
                <w:rStyle w:val="Hipervnculo"/>
                <w:rFonts w:ascii="Calibri" w:eastAsia="Calibri" w:hAnsi="Calibri" w:cs="Calibri"/>
                <w:b/>
                <w:noProof/>
              </w:rPr>
              <w:t>Revisión Documental</w:t>
            </w:r>
            <w:r w:rsidR="009B4D2C">
              <w:rPr>
                <w:noProof/>
                <w:webHidden/>
              </w:rPr>
              <w:tab/>
            </w:r>
            <w:r w:rsidR="009B4D2C">
              <w:rPr>
                <w:noProof/>
                <w:webHidden/>
              </w:rPr>
              <w:fldChar w:fldCharType="begin"/>
            </w:r>
            <w:r w:rsidR="009B4D2C">
              <w:rPr>
                <w:noProof/>
                <w:webHidden/>
              </w:rPr>
              <w:instrText xml:space="preserve"> PAGEREF _Toc3286834 \h </w:instrText>
            </w:r>
            <w:r w:rsidR="009B4D2C">
              <w:rPr>
                <w:noProof/>
                <w:webHidden/>
              </w:rPr>
            </w:r>
            <w:r w:rsidR="009B4D2C">
              <w:rPr>
                <w:noProof/>
                <w:webHidden/>
              </w:rPr>
              <w:fldChar w:fldCharType="separate"/>
            </w:r>
            <w:r w:rsidR="00096F36">
              <w:rPr>
                <w:noProof/>
                <w:webHidden/>
              </w:rPr>
              <w:t>2</w:t>
            </w:r>
            <w:r w:rsidR="009B4D2C">
              <w:rPr>
                <w:noProof/>
                <w:webHidden/>
              </w:rPr>
              <w:fldChar w:fldCharType="end"/>
            </w:r>
          </w:hyperlink>
        </w:p>
        <w:p w:rsidR="009B4D2C" w:rsidRDefault="00B92615">
          <w:pPr>
            <w:pStyle w:val="TDC2"/>
            <w:tabs>
              <w:tab w:val="left" w:pos="1100"/>
              <w:tab w:val="right" w:leader="dot" w:pos="9962"/>
            </w:tabs>
            <w:rPr>
              <w:rFonts w:eastAsiaTheme="minorEastAsia"/>
              <w:noProof/>
              <w:lang w:eastAsia="es-CL"/>
            </w:rPr>
          </w:pPr>
          <w:hyperlink w:anchor="_Toc3286835" w:history="1">
            <w:r w:rsidR="009B4D2C" w:rsidRPr="00610434">
              <w:rPr>
                <w:rStyle w:val="Hipervnculo"/>
                <w:rFonts w:ascii="Calibri" w:eastAsia="Calibri" w:hAnsi="Calibri" w:cs="Calibri"/>
                <w:b/>
                <w:noProof/>
              </w:rPr>
              <w:t>4.1.1</w:t>
            </w:r>
            <w:r w:rsidR="009B4D2C">
              <w:rPr>
                <w:rFonts w:eastAsiaTheme="minorEastAsia"/>
                <w:noProof/>
                <w:lang w:eastAsia="es-CL"/>
              </w:rPr>
              <w:tab/>
            </w:r>
            <w:r w:rsidR="009B4D2C" w:rsidRPr="00610434">
              <w:rPr>
                <w:rStyle w:val="Hipervnculo"/>
                <w:rFonts w:ascii="Calibri" w:eastAsia="Calibri" w:hAnsi="Calibri" w:cs="Calibri"/>
                <w:b/>
                <w:noProof/>
              </w:rPr>
              <w:t>Documentos Revisados</w:t>
            </w:r>
            <w:r w:rsidR="009B4D2C">
              <w:rPr>
                <w:noProof/>
                <w:webHidden/>
              </w:rPr>
              <w:tab/>
            </w:r>
            <w:r w:rsidR="009B4D2C">
              <w:rPr>
                <w:noProof/>
                <w:webHidden/>
              </w:rPr>
              <w:fldChar w:fldCharType="begin"/>
            </w:r>
            <w:r w:rsidR="009B4D2C">
              <w:rPr>
                <w:noProof/>
                <w:webHidden/>
              </w:rPr>
              <w:instrText xml:space="preserve"> PAGEREF _Toc3286835 \h </w:instrText>
            </w:r>
            <w:r w:rsidR="009B4D2C">
              <w:rPr>
                <w:noProof/>
                <w:webHidden/>
              </w:rPr>
            </w:r>
            <w:r w:rsidR="009B4D2C">
              <w:rPr>
                <w:noProof/>
                <w:webHidden/>
              </w:rPr>
              <w:fldChar w:fldCharType="separate"/>
            </w:r>
            <w:r w:rsidR="00096F36">
              <w:rPr>
                <w:noProof/>
                <w:webHidden/>
              </w:rPr>
              <w:t>2</w:t>
            </w:r>
            <w:r w:rsidR="009B4D2C">
              <w:rPr>
                <w:noProof/>
                <w:webHidden/>
              </w:rPr>
              <w:fldChar w:fldCharType="end"/>
            </w:r>
          </w:hyperlink>
        </w:p>
        <w:p w:rsidR="009B4D2C" w:rsidRDefault="00B92615">
          <w:pPr>
            <w:pStyle w:val="TDC1"/>
            <w:tabs>
              <w:tab w:val="left" w:pos="440"/>
              <w:tab w:val="right" w:leader="dot" w:pos="9962"/>
            </w:tabs>
            <w:rPr>
              <w:rFonts w:eastAsiaTheme="minorEastAsia"/>
              <w:noProof/>
              <w:lang w:eastAsia="es-CL"/>
            </w:rPr>
          </w:pPr>
          <w:hyperlink w:anchor="_Toc3286836" w:history="1">
            <w:r w:rsidR="009B4D2C" w:rsidRPr="00610434">
              <w:rPr>
                <w:rStyle w:val="Hipervnculo"/>
                <w:noProof/>
              </w:rPr>
              <w:t>5</w:t>
            </w:r>
            <w:r w:rsidR="009B4D2C">
              <w:rPr>
                <w:rFonts w:eastAsiaTheme="minorEastAsia"/>
                <w:noProof/>
                <w:lang w:eastAsia="es-CL"/>
              </w:rPr>
              <w:tab/>
            </w:r>
            <w:r w:rsidR="009B4D2C" w:rsidRPr="00610434">
              <w:rPr>
                <w:rStyle w:val="Hipervnculo"/>
                <w:noProof/>
              </w:rPr>
              <w:t>EVALUACIÓN DEL PLAN DE ACCIONES Y METAS CONTENIDO EN EL PROGRAMA DE CUMPLIMIENTO.</w:t>
            </w:r>
            <w:r w:rsidR="009B4D2C">
              <w:rPr>
                <w:noProof/>
                <w:webHidden/>
              </w:rPr>
              <w:tab/>
            </w:r>
            <w:r w:rsidR="009B4D2C">
              <w:rPr>
                <w:noProof/>
                <w:webHidden/>
              </w:rPr>
              <w:fldChar w:fldCharType="begin"/>
            </w:r>
            <w:r w:rsidR="009B4D2C">
              <w:rPr>
                <w:noProof/>
                <w:webHidden/>
              </w:rPr>
              <w:instrText xml:space="preserve"> PAGEREF _Toc3286836 \h </w:instrText>
            </w:r>
            <w:r w:rsidR="009B4D2C">
              <w:rPr>
                <w:noProof/>
                <w:webHidden/>
              </w:rPr>
            </w:r>
            <w:r w:rsidR="009B4D2C">
              <w:rPr>
                <w:noProof/>
                <w:webHidden/>
              </w:rPr>
              <w:fldChar w:fldCharType="separate"/>
            </w:r>
            <w:r w:rsidR="00096F36">
              <w:rPr>
                <w:noProof/>
                <w:webHidden/>
              </w:rPr>
              <w:t>4</w:t>
            </w:r>
            <w:r w:rsidR="009B4D2C">
              <w:rPr>
                <w:noProof/>
                <w:webHidden/>
              </w:rPr>
              <w:fldChar w:fldCharType="end"/>
            </w:r>
          </w:hyperlink>
        </w:p>
        <w:p w:rsidR="009B4D2C" w:rsidRDefault="00B92615">
          <w:pPr>
            <w:pStyle w:val="TDC1"/>
            <w:tabs>
              <w:tab w:val="left" w:pos="440"/>
              <w:tab w:val="right" w:leader="dot" w:pos="9962"/>
            </w:tabs>
            <w:rPr>
              <w:rFonts w:eastAsiaTheme="minorEastAsia"/>
              <w:noProof/>
              <w:lang w:eastAsia="es-CL"/>
            </w:rPr>
          </w:pPr>
          <w:hyperlink w:anchor="_Toc3286845" w:history="1">
            <w:r w:rsidR="009B4D2C" w:rsidRPr="00610434">
              <w:rPr>
                <w:rStyle w:val="Hipervnculo"/>
                <w:noProof/>
              </w:rPr>
              <w:t>6</w:t>
            </w:r>
            <w:r w:rsidR="009B4D2C">
              <w:rPr>
                <w:rFonts w:eastAsiaTheme="minorEastAsia"/>
                <w:noProof/>
                <w:lang w:eastAsia="es-CL"/>
              </w:rPr>
              <w:tab/>
            </w:r>
            <w:r w:rsidR="009B4D2C" w:rsidRPr="00610434">
              <w:rPr>
                <w:rStyle w:val="Hipervnculo"/>
                <w:noProof/>
              </w:rPr>
              <w:t>CONCLUSIONES</w:t>
            </w:r>
            <w:r w:rsidR="009B4D2C">
              <w:rPr>
                <w:noProof/>
                <w:webHidden/>
              </w:rPr>
              <w:tab/>
            </w:r>
            <w:r w:rsidR="009B4D2C">
              <w:rPr>
                <w:noProof/>
                <w:webHidden/>
              </w:rPr>
              <w:fldChar w:fldCharType="begin"/>
            </w:r>
            <w:r w:rsidR="009B4D2C">
              <w:rPr>
                <w:noProof/>
                <w:webHidden/>
              </w:rPr>
              <w:instrText xml:space="preserve"> PAGEREF _Toc3286845 \h </w:instrText>
            </w:r>
            <w:r w:rsidR="009B4D2C">
              <w:rPr>
                <w:noProof/>
                <w:webHidden/>
              </w:rPr>
            </w:r>
            <w:r w:rsidR="009B4D2C">
              <w:rPr>
                <w:noProof/>
                <w:webHidden/>
              </w:rPr>
              <w:fldChar w:fldCharType="separate"/>
            </w:r>
            <w:r w:rsidR="00096F36">
              <w:rPr>
                <w:noProof/>
                <w:webHidden/>
              </w:rPr>
              <w:t>23</w:t>
            </w:r>
            <w:r w:rsidR="009B4D2C">
              <w:rPr>
                <w:noProof/>
                <w:webHidden/>
              </w:rPr>
              <w:fldChar w:fldCharType="end"/>
            </w:r>
          </w:hyperlink>
        </w:p>
        <w:p w:rsidR="009B4D2C" w:rsidRDefault="00B92615">
          <w:pPr>
            <w:pStyle w:val="TDC1"/>
            <w:tabs>
              <w:tab w:val="left" w:pos="440"/>
              <w:tab w:val="right" w:leader="dot" w:pos="9962"/>
            </w:tabs>
            <w:rPr>
              <w:rFonts w:eastAsiaTheme="minorEastAsia"/>
              <w:noProof/>
              <w:lang w:eastAsia="es-CL"/>
            </w:rPr>
          </w:pPr>
          <w:hyperlink w:anchor="_Toc3286846" w:history="1">
            <w:r w:rsidR="009B4D2C" w:rsidRPr="00610434">
              <w:rPr>
                <w:rStyle w:val="Hipervnculo"/>
                <w:noProof/>
              </w:rPr>
              <w:t>7</w:t>
            </w:r>
            <w:r w:rsidR="009B4D2C">
              <w:rPr>
                <w:rFonts w:eastAsiaTheme="minorEastAsia"/>
                <w:noProof/>
                <w:lang w:eastAsia="es-CL"/>
              </w:rPr>
              <w:tab/>
            </w:r>
            <w:r w:rsidR="009B4D2C" w:rsidRPr="00610434">
              <w:rPr>
                <w:rStyle w:val="Hipervnculo"/>
                <w:noProof/>
              </w:rPr>
              <w:t>ANEXOS</w:t>
            </w:r>
            <w:r w:rsidR="009B4D2C">
              <w:rPr>
                <w:noProof/>
                <w:webHidden/>
              </w:rPr>
              <w:tab/>
            </w:r>
            <w:r w:rsidR="009B4D2C">
              <w:rPr>
                <w:noProof/>
                <w:webHidden/>
              </w:rPr>
              <w:fldChar w:fldCharType="begin"/>
            </w:r>
            <w:r w:rsidR="009B4D2C">
              <w:rPr>
                <w:noProof/>
                <w:webHidden/>
              </w:rPr>
              <w:instrText xml:space="preserve"> PAGEREF _Toc3286846 \h </w:instrText>
            </w:r>
            <w:r w:rsidR="009B4D2C">
              <w:rPr>
                <w:noProof/>
                <w:webHidden/>
              </w:rPr>
            </w:r>
            <w:r w:rsidR="009B4D2C">
              <w:rPr>
                <w:noProof/>
                <w:webHidden/>
              </w:rPr>
              <w:fldChar w:fldCharType="separate"/>
            </w:r>
            <w:r w:rsidR="00096F36">
              <w:rPr>
                <w:noProof/>
                <w:webHidden/>
              </w:rPr>
              <w:t>24</w:t>
            </w:r>
            <w:r w:rsidR="009B4D2C">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B8609F" w:rsidRPr="00D42470" w:rsidRDefault="00B8609F" w:rsidP="00B8609F">
      <w:pPr>
        <w:pStyle w:val="Ttulo1"/>
      </w:pPr>
      <w:bookmarkStart w:id="5" w:name="_Toc449085405"/>
      <w:bookmarkStart w:id="6" w:name="_Toc3286829"/>
      <w:r w:rsidRPr="00D42470">
        <w:lastRenderedPageBreak/>
        <w:t>RESUMEN</w:t>
      </w:r>
      <w:bookmarkEnd w:id="5"/>
      <w:bookmarkEnd w:id="6"/>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7A5DCA" w:rsidRPr="007A5DCA">
        <w:rPr>
          <w:rFonts w:ascii="Calibri" w:eastAsia="Calibri" w:hAnsi="Calibri" w:cs="Calibri"/>
          <w:sz w:val="20"/>
          <w:szCs w:val="20"/>
        </w:rPr>
        <w:t>Plantel engorda ganado Mollendo</w:t>
      </w:r>
      <w:r w:rsidRPr="007A7DEB">
        <w:rPr>
          <w:rFonts w:ascii="Calibri" w:eastAsia="Calibri" w:hAnsi="Calibri" w:cs="Calibri"/>
          <w:sz w:val="20"/>
          <w:szCs w:val="20"/>
        </w:rPr>
        <w:t>”</w:t>
      </w:r>
      <w:r>
        <w:rPr>
          <w:rFonts w:ascii="Calibri" w:eastAsia="Calibri" w:hAnsi="Calibri" w:cs="Calibri"/>
          <w:sz w:val="20"/>
          <w:szCs w:val="20"/>
        </w:rPr>
        <w:t>, localizada en</w:t>
      </w:r>
      <w:r w:rsidR="007A5DCA" w:rsidRPr="007A5DCA">
        <w:rPr>
          <w:rFonts w:ascii="Calibri" w:eastAsia="Calibri" w:hAnsi="Calibri" w:cs="Calibri"/>
          <w:color w:val="FF0000"/>
          <w:sz w:val="20"/>
          <w:szCs w:val="20"/>
        </w:rPr>
        <w:t xml:space="preserve"> </w:t>
      </w:r>
      <w:r w:rsidR="007A5DCA" w:rsidRPr="007A5DCA">
        <w:rPr>
          <w:rFonts w:ascii="Calibri" w:eastAsia="Calibri" w:hAnsi="Calibri" w:cs="Calibri"/>
          <w:sz w:val="20"/>
          <w:szCs w:val="20"/>
        </w:rPr>
        <w:t xml:space="preserve">el predio Mollendo, sector </w:t>
      </w:r>
      <w:proofErr w:type="spellStart"/>
      <w:r w:rsidR="007A5DCA" w:rsidRPr="007A5DCA">
        <w:rPr>
          <w:rFonts w:ascii="Calibri" w:eastAsia="Calibri" w:hAnsi="Calibri" w:cs="Calibri"/>
          <w:sz w:val="20"/>
          <w:szCs w:val="20"/>
        </w:rPr>
        <w:t>Huaqui</w:t>
      </w:r>
      <w:proofErr w:type="spellEnd"/>
      <w:r w:rsidR="007A5DCA" w:rsidRPr="007A5DCA">
        <w:rPr>
          <w:rFonts w:ascii="Calibri" w:eastAsia="Calibri" w:hAnsi="Calibri" w:cs="Calibri"/>
          <w:sz w:val="20"/>
          <w:szCs w:val="20"/>
        </w:rPr>
        <w:t>, comuna de Los Ángeles</w:t>
      </w:r>
      <w:r w:rsidRPr="00DE166A">
        <w:rPr>
          <w:rFonts w:ascii="Calibri" w:eastAsia="Calibri" w:hAnsi="Calibri" w:cs="Calibri"/>
          <w:sz w:val="20"/>
          <w:szCs w:val="20"/>
        </w:rPr>
        <w:t>,</w:t>
      </w:r>
      <w:r w:rsidR="007A5DCA">
        <w:rPr>
          <w:rFonts w:ascii="Calibri" w:eastAsia="Calibri" w:hAnsi="Calibri" w:cs="Calibri"/>
          <w:sz w:val="20"/>
          <w:szCs w:val="20"/>
        </w:rPr>
        <w:t xml:space="preserve"> región del Biobío,</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6D7484" w:rsidRPr="006D7484">
        <w:rPr>
          <w:rFonts w:ascii="Calibri" w:eastAsia="Calibri" w:hAnsi="Calibri" w:cs="Calibri"/>
          <w:color w:val="FF0000"/>
          <w:sz w:val="20"/>
          <w:szCs w:val="20"/>
        </w:rPr>
        <w:t xml:space="preserve"> </w:t>
      </w:r>
      <w:r w:rsidR="007A5DCA" w:rsidRPr="007A5DCA">
        <w:rPr>
          <w:rFonts w:ascii="Calibri" w:eastAsia="Calibri" w:hAnsi="Calibri" w:cs="Calibri"/>
          <w:sz w:val="20"/>
          <w:szCs w:val="20"/>
        </w:rPr>
        <w:t>Ex. N° 6/Rol N° D-028-2016,</w:t>
      </w:r>
      <w:r w:rsidR="006D7484" w:rsidRPr="007A5DCA">
        <w:rPr>
          <w:rFonts w:ascii="Calibri" w:eastAsia="Calibri" w:hAnsi="Calibri" w:cs="Calibri"/>
          <w:sz w:val="20"/>
          <w:szCs w:val="20"/>
        </w:rPr>
        <w:t xml:space="preserve"> de ésta Superintendencia.</w:t>
      </w:r>
    </w:p>
    <w:p w:rsidR="00C91A81" w:rsidRDefault="00C91A81" w:rsidP="00B8609F">
      <w:pPr>
        <w:spacing w:after="0" w:line="240" w:lineRule="auto"/>
        <w:jc w:val="both"/>
        <w:rPr>
          <w:rFonts w:ascii="Calibri" w:eastAsia="Calibri" w:hAnsi="Calibri" w:cs="Calibri"/>
          <w:sz w:val="20"/>
          <w:szCs w:val="20"/>
        </w:rPr>
      </w:pPr>
    </w:p>
    <w:p w:rsidR="00C91A81" w:rsidRPr="00312F61" w:rsidRDefault="00C91A81" w:rsidP="00B92615">
      <w:pPr>
        <w:jc w:val="both"/>
        <w:rPr>
          <w:rFonts w:cstheme="minorHAnsi"/>
          <w:sz w:val="20"/>
          <w:szCs w:val="20"/>
        </w:rPr>
      </w:pPr>
      <w:r>
        <w:rPr>
          <w:rFonts w:cstheme="minorHAnsi"/>
          <w:sz w:val="20"/>
          <w:szCs w:val="20"/>
        </w:rPr>
        <w:t>La Unidad Fiscalizable</w:t>
      </w:r>
      <w:r w:rsidRPr="00312F61">
        <w:rPr>
          <w:rFonts w:cstheme="minorHAnsi"/>
          <w:sz w:val="20"/>
          <w:szCs w:val="20"/>
        </w:rPr>
        <w:t xml:space="preserve"> posee un proyecto que cuenta con Resolución de Calificación Ambiental vigente. El cual</w:t>
      </w:r>
      <w:r>
        <w:rPr>
          <w:rFonts w:cstheme="minorHAnsi"/>
          <w:sz w:val="20"/>
          <w:szCs w:val="20"/>
        </w:rPr>
        <w:t xml:space="preserve"> fue</w:t>
      </w:r>
      <w:r w:rsidRPr="00312F61">
        <w:rPr>
          <w:rFonts w:cstheme="minorHAnsi"/>
          <w:sz w:val="20"/>
          <w:szCs w:val="20"/>
        </w:rPr>
        <w:t xml:space="preserve"> </w:t>
      </w:r>
      <w:r>
        <w:rPr>
          <w:rFonts w:cstheme="minorHAnsi"/>
          <w:sz w:val="20"/>
          <w:szCs w:val="20"/>
        </w:rPr>
        <w:t>calificado ambientalmente favorable</w:t>
      </w:r>
      <w:r w:rsidRPr="00312F61">
        <w:rPr>
          <w:rFonts w:cstheme="minorHAnsi"/>
          <w:sz w:val="20"/>
          <w:szCs w:val="20"/>
        </w:rPr>
        <w:t xml:space="preserve"> mediante RCA N°106 de 2009 COREMA Biobío</w:t>
      </w:r>
      <w:r>
        <w:rPr>
          <w:rFonts w:cstheme="minorHAnsi"/>
          <w:sz w:val="20"/>
          <w:szCs w:val="20"/>
        </w:rPr>
        <w:t xml:space="preserve">. El mencionado proyecto </w:t>
      </w:r>
      <w:r w:rsidRPr="00312F61">
        <w:rPr>
          <w:rFonts w:cstheme="minorHAnsi"/>
          <w:sz w:val="20"/>
          <w:szCs w:val="20"/>
        </w:rPr>
        <w:t xml:space="preserve">consiste en la construcción y operación de un plantel de engorda de ganado bovino, cuyo objetivo es la venta de carne para exportación. </w:t>
      </w:r>
    </w:p>
    <w:p w:rsidR="00857364" w:rsidRDefault="00C91A81" w:rsidP="00857364">
      <w:pPr>
        <w:spacing w:after="0" w:line="240" w:lineRule="auto"/>
        <w:jc w:val="both"/>
        <w:rPr>
          <w:rFonts w:cstheme="minorHAnsi"/>
          <w:sz w:val="20"/>
          <w:szCs w:val="20"/>
        </w:rPr>
      </w:pPr>
      <w:r>
        <w:rPr>
          <w:rFonts w:ascii="Calibri" w:eastAsia="Calibri" w:hAnsi="Calibri" w:cs="Calibri"/>
          <w:sz w:val="20"/>
          <w:szCs w:val="20"/>
        </w:rPr>
        <w:t xml:space="preserve">La UF fue fiscalizada en dos oportunidades; una durante el año 2015 y otra durante el 2016. La primera inspección se realizó con fecha </w:t>
      </w:r>
      <w:r>
        <w:rPr>
          <w:rFonts w:cstheme="minorHAnsi"/>
          <w:sz w:val="20"/>
          <w:szCs w:val="20"/>
        </w:rPr>
        <w:t>15 de agosto de 2015 por la Secretaría Regional Ministerial de Salud del Biobío y el Servicio Agrícola y Ganadero; encomendados por la SMA, y la segunda inspección se realizó con fecha 12 de abril de 2016, por la Secretaría Regional Ministerial de Salud del Biobío y remitida a la SMA a través del Ord. 417 de 04 de mayo de 2016.</w:t>
      </w:r>
      <w:r w:rsidR="00341BC4">
        <w:rPr>
          <w:rFonts w:cstheme="minorHAnsi"/>
          <w:sz w:val="20"/>
          <w:szCs w:val="20"/>
        </w:rPr>
        <w:t xml:space="preserve"> </w:t>
      </w:r>
      <w:r w:rsidR="00857364">
        <w:rPr>
          <w:rFonts w:cstheme="minorHAnsi"/>
          <w:sz w:val="20"/>
          <w:szCs w:val="20"/>
        </w:rPr>
        <w:t xml:space="preserve">A partir de las inspecciones realizadas, la SMA </w:t>
      </w:r>
      <w:r w:rsidR="00857364" w:rsidRPr="00857364">
        <w:rPr>
          <w:rFonts w:cstheme="minorHAnsi"/>
          <w:sz w:val="20"/>
          <w:szCs w:val="20"/>
        </w:rPr>
        <w:t>dio</w:t>
      </w:r>
      <w:r w:rsidR="00857364">
        <w:rPr>
          <w:rFonts w:cstheme="minorHAnsi"/>
          <w:sz w:val="20"/>
          <w:szCs w:val="20"/>
        </w:rPr>
        <w:t xml:space="preserve"> </w:t>
      </w:r>
      <w:r w:rsidR="00857364" w:rsidRPr="00857364">
        <w:rPr>
          <w:rFonts w:cstheme="minorHAnsi"/>
          <w:sz w:val="20"/>
          <w:szCs w:val="20"/>
        </w:rPr>
        <w:t>inicio a la instrucción del procedimiento administrativo sancionatorio Rol D-028-2016, con la</w:t>
      </w:r>
      <w:r w:rsidR="00857364">
        <w:rPr>
          <w:rFonts w:cstheme="minorHAnsi"/>
          <w:sz w:val="20"/>
          <w:szCs w:val="20"/>
        </w:rPr>
        <w:t xml:space="preserve"> </w:t>
      </w:r>
      <w:r w:rsidR="00857364" w:rsidRPr="00857364">
        <w:rPr>
          <w:rFonts w:cstheme="minorHAnsi"/>
          <w:sz w:val="20"/>
          <w:szCs w:val="20"/>
        </w:rPr>
        <w:t>formulación de cargos a Agrícola Mollendo S.A.</w:t>
      </w:r>
      <w:r w:rsidR="00857364">
        <w:rPr>
          <w:rFonts w:cstheme="minorHAnsi"/>
          <w:sz w:val="20"/>
          <w:szCs w:val="20"/>
        </w:rPr>
        <w:t xml:space="preserve"> Ante los cargos formulados, el titular Agrícola Mollendo S.A., presentó un Programa de Cumplimiento (</w:t>
      </w:r>
      <w:proofErr w:type="spellStart"/>
      <w:r w:rsidR="00857364">
        <w:rPr>
          <w:rFonts w:cstheme="minorHAnsi"/>
          <w:sz w:val="20"/>
          <w:szCs w:val="20"/>
        </w:rPr>
        <w:t>PdC</w:t>
      </w:r>
      <w:proofErr w:type="spellEnd"/>
      <w:r w:rsidR="00857364">
        <w:rPr>
          <w:rFonts w:cstheme="minorHAnsi"/>
          <w:sz w:val="20"/>
          <w:szCs w:val="20"/>
        </w:rPr>
        <w:t>), el cual fue aprobado mediante Resolución N°6</w:t>
      </w:r>
      <w:r w:rsidR="00857364" w:rsidRPr="00857364">
        <w:t xml:space="preserve"> </w:t>
      </w:r>
      <w:r w:rsidR="00857364" w:rsidRPr="00857364">
        <w:rPr>
          <w:rFonts w:cstheme="minorHAnsi"/>
          <w:sz w:val="20"/>
          <w:szCs w:val="20"/>
        </w:rPr>
        <w:t>ROL N° D-028-2016</w:t>
      </w:r>
      <w:r w:rsidR="00857364">
        <w:rPr>
          <w:rFonts w:cstheme="minorHAnsi"/>
          <w:sz w:val="20"/>
          <w:szCs w:val="20"/>
        </w:rPr>
        <w:t xml:space="preserve">, de 30 de septiembre </w:t>
      </w:r>
      <w:bookmarkStart w:id="7" w:name="_GoBack"/>
      <w:bookmarkEnd w:id="7"/>
      <w:r w:rsidR="00857364">
        <w:rPr>
          <w:rFonts w:cstheme="minorHAnsi"/>
          <w:sz w:val="20"/>
          <w:szCs w:val="20"/>
        </w:rPr>
        <w:t>de 2016.</w:t>
      </w:r>
    </w:p>
    <w:p w:rsidR="00857364" w:rsidRDefault="00857364" w:rsidP="00857364">
      <w:pPr>
        <w:spacing w:after="0" w:line="240" w:lineRule="auto"/>
        <w:jc w:val="both"/>
        <w:rPr>
          <w:rFonts w:cstheme="minorHAnsi"/>
          <w:sz w:val="20"/>
          <w:szCs w:val="20"/>
        </w:rPr>
      </w:pPr>
    </w:p>
    <w:p w:rsidR="00503581" w:rsidRDefault="00857364" w:rsidP="00857364">
      <w:pPr>
        <w:spacing w:after="0" w:line="240" w:lineRule="auto"/>
        <w:jc w:val="both"/>
        <w:rPr>
          <w:rFonts w:cstheme="minorHAnsi"/>
          <w:sz w:val="20"/>
          <w:szCs w:val="20"/>
        </w:rPr>
      </w:pPr>
      <w:r>
        <w:rPr>
          <w:rFonts w:cstheme="minorHAnsi"/>
          <w:sz w:val="20"/>
          <w:szCs w:val="20"/>
        </w:rPr>
        <w:t xml:space="preserve">Los cargos formulados corresponden a: </w:t>
      </w:r>
      <w:r w:rsidR="00482276">
        <w:rPr>
          <w:rFonts w:cstheme="minorHAnsi"/>
          <w:sz w:val="20"/>
          <w:szCs w:val="20"/>
        </w:rPr>
        <w:t>i)</w:t>
      </w:r>
      <w:r>
        <w:rPr>
          <w:rFonts w:cstheme="minorHAnsi"/>
          <w:sz w:val="20"/>
          <w:szCs w:val="20"/>
        </w:rPr>
        <w:t xml:space="preserve"> “</w:t>
      </w:r>
      <w:r w:rsidR="00503581">
        <w:rPr>
          <w:rFonts w:cstheme="minorHAnsi"/>
          <w:sz w:val="20"/>
          <w:szCs w:val="20"/>
        </w:rPr>
        <w:t>Agrícola</w:t>
      </w:r>
      <w:r>
        <w:rPr>
          <w:rFonts w:cstheme="minorHAnsi"/>
          <w:sz w:val="20"/>
          <w:szCs w:val="20"/>
        </w:rPr>
        <w:t xml:space="preserve"> Mollendo no realiza</w:t>
      </w:r>
      <w:r w:rsidR="00503581">
        <w:rPr>
          <w:rFonts w:cstheme="minorHAnsi"/>
          <w:sz w:val="20"/>
          <w:szCs w:val="20"/>
        </w:rPr>
        <w:t xml:space="preserve"> compostaje de los desechos asociados a las camas de los animales en época invernal, en un sitio habilitado (piso impermeable y techado), aplicando guano de vacuno sin compostar con aserrín y paja de trigo en diversas partes de potrero los pinos sur, en predio Las Torres </w:t>
      </w:r>
      <w:r w:rsidR="00482276">
        <w:rPr>
          <w:rFonts w:cstheme="minorHAnsi"/>
          <w:sz w:val="20"/>
          <w:szCs w:val="20"/>
        </w:rPr>
        <w:t>y potrero con siembra de avena”; ii)</w:t>
      </w:r>
      <w:r w:rsidR="00503581">
        <w:rPr>
          <w:rFonts w:cstheme="minorHAnsi"/>
          <w:sz w:val="20"/>
          <w:szCs w:val="20"/>
        </w:rPr>
        <w:t xml:space="preserve"> “Generación de residuos líquidos (líquido percolados, y guano de vacuno) proveni</w:t>
      </w:r>
      <w:r w:rsidR="00482276">
        <w:rPr>
          <w:rFonts w:cstheme="minorHAnsi"/>
          <w:sz w:val="20"/>
          <w:szCs w:val="20"/>
        </w:rPr>
        <w:t>entes de los patios de engorda”; iii)</w:t>
      </w:r>
      <w:r w:rsidR="00503581">
        <w:rPr>
          <w:rFonts w:cstheme="minorHAnsi"/>
          <w:sz w:val="20"/>
          <w:szCs w:val="20"/>
        </w:rPr>
        <w:t xml:space="preserve"> “No remite a la SMA los resultados de los siguientes monitoreos semestrales de: calidad de aguas superficiales del río Caliboro, aguas arriba y aguas abajo, respecto de la </w:t>
      </w:r>
      <w:proofErr w:type="spellStart"/>
      <w:r w:rsidR="00503581">
        <w:rPr>
          <w:rFonts w:cstheme="minorHAnsi"/>
          <w:sz w:val="20"/>
          <w:szCs w:val="20"/>
        </w:rPr>
        <w:t>NCh</w:t>
      </w:r>
      <w:proofErr w:type="spellEnd"/>
      <w:r w:rsidR="00503581">
        <w:rPr>
          <w:rFonts w:cstheme="minorHAnsi"/>
          <w:sz w:val="20"/>
          <w:szCs w:val="20"/>
        </w:rPr>
        <w:t xml:space="preserve"> 1.333 en el año 2013, 2014, 2015 y 2016 a la fecha. Calidad de las napas subterráneas, aguas arriba y aguas abajo, respecto de la </w:t>
      </w:r>
      <w:proofErr w:type="spellStart"/>
      <w:r w:rsidR="00503581">
        <w:rPr>
          <w:rFonts w:cstheme="minorHAnsi"/>
          <w:sz w:val="20"/>
          <w:szCs w:val="20"/>
        </w:rPr>
        <w:t>NCh</w:t>
      </w:r>
      <w:proofErr w:type="spellEnd"/>
      <w:r w:rsidR="00503581">
        <w:rPr>
          <w:rFonts w:cstheme="minorHAnsi"/>
          <w:sz w:val="20"/>
          <w:szCs w:val="20"/>
        </w:rPr>
        <w:t xml:space="preserve"> 409 en el año 2013</w:t>
      </w:r>
      <w:r w:rsidR="00482276">
        <w:rPr>
          <w:rFonts w:cstheme="minorHAnsi"/>
          <w:sz w:val="20"/>
          <w:szCs w:val="20"/>
        </w:rPr>
        <w:t>, 2014, 2015 y 2016 a la fecha”;</w:t>
      </w:r>
    </w:p>
    <w:p w:rsidR="00341BC4" w:rsidRDefault="00482276" w:rsidP="00857364">
      <w:pPr>
        <w:spacing w:after="0" w:line="240" w:lineRule="auto"/>
        <w:jc w:val="both"/>
        <w:rPr>
          <w:rFonts w:cstheme="minorHAnsi"/>
          <w:sz w:val="20"/>
          <w:szCs w:val="20"/>
        </w:rPr>
      </w:pPr>
      <w:r>
        <w:rPr>
          <w:rFonts w:cstheme="minorHAnsi"/>
          <w:sz w:val="20"/>
          <w:szCs w:val="20"/>
        </w:rPr>
        <w:t xml:space="preserve">iv) </w:t>
      </w:r>
      <w:r w:rsidR="00341BC4">
        <w:rPr>
          <w:rFonts w:cstheme="minorHAnsi"/>
          <w:sz w:val="20"/>
          <w:szCs w:val="20"/>
        </w:rPr>
        <w:t xml:space="preserve">Las fosas de mortalidad de animales no cuentan con revestimiento tipo </w:t>
      </w:r>
      <w:proofErr w:type="spellStart"/>
      <w:r w:rsidR="00341BC4">
        <w:rPr>
          <w:rFonts w:cstheme="minorHAnsi"/>
          <w:sz w:val="20"/>
          <w:szCs w:val="20"/>
        </w:rPr>
        <w:t>geomembrana</w:t>
      </w:r>
      <w:proofErr w:type="spellEnd"/>
      <w:r w:rsidR="00341BC4">
        <w:rPr>
          <w:rFonts w:cstheme="minorHAnsi"/>
          <w:sz w:val="20"/>
          <w:szCs w:val="20"/>
        </w:rPr>
        <w:t>; no tienen sistema de drenaje de líquido; no están cubiertas con tierra y los cercos perimetrales, para evitar ingreso de otros animales, se encuentran en mal estado”.</w:t>
      </w:r>
    </w:p>
    <w:p w:rsidR="00341BC4" w:rsidRDefault="00341BC4" w:rsidP="00857364">
      <w:pPr>
        <w:spacing w:after="0" w:line="240" w:lineRule="auto"/>
        <w:jc w:val="both"/>
        <w:rPr>
          <w:rFonts w:cstheme="minorHAnsi"/>
          <w:sz w:val="20"/>
          <w:szCs w:val="20"/>
        </w:rPr>
      </w:pPr>
    </w:p>
    <w:p w:rsidR="00B8609F" w:rsidRDefault="00341BC4" w:rsidP="00215FBD">
      <w:pPr>
        <w:spacing w:after="0" w:line="240" w:lineRule="auto"/>
        <w:jc w:val="both"/>
        <w:rPr>
          <w:rFonts w:cstheme="minorHAnsi"/>
          <w:sz w:val="20"/>
          <w:szCs w:val="20"/>
        </w:rPr>
      </w:pPr>
      <w:r>
        <w:rPr>
          <w:rFonts w:cstheme="minorHAnsi"/>
          <w:sz w:val="20"/>
          <w:szCs w:val="20"/>
        </w:rPr>
        <w:t xml:space="preserve">El objetivo general del programa es cumplir satisfactoriamente con la normativa ambiental que se señala como infringida en la formulación de cargos. </w:t>
      </w:r>
      <w:r w:rsidR="00B8609F" w:rsidRPr="00EF4FB4">
        <w:rPr>
          <w:rFonts w:cstheme="minorHAnsi"/>
          <w:sz w:val="20"/>
          <w:szCs w:val="20"/>
        </w:rPr>
        <w:t>Los objetivos especí</w:t>
      </w:r>
      <w:r>
        <w:rPr>
          <w:rFonts w:cstheme="minorHAnsi"/>
          <w:sz w:val="20"/>
          <w:szCs w:val="20"/>
        </w:rPr>
        <w:t>ficos del programa</w:t>
      </w:r>
      <w:r w:rsidR="00215FBD">
        <w:rPr>
          <w:rFonts w:cstheme="minorHAnsi"/>
          <w:sz w:val="20"/>
          <w:szCs w:val="20"/>
        </w:rPr>
        <w:t>, para cada cargo</w:t>
      </w:r>
      <w:r>
        <w:rPr>
          <w:rFonts w:cstheme="minorHAnsi"/>
          <w:sz w:val="20"/>
          <w:szCs w:val="20"/>
        </w:rPr>
        <w:t xml:space="preserve"> consisten en</w:t>
      </w:r>
      <w:r w:rsidR="00215FBD">
        <w:rPr>
          <w:rFonts w:cstheme="minorHAnsi"/>
          <w:sz w:val="20"/>
          <w:szCs w:val="20"/>
        </w:rPr>
        <w:t>:</w:t>
      </w:r>
    </w:p>
    <w:p w:rsidR="00482276" w:rsidRDefault="00482276" w:rsidP="00215FBD">
      <w:pPr>
        <w:spacing w:after="0" w:line="240" w:lineRule="auto"/>
        <w:jc w:val="both"/>
        <w:rPr>
          <w:rFonts w:cstheme="minorHAnsi"/>
          <w:sz w:val="20"/>
          <w:szCs w:val="20"/>
        </w:rPr>
      </w:pPr>
    </w:p>
    <w:p w:rsidR="00215FBD" w:rsidRDefault="00215FBD" w:rsidP="00215FBD">
      <w:pPr>
        <w:spacing w:after="0" w:line="240" w:lineRule="auto"/>
        <w:jc w:val="both"/>
        <w:rPr>
          <w:rFonts w:cstheme="minorHAnsi"/>
          <w:sz w:val="20"/>
          <w:szCs w:val="20"/>
        </w:rPr>
      </w:pPr>
      <w:r>
        <w:rPr>
          <w:rFonts w:cstheme="minorHAnsi"/>
          <w:sz w:val="20"/>
          <w:szCs w:val="20"/>
        </w:rPr>
        <w:t>Cargo 1: Asegurar el cumplimiento normativo ambiental y sectorial del proceso de compostaje</w:t>
      </w:r>
    </w:p>
    <w:p w:rsidR="00215FBD" w:rsidRDefault="00215FBD" w:rsidP="00215FBD">
      <w:pPr>
        <w:spacing w:after="0" w:line="240" w:lineRule="auto"/>
        <w:jc w:val="both"/>
        <w:rPr>
          <w:rFonts w:cstheme="minorHAnsi"/>
          <w:sz w:val="20"/>
          <w:szCs w:val="20"/>
        </w:rPr>
      </w:pPr>
      <w:r>
        <w:rPr>
          <w:rFonts w:cstheme="minorHAnsi"/>
          <w:sz w:val="20"/>
          <w:szCs w:val="20"/>
        </w:rPr>
        <w:t>Cargo 2: Evitar cualquier tipo de generación de residuos líquidos provenientes de los patios de engorda</w:t>
      </w:r>
    </w:p>
    <w:p w:rsidR="00215FBD" w:rsidRDefault="00215FBD" w:rsidP="00215FBD">
      <w:pPr>
        <w:spacing w:after="0" w:line="240" w:lineRule="auto"/>
        <w:jc w:val="both"/>
        <w:rPr>
          <w:rFonts w:cstheme="minorHAnsi"/>
          <w:sz w:val="20"/>
          <w:szCs w:val="20"/>
        </w:rPr>
      </w:pPr>
      <w:r>
        <w:rPr>
          <w:rFonts w:cstheme="minorHAnsi"/>
          <w:sz w:val="20"/>
          <w:szCs w:val="20"/>
        </w:rPr>
        <w:t>Cargo 3: Ejecutar en tiempo y forma el envío de la caracterización de las aguas del río Caliboro así como los monitoreos de la napa subterránea.</w:t>
      </w:r>
    </w:p>
    <w:p w:rsidR="00215FBD" w:rsidRDefault="00215FBD" w:rsidP="00215FBD">
      <w:pPr>
        <w:spacing w:after="0" w:line="240" w:lineRule="auto"/>
        <w:jc w:val="both"/>
        <w:rPr>
          <w:rFonts w:cstheme="minorHAnsi"/>
          <w:sz w:val="20"/>
          <w:szCs w:val="20"/>
        </w:rPr>
      </w:pPr>
      <w:r>
        <w:rPr>
          <w:rFonts w:cstheme="minorHAnsi"/>
          <w:sz w:val="20"/>
          <w:szCs w:val="20"/>
        </w:rPr>
        <w:t>Cargo 4: Dar cumplimiento normativo ambiental a las fosas de mortalidad de animales.</w:t>
      </w:r>
    </w:p>
    <w:p w:rsidR="00482276" w:rsidRDefault="00482276" w:rsidP="006D1046">
      <w:pPr>
        <w:spacing w:after="0" w:line="240" w:lineRule="auto"/>
        <w:jc w:val="both"/>
        <w:rPr>
          <w:rFonts w:ascii="Calibri" w:eastAsia="Calibri" w:hAnsi="Calibri" w:cs="Calibri"/>
          <w:b/>
          <w:color w:val="FF0000"/>
          <w:sz w:val="20"/>
          <w:szCs w:val="20"/>
        </w:rPr>
      </w:pPr>
    </w:p>
    <w:p w:rsidR="00096F36" w:rsidRDefault="00B8609F" w:rsidP="006D1046">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w:t>
      </w:r>
      <w:r w:rsidR="006D7484">
        <w:rPr>
          <w:rFonts w:ascii="Calibri" w:eastAsia="Calibri" w:hAnsi="Calibri" w:cs="Calibri"/>
          <w:sz w:val="20"/>
          <w:szCs w:val="20"/>
        </w:rPr>
        <w:t>más rel</w:t>
      </w:r>
      <w:r w:rsidR="00591581">
        <w:rPr>
          <w:rFonts w:ascii="Calibri" w:eastAsia="Calibri" w:hAnsi="Calibri" w:cs="Calibri"/>
          <w:sz w:val="20"/>
          <w:szCs w:val="20"/>
        </w:rPr>
        <w:t xml:space="preserve">evantes, </w:t>
      </w:r>
      <w:r w:rsidR="00096F36">
        <w:rPr>
          <w:rFonts w:ascii="Calibri" w:eastAsia="Calibri" w:hAnsi="Calibri" w:cs="Calibri"/>
          <w:sz w:val="20"/>
          <w:szCs w:val="20"/>
        </w:rPr>
        <w:t>se destacan los siguientes hallazgos:</w:t>
      </w:r>
    </w:p>
    <w:p w:rsidR="00096F36" w:rsidRDefault="00096F36" w:rsidP="006D1046">
      <w:pPr>
        <w:spacing w:after="0" w:line="240" w:lineRule="auto"/>
        <w:jc w:val="both"/>
        <w:rPr>
          <w:rFonts w:ascii="Calibri" w:eastAsia="Calibri" w:hAnsi="Calibri" w:cs="Calibri"/>
          <w:sz w:val="20"/>
          <w:szCs w:val="20"/>
        </w:rPr>
      </w:pPr>
    </w:p>
    <w:tbl>
      <w:tblPr>
        <w:tblStyle w:val="Tablaconcuadrcula"/>
        <w:tblW w:w="5000" w:type="pct"/>
        <w:tblLook w:val="04A0" w:firstRow="1" w:lastRow="0" w:firstColumn="1" w:lastColumn="0" w:noHBand="0" w:noVBand="1"/>
      </w:tblPr>
      <w:tblGrid>
        <w:gridCol w:w="515"/>
        <w:gridCol w:w="2274"/>
        <w:gridCol w:w="2826"/>
        <w:gridCol w:w="4347"/>
      </w:tblGrid>
      <w:tr w:rsidR="00096F36" w:rsidRPr="0098474A" w:rsidTr="00B92615">
        <w:trPr>
          <w:tblHeader/>
        </w:trPr>
        <w:tc>
          <w:tcPr>
            <w:tcW w:w="258" w:type="pct"/>
            <w:shd w:val="clear" w:color="auto" w:fill="D9D9D9" w:themeFill="background1" w:themeFillShade="D9"/>
            <w:vAlign w:val="center"/>
          </w:tcPr>
          <w:p w:rsidR="00096F36" w:rsidRPr="0098474A" w:rsidRDefault="00096F36" w:rsidP="00B92615">
            <w:pPr>
              <w:jc w:val="center"/>
              <w:rPr>
                <w:rFonts w:cstheme="minorHAnsi"/>
                <w:b/>
                <w:sz w:val="22"/>
                <w:szCs w:val="22"/>
              </w:rPr>
            </w:pPr>
            <w:r w:rsidRPr="0098474A">
              <w:rPr>
                <w:rFonts w:cstheme="minorHAnsi"/>
                <w:b/>
                <w:sz w:val="22"/>
                <w:szCs w:val="22"/>
              </w:rPr>
              <w:t>N°</w:t>
            </w:r>
          </w:p>
        </w:tc>
        <w:tc>
          <w:tcPr>
            <w:tcW w:w="1141" w:type="pct"/>
            <w:shd w:val="clear" w:color="auto" w:fill="D9D9D9" w:themeFill="background1" w:themeFillShade="D9"/>
            <w:vAlign w:val="center"/>
          </w:tcPr>
          <w:p w:rsidR="00096F36" w:rsidRPr="0098474A" w:rsidRDefault="00096F36" w:rsidP="00B92615">
            <w:pPr>
              <w:jc w:val="center"/>
              <w:rPr>
                <w:rFonts w:cstheme="minorHAnsi"/>
                <w:b/>
                <w:sz w:val="22"/>
                <w:szCs w:val="22"/>
              </w:rPr>
            </w:pPr>
            <w:r w:rsidRPr="0098474A">
              <w:rPr>
                <w:rFonts w:cstheme="minorHAnsi"/>
                <w:b/>
                <w:sz w:val="22"/>
                <w:szCs w:val="22"/>
              </w:rPr>
              <w:t xml:space="preserve">Acción </w:t>
            </w:r>
          </w:p>
        </w:tc>
        <w:tc>
          <w:tcPr>
            <w:tcW w:w="1418" w:type="pct"/>
            <w:shd w:val="clear" w:color="auto" w:fill="D9D9D9" w:themeFill="background1" w:themeFillShade="D9"/>
            <w:vAlign w:val="center"/>
          </w:tcPr>
          <w:p w:rsidR="00096F36" w:rsidRPr="0098474A" w:rsidRDefault="00096F36" w:rsidP="00B92615">
            <w:pPr>
              <w:jc w:val="center"/>
              <w:rPr>
                <w:rFonts w:cstheme="minorHAnsi"/>
                <w:b/>
                <w:sz w:val="22"/>
                <w:szCs w:val="22"/>
              </w:rPr>
            </w:pPr>
            <w:r>
              <w:rPr>
                <w:rFonts w:cstheme="minorHAnsi"/>
                <w:b/>
                <w:sz w:val="22"/>
                <w:szCs w:val="22"/>
              </w:rPr>
              <w:t>Tipo de acción</w:t>
            </w:r>
          </w:p>
        </w:tc>
        <w:tc>
          <w:tcPr>
            <w:tcW w:w="2182" w:type="pct"/>
            <w:shd w:val="clear" w:color="auto" w:fill="D9D9D9" w:themeFill="background1" w:themeFillShade="D9"/>
            <w:vAlign w:val="center"/>
          </w:tcPr>
          <w:p w:rsidR="00096F36" w:rsidRPr="0098474A" w:rsidRDefault="00096F36" w:rsidP="00B92615">
            <w:pPr>
              <w:jc w:val="center"/>
              <w:rPr>
                <w:rFonts w:cstheme="minorHAnsi"/>
                <w:b/>
                <w:sz w:val="22"/>
                <w:szCs w:val="22"/>
              </w:rPr>
            </w:pPr>
            <w:r w:rsidRPr="0098474A">
              <w:rPr>
                <w:rFonts w:cstheme="minorHAnsi"/>
                <w:b/>
                <w:sz w:val="22"/>
                <w:szCs w:val="22"/>
              </w:rPr>
              <w:t>Descripción Hallazgo</w:t>
            </w:r>
          </w:p>
        </w:tc>
      </w:tr>
      <w:tr w:rsidR="00096F36" w:rsidRPr="0098474A" w:rsidTr="00B92615">
        <w:tc>
          <w:tcPr>
            <w:tcW w:w="258" w:type="pct"/>
            <w:vAlign w:val="center"/>
          </w:tcPr>
          <w:p w:rsidR="00096F36" w:rsidRPr="0098474A" w:rsidRDefault="00096F36" w:rsidP="00B92615">
            <w:pPr>
              <w:jc w:val="center"/>
              <w:rPr>
                <w:rFonts w:cstheme="minorHAnsi"/>
                <w:sz w:val="22"/>
                <w:szCs w:val="22"/>
              </w:rPr>
            </w:pPr>
            <w:r w:rsidRPr="00A71E2C">
              <w:rPr>
                <w:rFonts w:cstheme="minorHAnsi"/>
                <w:sz w:val="18"/>
                <w:szCs w:val="22"/>
              </w:rPr>
              <w:t>2</w:t>
            </w:r>
          </w:p>
        </w:tc>
        <w:tc>
          <w:tcPr>
            <w:tcW w:w="1141" w:type="pct"/>
            <w:vAlign w:val="center"/>
          </w:tcPr>
          <w:p w:rsidR="00096F36" w:rsidRPr="00544705" w:rsidRDefault="00096F36" w:rsidP="00B92615">
            <w:pPr>
              <w:rPr>
                <w:rFonts w:asciiTheme="minorHAnsi" w:hAnsiTheme="minorHAnsi"/>
                <w:b/>
                <w:sz w:val="18"/>
                <w:szCs w:val="18"/>
              </w:rPr>
            </w:pPr>
            <w:r w:rsidRPr="00544705">
              <w:rPr>
                <w:rFonts w:asciiTheme="minorHAnsi" w:hAnsiTheme="minorHAnsi"/>
                <w:b/>
                <w:sz w:val="18"/>
                <w:szCs w:val="18"/>
              </w:rPr>
              <w:t>Acción y meta</w:t>
            </w:r>
          </w:p>
          <w:p w:rsidR="00096F36" w:rsidRPr="00544705" w:rsidRDefault="00096F36" w:rsidP="00B92615">
            <w:pPr>
              <w:autoSpaceDE w:val="0"/>
              <w:autoSpaceDN w:val="0"/>
              <w:adjustRightInd w:val="0"/>
              <w:rPr>
                <w:rFonts w:asciiTheme="minorHAnsi" w:hAnsiTheme="minorHAnsi"/>
                <w:sz w:val="18"/>
                <w:szCs w:val="18"/>
              </w:rPr>
            </w:pPr>
            <w:r w:rsidRPr="00544705">
              <w:rPr>
                <w:rFonts w:asciiTheme="minorHAnsi" w:hAnsiTheme="minorHAnsi" w:cs="Calibri"/>
                <w:sz w:val="18"/>
                <w:szCs w:val="18"/>
              </w:rPr>
              <w:t xml:space="preserve">Realizar un proceso de compostaje biológico a través de inoculación bacteriológica. Al respecto </w:t>
            </w:r>
            <w:r w:rsidRPr="00544705">
              <w:rPr>
                <w:rFonts w:asciiTheme="minorHAnsi" w:hAnsiTheme="minorHAnsi" w:cs="Calibri"/>
                <w:b/>
                <w:sz w:val="18"/>
                <w:szCs w:val="18"/>
              </w:rPr>
              <w:t>se acompaña una memoria técnica</w:t>
            </w:r>
            <w:r w:rsidRPr="00544705">
              <w:rPr>
                <w:rFonts w:asciiTheme="minorHAnsi" w:hAnsiTheme="minorHAnsi" w:cs="Calibri"/>
                <w:sz w:val="18"/>
                <w:szCs w:val="18"/>
              </w:rPr>
              <w:t xml:space="preserve"> que respalda el método propuesto, la que contiene información bibliográfica acerca del compostaje a utilizar.</w:t>
            </w:r>
          </w:p>
          <w:p w:rsidR="00096F36" w:rsidRPr="0098474A" w:rsidRDefault="00096F36" w:rsidP="00B92615">
            <w:pPr>
              <w:rPr>
                <w:rFonts w:cstheme="minorHAnsi"/>
                <w:sz w:val="22"/>
                <w:szCs w:val="22"/>
              </w:rPr>
            </w:pPr>
          </w:p>
        </w:tc>
        <w:tc>
          <w:tcPr>
            <w:tcW w:w="1418" w:type="pct"/>
            <w:vAlign w:val="center"/>
          </w:tcPr>
          <w:p w:rsidR="00096F36" w:rsidRPr="0098474A" w:rsidRDefault="00096F36" w:rsidP="00B92615">
            <w:pPr>
              <w:rPr>
                <w:rFonts w:cstheme="minorHAnsi"/>
                <w:sz w:val="22"/>
                <w:szCs w:val="22"/>
              </w:rPr>
            </w:pPr>
            <w:r w:rsidRPr="00A71E2C">
              <w:rPr>
                <w:rFonts w:cstheme="minorHAnsi"/>
                <w:sz w:val="18"/>
                <w:szCs w:val="22"/>
              </w:rPr>
              <w:lastRenderedPageBreak/>
              <w:t>Por ejecutar</w:t>
            </w:r>
          </w:p>
        </w:tc>
        <w:tc>
          <w:tcPr>
            <w:tcW w:w="2182" w:type="pct"/>
            <w:vAlign w:val="center"/>
          </w:tcPr>
          <w:p w:rsidR="00096F36" w:rsidRPr="0098474A" w:rsidRDefault="00096F36" w:rsidP="00B92615">
            <w:pPr>
              <w:rPr>
                <w:rFonts w:cstheme="minorHAnsi"/>
                <w:sz w:val="22"/>
                <w:szCs w:val="22"/>
              </w:rPr>
            </w:pPr>
            <w:r>
              <w:rPr>
                <w:rFonts w:asciiTheme="minorHAnsi" w:hAnsiTheme="minorHAnsi"/>
                <w:sz w:val="18"/>
                <w:szCs w:val="18"/>
              </w:rPr>
              <w:t>El titular reporta en un solo informe, de fecha 06 de junio de 2017, es decir, no cumple con la periodicidad bimestral requerida, la documentación respecto de las inoculaciones, hasta el mes de marzo de 2017. En consecuencia, el titular tampoco reporta los registros que den cuenta de la realización de la acción N°2, con posterioridad al mes de marzo de 2017.</w:t>
            </w:r>
          </w:p>
        </w:tc>
      </w:tr>
      <w:tr w:rsidR="00096F36" w:rsidRPr="0098474A" w:rsidTr="00B92615">
        <w:tc>
          <w:tcPr>
            <w:tcW w:w="258" w:type="pct"/>
            <w:vAlign w:val="center"/>
          </w:tcPr>
          <w:p w:rsidR="00096F36" w:rsidRPr="00A71E2C" w:rsidRDefault="00096F36" w:rsidP="00B92615">
            <w:pPr>
              <w:jc w:val="center"/>
              <w:rPr>
                <w:rFonts w:cstheme="minorHAnsi"/>
                <w:sz w:val="18"/>
                <w:szCs w:val="18"/>
              </w:rPr>
            </w:pPr>
            <w:r w:rsidRPr="00A71E2C">
              <w:rPr>
                <w:rFonts w:cstheme="minorHAnsi"/>
                <w:sz w:val="18"/>
                <w:szCs w:val="18"/>
              </w:rPr>
              <w:lastRenderedPageBreak/>
              <w:t>4</w:t>
            </w:r>
          </w:p>
        </w:tc>
        <w:tc>
          <w:tcPr>
            <w:tcW w:w="1141" w:type="pct"/>
            <w:vAlign w:val="center"/>
          </w:tcPr>
          <w:p w:rsidR="00096F36" w:rsidRPr="00A71E2C" w:rsidRDefault="00096F36" w:rsidP="00B92615">
            <w:pPr>
              <w:rPr>
                <w:rFonts w:asciiTheme="minorHAnsi" w:hAnsiTheme="minorHAnsi"/>
                <w:b/>
                <w:sz w:val="18"/>
                <w:szCs w:val="18"/>
              </w:rPr>
            </w:pPr>
            <w:r w:rsidRPr="00A71E2C">
              <w:rPr>
                <w:rFonts w:asciiTheme="minorHAnsi" w:hAnsiTheme="minorHAnsi"/>
                <w:b/>
                <w:sz w:val="18"/>
                <w:szCs w:val="18"/>
              </w:rPr>
              <w:t xml:space="preserve">Acción y meta </w:t>
            </w:r>
          </w:p>
          <w:p w:rsidR="00096F36" w:rsidRPr="00A71E2C" w:rsidRDefault="00096F36" w:rsidP="00B92615">
            <w:pPr>
              <w:rPr>
                <w:rFonts w:asciiTheme="minorHAnsi" w:hAnsiTheme="minorHAnsi"/>
                <w:sz w:val="18"/>
                <w:szCs w:val="18"/>
              </w:rPr>
            </w:pPr>
            <w:r w:rsidRPr="00A71E2C">
              <w:rPr>
                <w:rFonts w:asciiTheme="minorHAnsi" w:hAnsiTheme="minorHAnsi"/>
                <w:sz w:val="18"/>
                <w:szCs w:val="18"/>
              </w:rPr>
              <w:t>Ingresar al SEIA a través de una declaración de impacto ambiental y obtener la RCA favorable de las modificaciones al proceso de compostaje.</w:t>
            </w:r>
          </w:p>
          <w:p w:rsidR="00096F36" w:rsidRPr="00A71E2C" w:rsidRDefault="00096F36" w:rsidP="00B92615">
            <w:pPr>
              <w:rPr>
                <w:sz w:val="18"/>
                <w:szCs w:val="18"/>
              </w:rPr>
            </w:pPr>
          </w:p>
        </w:tc>
        <w:tc>
          <w:tcPr>
            <w:tcW w:w="1418" w:type="pct"/>
            <w:vAlign w:val="center"/>
          </w:tcPr>
          <w:p w:rsidR="00096F36" w:rsidRPr="00A71E2C" w:rsidRDefault="00096F36" w:rsidP="00B92615">
            <w:pPr>
              <w:rPr>
                <w:rFonts w:cstheme="minorHAnsi"/>
                <w:sz w:val="18"/>
                <w:szCs w:val="18"/>
              </w:rPr>
            </w:pPr>
            <w:r w:rsidRPr="00A71E2C">
              <w:rPr>
                <w:rFonts w:cstheme="minorHAnsi"/>
                <w:sz w:val="18"/>
                <w:szCs w:val="18"/>
              </w:rPr>
              <w:t>Por ejecutar</w:t>
            </w:r>
          </w:p>
        </w:tc>
        <w:tc>
          <w:tcPr>
            <w:tcW w:w="2182" w:type="pct"/>
            <w:vAlign w:val="center"/>
          </w:tcPr>
          <w:p w:rsidR="00096F36" w:rsidRPr="00A71E2C" w:rsidRDefault="00096F36" w:rsidP="00B92615">
            <w:pPr>
              <w:rPr>
                <w:rFonts w:cstheme="minorHAnsi"/>
                <w:sz w:val="18"/>
                <w:szCs w:val="18"/>
              </w:rPr>
            </w:pPr>
            <w:r w:rsidRPr="00A71E2C">
              <w:rPr>
                <w:rFonts w:asciiTheme="minorHAnsi" w:hAnsiTheme="minorHAnsi"/>
                <w:sz w:val="18"/>
                <w:szCs w:val="18"/>
              </w:rPr>
              <w:t xml:space="preserve">El titular no informó el reporte final de </w:t>
            </w:r>
            <w:proofErr w:type="spellStart"/>
            <w:r w:rsidRPr="00A71E2C">
              <w:rPr>
                <w:rFonts w:asciiTheme="minorHAnsi" w:hAnsiTheme="minorHAnsi"/>
                <w:sz w:val="18"/>
                <w:szCs w:val="18"/>
              </w:rPr>
              <w:t>PdC</w:t>
            </w:r>
            <w:proofErr w:type="spellEnd"/>
            <w:r w:rsidRPr="00A71E2C">
              <w:rPr>
                <w:rFonts w:asciiTheme="minorHAnsi" w:hAnsiTheme="minorHAnsi"/>
                <w:sz w:val="18"/>
                <w:szCs w:val="18"/>
              </w:rPr>
              <w:t>, ni notificó a la SMA sobre la obtención de la RCA favorable.</w:t>
            </w:r>
          </w:p>
        </w:tc>
      </w:tr>
      <w:tr w:rsidR="00096F36" w:rsidRPr="0098474A" w:rsidTr="00B92615">
        <w:tc>
          <w:tcPr>
            <w:tcW w:w="258" w:type="pct"/>
            <w:vAlign w:val="center"/>
          </w:tcPr>
          <w:p w:rsidR="00096F36" w:rsidRPr="00A71E2C" w:rsidRDefault="00096F36" w:rsidP="00B92615">
            <w:pPr>
              <w:jc w:val="center"/>
              <w:rPr>
                <w:rFonts w:cstheme="minorHAnsi"/>
                <w:sz w:val="18"/>
                <w:szCs w:val="18"/>
              </w:rPr>
            </w:pPr>
            <w:r>
              <w:rPr>
                <w:rFonts w:cstheme="minorHAnsi"/>
                <w:sz w:val="18"/>
                <w:szCs w:val="18"/>
              </w:rPr>
              <w:t>5</w:t>
            </w:r>
          </w:p>
        </w:tc>
        <w:tc>
          <w:tcPr>
            <w:tcW w:w="1141" w:type="pct"/>
            <w:vAlign w:val="center"/>
          </w:tcPr>
          <w:p w:rsidR="00096F36" w:rsidRPr="00544705" w:rsidRDefault="00096F36" w:rsidP="00B92615">
            <w:pPr>
              <w:rPr>
                <w:rFonts w:asciiTheme="minorHAnsi" w:hAnsiTheme="minorHAnsi"/>
                <w:b/>
                <w:sz w:val="18"/>
                <w:szCs w:val="18"/>
              </w:rPr>
            </w:pPr>
            <w:r w:rsidRPr="00544705">
              <w:rPr>
                <w:rFonts w:asciiTheme="minorHAnsi" w:hAnsiTheme="minorHAnsi"/>
                <w:b/>
                <w:sz w:val="18"/>
                <w:szCs w:val="18"/>
              </w:rPr>
              <w:t xml:space="preserve">Acción y meta </w:t>
            </w:r>
          </w:p>
          <w:p w:rsidR="00096F36" w:rsidRPr="00A71E2C" w:rsidRDefault="00096F36" w:rsidP="00B92615">
            <w:pPr>
              <w:rPr>
                <w:b/>
                <w:sz w:val="18"/>
                <w:szCs w:val="18"/>
              </w:rPr>
            </w:pPr>
            <w:r w:rsidRPr="00544705">
              <w:rPr>
                <w:rFonts w:asciiTheme="minorHAnsi" w:hAnsiTheme="minorHAnsi"/>
                <w:sz w:val="18"/>
                <w:szCs w:val="18"/>
              </w:rPr>
              <w:t>Evaluación de las techumbres e los galpones A, B y C con el objeto de evaluar sus goteras y daños</w:t>
            </w:r>
          </w:p>
        </w:tc>
        <w:tc>
          <w:tcPr>
            <w:tcW w:w="1418" w:type="pct"/>
            <w:vAlign w:val="center"/>
          </w:tcPr>
          <w:p w:rsidR="00096F36" w:rsidRPr="00A71E2C" w:rsidRDefault="00096F36" w:rsidP="00B92615">
            <w:pPr>
              <w:rPr>
                <w:rFonts w:cstheme="minorHAnsi"/>
                <w:sz w:val="18"/>
                <w:szCs w:val="18"/>
              </w:rPr>
            </w:pPr>
            <w:r>
              <w:rPr>
                <w:rFonts w:cstheme="minorHAnsi"/>
                <w:sz w:val="18"/>
                <w:szCs w:val="18"/>
              </w:rPr>
              <w:t>Ejecutada</w:t>
            </w:r>
          </w:p>
        </w:tc>
        <w:tc>
          <w:tcPr>
            <w:tcW w:w="2182" w:type="pct"/>
            <w:vAlign w:val="center"/>
          </w:tcPr>
          <w:p w:rsidR="00096F36" w:rsidRPr="00A71E2C" w:rsidRDefault="00096F36" w:rsidP="00B92615">
            <w:pPr>
              <w:rPr>
                <w:sz w:val="18"/>
                <w:szCs w:val="18"/>
              </w:rPr>
            </w:pPr>
            <w:r>
              <w:rPr>
                <w:rFonts w:asciiTheme="minorHAnsi" w:hAnsiTheme="minorHAnsi"/>
                <w:sz w:val="18"/>
                <w:szCs w:val="18"/>
              </w:rPr>
              <w:t>E</w:t>
            </w:r>
            <w:r w:rsidRPr="00544705">
              <w:rPr>
                <w:rFonts w:asciiTheme="minorHAnsi" w:hAnsiTheme="minorHAnsi"/>
                <w:sz w:val="18"/>
                <w:szCs w:val="18"/>
              </w:rPr>
              <w:t>l titular no presenta medios de verificación que den cuenta de la realización de la evaluación de la techumbre del galpón B.</w:t>
            </w:r>
          </w:p>
        </w:tc>
      </w:tr>
      <w:tr w:rsidR="00096F36" w:rsidRPr="0098474A" w:rsidTr="00B92615">
        <w:tc>
          <w:tcPr>
            <w:tcW w:w="258" w:type="pct"/>
            <w:vAlign w:val="center"/>
          </w:tcPr>
          <w:p w:rsidR="00096F36" w:rsidRDefault="00096F36" w:rsidP="00B92615">
            <w:pPr>
              <w:jc w:val="center"/>
              <w:rPr>
                <w:rFonts w:cstheme="minorHAnsi"/>
                <w:sz w:val="18"/>
                <w:szCs w:val="18"/>
              </w:rPr>
            </w:pPr>
            <w:r>
              <w:rPr>
                <w:rFonts w:cstheme="minorHAnsi"/>
                <w:sz w:val="18"/>
                <w:szCs w:val="18"/>
              </w:rPr>
              <w:t>7</w:t>
            </w:r>
          </w:p>
        </w:tc>
        <w:tc>
          <w:tcPr>
            <w:tcW w:w="1141" w:type="pct"/>
            <w:vAlign w:val="center"/>
          </w:tcPr>
          <w:p w:rsidR="00096F36" w:rsidRPr="00544705" w:rsidRDefault="00096F36" w:rsidP="00B92615">
            <w:pPr>
              <w:rPr>
                <w:rFonts w:asciiTheme="minorHAnsi" w:hAnsiTheme="minorHAnsi"/>
                <w:b/>
                <w:sz w:val="18"/>
                <w:szCs w:val="18"/>
              </w:rPr>
            </w:pPr>
            <w:r w:rsidRPr="00544705">
              <w:rPr>
                <w:rFonts w:asciiTheme="minorHAnsi" w:hAnsiTheme="minorHAnsi"/>
                <w:b/>
                <w:sz w:val="18"/>
                <w:szCs w:val="18"/>
              </w:rPr>
              <w:t>Acción y meta</w:t>
            </w:r>
          </w:p>
          <w:p w:rsidR="00096F36" w:rsidRPr="00544705" w:rsidRDefault="00096F36" w:rsidP="00B92615">
            <w:pPr>
              <w:rPr>
                <w:rFonts w:asciiTheme="minorHAnsi" w:hAnsiTheme="minorHAnsi"/>
                <w:sz w:val="18"/>
                <w:szCs w:val="18"/>
              </w:rPr>
            </w:pPr>
            <w:r w:rsidRPr="00544705">
              <w:rPr>
                <w:rFonts w:asciiTheme="minorHAnsi" w:hAnsiTheme="minorHAnsi"/>
                <w:sz w:val="18"/>
                <w:szCs w:val="18"/>
              </w:rPr>
              <w:t>Creación e implementación de un protocolo que verifique el estado de los galpones para tomar las medidas correspondientes en caso de detectar la presencia de residuos líquidos.</w:t>
            </w:r>
          </w:p>
          <w:p w:rsidR="00096F36" w:rsidRPr="00544705" w:rsidRDefault="00096F36" w:rsidP="00B92615">
            <w:pPr>
              <w:rPr>
                <w:b/>
                <w:sz w:val="18"/>
                <w:szCs w:val="18"/>
              </w:rPr>
            </w:pPr>
          </w:p>
        </w:tc>
        <w:tc>
          <w:tcPr>
            <w:tcW w:w="1418" w:type="pct"/>
            <w:vAlign w:val="center"/>
          </w:tcPr>
          <w:p w:rsidR="00096F36" w:rsidRDefault="00096F36" w:rsidP="00B92615">
            <w:pPr>
              <w:rPr>
                <w:rFonts w:cstheme="minorHAnsi"/>
                <w:sz w:val="18"/>
                <w:szCs w:val="18"/>
              </w:rPr>
            </w:pPr>
            <w:r w:rsidRPr="00A71E2C">
              <w:rPr>
                <w:rFonts w:cstheme="minorHAnsi"/>
                <w:sz w:val="18"/>
                <w:szCs w:val="18"/>
              </w:rPr>
              <w:t>Por ejecutar</w:t>
            </w:r>
          </w:p>
        </w:tc>
        <w:tc>
          <w:tcPr>
            <w:tcW w:w="2182" w:type="pct"/>
            <w:vAlign w:val="center"/>
          </w:tcPr>
          <w:p w:rsidR="00096F36" w:rsidRDefault="00096F36" w:rsidP="00B92615">
            <w:pPr>
              <w:rPr>
                <w:sz w:val="18"/>
                <w:szCs w:val="18"/>
              </w:rPr>
            </w:pPr>
            <w:r>
              <w:rPr>
                <w:rFonts w:asciiTheme="minorHAnsi" w:hAnsiTheme="minorHAnsi"/>
                <w:sz w:val="18"/>
                <w:szCs w:val="18"/>
              </w:rPr>
              <w:t xml:space="preserve">El titular no presenta los reportes en la periodicidad solicitada en el </w:t>
            </w:r>
            <w:proofErr w:type="spellStart"/>
            <w:r>
              <w:rPr>
                <w:rFonts w:asciiTheme="minorHAnsi" w:hAnsiTheme="minorHAnsi"/>
                <w:sz w:val="18"/>
                <w:szCs w:val="18"/>
              </w:rPr>
              <w:t>PdC</w:t>
            </w:r>
            <w:proofErr w:type="spellEnd"/>
            <w:r>
              <w:rPr>
                <w:rFonts w:asciiTheme="minorHAnsi" w:hAnsiTheme="minorHAnsi"/>
                <w:sz w:val="18"/>
                <w:szCs w:val="18"/>
              </w:rPr>
              <w:t xml:space="preserve"> (bimestral). Adicionalmente, los registros solo dan cuenta de actividades realizadas hasta el mes de marzo de 2017, es decir, no se reporta por toda la duración del programa.</w:t>
            </w:r>
          </w:p>
        </w:tc>
      </w:tr>
      <w:tr w:rsidR="00096F36" w:rsidRPr="0098474A" w:rsidTr="00B92615">
        <w:tc>
          <w:tcPr>
            <w:tcW w:w="258" w:type="pct"/>
            <w:vAlign w:val="center"/>
          </w:tcPr>
          <w:p w:rsidR="00096F36" w:rsidRDefault="00096F36" w:rsidP="00B92615">
            <w:pPr>
              <w:jc w:val="center"/>
              <w:rPr>
                <w:rFonts w:cstheme="minorHAnsi"/>
                <w:sz w:val="18"/>
                <w:szCs w:val="18"/>
              </w:rPr>
            </w:pPr>
            <w:r>
              <w:rPr>
                <w:rFonts w:cstheme="minorHAnsi"/>
                <w:sz w:val="18"/>
                <w:szCs w:val="18"/>
              </w:rPr>
              <w:t>11</w:t>
            </w:r>
          </w:p>
        </w:tc>
        <w:tc>
          <w:tcPr>
            <w:tcW w:w="1141" w:type="pct"/>
            <w:vAlign w:val="center"/>
          </w:tcPr>
          <w:p w:rsidR="00096F36" w:rsidRPr="00544705" w:rsidRDefault="00096F36" w:rsidP="00B92615">
            <w:pPr>
              <w:rPr>
                <w:rFonts w:asciiTheme="minorHAnsi" w:hAnsiTheme="minorHAnsi"/>
                <w:b/>
                <w:sz w:val="18"/>
                <w:szCs w:val="18"/>
              </w:rPr>
            </w:pPr>
            <w:r w:rsidRPr="00544705">
              <w:rPr>
                <w:rFonts w:asciiTheme="minorHAnsi" w:hAnsiTheme="minorHAnsi"/>
                <w:b/>
                <w:sz w:val="18"/>
                <w:szCs w:val="18"/>
              </w:rPr>
              <w:t>Acción y meta</w:t>
            </w:r>
          </w:p>
          <w:p w:rsidR="00096F36" w:rsidRPr="00544705" w:rsidRDefault="00096F36" w:rsidP="00B92615">
            <w:pPr>
              <w:rPr>
                <w:rFonts w:asciiTheme="minorHAnsi" w:hAnsiTheme="minorHAnsi"/>
                <w:sz w:val="18"/>
                <w:szCs w:val="18"/>
              </w:rPr>
            </w:pPr>
            <w:r w:rsidRPr="00544705">
              <w:rPr>
                <w:rFonts w:asciiTheme="minorHAnsi" w:hAnsiTheme="minorHAnsi"/>
                <w:sz w:val="18"/>
                <w:szCs w:val="18"/>
              </w:rPr>
              <w:t>Ingresar a la página de la SMA la caracterización de las aguas del río Caliboro así como los monitoreos de la napa subterránea de manera trimestral durante toda la duración del programa de cumplimiento.</w:t>
            </w:r>
          </w:p>
          <w:p w:rsidR="00096F36" w:rsidRPr="00544705" w:rsidRDefault="00096F36" w:rsidP="00B92615">
            <w:pPr>
              <w:rPr>
                <w:b/>
                <w:sz w:val="18"/>
                <w:szCs w:val="18"/>
              </w:rPr>
            </w:pPr>
          </w:p>
        </w:tc>
        <w:tc>
          <w:tcPr>
            <w:tcW w:w="1418" w:type="pct"/>
            <w:vAlign w:val="center"/>
          </w:tcPr>
          <w:p w:rsidR="00096F36" w:rsidRPr="00A71E2C" w:rsidRDefault="00096F36" w:rsidP="00B92615">
            <w:pPr>
              <w:rPr>
                <w:rFonts w:cstheme="minorHAnsi"/>
                <w:sz w:val="18"/>
                <w:szCs w:val="18"/>
              </w:rPr>
            </w:pPr>
            <w:r w:rsidRPr="00A71E2C">
              <w:rPr>
                <w:rFonts w:cstheme="minorHAnsi"/>
                <w:sz w:val="18"/>
                <w:szCs w:val="18"/>
              </w:rPr>
              <w:t>Por ejecutar</w:t>
            </w:r>
          </w:p>
        </w:tc>
        <w:tc>
          <w:tcPr>
            <w:tcW w:w="2182" w:type="pct"/>
            <w:vAlign w:val="center"/>
          </w:tcPr>
          <w:p w:rsidR="00096F36" w:rsidRPr="00544705" w:rsidRDefault="00096F36" w:rsidP="00B92615">
            <w:pPr>
              <w:rPr>
                <w:rFonts w:asciiTheme="minorHAnsi" w:hAnsiTheme="minorHAnsi"/>
                <w:sz w:val="18"/>
                <w:szCs w:val="18"/>
              </w:rPr>
            </w:pPr>
            <w:r w:rsidRPr="00544705">
              <w:rPr>
                <w:rFonts w:asciiTheme="minorHAnsi" w:hAnsiTheme="minorHAnsi"/>
                <w:sz w:val="18"/>
                <w:szCs w:val="18"/>
              </w:rPr>
              <w:t xml:space="preserve">El titular no cumplió con la periodicidad de los monitoreos y los reportes, siendo estos remitidos desde el 10 de noviembre de 2017, de forma semestral y no trimestral como estableció la acción N°11 de éste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 xml:space="preserve">. </w:t>
            </w:r>
          </w:p>
          <w:p w:rsidR="00096F36" w:rsidRDefault="00096F36" w:rsidP="00B92615">
            <w:pPr>
              <w:rPr>
                <w:sz w:val="18"/>
                <w:szCs w:val="18"/>
              </w:rPr>
            </w:pPr>
            <w:r w:rsidRPr="00544705">
              <w:rPr>
                <w:rFonts w:asciiTheme="minorHAnsi" w:hAnsiTheme="minorHAnsi"/>
                <w:sz w:val="18"/>
                <w:szCs w:val="18"/>
              </w:rPr>
              <w:t xml:space="preserve">Por otro lado, el titular reportó a la SMA, solo los informes del laboratorio, sin mayor análisis ni evaluación del seguimiento de las variables ambientales monitoreadas de acuerdo a lo establecido en los criterios de la acción N° 11 de éste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w:t>
            </w:r>
          </w:p>
        </w:tc>
      </w:tr>
      <w:tr w:rsidR="00096F36" w:rsidRPr="0098474A" w:rsidTr="00B92615">
        <w:tc>
          <w:tcPr>
            <w:tcW w:w="258" w:type="pct"/>
            <w:vAlign w:val="center"/>
          </w:tcPr>
          <w:p w:rsidR="00096F36" w:rsidRDefault="00096F36" w:rsidP="00B92615">
            <w:pPr>
              <w:jc w:val="center"/>
              <w:rPr>
                <w:rFonts w:cstheme="minorHAnsi"/>
                <w:sz w:val="18"/>
                <w:szCs w:val="18"/>
              </w:rPr>
            </w:pPr>
            <w:r>
              <w:rPr>
                <w:rFonts w:cstheme="minorHAnsi"/>
                <w:sz w:val="18"/>
                <w:szCs w:val="18"/>
              </w:rPr>
              <w:t>13</w:t>
            </w:r>
          </w:p>
        </w:tc>
        <w:tc>
          <w:tcPr>
            <w:tcW w:w="1141" w:type="pct"/>
            <w:vAlign w:val="center"/>
          </w:tcPr>
          <w:p w:rsidR="00096F36" w:rsidRPr="00B31179" w:rsidRDefault="00096F36" w:rsidP="00B92615">
            <w:pPr>
              <w:rPr>
                <w:rFonts w:asciiTheme="minorHAnsi" w:hAnsiTheme="minorHAnsi"/>
                <w:b/>
                <w:sz w:val="18"/>
                <w:szCs w:val="18"/>
              </w:rPr>
            </w:pPr>
            <w:r w:rsidRPr="00B31179">
              <w:rPr>
                <w:rFonts w:asciiTheme="minorHAnsi" w:hAnsiTheme="minorHAnsi"/>
                <w:b/>
                <w:sz w:val="18"/>
                <w:szCs w:val="18"/>
              </w:rPr>
              <w:t>Acción y meta</w:t>
            </w:r>
          </w:p>
          <w:p w:rsidR="00096F36" w:rsidRPr="00544705" w:rsidRDefault="00096F36" w:rsidP="00B92615">
            <w:pPr>
              <w:rPr>
                <w:rFonts w:asciiTheme="minorHAnsi" w:hAnsiTheme="minorHAnsi"/>
                <w:sz w:val="18"/>
                <w:szCs w:val="18"/>
              </w:rPr>
            </w:pPr>
            <w:r w:rsidRPr="00544705">
              <w:rPr>
                <w:rFonts w:asciiTheme="minorHAnsi" w:hAnsiTheme="minorHAnsi"/>
                <w:sz w:val="18"/>
                <w:szCs w:val="18"/>
              </w:rPr>
              <w:t>Cumplir con las condiciones de impermeabilidad de la RCA relacionadas al lugar de acopio de compostaje, consistentes en un suelo impermeable y techado.</w:t>
            </w:r>
          </w:p>
          <w:p w:rsidR="00096F36" w:rsidRPr="00544705" w:rsidRDefault="00096F36" w:rsidP="00B92615">
            <w:pPr>
              <w:rPr>
                <w:b/>
                <w:sz w:val="18"/>
                <w:szCs w:val="18"/>
              </w:rPr>
            </w:pPr>
          </w:p>
        </w:tc>
        <w:tc>
          <w:tcPr>
            <w:tcW w:w="1418" w:type="pct"/>
            <w:vAlign w:val="center"/>
          </w:tcPr>
          <w:p w:rsidR="00096F36" w:rsidRPr="00A71E2C" w:rsidRDefault="00096F36" w:rsidP="00B92615">
            <w:pPr>
              <w:rPr>
                <w:rFonts w:cstheme="minorHAnsi"/>
                <w:sz w:val="18"/>
                <w:szCs w:val="18"/>
              </w:rPr>
            </w:pPr>
            <w:r w:rsidRPr="00A71E2C">
              <w:rPr>
                <w:rFonts w:cstheme="minorHAnsi"/>
                <w:sz w:val="18"/>
                <w:szCs w:val="18"/>
              </w:rPr>
              <w:t>Por ejecutar</w:t>
            </w:r>
          </w:p>
        </w:tc>
        <w:tc>
          <w:tcPr>
            <w:tcW w:w="2182" w:type="pct"/>
            <w:vAlign w:val="center"/>
          </w:tcPr>
          <w:p w:rsidR="00096F36" w:rsidRPr="00544705" w:rsidRDefault="00096F36" w:rsidP="00B92615">
            <w:pPr>
              <w:rPr>
                <w:sz w:val="18"/>
                <w:szCs w:val="18"/>
              </w:rPr>
            </w:pPr>
            <w:r>
              <w:rPr>
                <w:rFonts w:asciiTheme="minorHAnsi" w:hAnsiTheme="minorHAnsi"/>
                <w:sz w:val="18"/>
                <w:szCs w:val="18"/>
              </w:rPr>
              <w:t>El titular no presentó</w:t>
            </w:r>
            <w:r w:rsidRPr="00544705">
              <w:rPr>
                <w:rFonts w:asciiTheme="minorHAnsi" w:hAnsiTheme="minorHAnsi"/>
                <w:sz w:val="18"/>
                <w:szCs w:val="18"/>
              </w:rPr>
              <w:t xml:space="preserve"> reportes correspondientes a esta acción.</w:t>
            </w:r>
          </w:p>
        </w:tc>
      </w:tr>
    </w:tbl>
    <w:p w:rsidR="008D7BE2" w:rsidRDefault="00591581" w:rsidP="006D1046">
      <w:pPr>
        <w:spacing w:after="0" w:line="240" w:lineRule="auto"/>
        <w:jc w:val="both"/>
        <w:rPr>
          <w:rFonts w:cstheme="minorHAnsi"/>
          <w:color w:val="FF0000"/>
          <w:sz w:val="20"/>
          <w:szCs w:val="20"/>
        </w:rPr>
      </w:pPr>
      <w:r>
        <w:rPr>
          <w:rFonts w:ascii="Calibri" w:eastAsia="Calibri" w:hAnsi="Calibri" w:cs="Calibri"/>
          <w:sz w:val="20"/>
          <w:szCs w:val="20"/>
        </w:rPr>
        <w:t xml:space="preserve"> </w:t>
      </w:r>
    </w:p>
    <w:p w:rsidR="006D1046" w:rsidRDefault="006D1046" w:rsidP="006D1046">
      <w:pPr>
        <w:spacing w:after="0" w:line="240" w:lineRule="auto"/>
        <w:jc w:val="both"/>
        <w:rPr>
          <w:sz w:val="28"/>
          <w:szCs w:val="28"/>
        </w:rPr>
      </w:pPr>
    </w:p>
    <w:p w:rsidR="00096F36" w:rsidRDefault="00096F36" w:rsidP="008D7BE2">
      <w:pPr>
        <w:rPr>
          <w:sz w:val="28"/>
          <w:szCs w:val="28"/>
        </w:rPr>
        <w:sectPr w:rsidR="00096F36" w:rsidSect="000A28D4">
          <w:type w:val="nextColumn"/>
          <w:pgSz w:w="12240" w:h="15840" w:code="1"/>
          <w:pgMar w:top="1134" w:right="1134" w:bottom="1134" w:left="1134" w:header="708" w:footer="708" w:gutter="0"/>
          <w:pgNumType w:start="1"/>
          <w:cols w:space="708"/>
          <w:docGrid w:linePitch="360"/>
        </w:sectPr>
      </w:pPr>
    </w:p>
    <w:p w:rsidR="008D7BE2" w:rsidRPr="00D42470" w:rsidRDefault="008D7BE2" w:rsidP="008D7BE2">
      <w:pPr>
        <w:pStyle w:val="Ttulo1"/>
      </w:pPr>
      <w:bookmarkStart w:id="8" w:name="_Toc390777017"/>
      <w:bookmarkStart w:id="9" w:name="_Toc449085406"/>
      <w:bookmarkStart w:id="10" w:name="_Toc3286830"/>
      <w:r w:rsidRPr="00D42470">
        <w:lastRenderedPageBreak/>
        <w:t xml:space="preserve">IDENTIFICACIÓN </w:t>
      </w:r>
      <w:bookmarkEnd w:id="8"/>
      <w:r w:rsidRPr="00D42470">
        <w:t>DE LA UNIDAD FISCALIZABLE</w:t>
      </w:r>
      <w:bookmarkEnd w:id="9"/>
      <w:bookmarkEnd w:id="10"/>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1" w:name="_Toc449085407"/>
      <w:bookmarkStart w:id="12" w:name="_Toc3286831"/>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215FBD">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215FBD">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0E3F40" w:rsidRPr="00D42470" w:rsidRDefault="00482276" w:rsidP="00215FBD">
            <w:pPr>
              <w:spacing w:after="0" w:line="240" w:lineRule="auto"/>
              <w:jc w:val="both"/>
              <w:rPr>
                <w:rFonts w:ascii="Calibri" w:eastAsia="Calibri" w:hAnsi="Calibri" w:cs="Calibri"/>
                <w:b/>
                <w:sz w:val="20"/>
                <w:szCs w:val="20"/>
              </w:rPr>
            </w:pPr>
            <w:r w:rsidRPr="007A5DCA">
              <w:rPr>
                <w:rFonts w:ascii="Calibri" w:eastAsia="Calibri" w:hAnsi="Calibri" w:cs="Calibri"/>
                <w:sz w:val="20"/>
                <w:szCs w:val="20"/>
              </w:rPr>
              <w:t>Plantel engorda ganado Mollendo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Default="000E3F40" w:rsidP="00215FBD">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482276" w:rsidRPr="00482276" w:rsidRDefault="00482276" w:rsidP="00215FBD">
            <w:pPr>
              <w:spacing w:after="0" w:line="240" w:lineRule="auto"/>
              <w:jc w:val="both"/>
              <w:rPr>
                <w:rFonts w:ascii="Calibri" w:eastAsia="Calibri" w:hAnsi="Calibri" w:cs="Calibri"/>
                <w:sz w:val="20"/>
                <w:szCs w:val="20"/>
                <w:lang w:eastAsia="es-ES"/>
              </w:rPr>
            </w:pPr>
            <w:r w:rsidRPr="00482276">
              <w:rPr>
                <w:rFonts w:ascii="Calibri" w:eastAsia="Calibri" w:hAnsi="Calibri" w:cs="Calibri"/>
                <w:sz w:val="20"/>
                <w:szCs w:val="20"/>
                <w:lang w:eastAsia="es-ES"/>
              </w:rPr>
              <w:t xml:space="preserve">En operación </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82276"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p>
          <w:p w:rsidR="008D7BE2" w:rsidRPr="00482276" w:rsidRDefault="00482276" w:rsidP="006B481F">
            <w:pPr>
              <w:spacing w:after="0" w:line="240" w:lineRule="auto"/>
              <w:jc w:val="both"/>
              <w:rPr>
                <w:rFonts w:ascii="Calibri" w:eastAsia="Calibri" w:hAnsi="Calibri" w:cs="Calibri"/>
                <w:sz w:val="20"/>
                <w:szCs w:val="20"/>
              </w:rPr>
            </w:pPr>
            <w:r w:rsidRPr="00482276">
              <w:rPr>
                <w:rFonts w:ascii="Calibri" w:eastAsia="Calibri" w:hAnsi="Calibri" w:cs="Calibri"/>
                <w:sz w:val="20"/>
                <w:szCs w:val="20"/>
              </w:rPr>
              <w:t>Región del Biobío</w:t>
            </w:r>
            <w:r w:rsidR="008D7BE2" w:rsidRPr="00482276">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482276" w:rsidRPr="00D42470" w:rsidRDefault="00482276" w:rsidP="006B481F">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P</w:t>
            </w:r>
            <w:r w:rsidRPr="00482276">
              <w:rPr>
                <w:rFonts w:ascii="Calibri" w:eastAsia="Calibri" w:hAnsi="Calibri" w:cs="Calibri"/>
                <w:sz w:val="20"/>
                <w:szCs w:val="20"/>
              </w:rPr>
              <w:t xml:space="preserve">redio Mollendo, sector </w:t>
            </w:r>
            <w:proofErr w:type="spellStart"/>
            <w:r w:rsidRPr="00482276">
              <w:rPr>
                <w:rFonts w:ascii="Calibri" w:eastAsia="Calibri" w:hAnsi="Calibri" w:cs="Calibri"/>
                <w:sz w:val="20"/>
                <w:szCs w:val="20"/>
              </w:rPr>
              <w:t>Huaqui</w:t>
            </w:r>
            <w:proofErr w:type="spellEnd"/>
            <w:r w:rsidRPr="00482276">
              <w:rPr>
                <w:rFonts w:ascii="Calibri" w:eastAsia="Calibri" w:hAnsi="Calibri" w:cs="Calibri"/>
                <w:sz w:val="20"/>
                <w:szCs w:val="20"/>
              </w:rPr>
              <w:t xml:space="preserve">, </w:t>
            </w:r>
            <w:r w:rsidR="00B440DC">
              <w:rPr>
                <w:rFonts w:ascii="Calibri" w:eastAsia="Calibri" w:hAnsi="Calibri" w:cs="Calibri"/>
                <w:sz w:val="20"/>
                <w:szCs w:val="20"/>
              </w:rPr>
              <w:t xml:space="preserve">km 2 camino a </w:t>
            </w:r>
            <w:proofErr w:type="spellStart"/>
            <w:r w:rsidR="00B440DC">
              <w:rPr>
                <w:rFonts w:ascii="Calibri" w:eastAsia="Calibri" w:hAnsi="Calibri" w:cs="Calibri"/>
                <w:sz w:val="20"/>
                <w:szCs w:val="20"/>
              </w:rPr>
              <w:t>Luanco</w:t>
            </w:r>
            <w:proofErr w:type="spellEnd"/>
            <w:r w:rsidR="00B440DC">
              <w:rPr>
                <w:rFonts w:ascii="Calibri" w:eastAsia="Calibri" w:hAnsi="Calibri" w:cs="Calibri"/>
                <w:sz w:val="20"/>
                <w:szCs w:val="20"/>
              </w:rPr>
              <w:t xml:space="preserve">, </w:t>
            </w:r>
            <w:r w:rsidRPr="00482276">
              <w:rPr>
                <w:rFonts w:ascii="Calibri" w:eastAsia="Calibri" w:hAnsi="Calibri" w:cs="Calibri"/>
                <w:sz w:val="20"/>
                <w:szCs w:val="20"/>
              </w:rPr>
              <w:t>comuna de Los Ángeles, región del Biobío</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rsidR="00482276" w:rsidRPr="00D42470" w:rsidRDefault="00482276" w:rsidP="006B481F">
            <w:pPr>
              <w:spacing w:after="0" w:line="240" w:lineRule="auto"/>
              <w:jc w:val="both"/>
              <w:rPr>
                <w:rFonts w:ascii="Calibri" w:eastAsia="Calibri" w:hAnsi="Calibri" w:cs="Calibri"/>
                <w:sz w:val="20"/>
                <w:szCs w:val="20"/>
              </w:rPr>
            </w:pPr>
            <w:r>
              <w:rPr>
                <w:rFonts w:ascii="Calibri" w:eastAsia="Calibri" w:hAnsi="Calibri" w:cs="Calibri"/>
                <w:sz w:val="20"/>
                <w:szCs w:val="20"/>
              </w:rPr>
              <w:t>Provincia de Biobío</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
          <w:p w:rsidR="00482276" w:rsidRPr="00D42470" w:rsidRDefault="00482276"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Comuna de Los Ángeles </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rsidR="00482276" w:rsidRPr="00D42470" w:rsidRDefault="00B440DC" w:rsidP="006B481F">
            <w:pPr>
              <w:spacing w:after="100" w:line="240" w:lineRule="auto"/>
              <w:jc w:val="both"/>
              <w:rPr>
                <w:rFonts w:ascii="Calibri" w:eastAsia="Calibri" w:hAnsi="Calibri" w:cs="Calibri"/>
                <w:sz w:val="20"/>
                <w:szCs w:val="20"/>
                <w:lang w:eastAsia="es-ES"/>
              </w:rPr>
            </w:pPr>
            <w:r>
              <w:rPr>
                <w:rFonts w:cstheme="minorHAnsi"/>
                <w:sz w:val="20"/>
                <w:szCs w:val="20"/>
              </w:rPr>
              <w:t>Agrícola Mollendo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B440DC" w:rsidRPr="00D42470" w:rsidRDefault="00B440DC" w:rsidP="006B481F">
            <w:pPr>
              <w:spacing w:after="100" w:line="240" w:lineRule="auto"/>
              <w:jc w:val="both"/>
              <w:rPr>
                <w:rFonts w:ascii="Calibri" w:eastAsia="Calibri" w:hAnsi="Calibri" w:cs="Calibri"/>
                <w:sz w:val="20"/>
                <w:szCs w:val="20"/>
                <w:lang w:val="es-ES" w:eastAsia="es-ES"/>
              </w:rPr>
            </w:pPr>
            <w:r w:rsidRPr="00F968F8">
              <w:rPr>
                <w:rFonts w:cstheme="minorHAnsi"/>
                <w:sz w:val="20"/>
                <w:szCs w:val="20"/>
                <w:lang w:val="es-ES" w:eastAsia="es-ES"/>
              </w:rPr>
              <w:t>10.004.833-7</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rsidR="00B440DC" w:rsidRPr="00D42470" w:rsidRDefault="00B440DC"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P</w:t>
            </w:r>
            <w:r w:rsidRPr="00482276">
              <w:rPr>
                <w:rFonts w:ascii="Calibri" w:eastAsia="Calibri" w:hAnsi="Calibri" w:cs="Calibri"/>
                <w:sz w:val="20"/>
                <w:szCs w:val="20"/>
              </w:rPr>
              <w:t xml:space="preserve">redio Mollendo, sector </w:t>
            </w:r>
            <w:proofErr w:type="spellStart"/>
            <w:r w:rsidRPr="00482276">
              <w:rPr>
                <w:rFonts w:ascii="Calibri" w:eastAsia="Calibri" w:hAnsi="Calibri" w:cs="Calibri"/>
                <w:sz w:val="20"/>
                <w:szCs w:val="20"/>
              </w:rPr>
              <w:t>Huaqui</w:t>
            </w:r>
            <w:proofErr w:type="spellEnd"/>
            <w:r w:rsidRPr="00482276">
              <w:rPr>
                <w:rFonts w:ascii="Calibri" w:eastAsia="Calibri" w:hAnsi="Calibri" w:cs="Calibri"/>
                <w:sz w:val="20"/>
                <w:szCs w:val="20"/>
              </w:rPr>
              <w:t xml:space="preserve">, </w:t>
            </w:r>
            <w:r>
              <w:rPr>
                <w:rFonts w:ascii="Calibri" w:eastAsia="Calibri" w:hAnsi="Calibri" w:cs="Calibri"/>
                <w:sz w:val="20"/>
                <w:szCs w:val="20"/>
              </w:rPr>
              <w:t xml:space="preserve">km 2 camino a </w:t>
            </w:r>
            <w:proofErr w:type="spellStart"/>
            <w:r>
              <w:rPr>
                <w:rFonts w:ascii="Calibri" w:eastAsia="Calibri" w:hAnsi="Calibri" w:cs="Calibri"/>
                <w:sz w:val="20"/>
                <w:szCs w:val="20"/>
              </w:rPr>
              <w:t>Luanco</w:t>
            </w:r>
            <w:proofErr w:type="spellEnd"/>
            <w:r>
              <w:rPr>
                <w:rFonts w:ascii="Calibri" w:eastAsia="Calibri" w:hAnsi="Calibri" w:cs="Calibri"/>
                <w:sz w:val="20"/>
                <w:szCs w:val="20"/>
              </w:rPr>
              <w:t xml:space="preserve">, </w:t>
            </w:r>
            <w:r w:rsidRPr="00482276">
              <w:rPr>
                <w:rFonts w:ascii="Calibri" w:eastAsia="Calibri" w:hAnsi="Calibri" w:cs="Calibri"/>
                <w:sz w:val="20"/>
                <w:szCs w:val="20"/>
              </w:rPr>
              <w:t>comuna de Los Ángeles,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440DC"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rsidR="008D7BE2" w:rsidRPr="00B440DC" w:rsidRDefault="00B92615" w:rsidP="006B481F">
            <w:pPr>
              <w:spacing w:after="100" w:line="240" w:lineRule="auto"/>
              <w:jc w:val="both"/>
              <w:rPr>
                <w:rFonts w:ascii="Segoe UI Symbol" w:eastAsia="Calibri" w:hAnsi="Segoe UI Symbol" w:cs="Calibri"/>
                <w:sz w:val="20"/>
                <w:szCs w:val="20"/>
              </w:rPr>
            </w:pPr>
            <w:hyperlink r:id="rId13" w:history="1">
              <w:r w:rsidR="00B440DC" w:rsidRPr="00483385">
                <w:rPr>
                  <w:rStyle w:val="Hipervnculo"/>
                  <w:rFonts w:eastAsia="Calibri" w:cs="Calibri"/>
                  <w:sz w:val="20"/>
                  <w:szCs w:val="20"/>
                </w:rPr>
                <w:t>rgras@socovesa.cl</w:t>
              </w:r>
            </w:hyperlink>
            <w:r w:rsidR="00B440DC">
              <w:rPr>
                <w:rFonts w:eastAsia="Calibri" w:cs="Calibri"/>
                <w:sz w:val="20"/>
                <w:szCs w:val="20"/>
              </w:rPr>
              <w:t xml:space="preserve"> </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rsidR="00B440DC" w:rsidRPr="00D42470" w:rsidRDefault="00B440DC" w:rsidP="006B481F">
            <w:pPr>
              <w:spacing w:after="100" w:line="240" w:lineRule="auto"/>
              <w:jc w:val="both"/>
              <w:rPr>
                <w:rFonts w:ascii="Calibri" w:eastAsia="Calibri" w:hAnsi="Calibri" w:cs="Calibri"/>
                <w:sz w:val="20"/>
                <w:szCs w:val="20"/>
              </w:rPr>
            </w:pPr>
            <w:r>
              <w:rPr>
                <w:rFonts w:cstheme="minorHAnsi"/>
                <w:sz w:val="20"/>
                <w:szCs w:val="20"/>
              </w:rPr>
              <w:t>56-43-</w:t>
            </w:r>
            <w:r w:rsidRPr="00F968F8">
              <w:rPr>
                <w:rFonts w:cstheme="minorHAnsi"/>
                <w:sz w:val="20"/>
                <w:szCs w:val="20"/>
              </w:rPr>
              <w:t>25204390</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rsidR="00B440DC" w:rsidRPr="00D42470" w:rsidRDefault="00B440DC" w:rsidP="006B481F">
            <w:pPr>
              <w:spacing w:after="100" w:line="240" w:lineRule="auto"/>
              <w:jc w:val="both"/>
              <w:rPr>
                <w:rFonts w:ascii="Calibri" w:eastAsia="Calibri" w:hAnsi="Calibri" w:cs="Calibri"/>
                <w:sz w:val="20"/>
                <w:szCs w:val="20"/>
              </w:rPr>
            </w:pPr>
            <w:r w:rsidRPr="00B440DC">
              <w:rPr>
                <w:rFonts w:ascii="Calibri" w:eastAsia="Calibri" w:hAnsi="Calibri" w:cs="Calibri"/>
                <w:sz w:val="20"/>
                <w:szCs w:val="20"/>
              </w:rPr>
              <w:t xml:space="preserve">Rodrigo Gras </w:t>
            </w:r>
            <w:proofErr w:type="spellStart"/>
            <w:r w:rsidRPr="00B440DC">
              <w:rPr>
                <w:rFonts w:ascii="Calibri" w:eastAsia="Calibri" w:hAnsi="Calibri" w:cs="Calibri"/>
                <w:sz w:val="20"/>
                <w:szCs w:val="20"/>
              </w:rPr>
              <w:t>Rudloff</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B440DC" w:rsidRPr="00D42470" w:rsidRDefault="00B440DC" w:rsidP="006B481F">
            <w:pPr>
              <w:spacing w:after="100" w:line="240" w:lineRule="auto"/>
              <w:jc w:val="both"/>
              <w:rPr>
                <w:rFonts w:ascii="Calibri" w:eastAsia="Calibri" w:hAnsi="Calibri" w:cs="Calibri"/>
                <w:sz w:val="20"/>
                <w:szCs w:val="20"/>
                <w:lang w:val="es-ES" w:eastAsia="es-ES"/>
              </w:rPr>
            </w:pPr>
            <w:r w:rsidRPr="00F968F8">
              <w:rPr>
                <w:rFonts w:cstheme="minorHAnsi"/>
                <w:sz w:val="20"/>
                <w:szCs w:val="20"/>
                <w:lang w:val="es-ES" w:eastAsia="es-ES"/>
              </w:rPr>
              <w:t>10.004.833-7</w:t>
            </w: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rsidR="00B440DC" w:rsidRPr="00D42470" w:rsidRDefault="00B440DC"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P</w:t>
            </w:r>
            <w:r w:rsidRPr="00482276">
              <w:rPr>
                <w:rFonts w:ascii="Calibri" w:eastAsia="Calibri" w:hAnsi="Calibri" w:cs="Calibri"/>
                <w:sz w:val="20"/>
                <w:szCs w:val="20"/>
              </w:rPr>
              <w:t xml:space="preserve">redio Mollendo, sector </w:t>
            </w:r>
            <w:proofErr w:type="spellStart"/>
            <w:r w:rsidRPr="00482276">
              <w:rPr>
                <w:rFonts w:ascii="Calibri" w:eastAsia="Calibri" w:hAnsi="Calibri" w:cs="Calibri"/>
                <w:sz w:val="20"/>
                <w:szCs w:val="20"/>
              </w:rPr>
              <w:t>Huaqui</w:t>
            </w:r>
            <w:proofErr w:type="spellEnd"/>
            <w:r w:rsidRPr="00482276">
              <w:rPr>
                <w:rFonts w:ascii="Calibri" w:eastAsia="Calibri" w:hAnsi="Calibri" w:cs="Calibri"/>
                <w:sz w:val="20"/>
                <w:szCs w:val="20"/>
              </w:rPr>
              <w:t xml:space="preserve">, </w:t>
            </w:r>
            <w:r>
              <w:rPr>
                <w:rFonts w:ascii="Calibri" w:eastAsia="Calibri" w:hAnsi="Calibri" w:cs="Calibri"/>
                <w:sz w:val="20"/>
                <w:szCs w:val="20"/>
              </w:rPr>
              <w:t xml:space="preserve">km 2 camino a </w:t>
            </w:r>
            <w:proofErr w:type="spellStart"/>
            <w:r>
              <w:rPr>
                <w:rFonts w:ascii="Calibri" w:eastAsia="Calibri" w:hAnsi="Calibri" w:cs="Calibri"/>
                <w:sz w:val="20"/>
                <w:szCs w:val="20"/>
              </w:rPr>
              <w:t>Luanco</w:t>
            </w:r>
            <w:proofErr w:type="spellEnd"/>
            <w:r>
              <w:rPr>
                <w:rFonts w:ascii="Calibri" w:eastAsia="Calibri" w:hAnsi="Calibri" w:cs="Calibri"/>
                <w:sz w:val="20"/>
                <w:szCs w:val="20"/>
              </w:rPr>
              <w:t xml:space="preserve">, </w:t>
            </w:r>
            <w:r w:rsidRPr="00482276">
              <w:rPr>
                <w:rFonts w:ascii="Calibri" w:eastAsia="Calibri" w:hAnsi="Calibri" w:cs="Calibri"/>
                <w:sz w:val="20"/>
                <w:szCs w:val="20"/>
              </w:rPr>
              <w:t>comuna de Los Ángeles,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440DC" w:rsidRDefault="008D7BE2" w:rsidP="00B440DC">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rsidR="00B440DC" w:rsidRPr="00D42470" w:rsidRDefault="00B92615" w:rsidP="00B440DC">
            <w:pPr>
              <w:spacing w:after="100" w:line="240" w:lineRule="auto"/>
              <w:jc w:val="both"/>
              <w:rPr>
                <w:rFonts w:ascii="Calibri" w:eastAsia="Calibri" w:hAnsi="Calibri" w:cs="Calibri"/>
                <w:sz w:val="20"/>
                <w:szCs w:val="20"/>
                <w:lang w:val="es-ES" w:eastAsia="es-ES"/>
              </w:rPr>
            </w:pPr>
            <w:hyperlink r:id="rId14" w:history="1">
              <w:r w:rsidR="00B440DC" w:rsidRPr="00483385">
                <w:rPr>
                  <w:rStyle w:val="Hipervnculo"/>
                  <w:rFonts w:eastAsia="Calibri" w:cs="Calibri"/>
                  <w:sz w:val="20"/>
                  <w:szCs w:val="20"/>
                </w:rPr>
                <w:t>rgras@socovesa.cl</w:t>
              </w:r>
            </w:hyperlink>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Default="008D7BE2" w:rsidP="00B440DC">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p>
          <w:p w:rsidR="00B440DC" w:rsidRPr="00D42470" w:rsidRDefault="00B440DC" w:rsidP="00B440DC">
            <w:pPr>
              <w:spacing w:after="100" w:line="240" w:lineRule="auto"/>
              <w:jc w:val="both"/>
              <w:rPr>
                <w:rFonts w:ascii="Calibri" w:eastAsia="Calibri" w:hAnsi="Calibri" w:cs="Calibri"/>
                <w:sz w:val="20"/>
                <w:szCs w:val="20"/>
                <w:lang w:val="es-ES" w:eastAsia="es-ES"/>
              </w:rPr>
            </w:pPr>
            <w:r>
              <w:rPr>
                <w:rFonts w:cstheme="minorHAnsi"/>
                <w:sz w:val="20"/>
                <w:szCs w:val="20"/>
              </w:rPr>
              <w:t>56-43-</w:t>
            </w:r>
            <w:r w:rsidRPr="00F968F8">
              <w:rPr>
                <w:rFonts w:cstheme="minorHAnsi"/>
                <w:sz w:val="20"/>
                <w:szCs w:val="20"/>
              </w:rPr>
              <w:t>25204390</w:t>
            </w:r>
          </w:p>
        </w:tc>
      </w:tr>
    </w:tbl>
    <w:p w:rsidR="008D7BE2" w:rsidRPr="00D42470" w:rsidRDefault="008D7BE2" w:rsidP="008D7BE2">
      <w:pPr>
        <w:spacing w:line="240" w:lineRule="auto"/>
        <w:contextualSpacing/>
      </w:pPr>
    </w:p>
    <w:p w:rsidR="008D7BE2" w:rsidRPr="00D42470" w:rsidRDefault="008D7BE2" w:rsidP="008D7BE2">
      <w:pPr>
        <w:spacing w:line="240" w:lineRule="auto"/>
        <w:contextualSpacing/>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96F36">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8D7BE2" w:rsidRPr="008D7BE2" w:rsidRDefault="008D7BE2" w:rsidP="008D7BE2">
      <w:pPr>
        <w:pStyle w:val="Ttulo1"/>
      </w:pPr>
      <w:bookmarkStart w:id="22" w:name="_Toc390777020"/>
      <w:bookmarkStart w:id="23" w:name="_Toc449085409"/>
      <w:bookmarkStart w:id="24" w:name="_Toc3286832"/>
      <w:bookmarkEnd w:id="13"/>
      <w:bookmarkEnd w:id="14"/>
      <w:bookmarkEnd w:id="15"/>
      <w:bookmarkEnd w:id="16"/>
      <w:bookmarkEnd w:id="17"/>
      <w:bookmarkEnd w:id="18"/>
      <w:bookmarkEnd w:id="19"/>
      <w:bookmarkEnd w:id="20"/>
      <w:bookmarkEnd w:id="21"/>
      <w:r w:rsidRPr="008D7BE2">
        <w:lastRenderedPageBreak/>
        <w:t>INSTRUMENTOS DE CARÁCTER AMBIENTAL FISCALIZADOS</w:t>
      </w:r>
      <w:bookmarkEnd w:id="22"/>
      <w:bookmarkEnd w:id="23"/>
      <w:bookmarkEnd w:id="24"/>
    </w:p>
    <w:p w:rsidR="008D7BE2" w:rsidRDefault="008D7BE2" w:rsidP="008D7BE2">
      <w:pPr>
        <w:spacing w:after="0" w:line="240" w:lineRule="auto"/>
        <w:contextualSpacing/>
        <w:outlineLvl w:val="0"/>
        <w:rPr>
          <w:rFonts w:ascii="Calibri" w:eastAsia="Calibri" w:hAnsi="Calibri" w:cs="Calibri"/>
          <w:b/>
          <w:sz w:val="24"/>
          <w:szCs w:val="24"/>
        </w:rPr>
      </w:pPr>
    </w:p>
    <w:tbl>
      <w:tblPr>
        <w:tblW w:w="48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9"/>
        <w:gridCol w:w="1694"/>
        <w:gridCol w:w="2043"/>
        <w:gridCol w:w="1347"/>
        <w:gridCol w:w="1694"/>
        <w:gridCol w:w="4140"/>
        <w:gridCol w:w="1757"/>
      </w:tblGrid>
      <w:tr w:rsidR="000E3F40" w:rsidRPr="00D42470" w:rsidTr="00426B41">
        <w:trPr>
          <w:trHeight w:val="518"/>
        </w:trPr>
        <w:tc>
          <w:tcPr>
            <w:tcW w:w="5000" w:type="pct"/>
            <w:gridSpan w:val="7"/>
            <w:shd w:val="clear" w:color="000000" w:fill="D9D9D9"/>
            <w:noWrap/>
          </w:tcPr>
          <w:p w:rsidR="000E3F40" w:rsidRPr="00D42470" w:rsidRDefault="000E3F40" w:rsidP="006266AA">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426B41" w:rsidRPr="00D42470" w:rsidTr="00426B41">
        <w:trPr>
          <w:trHeight w:val="518"/>
        </w:trPr>
        <w:tc>
          <w:tcPr>
            <w:tcW w:w="211" w:type="pct"/>
            <w:shd w:val="clear" w:color="auto" w:fill="auto"/>
            <w:vAlign w:val="center"/>
            <w:hideMark/>
          </w:tcPr>
          <w:p w:rsidR="000E3F40" w:rsidRPr="00D42470" w:rsidRDefault="000E3F40" w:rsidP="00215FB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rsidR="000E3F40" w:rsidRPr="00D42470" w:rsidRDefault="000E3F40" w:rsidP="00215FB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72" w:type="pct"/>
            <w:shd w:val="clear" w:color="auto" w:fill="auto"/>
            <w:vAlign w:val="center"/>
            <w:hideMark/>
          </w:tcPr>
          <w:p w:rsidR="000E3F40" w:rsidRPr="00D42470" w:rsidRDefault="000E3F40" w:rsidP="00215FB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0E3F40" w:rsidRPr="00D42470" w:rsidRDefault="000E3F40" w:rsidP="00215FB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09" w:type="pct"/>
            <w:vAlign w:val="center"/>
          </w:tcPr>
          <w:p w:rsidR="000E3F40" w:rsidRPr="00D42470" w:rsidRDefault="000E3F40" w:rsidP="00215FB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40" w:type="pct"/>
            <w:shd w:val="clear" w:color="auto" w:fill="auto"/>
            <w:vAlign w:val="center"/>
            <w:hideMark/>
          </w:tcPr>
          <w:p w:rsidR="000E3F40" w:rsidRPr="00D42470" w:rsidRDefault="000E3F40" w:rsidP="00215FB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64" w:type="pct"/>
            <w:shd w:val="clear" w:color="auto" w:fill="auto"/>
            <w:vAlign w:val="center"/>
            <w:hideMark/>
          </w:tcPr>
          <w:p w:rsidR="000E3F40" w:rsidRPr="00D42470" w:rsidRDefault="000E3F40" w:rsidP="00215FBD">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4" w:type="pct"/>
          </w:tcPr>
          <w:p w:rsidR="000E3F40" w:rsidRPr="00D42470" w:rsidRDefault="000E3F40" w:rsidP="006266A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426B41" w:rsidRPr="00D42470" w:rsidTr="00426B41">
        <w:trPr>
          <w:trHeight w:val="518"/>
        </w:trPr>
        <w:tc>
          <w:tcPr>
            <w:tcW w:w="211" w:type="pct"/>
            <w:shd w:val="clear" w:color="auto" w:fill="auto"/>
            <w:noWrap/>
            <w:vAlign w:val="center"/>
            <w:hideMark/>
          </w:tcPr>
          <w:p w:rsidR="006266AA" w:rsidRPr="006266AA" w:rsidRDefault="006266AA" w:rsidP="006266AA">
            <w:pPr>
              <w:spacing w:after="0" w:line="0" w:lineRule="atLeast"/>
              <w:jc w:val="center"/>
              <w:rPr>
                <w:rFonts w:ascii="Calibri" w:eastAsia="Calibri" w:hAnsi="Calibri" w:cs="Times New Roman"/>
                <w:color w:val="000000"/>
                <w:sz w:val="18"/>
              </w:rPr>
            </w:pPr>
            <w:r w:rsidRPr="006266AA">
              <w:rPr>
                <w:rFonts w:ascii="Calibri" w:eastAsia="Calibri" w:hAnsi="Calibri" w:cs="Times New Roman"/>
                <w:color w:val="000000"/>
                <w:sz w:val="18"/>
              </w:rPr>
              <w:t>1</w:t>
            </w:r>
          </w:p>
        </w:tc>
        <w:tc>
          <w:tcPr>
            <w:tcW w:w="640" w:type="pct"/>
            <w:shd w:val="clear" w:color="auto" w:fill="auto"/>
            <w:noWrap/>
            <w:vAlign w:val="center"/>
          </w:tcPr>
          <w:p w:rsidR="006266AA" w:rsidRPr="006266AA" w:rsidRDefault="006266AA" w:rsidP="006266AA">
            <w:pPr>
              <w:spacing w:after="0" w:line="0" w:lineRule="atLeast"/>
              <w:jc w:val="center"/>
              <w:rPr>
                <w:rFonts w:ascii="Calibri" w:eastAsia="Calibri" w:hAnsi="Calibri" w:cs="Times New Roman"/>
                <w:color w:val="000000"/>
                <w:sz w:val="18"/>
              </w:rPr>
            </w:pPr>
            <w:r w:rsidRPr="006266AA">
              <w:rPr>
                <w:rFonts w:ascii="Calibri" w:eastAsia="Calibri" w:hAnsi="Calibri" w:cs="Times New Roman"/>
                <w:color w:val="000000"/>
                <w:sz w:val="18"/>
              </w:rPr>
              <w:t>RCA</w:t>
            </w:r>
          </w:p>
        </w:tc>
        <w:tc>
          <w:tcPr>
            <w:tcW w:w="772" w:type="pct"/>
            <w:shd w:val="clear" w:color="auto" w:fill="auto"/>
            <w:noWrap/>
            <w:vAlign w:val="center"/>
          </w:tcPr>
          <w:p w:rsidR="006266AA" w:rsidRPr="006266AA" w:rsidRDefault="006266AA" w:rsidP="006266AA">
            <w:pPr>
              <w:jc w:val="center"/>
              <w:rPr>
                <w:sz w:val="18"/>
              </w:rPr>
            </w:pPr>
            <w:r w:rsidRPr="006266AA">
              <w:rPr>
                <w:sz w:val="18"/>
              </w:rPr>
              <w:t>106</w:t>
            </w:r>
          </w:p>
        </w:tc>
        <w:tc>
          <w:tcPr>
            <w:tcW w:w="509" w:type="pct"/>
            <w:vAlign w:val="center"/>
          </w:tcPr>
          <w:p w:rsidR="006266AA" w:rsidRPr="006266AA" w:rsidRDefault="006266AA" w:rsidP="006266AA">
            <w:pPr>
              <w:jc w:val="center"/>
              <w:rPr>
                <w:sz w:val="18"/>
              </w:rPr>
            </w:pPr>
            <w:r w:rsidRPr="006266AA">
              <w:rPr>
                <w:sz w:val="18"/>
              </w:rPr>
              <w:t>15-04-2009</w:t>
            </w:r>
          </w:p>
        </w:tc>
        <w:tc>
          <w:tcPr>
            <w:tcW w:w="640" w:type="pct"/>
            <w:shd w:val="clear" w:color="auto" w:fill="auto"/>
            <w:noWrap/>
            <w:vAlign w:val="center"/>
          </w:tcPr>
          <w:p w:rsidR="006266AA" w:rsidRPr="006266AA" w:rsidRDefault="006266AA" w:rsidP="006266AA">
            <w:pPr>
              <w:spacing w:after="0" w:line="0" w:lineRule="atLeast"/>
              <w:jc w:val="center"/>
              <w:rPr>
                <w:rFonts w:ascii="Calibri" w:eastAsia="Calibri" w:hAnsi="Calibri" w:cs="Times New Roman"/>
                <w:color w:val="000000"/>
                <w:sz w:val="18"/>
              </w:rPr>
            </w:pPr>
            <w:r w:rsidRPr="006266AA">
              <w:rPr>
                <w:rFonts w:ascii="Calibri" w:eastAsia="Calibri" w:hAnsi="Calibri" w:cs="Times New Roman"/>
                <w:color w:val="000000"/>
                <w:sz w:val="18"/>
              </w:rPr>
              <w:t>COREMA BIOBIO</w:t>
            </w:r>
          </w:p>
        </w:tc>
        <w:tc>
          <w:tcPr>
            <w:tcW w:w="1564" w:type="pct"/>
            <w:shd w:val="clear" w:color="auto" w:fill="auto"/>
            <w:noWrap/>
            <w:vAlign w:val="center"/>
          </w:tcPr>
          <w:p w:rsidR="006266AA" w:rsidRPr="006266AA" w:rsidRDefault="006266AA" w:rsidP="00426B41">
            <w:pPr>
              <w:spacing w:after="0" w:line="0" w:lineRule="atLeast"/>
              <w:jc w:val="both"/>
              <w:rPr>
                <w:rFonts w:ascii="Calibri" w:eastAsia="Calibri" w:hAnsi="Calibri" w:cs="Times New Roman"/>
                <w:color w:val="000000"/>
                <w:sz w:val="18"/>
              </w:rPr>
            </w:pPr>
            <w:r w:rsidRPr="006266AA">
              <w:rPr>
                <w:rFonts w:ascii="Calibri" w:eastAsia="Calibri" w:hAnsi="Calibri" w:cs="Times New Roman"/>
                <w:color w:val="000000"/>
                <w:sz w:val="18"/>
              </w:rPr>
              <w:t>“Plantel de engorda de ganado de Agrícola Mollendo S.A.”</w:t>
            </w:r>
          </w:p>
        </w:tc>
        <w:tc>
          <w:tcPr>
            <w:tcW w:w="664" w:type="pct"/>
            <w:vAlign w:val="center"/>
          </w:tcPr>
          <w:p w:rsidR="006266AA" w:rsidRPr="006266AA" w:rsidRDefault="006266AA" w:rsidP="006266AA">
            <w:pPr>
              <w:spacing w:after="0" w:line="0" w:lineRule="atLeast"/>
              <w:jc w:val="center"/>
              <w:rPr>
                <w:rFonts w:ascii="Calibri" w:eastAsia="Times New Roman" w:hAnsi="Calibri" w:cs="Calibri"/>
                <w:color w:val="000000"/>
                <w:sz w:val="18"/>
                <w:szCs w:val="20"/>
                <w:lang w:eastAsia="es-CL"/>
              </w:rPr>
            </w:pPr>
          </w:p>
        </w:tc>
      </w:tr>
      <w:tr w:rsidR="00426B41" w:rsidRPr="00D42470" w:rsidTr="00426B41">
        <w:trPr>
          <w:trHeight w:val="518"/>
        </w:trPr>
        <w:tc>
          <w:tcPr>
            <w:tcW w:w="211" w:type="pct"/>
            <w:shd w:val="clear" w:color="auto" w:fill="auto"/>
            <w:noWrap/>
            <w:vAlign w:val="center"/>
            <w:hideMark/>
          </w:tcPr>
          <w:p w:rsidR="000E3F40" w:rsidRPr="006266AA" w:rsidRDefault="006266AA" w:rsidP="006266AA">
            <w:pPr>
              <w:spacing w:after="0" w:line="0" w:lineRule="atLeast"/>
              <w:jc w:val="center"/>
              <w:rPr>
                <w:rFonts w:ascii="Calibri" w:eastAsia="Times New Roman" w:hAnsi="Calibri" w:cs="Calibri"/>
                <w:color w:val="000000"/>
                <w:sz w:val="18"/>
                <w:szCs w:val="20"/>
                <w:lang w:eastAsia="es-CL"/>
              </w:rPr>
            </w:pPr>
            <w:r w:rsidRPr="006266AA">
              <w:rPr>
                <w:rFonts w:ascii="Calibri" w:eastAsia="Times New Roman" w:hAnsi="Calibri" w:cs="Calibri"/>
                <w:color w:val="000000"/>
                <w:sz w:val="18"/>
                <w:szCs w:val="20"/>
                <w:lang w:eastAsia="es-CL"/>
              </w:rPr>
              <w:t>2</w:t>
            </w:r>
          </w:p>
        </w:tc>
        <w:tc>
          <w:tcPr>
            <w:tcW w:w="640" w:type="pct"/>
            <w:shd w:val="clear" w:color="auto" w:fill="auto"/>
            <w:noWrap/>
            <w:vAlign w:val="center"/>
            <w:hideMark/>
          </w:tcPr>
          <w:p w:rsidR="000E3F40" w:rsidRPr="006266AA" w:rsidRDefault="006266AA" w:rsidP="006266AA">
            <w:pPr>
              <w:spacing w:after="0" w:line="0" w:lineRule="atLeast"/>
              <w:jc w:val="center"/>
              <w:rPr>
                <w:rFonts w:ascii="Calibri" w:eastAsia="Times New Roman" w:hAnsi="Calibri" w:cs="Calibri"/>
                <w:color w:val="000000"/>
                <w:sz w:val="18"/>
                <w:szCs w:val="20"/>
                <w:lang w:eastAsia="es-CL"/>
              </w:rPr>
            </w:pPr>
            <w:r w:rsidRPr="006266AA">
              <w:rPr>
                <w:rFonts w:ascii="Calibri" w:eastAsia="Times New Roman" w:hAnsi="Calibri" w:cs="Calibri"/>
                <w:color w:val="000000"/>
                <w:sz w:val="18"/>
                <w:szCs w:val="20"/>
                <w:lang w:eastAsia="es-CL"/>
              </w:rPr>
              <w:t>Programa de Cumplimiento</w:t>
            </w:r>
          </w:p>
        </w:tc>
        <w:tc>
          <w:tcPr>
            <w:tcW w:w="772" w:type="pct"/>
            <w:shd w:val="clear" w:color="auto" w:fill="auto"/>
            <w:noWrap/>
            <w:vAlign w:val="center"/>
          </w:tcPr>
          <w:p w:rsidR="000E3F40" w:rsidRPr="006266AA" w:rsidRDefault="006266AA" w:rsidP="006266AA">
            <w:pPr>
              <w:spacing w:after="0" w:line="0" w:lineRule="atLeast"/>
              <w:jc w:val="center"/>
              <w:rPr>
                <w:rFonts w:ascii="Calibri" w:eastAsia="Times New Roman" w:hAnsi="Calibri" w:cs="Calibri"/>
                <w:color w:val="000000"/>
                <w:sz w:val="18"/>
                <w:szCs w:val="20"/>
                <w:lang w:eastAsia="es-CL"/>
              </w:rPr>
            </w:pPr>
            <w:r w:rsidRPr="006266AA">
              <w:rPr>
                <w:rFonts w:ascii="Calibri" w:eastAsia="Times New Roman" w:hAnsi="Calibri" w:cs="Calibri"/>
                <w:color w:val="000000"/>
                <w:sz w:val="18"/>
                <w:szCs w:val="20"/>
                <w:lang w:eastAsia="es-CL"/>
              </w:rPr>
              <w:t>Resolución Ex. N° 6/Rol N° D-028-2016</w:t>
            </w:r>
          </w:p>
        </w:tc>
        <w:tc>
          <w:tcPr>
            <w:tcW w:w="509" w:type="pct"/>
            <w:noWrap/>
            <w:vAlign w:val="center"/>
          </w:tcPr>
          <w:p w:rsidR="000E3F40" w:rsidRPr="006266AA" w:rsidRDefault="006266AA" w:rsidP="006266AA">
            <w:pPr>
              <w:spacing w:after="0" w:line="0" w:lineRule="atLeast"/>
              <w:jc w:val="center"/>
              <w:rPr>
                <w:rFonts w:ascii="Calibri" w:eastAsia="Times New Roman" w:hAnsi="Calibri" w:cs="Calibri"/>
                <w:color w:val="000000"/>
                <w:sz w:val="18"/>
                <w:szCs w:val="20"/>
                <w:lang w:eastAsia="es-CL"/>
              </w:rPr>
            </w:pPr>
            <w:r w:rsidRPr="006266AA">
              <w:rPr>
                <w:rFonts w:ascii="Calibri" w:eastAsia="Times New Roman" w:hAnsi="Calibri" w:cs="Calibri"/>
                <w:color w:val="000000"/>
                <w:sz w:val="18"/>
                <w:szCs w:val="20"/>
                <w:lang w:eastAsia="es-CL"/>
              </w:rPr>
              <w:t>30-09-2016</w:t>
            </w:r>
          </w:p>
        </w:tc>
        <w:tc>
          <w:tcPr>
            <w:tcW w:w="640" w:type="pct"/>
            <w:shd w:val="clear" w:color="auto" w:fill="auto"/>
            <w:noWrap/>
            <w:vAlign w:val="center"/>
          </w:tcPr>
          <w:p w:rsidR="000E3F40" w:rsidRPr="006266AA" w:rsidRDefault="006266AA" w:rsidP="006266AA">
            <w:pPr>
              <w:spacing w:after="0" w:line="0" w:lineRule="atLeast"/>
              <w:jc w:val="center"/>
              <w:rPr>
                <w:rFonts w:ascii="Calibri" w:eastAsia="Times New Roman" w:hAnsi="Calibri" w:cs="Calibri"/>
                <w:color w:val="000000"/>
                <w:sz w:val="18"/>
                <w:szCs w:val="20"/>
                <w:lang w:eastAsia="es-CL"/>
              </w:rPr>
            </w:pPr>
            <w:r w:rsidRPr="006266AA">
              <w:rPr>
                <w:rFonts w:ascii="Calibri" w:eastAsia="Times New Roman" w:hAnsi="Calibri" w:cs="Calibri"/>
                <w:color w:val="000000"/>
                <w:sz w:val="18"/>
                <w:szCs w:val="20"/>
                <w:lang w:eastAsia="es-CL"/>
              </w:rPr>
              <w:t>SMA</w:t>
            </w:r>
          </w:p>
        </w:tc>
        <w:tc>
          <w:tcPr>
            <w:tcW w:w="1564" w:type="pct"/>
            <w:shd w:val="clear" w:color="auto" w:fill="auto"/>
            <w:noWrap/>
            <w:vAlign w:val="center"/>
          </w:tcPr>
          <w:p w:rsidR="000E3F40" w:rsidRPr="006266AA" w:rsidRDefault="006266AA" w:rsidP="00426B41">
            <w:pPr>
              <w:spacing w:after="0" w:line="0" w:lineRule="atLeast"/>
              <w:jc w:val="both"/>
              <w:rPr>
                <w:rFonts w:ascii="Calibri" w:eastAsia="Times New Roman" w:hAnsi="Calibri" w:cs="Calibri"/>
                <w:color w:val="000000"/>
                <w:sz w:val="18"/>
                <w:szCs w:val="20"/>
                <w:lang w:eastAsia="es-CL"/>
              </w:rPr>
            </w:pPr>
            <w:r w:rsidRPr="006266AA">
              <w:rPr>
                <w:rFonts w:ascii="Calibri" w:eastAsia="Times New Roman" w:hAnsi="Calibri" w:cs="Calibri"/>
                <w:color w:val="000000"/>
                <w:sz w:val="18"/>
                <w:szCs w:val="20"/>
                <w:lang w:eastAsia="es-CL"/>
              </w:rPr>
              <w:t>Aprueba programa de cumplimiento y suspende</w:t>
            </w:r>
            <w:r>
              <w:rPr>
                <w:rFonts w:ascii="Calibri" w:eastAsia="Times New Roman" w:hAnsi="Calibri" w:cs="Calibri"/>
                <w:color w:val="000000"/>
                <w:sz w:val="18"/>
                <w:szCs w:val="20"/>
                <w:lang w:eastAsia="es-CL"/>
              </w:rPr>
              <w:t xml:space="preserve"> </w:t>
            </w:r>
            <w:r w:rsidRPr="006266AA">
              <w:rPr>
                <w:rFonts w:ascii="Calibri" w:eastAsia="Times New Roman" w:hAnsi="Calibri" w:cs="Calibri"/>
                <w:color w:val="000000"/>
                <w:sz w:val="18"/>
                <w:szCs w:val="20"/>
                <w:lang w:eastAsia="es-CL"/>
              </w:rPr>
              <w:t>procedimiento administrativo sancionatorio</w:t>
            </w:r>
            <w:r>
              <w:rPr>
                <w:rFonts w:ascii="Calibri" w:eastAsia="Times New Roman" w:hAnsi="Calibri" w:cs="Calibri"/>
                <w:color w:val="000000"/>
                <w:sz w:val="18"/>
                <w:szCs w:val="20"/>
                <w:lang w:eastAsia="es-CL"/>
              </w:rPr>
              <w:t xml:space="preserve"> </w:t>
            </w:r>
            <w:r w:rsidRPr="006266AA">
              <w:rPr>
                <w:rFonts w:ascii="Calibri" w:eastAsia="Times New Roman" w:hAnsi="Calibri" w:cs="Calibri"/>
                <w:color w:val="000000"/>
                <w:sz w:val="18"/>
                <w:szCs w:val="20"/>
                <w:lang w:eastAsia="es-CL"/>
              </w:rPr>
              <w:t>rol d-028-2016</w:t>
            </w:r>
          </w:p>
        </w:tc>
        <w:tc>
          <w:tcPr>
            <w:tcW w:w="664" w:type="pct"/>
            <w:vAlign w:val="center"/>
          </w:tcPr>
          <w:p w:rsidR="000E3F40" w:rsidRPr="006266AA" w:rsidRDefault="000E3F40" w:rsidP="006266AA">
            <w:pPr>
              <w:spacing w:after="0" w:line="0" w:lineRule="atLeast"/>
              <w:jc w:val="center"/>
              <w:rPr>
                <w:rFonts w:ascii="Calibri" w:eastAsia="Times New Roman" w:hAnsi="Calibri" w:cs="Calibri"/>
                <w:color w:val="000000"/>
                <w:sz w:val="18"/>
                <w:szCs w:val="20"/>
                <w:lang w:eastAsia="es-CL"/>
              </w:rPr>
            </w:pPr>
          </w:p>
        </w:tc>
      </w:tr>
    </w:tbl>
    <w:p w:rsidR="000E3F40" w:rsidRPr="008D7BE2" w:rsidRDefault="000E3F40" w:rsidP="008D7BE2">
      <w:pPr>
        <w:spacing w:line="240" w:lineRule="auto"/>
        <w:contextualSpacing/>
        <w:rPr>
          <w:sz w:val="24"/>
          <w:szCs w:val="24"/>
        </w:rPr>
      </w:pPr>
    </w:p>
    <w:p w:rsidR="008D7BE2" w:rsidRPr="008D7BE2" w:rsidRDefault="008D7BE2" w:rsidP="008D7BE2">
      <w:pPr>
        <w:pStyle w:val="Ttulo1"/>
      </w:pPr>
      <w:bookmarkStart w:id="25" w:name="_Toc3286833"/>
      <w:bookmarkStart w:id="26" w:name="_Toc352840385"/>
      <w:bookmarkStart w:id="27" w:name="_Toc352841445"/>
      <w:bookmarkStart w:id="28" w:name="_Toc447875232"/>
      <w:bookmarkStart w:id="29" w:name="_Toc449085410"/>
      <w:r w:rsidRPr="008D7BE2">
        <w:rPr>
          <w:rStyle w:val="Ttulo1Car"/>
          <w:b/>
        </w:rPr>
        <w:t>ANTECEDENTES DE LA ACTIVIDAD DE FISCALIZACIÓN</w:t>
      </w:r>
      <w:bookmarkEnd w:id="25"/>
      <w:r w:rsidRPr="008D7BE2">
        <w:t xml:space="preserve"> </w:t>
      </w:r>
      <w:bookmarkEnd w:id="26"/>
      <w:bookmarkEnd w:id="27"/>
      <w:bookmarkEnd w:id="28"/>
      <w:bookmarkEnd w:id="29"/>
    </w:p>
    <w:p w:rsidR="008D7BE2" w:rsidRPr="00BB091E" w:rsidRDefault="008D7BE2" w:rsidP="008D7BE2">
      <w:pPr>
        <w:numPr>
          <w:ilvl w:val="1"/>
          <w:numId w:val="12"/>
        </w:numPr>
        <w:spacing w:after="0" w:line="240" w:lineRule="auto"/>
        <w:contextualSpacing/>
        <w:outlineLvl w:val="0"/>
        <w:rPr>
          <w:rStyle w:val="Ttulo2Car"/>
        </w:rPr>
      </w:pPr>
      <w:bookmarkStart w:id="30" w:name="_Toc449085417"/>
      <w:bookmarkStart w:id="31" w:name="_Toc3286834"/>
      <w:r w:rsidRPr="00BB091E">
        <w:rPr>
          <w:rStyle w:val="Ttulo2Car"/>
        </w:rPr>
        <w:t>Revisión Documental</w:t>
      </w:r>
      <w:bookmarkEnd w:id="30"/>
      <w:bookmarkEnd w:id="31"/>
      <w:r w:rsidR="00AD068E">
        <w:rPr>
          <w:rFonts w:ascii="Calibri" w:eastAsia="Calibri" w:hAnsi="Calibri" w:cs="Calibri"/>
          <w:b/>
          <w:sz w:val="24"/>
          <w:szCs w:val="20"/>
        </w:rPr>
        <w:t xml:space="preserve"> </w:t>
      </w:r>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2" w:name="_Toc382383545"/>
      <w:bookmarkStart w:id="33" w:name="_Toc382472367"/>
      <w:bookmarkStart w:id="34" w:name="_Toc390184277"/>
      <w:bookmarkStart w:id="35" w:name="_Toc390360008"/>
      <w:bookmarkStart w:id="36" w:name="_Toc390777029"/>
      <w:bookmarkStart w:id="37" w:name="_Toc449085418"/>
      <w:bookmarkStart w:id="38" w:name="_Toc454880336"/>
      <w:bookmarkStart w:id="39" w:name="_Toc3286835"/>
      <w:r w:rsidRPr="008D7BE2">
        <w:rPr>
          <w:rFonts w:ascii="Calibri" w:eastAsia="Calibri" w:hAnsi="Calibri" w:cs="Calibri"/>
          <w:b/>
        </w:rPr>
        <w:t>Documentos Revisados</w:t>
      </w:r>
      <w:bookmarkEnd w:id="32"/>
      <w:bookmarkEnd w:id="33"/>
      <w:bookmarkEnd w:id="34"/>
      <w:bookmarkEnd w:id="35"/>
      <w:bookmarkEnd w:id="36"/>
      <w:bookmarkEnd w:id="37"/>
      <w:bookmarkEnd w:id="38"/>
      <w:bookmarkEnd w:id="39"/>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3052"/>
        <w:gridCol w:w="5521"/>
        <w:gridCol w:w="4120"/>
      </w:tblGrid>
      <w:tr w:rsidR="00D836AE" w:rsidRPr="008D7BE2" w:rsidTr="009B261E">
        <w:trPr>
          <w:trHeight w:val="1221"/>
        </w:trPr>
        <w:tc>
          <w:tcPr>
            <w:tcW w:w="234"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146"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073" w:type="pct"/>
            <w:shd w:val="clear" w:color="auto" w:fill="D9D9D9"/>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rsidR="00D836AE" w:rsidRPr="008D7BE2" w:rsidRDefault="00956D48" w:rsidP="009B261E">
            <w:pPr>
              <w:spacing w:after="0" w:line="240" w:lineRule="auto"/>
              <w:jc w:val="center"/>
              <w:rPr>
                <w:rFonts w:ascii="Calibri" w:eastAsia="Calibri" w:hAnsi="Calibri" w:cs="Times New Roman"/>
                <w:b/>
                <w:bCs/>
                <w:sz w:val="20"/>
                <w:szCs w:val="20"/>
                <w:lang w:val="es-ES" w:eastAsia="es-ES"/>
              </w:rPr>
            </w:pPr>
            <w:r w:rsidRPr="009B261E">
              <w:rPr>
                <w:rFonts w:ascii="Calibri" w:eastAsia="Calibri" w:hAnsi="Calibri" w:cs="Times New Roman"/>
                <w:bCs/>
                <w:color w:val="000000" w:themeColor="text1"/>
                <w:sz w:val="20"/>
                <w:szCs w:val="20"/>
                <w:lang w:val="es-ES" w:eastAsia="es-ES"/>
              </w:rPr>
              <w:t xml:space="preserve">Reporte del </w:t>
            </w:r>
            <w:proofErr w:type="spellStart"/>
            <w:r w:rsidRPr="009B261E">
              <w:rPr>
                <w:rFonts w:ascii="Calibri" w:eastAsia="Calibri" w:hAnsi="Calibri" w:cs="Times New Roman"/>
                <w:bCs/>
                <w:color w:val="000000" w:themeColor="text1"/>
                <w:sz w:val="20"/>
                <w:szCs w:val="20"/>
                <w:lang w:val="es-ES" w:eastAsia="es-ES"/>
              </w:rPr>
              <w:t>PdeC</w:t>
            </w:r>
            <w:proofErr w:type="spellEnd"/>
            <w:r w:rsidRPr="009B261E">
              <w:rPr>
                <w:rFonts w:ascii="Calibri" w:eastAsia="Calibri" w:hAnsi="Calibri" w:cs="Times New Roman"/>
                <w:bCs/>
                <w:color w:val="000000" w:themeColor="text1"/>
                <w:sz w:val="20"/>
                <w:szCs w:val="20"/>
                <w:lang w:val="es-ES" w:eastAsia="es-ES"/>
              </w:rPr>
              <w:t xml:space="preserve"> </w:t>
            </w:r>
          </w:p>
        </w:tc>
        <w:tc>
          <w:tcPr>
            <w:tcW w:w="1547" w:type="pct"/>
            <w:shd w:val="clear" w:color="auto" w:fill="D9D9D9"/>
            <w:vAlign w:val="center"/>
          </w:tcPr>
          <w:p w:rsidR="00D836AE" w:rsidRPr="008D7BE2" w:rsidRDefault="00D836AE" w:rsidP="006F72B5">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rsidTr="009B261E">
        <w:trPr>
          <w:trHeight w:val="409"/>
        </w:trPr>
        <w:tc>
          <w:tcPr>
            <w:tcW w:w="234" w:type="pct"/>
          </w:tcPr>
          <w:p w:rsidR="00D836AE" w:rsidRPr="008D7BE2" w:rsidRDefault="009B261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146" w:type="pct"/>
            <w:tcMar>
              <w:top w:w="0" w:type="dxa"/>
              <w:left w:w="108" w:type="dxa"/>
              <w:bottom w:w="0" w:type="dxa"/>
              <w:right w:w="108" w:type="dxa"/>
            </w:tcMar>
            <w:vAlign w:val="center"/>
          </w:tcPr>
          <w:p w:rsidR="00D836AE" w:rsidRPr="008D7BE2" w:rsidRDefault="00F35940"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r>
              <w:rPr>
                <w:rFonts w:ascii="Calibri" w:eastAsia="Calibri" w:hAnsi="Calibri" w:cs="Times New Roman"/>
                <w:sz w:val="20"/>
                <w:szCs w:val="20"/>
                <w:lang w:val="es-ES"/>
              </w:rPr>
              <w:t xml:space="preserve"> de 17 de octubre de 2016</w:t>
            </w:r>
          </w:p>
        </w:tc>
        <w:tc>
          <w:tcPr>
            <w:tcW w:w="2073" w:type="pct"/>
            <w:vAlign w:val="center"/>
          </w:tcPr>
          <w:p w:rsidR="00D836AE" w:rsidRPr="008D7BE2" w:rsidRDefault="00F35940"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p>
        </w:tc>
        <w:tc>
          <w:tcPr>
            <w:tcW w:w="1547" w:type="pct"/>
          </w:tcPr>
          <w:p w:rsidR="00D836AE" w:rsidRPr="008D7BE2" w:rsidRDefault="00D836AE" w:rsidP="008D7BE2">
            <w:pPr>
              <w:spacing w:after="0" w:line="240" w:lineRule="auto"/>
              <w:jc w:val="center"/>
              <w:rPr>
                <w:rFonts w:ascii="Calibri" w:eastAsia="Calibri" w:hAnsi="Calibri" w:cs="Times New Roman"/>
                <w:sz w:val="20"/>
                <w:szCs w:val="20"/>
                <w:lang w:val="es-ES" w:eastAsia="es-ES"/>
              </w:rPr>
            </w:pPr>
          </w:p>
        </w:tc>
      </w:tr>
      <w:tr w:rsidR="00D836AE" w:rsidRPr="008D7BE2" w:rsidTr="009B261E">
        <w:trPr>
          <w:trHeight w:val="361"/>
        </w:trPr>
        <w:tc>
          <w:tcPr>
            <w:tcW w:w="234" w:type="pct"/>
          </w:tcPr>
          <w:p w:rsidR="00D836AE" w:rsidRPr="008D7BE2" w:rsidRDefault="009B261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146" w:type="pct"/>
            <w:tcMar>
              <w:top w:w="0" w:type="dxa"/>
              <w:left w:w="108" w:type="dxa"/>
              <w:bottom w:w="0" w:type="dxa"/>
              <w:right w:w="108" w:type="dxa"/>
            </w:tcMar>
            <w:vAlign w:val="center"/>
          </w:tcPr>
          <w:p w:rsidR="00D836AE" w:rsidRPr="008D7BE2" w:rsidRDefault="006F72B5" w:rsidP="006F72B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r>
              <w:rPr>
                <w:rFonts w:ascii="Calibri" w:eastAsia="Calibri" w:hAnsi="Calibri" w:cs="Times New Roman"/>
                <w:sz w:val="20"/>
                <w:szCs w:val="20"/>
                <w:lang w:val="es-ES"/>
              </w:rPr>
              <w:t xml:space="preserve"> de 29 de noviembre de 2016</w:t>
            </w:r>
          </w:p>
        </w:tc>
        <w:tc>
          <w:tcPr>
            <w:tcW w:w="2073" w:type="pct"/>
            <w:vAlign w:val="center"/>
          </w:tcPr>
          <w:p w:rsidR="00D836AE" w:rsidRPr="008D7BE2"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p>
        </w:tc>
        <w:tc>
          <w:tcPr>
            <w:tcW w:w="1547" w:type="pct"/>
          </w:tcPr>
          <w:p w:rsidR="00D836AE" w:rsidRPr="008D7BE2" w:rsidRDefault="006F72B5"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referido a reparación de techumbres y de las posibles goteras encontradas, con sus respectivos costos asociados</w:t>
            </w:r>
          </w:p>
        </w:tc>
      </w:tr>
      <w:tr w:rsidR="006F72B5" w:rsidRPr="008D7BE2" w:rsidTr="009B261E">
        <w:trPr>
          <w:trHeight w:val="379"/>
        </w:trPr>
        <w:tc>
          <w:tcPr>
            <w:tcW w:w="234" w:type="pct"/>
          </w:tcPr>
          <w:p w:rsidR="006F72B5" w:rsidRPr="008D7BE2" w:rsidRDefault="006F72B5" w:rsidP="006F72B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146" w:type="pct"/>
            <w:tcMar>
              <w:top w:w="0" w:type="dxa"/>
              <w:left w:w="70" w:type="dxa"/>
              <w:bottom w:w="0" w:type="dxa"/>
              <w:right w:w="70" w:type="dxa"/>
            </w:tcMar>
            <w:vAlign w:val="center"/>
          </w:tcPr>
          <w:p w:rsidR="006F72B5" w:rsidRPr="008D7BE2" w:rsidRDefault="006F72B5" w:rsidP="006F72B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r>
              <w:rPr>
                <w:rFonts w:ascii="Calibri" w:eastAsia="Calibri" w:hAnsi="Calibri" w:cs="Times New Roman"/>
                <w:sz w:val="20"/>
                <w:szCs w:val="20"/>
                <w:lang w:val="es-ES"/>
              </w:rPr>
              <w:t xml:space="preserve"> de 29 de noviembre de 2016</w:t>
            </w:r>
          </w:p>
        </w:tc>
        <w:tc>
          <w:tcPr>
            <w:tcW w:w="2073" w:type="pct"/>
            <w:vAlign w:val="center"/>
          </w:tcPr>
          <w:p w:rsidR="006F72B5" w:rsidRPr="008D7BE2" w:rsidRDefault="006F72B5" w:rsidP="006F72B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p>
        </w:tc>
        <w:tc>
          <w:tcPr>
            <w:tcW w:w="1547" w:type="pct"/>
          </w:tcPr>
          <w:p w:rsidR="006F72B5" w:rsidRPr="008D7BE2" w:rsidRDefault="006F72B5" w:rsidP="006F72B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referido a consulta análisis de pertinencia proyecto “modificación sistema de compostaje de agrícola Mollendo”</w:t>
            </w:r>
          </w:p>
        </w:tc>
      </w:tr>
      <w:tr w:rsidR="009B261E" w:rsidRPr="008D7BE2" w:rsidTr="009B261E">
        <w:trPr>
          <w:trHeight w:val="379"/>
        </w:trPr>
        <w:tc>
          <w:tcPr>
            <w:tcW w:w="234" w:type="pct"/>
          </w:tcPr>
          <w:p w:rsidR="009B261E" w:rsidRDefault="009B261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146" w:type="pct"/>
            <w:tcMar>
              <w:top w:w="0" w:type="dxa"/>
              <w:left w:w="70" w:type="dxa"/>
              <w:bottom w:w="0" w:type="dxa"/>
              <w:right w:w="70" w:type="dxa"/>
            </w:tcMar>
            <w:vAlign w:val="center"/>
          </w:tcPr>
          <w:p w:rsidR="009B261E" w:rsidRPr="008D7BE2" w:rsidRDefault="006F72B5" w:rsidP="006F72B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r>
              <w:rPr>
                <w:rFonts w:ascii="Calibri" w:eastAsia="Calibri" w:hAnsi="Calibri" w:cs="Times New Roman"/>
                <w:sz w:val="20"/>
                <w:szCs w:val="20"/>
                <w:lang w:val="es-ES"/>
              </w:rPr>
              <w:t xml:space="preserve"> de 06 de julio de 2017</w:t>
            </w:r>
          </w:p>
        </w:tc>
        <w:tc>
          <w:tcPr>
            <w:tcW w:w="2073" w:type="pct"/>
            <w:vAlign w:val="center"/>
          </w:tcPr>
          <w:p w:rsidR="009B261E" w:rsidRPr="008D7BE2"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p>
        </w:tc>
        <w:tc>
          <w:tcPr>
            <w:tcW w:w="1547" w:type="pct"/>
          </w:tcPr>
          <w:p w:rsidR="009B261E" w:rsidRPr="008D7BE2" w:rsidRDefault="006F72B5" w:rsidP="008D7BE2">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referido a “Antecedentes finales del plan de cumplimiento ejecutado en un 100%”</w:t>
            </w:r>
          </w:p>
        </w:tc>
      </w:tr>
      <w:tr w:rsidR="009B261E" w:rsidRPr="008D7BE2" w:rsidTr="009B261E">
        <w:trPr>
          <w:trHeight w:val="379"/>
        </w:trPr>
        <w:tc>
          <w:tcPr>
            <w:tcW w:w="234" w:type="pct"/>
          </w:tcPr>
          <w:p w:rsidR="009B261E" w:rsidRDefault="009B261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146" w:type="pct"/>
            <w:tcMar>
              <w:top w:w="0" w:type="dxa"/>
              <w:left w:w="70" w:type="dxa"/>
              <w:bottom w:w="0" w:type="dxa"/>
              <w:right w:w="70" w:type="dxa"/>
            </w:tcMar>
            <w:vAlign w:val="center"/>
          </w:tcPr>
          <w:p w:rsidR="009B261E" w:rsidRPr="008D7BE2"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Agrícola Mollendo 31 de octubre de 2017</w:t>
            </w:r>
          </w:p>
        </w:tc>
        <w:tc>
          <w:tcPr>
            <w:tcW w:w="2073" w:type="pct"/>
            <w:vAlign w:val="center"/>
          </w:tcPr>
          <w:p w:rsidR="009B261E" w:rsidRPr="008D7BE2"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Titular</w:t>
            </w:r>
          </w:p>
        </w:tc>
        <w:tc>
          <w:tcPr>
            <w:tcW w:w="1547" w:type="pct"/>
          </w:tcPr>
          <w:p w:rsidR="009B261E" w:rsidRPr="008D7BE2" w:rsidRDefault="006F72B5" w:rsidP="008D7BE2">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Solicita ampliación del plazo contemplado en la acción N°4 del Programa de Cumplimiento </w:t>
            </w:r>
            <w:r>
              <w:rPr>
                <w:rFonts w:ascii="Calibri" w:eastAsia="Calibri" w:hAnsi="Calibri" w:cs="Times New Roman"/>
                <w:sz w:val="20"/>
                <w:szCs w:val="20"/>
                <w:lang w:val="es-ES" w:eastAsia="es-ES"/>
              </w:rPr>
              <w:lastRenderedPageBreak/>
              <w:t>aprobado por medio de Res Ex. N°6, del 30 de septiembre de 2016.</w:t>
            </w:r>
          </w:p>
        </w:tc>
      </w:tr>
      <w:tr w:rsidR="006F72B5" w:rsidRPr="008D7BE2" w:rsidTr="009B261E">
        <w:trPr>
          <w:trHeight w:val="379"/>
        </w:trPr>
        <w:tc>
          <w:tcPr>
            <w:tcW w:w="234" w:type="pct"/>
          </w:tcPr>
          <w:p w:rsidR="006F72B5"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6</w:t>
            </w:r>
          </w:p>
        </w:tc>
        <w:tc>
          <w:tcPr>
            <w:tcW w:w="1146" w:type="pct"/>
            <w:tcMar>
              <w:top w:w="0" w:type="dxa"/>
              <w:left w:w="70" w:type="dxa"/>
              <w:bottom w:w="0" w:type="dxa"/>
              <w:right w:w="70" w:type="dxa"/>
            </w:tcMar>
            <w:vAlign w:val="center"/>
          </w:tcPr>
          <w:p w:rsidR="006F72B5"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r>
              <w:rPr>
                <w:rFonts w:ascii="Calibri" w:eastAsia="Calibri" w:hAnsi="Calibri" w:cs="Times New Roman"/>
                <w:sz w:val="20"/>
                <w:szCs w:val="20"/>
                <w:lang w:val="es-ES"/>
              </w:rPr>
              <w:t xml:space="preserve"> de 18 de enero de 2018</w:t>
            </w:r>
          </w:p>
        </w:tc>
        <w:tc>
          <w:tcPr>
            <w:tcW w:w="2073" w:type="pct"/>
            <w:vAlign w:val="center"/>
          </w:tcPr>
          <w:p w:rsidR="006F72B5"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w:t>
            </w:r>
            <w:proofErr w:type="spellStart"/>
            <w:r>
              <w:rPr>
                <w:rFonts w:ascii="Calibri" w:eastAsia="Calibri" w:hAnsi="Calibri" w:cs="Times New Roman"/>
                <w:sz w:val="20"/>
                <w:szCs w:val="20"/>
                <w:lang w:val="es-ES"/>
              </w:rPr>
              <w:t>PdC</w:t>
            </w:r>
            <w:proofErr w:type="spellEnd"/>
          </w:p>
        </w:tc>
        <w:tc>
          <w:tcPr>
            <w:tcW w:w="1547" w:type="pct"/>
          </w:tcPr>
          <w:p w:rsidR="006F72B5" w:rsidRDefault="006F72B5" w:rsidP="006F72B5">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referido a informar el ingreso al Sistema de Evaluación de Impacto Ambiental</w:t>
            </w:r>
          </w:p>
        </w:tc>
      </w:tr>
      <w:tr w:rsidR="006F72B5" w:rsidRPr="008D7BE2" w:rsidTr="009B261E">
        <w:trPr>
          <w:trHeight w:val="379"/>
        </w:trPr>
        <w:tc>
          <w:tcPr>
            <w:tcW w:w="234" w:type="pct"/>
          </w:tcPr>
          <w:p w:rsidR="006F72B5"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146" w:type="pct"/>
            <w:tcMar>
              <w:top w:w="0" w:type="dxa"/>
              <w:left w:w="70" w:type="dxa"/>
              <w:bottom w:w="0" w:type="dxa"/>
              <w:right w:w="70" w:type="dxa"/>
            </w:tcMar>
            <w:vAlign w:val="center"/>
          </w:tcPr>
          <w:p w:rsidR="006F72B5"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Agrícola Mollendo 02 de febrero de 2018</w:t>
            </w:r>
          </w:p>
        </w:tc>
        <w:tc>
          <w:tcPr>
            <w:tcW w:w="2073" w:type="pct"/>
            <w:vAlign w:val="center"/>
          </w:tcPr>
          <w:p w:rsidR="006F72B5"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Titular</w:t>
            </w:r>
          </w:p>
        </w:tc>
        <w:tc>
          <w:tcPr>
            <w:tcW w:w="1547" w:type="pct"/>
          </w:tcPr>
          <w:p w:rsidR="006F72B5" w:rsidRDefault="006F72B5" w:rsidP="006F72B5">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Informa sobre el reingreso de la DIA “Modificación del Sistema de compostaje y su aplicación – Agrícola Mollendo S.A.”</w:t>
            </w:r>
          </w:p>
        </w:tc>
      </w:tr>
      <w:tr w:rsidR="006F72B5" w:rsidRPr="008D7BE2" w:rsidTr="009B261E">
        <w:trPr>
          <w:trHeight w:val="379"/>
        </w:trPr>
        <w:tc>
          <w:tcPr>
            <w:tcW w:w="234" w:type="pct"/>
          </w:tcPr>
          <w:p w:rsidR="006F72B5"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146" w:type="pct"/>
            <w:tcMar>
              <w:top w:w="0" w:type="dxa"/>
              <w:left w:w="70" w:type="dxa"/>
              <w:bottom w:w="0" w:type="dxa"/>
              <w:right w:w="70" w:type="dxa"/>
            </w:tcMar>
            <w:vAlign w:val="center"/>
          </w:tcPr>
          <w:p w:rsidR="006F72B5"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Agrícola Mollendo 02 de febrero de 2018</w:t>
            </w:r>
          </w:p>
        </w:tc>
        <w:tc>
          <w:tcPr>
            <w:tcW w:w="2073" w:type="pct"/>
            <w:vAlign w:val="center"/>
          </w:tcPr>
          <w:p w:rsidR="006F72B5" w:rsidRDefault="006F72B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Titular</w:t>
            </w:r>
          </w:p>
        </w:tc>
        <w:tc>
          <w:tcPr>
            <w:tcW w:w="1547" w:type="pct"/>
          </w:tcPr>
          <w:p w:rsidR="006F72B5" w:rsidRDefault="006F72B5" w:rsidP="006F72B5">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Informa sobre admisión a trámite en SEIA de la DIA “Modificación del Sistema de compostaje y su aplicación – Agrícola Mollendo S.A.”</w:t>
            </w:r>
          </w:p>
        </w:tc>
      </w:tr>
    </w:tbl>
    <w:p w:rsidR="00613EF9" w:rsidRDefault="00613EF9" w:rsidP="008D7BE2">
      <w:pPr>
        <w:spacing w:line="240" w:lineRule="auto"/>
        <w:rPr>
          <w:rFonts w:ascii="Calibri" w:eastAsia="Calibri" w:hAnsi="Calibri" w:cs="Calibri"/>
          <w:sz w:val="28"/>
          <w:szCs w:val="32"/>
        </w:rPr>
      </w:pPr>
    </w:p>
    <w:p w:rsidR="00613EF9" w:rsidRDefault="00613EF9">
      <w:pPr>
        <w:rPr>
          <w:rFonts w:ascii="Calibri" w:eastAsia="Calibri" w:hAnsi="Calibri" w:cs="Calibri"/>
          <w:sz w:val="28"/>
          <w:szCs w:val="32"/>
        </w:rPr>
      </w:pPr>
      <w:r>
        <w:rPr>
          <w:rFonts w:ascii="Calibri" w:eastAsia="Calibri" w:hAnsi="Calibri" w:cs="Calibri"/>
          <w:sz w:val="28"/>
          <w:szCs w:val="32"/>
        </w:rPr>
        <w:br w:type="page"/>
      </w:r>
    </w:p>
    <w:p w:rsidR="008D7BE2" w:rsidRDefault="008D7BE2" w:rsidP="008D7BE2">
      <w:pPr>
        <w:pStyle w:val="Ttulo1"/>
      </w:pPr>
      <w:bookmarkStart w:id="40" w:name="_Toc382381121"/>
      <w:bookmarkStart w:id="41" w:name="_Toc391299717"/>
      <w:bookmarkStart w:id="42" w:name="_Toc3286836"/>
      <w:bookmarkStart w:id="43" w:name="_Toc390777030"/>
      <w:bookmarkStart w:id="44" w:name="_Toc449085419"/>
      <w:r w:rsidRPr="008D7BE2">
        <w:lastRenderedPageBreak/>
        <w:t>EVALUACIÓN DEL PLAN DE ACCIONES Y METAS CONTENIDO EN EL PROGRAMA DE CUMPLIMIENTO</w:t>
      </w:r>
      <w:bookmarkEnd w:id="40"/>
      <w:bookmarkEnd w:id="41"/>
      <w:r w:rsidRPr="008D7BE2">
        <w:t>.</w:t>
      </w:r>
      <w:bookmarkEnd w:id="42"/>
    </w:p>
    <w:p w:rsidR="008A0EAC" w:rsidRPr="008A0EAC" w:rsidRDefault="008A0EAC" w:rsidP="008A0EAC">
      <w:pPr>
        <w:pStyle w:val="Listaconnmeros"/>
        <w:numPr>
          <w:ilvl w:val="0"/>
          <w:numId w:val="0"/>
        </w:numPr>
        <w:ind w:left="360"/>
      </w:pPr>
    </w:p>
    <w:p w:rsidR="000E6608" w:rsidRPr="000E6608" w:rsidRDefault="000E6608" w:rsidP="00D27973">
      <w:pPr>
        <w:spacing w:after="0" w:line="240" w:lineRule="auto"/>
        <w:contextualSpacing/>
        <w:jc w:val="both"/>
        <w:outlineLvl w:val="0"/>
        <w:rPr>
          <w:rFonts w:ascii="Calibri" w:eastAsia="Calibri" w:hAnsi="Calibri" w:cs="Calibri"/>
          <w:color w:val="FF0000"/>
          <w:sz w:val="24"/>
          <w:szCs w:val="20"/>
        </w:rPr>
      </w:pPr>
      <w:bookmarkStart w:id="45" w:name="_Ref352922216"/>
      <w:bookmarkStart w:id="46" w:name="_Toc353998120"/>
      <w:bookmarkStart w:id="47" w:name="_Toc353998193"/>
      <w:bookmarkStart w:id="48" w:name="_Toc382383547"/>
      <w:bookmarkStart w:id="49" w:name="_Toc382472369"/>
      <w:bookmarkStart w:id="50" w:name="_Toc390184279"/>
      <w:bookmarkStart w:id="51" w:name="_Toc390360010"/>
      <w:bookmarkStart w:id="52" w:name="_Toc390777031"/>
      <w:bookmarkEnd w:id="43"/>
      <w:bookmarkEnd w:id="44"/>
    </w:p>
    <w:tbl>
      <w:tblPr>
        <w:tblStyle w:val="Tablaconcuadrcula1"/>
        <w:tblW w:w="5000" w:type="pct"/>
        <w:tblLayout w:type="fixed"/>
        <w:tblLook w:val="04A0" w:firstRow="1" w:lastRow="0" w:firstColumn="1" w:lastColumn="0" w:noHBand="0" w:noVBand="1"/>
      </w:tblPr>
      <w:tblGrid>
        <w:gridCol w:w="1018"/>
        <w:gridCol w:w="3374"/>
        <w:gridCol w:w="1416"/>
        <w:gridCol w:w="1985"/>
        <w:gridCol w:w="1416"/>
        <w:gridCol w:w="1584"/>
        <w:gridCol w:w="2769"/>
      </w:tblGrid>
      <w:tr w:rsidR="008D7BE2" w:rsidRPr="008D7BE2" w:rsidTr="002D22C6">
        <w:trPr>
          <w:trHeight w:val="687"/>
        </w:trPr>
        <w:tc>
          <w:tcPr>
            <w:tcW w:w="5000" w:type="pct"/>
            <w:gridSpan w:val="7"/>
            <w:shd w:val="clear" w:color="auto" w:fill="D9D9D9" w:themeFill="background1" w:themeFillShade="D9"/>
            <w:vAlign w:val="center"/>
          </w:tcPr>
          <w:bookmarkEnd w:id="45"/>
          <w:bookmarkEnd w:id="46"/>
          <w:bookmarkEnd w:id="47"/>
          <w:bookmarkEnd w:id="48"/>
          <w:bookmarkEnd w:id="49"/>
          <w:bookmarkEnd w:id="50"/>
          <w:bookmarkEnd w:id="51"/>
          <w:bookmarkEnd w:id="52"/>
          <w:p w:rsidR="008D7BE2" w:rsidRPr="008D7BE2" w:rsidRDefault="000E6608" w:rsidP="008D7BE2">
            <w:pPr>
              <w:rPr>
                <w:b/>
              </w:rPr>
            </w:pPr>
            <w:r>
              <w:rPr>
                <w:b/>
              </w:rPr>
              <w:t>Hechos, actos y omisiones que constituyen la infracción</w:t>
            </w:r>
            <w:r w:rsidR="008D7BE2" w:rsidRPr="008D7BE2">
              <w:rPr>
                <w:b/>
              </w:rPr>
              <w:t>:</w:t>
            </w:r>
            <w:r>
              <w:t xml:space="preserve"> </w:t>
            </w:r>
            <w:r w:rsidR="0034286E">
              <w:rPr>
                <w:color w:val="000000" w:themeColor="text1"/>
              </w:rPr>
              <w:t>Agrícola Mollendo no realiza compostaje de los desechos asociados a las camas de los animales en época invernal, en un sitio habilitado (piso impermeable y techado), aplicando guano de vacuno sin compostar con aserrín y paja de trigo en diversas partes del potrero Los Pinos Sur, en predio Las Torres y potrero con siembra de avena.</w:t>
            </w:r>
          </w:p>
          <w:p w:rsidR="008D7BE2" w:rsidRPr="008D7BE2" w:rsidRDefault="008D7BE2" w:rsidP="008D7BE2">
            <w:pPr>
              <w:jc w:val="center"/>
              <w:rPr>
                <w:b/>
                <w:highlight w:val="yellow"/>
              </w:rPr>
            </w:pPr>
          </w:p>
        </w:tc>
      </w:tr>
      <w:tr w:rsidR="000E6608" w:rsidRPr="008D7BE2" w:rsidTr="002D22C6">
        <w:trPr>
          <w:trHeight w:val="687"/>
        </w:trPr>
        <w:tc>
          <w:tcPr>
            <w:tcW w:w="5000" w:type="pct"/>
            <w:gridSpan w:val="7"/>
            <w:shd w:val="clear" w:color="auto" w:fill="D9D9D9" w:themeFill="background1" w:themeFillShade="D9"/>
            <w:vAlign w:val="center"/>
          </w:tcPr>
          <w:p w:rsidR="000E6608" w:rsidRDefault="000E6608" w:rsidP="0034286E">
            <w:pPr>
              <w:rPr>
                <w:b/>
              </w:rPr>
            </w:pPr>
            <w:r>
              <w:rPr>
                <w:b/>
              </w:rPr>
              <w:t>Normativa pertinente:</w:t>
            </w:r>
            <w:r w:rsidR="00721EA6">
              <w:rPr>
                <w:b/>
              </w:rPr>
              <w:t xml:space="preserve"> </w:t>
            </w:r>
            <w:r w:rsidR="0034286E" w:rsidRPr="0034286E">
              <w:rPr>
                <w:color w:val="000000" w:themeColor="text1"/>
              </w:rPr>
              <w:t>Considerando 3.2.2 y 3 de la Resolución de Calificación Ambiental N°106/2009 y decreto de ley N° 3.537 Ministerio de Agricultura que establece disposiciones sobre protección agrícola.</w:t>
            </w:r>
          </w:p>
        </w:tc>
      </w:tr>
      <w:tr w:rsidR="008D7BE2" w:rsidRPr="008D7BE2" w:rsidTr="002D22C6">
        <w:trPr>
          <w:trHeight w:val="687"/>
        </w:trPr>
        <w:tc>
          <w:tcPr>
            <w:tcW w:w="5000" w:type="pct"/>
            <w:gridSpan w:val="7"/>
            <w:shd w:val="clear" w:color="auto" w:fill="D9D9D9" w:themeFill="background1" w:themeFillShade="D9"/>
            <w:vAlign w:val="center"/>
          </w:tcPr>
          <w:p w:rsidR="008D7BE2" w:rsidRPr="00721EA6" w:rsidRDefault="00721EA6" w:rsidP="0034286E">
            <w:pPr>
              <w:rPr>
                <w:b/>
                <w:lang w:val="es-CL"/>
              </w:rPr>
            </w:pPr>
            <w:r>
              <w:rPr>
                <w:b/>
                <w:lang w:val="es-CL"/>
              </w:rPr>
              <w:t xml:space="preserve">Descripción de los efectos producidos por la infracción: </w:t>
            </w:r>
            <w:r w:rsidR="0034286E" w:rsidRPr="0034286E">
              <w:rPr>
                <w:color w:val="000000" w:themeColor="text1"/>
                <w:lang w:val="es-CL"/>
              </w:rPr>
              <w:t>A la fecha no se han constatado erectos negativos al medio ambiente o la salud de las personas.</w:t>
            </w:r>
          </w:p>
        </w:tc>
      </w:tr>
      <w:tr w:rsidR="00280019" w:rsidRPr="008D7BE2" w:rsidTr="00382167">
        <w:tc>
          <w:tcPr>
            <w:tcW w:w="375" w:type="pct"/>
            <w:shd w:val="clear" w:color="auto" w:fill="D9D9D9" w:themeFill="background1" w:themeFillShade="D9"/>
          </w:tcPr>
          <w:p w:rsidR="00342DF2" w:rsidRPr="008D7BE2" w:rsidRDefault="00342DF2" w:rsidP="0034286E">
            <w:pPr>
              <w:jc w:val="center"/>
              <w:rPr>
                <w:b/>
              </w:rPr>
            </w:pPr>
            <w:r>
              <w:rPr>
                <w:b/>
              </w:rPr>
              <w:t xml:space="preserve">N° </w:t>
            </w:r>
          </w:p>
        </w:tc>
        <w:tc>
          <w:tcPr>
            <w:tcW w:w="1244" w:type="pct"/>
            <w:shd w:val="clear" w:color="auto" w:fill="D9D9D9" w:themeFill="background1" w:themeFillShade="D9"/>
            <w:vAlign w:val="center"/>
          </w:tcPr>
          <w:p w:rsidR="00342DF2" w:rsidRPr="008D7BE2" w:rsidRDefault="00342DF2" w:rsidP="008D7BE2">
            <w:pPr>
              <w:jc w:val="center"/>
              <w:rPr>
                <w:b/>
              </w:rPr>
            </w:pPr>
            <w:r w:rsidRPr="008D7BE2">
              <w:rPr>
                <w:b/>
              </w:rPr>
              <w:t>Acción</w:t>
            </w:r>
          </w:p>
        </w:tc>
        <w:tc>
          <w:tcPr>
            <w:tcW w:w="522" w:type="pct"/>
            <w:shd w:val="clear" w:color="auto" w:fill="D9D9D9" w:themeFill="background1" w:themeFillShade="D9"/>
            <w:vAlign w:val="center"/>
          </w:tcPr>
          <w:p w:rsidR="00894820" w:rsidRPr="008D7BE2" w:rsidRDefault="00342DF2" w:rsidP="00894820">
            <w:pPr>
              <w:jc w:val="center"/>
              <w:rPr>
                <w:b/>
              </w:rPr>
            </w:pPr>
            <w:r>
              <w:rPr>
                <w:b/>
              </w:rPr>
              <w:t xml:space="preserve">Tipo de Acción </w:t>
            </w:r>
          </w:p>
          <w:p w:rsidR="00342DF2" w:rsidRPr="008D7BE2" w:rsidRDefault="00342DF2" w:rsidP="008D7BE2">
            <w:pPr>
              <w:jc w:val="center"/>
              <w:rPr>
                <w:b/>
              </w:rPr>
            </w:pPr>
          </w:p>
        </w:tc>
        <w:tc>
          <w:tcPr>
            <w:tcW w:w="732" w:type="pct"/>
            <w:shd w:val="clear" w:color="auto" w:fill="D9D9D9" w:themeFill="background1" w:themeFillShade="D9"/>
            <w:vAlign w:val="center"/>
          </w:tcPr>
          <w:p w:rsidR="00342DF2" w:rsidRPr="00EA1096" w:rsidRDefault="00342DF2" w:rsidP="008D7BE2">
            <w:pPr>
              <w:jc w:val="center"/>
              <w:rPr>
                <w:b/>
              </w:rPr>
            </w:pPr>
            <w:r w:rsidRPr="00843BF5">
              <w:rPr>
                <w:b/>
              </w:rPr>
              <w:t>Plazo de ejecución</w:t>
            </w:r>
          </w:p>
        </w:tc>
        <w:tc>
          <w:tcPr>
            <w:tcW w:w="522" w:type="pct"/>
            <w:shd w:val="clear" w:color="auto" w:fill="D9D9D9" w:themeFill="background1" w:themeFillShade="D9"/>
            <w:vAlign w:val="center"/>
          </w:tcPr>
          <w:p w:rsidR="00342DF2" w:rsidRPr="008D7BE2" w:rsidRDefault="00342DF2" w:rsidP="008D7BE2">
            <w:pPr>
              <w:jc w:val="center"/>
              <w:rPr>
                <w:b/>
              </w:rPr>
            </w:pPr>
            <w:r>
              <w:rPr>
                <w:b/>
              </w:rPr>
              <w:t>Indicador de cumplimiento</w:t>
            </w:r>
          </w:p>
        </w:tc>
        <w:tc>
          <w:tcPr>
            <w:tcW w:w="584" w:type="pct"/>
            <w:shd w:val="clear" w:color="auto" w:fill="D9D9D9" w:themeFill="background1" w:themeFillShade="D9"/>
            <w:vAlign w:val="center"/>
          </w:tcPr>
          <w:p w:rsidR="00342DF2" w:rsidRPr="008D7BE2" w:rsidRDefault="00342DF2" w:rsidP="008D7BE2">
            <w:pPr>
              <w:jc w:val="center"/>
              <w:rPr>
                <w:b/>
              </w:rPr>
            </w:pPr>
            <w:r w:rsidRPr="008D7BE2">
              <w:rPr>
                <w:b/>
              </w:rPr>
              <w:t>Medios de verificación</w:t>
            </w:r>
          </w:p>
        </w:tc>
        <w:tc>
          <w:tcPr>
            <w:tcW w:w="1021" w:type="pct"/>
            <w:shd w:val="clear" w:color="auto" w:fill="D9D9D9" w:themeFill="background1" w:themeFillShade="D9"/>
            <w:vAlign w:val="center"/>
          </w:tcPr>
          <w:p w:rsidR="00342DF2" w:rsidRPr="008D7BE2" w:rsidRDefault="00342DF2" w:rsidP="008D7BE2">
            <w:pPr>
              <w:jc w:val="center"/>
              <w:rPr>
                <w:b/>
              </w:rPr>
            </w:pPr>
            <w:r w:rsidRPr="008D7BE2">
              <w:rPr>
                <w:b/>
              </w:rPr>
              <w:t>Resultados de la Fiscalización</w:t>
            </w:r>
          </w:p>
        </w:tc>
      </w:tr>
      <w:tr w:rsidR="00280019" w:rsidRPr="008D7BE2" w:rsidTr="00382167">
        <w:trPr>
          <w:trHeight w:val="556"/>
        </w:trPr>
        <w:tc>
          <w:tcPr>
            <w:tcW w:w="375" w:type="pct"/>
          </w:tcPr>
          <w:p w:rsidR="00342DF2" w:rsidRPr="00544705" w:rsidRDefault="000E2686" w:rsidP="008D7BE2">
            <w:pPr>
              <w:rPr>
                <w:rFonts w:asciiTheme="minorHAnsi" w:hAnsiTheme="minorHAnsi"/>
                <w:sz w:val="18"/>
                <w:szCs w:val="18"/>
              </w:rPr>
            </w:pPr>
            <w:r w:rsidRPr="00544705">
              <w:rPr>
                <w:rFonts w:asciiTheme="minorHAnsi" w:hAnsiTheme="minorHAnsi"/>
                <w:sz w:val="18"/>
                <w:szCs w:val="18"/>
              </w:rPr>
              <w:t>1</w:t>
            </w:r>
          </w:p>
        </w:tc>
        <w:tc>
          <w:tcPr>
            <w:tcW w:w="1244" w:type="pct"/>
          </w:tcPr>
          <w:p w:rsidR="000E2686" w:rsidRPr="00544705" w:rsidRDefault="000E2686" w:rsidP="000E2686">
            <w:pPr>
              <w:rPr>
                <w:rFonts w:asciiTheme="minorHAnsi" w:hAnsiTheme="minorHAnsi"/>
                <w:b/>
                <w:sz w:val="18"/>
                <w:szCs w:val="18"/>
              </w:rPr>
            </w:pPr>
            <w:r w:rsidRPr="00544705">
              <w:rPr>
                <w:rFonts w:asciiTheme="minorHAnsi" w:hAnsiTheme="minorHAnsi"/>
                <w:b/>
                <w:sz w:val="18"/>
                <w:szCs w:val="18"/>
              </w:rPr>
              <w:t>Acción y meta</w:t>
            </w:r>
          </w:p>
          <w:p w:rsidR="007A745A" w:rsidRPr="00544705" w:rsidRDefault="000E2686" w:rsidP="008D7BE2">
            <w:pPr>
              <w:rPr>
                <w:rFonts w:asciiTheme="minorHAnsi" w:hAnsiTheme="minorHAnsi"/>
                <w:sz w:val="18"/>
                <w:szCs w:val="18"/>
              </w:rPr>
            </w:pPr>
            <w:r w:rsidRPr="00544705">
              <w:rPr>
                <w:rFonts w:asciiTheme="minorHAnsi" w:hAnsiTheme="minorHAnsi"/>
                <w:sz w:val="18"/>
                <w:szCs w:val="18"/>
              </w:rPr>
              <w:t>Acreditar el estado de los residuos de las camas calientes dispuestas en potreros.</w:t>
            </w:r>
          </w:p>
          <w:p w:rsidR="000E2686" w:rsidRPr="00544705" w:rsidRDefault="000E2686" w:rsidP="000E2686">
            <w:pPr>
              <w:rPr>
                <w:rFonts w:asciiTheme="minorHAnsi" w:hAnsiTheme="minorHAnsi"/>
                <w:b/>
                <w:sz w:val="18"/>
                <w:szCs w:val="18"/>
              </w:rPr>
            </w:pPr>
            <w:r w:rsidRPr="00544705">
              <w:rPr>
                <w:rFonts w:asciiTheme="minorHAnsi" w:hAnsiTheme="minorHAnsi"/>
                <w:b/>
                <w:sz w:val="18"/>
                <w:szCs w:val="18"/>
              </w:rPr>
              <w:t>Forma de implementación</w:t>
            </w:r>
          </w:p>
          <w:p w:rsidR="000E2686" w:rsidRPr="00544705" w:rsidRDefault="000E2686" w:rsidP="008D7BE2">
            <w:pPr>
              <w:rPr>
                <w:rFonts w:asciiTheme="minorHAnsi" w:hAnsiTheme="minorHAnsi"/>
                <w:sz w:val="18"/>
                <w:szCs w:val="18"/>
              </w:rPr>
            </w:pPr>
            <w:r w:rsidRPr="00544705">
              <w:rPr>
                <w:rFonts w:asciiTheme="minorHAnsi" w:hAnsiTheme="minorHAnsi"/>
                <w:sz w:val="18"/>
                <w:szCs w:val="18"/>
              </w:rPr>
              <w:t>En relación al material que ya se generó (camas calientes), estas fueron dispuestas en los potreros como materia orgánica para mejorar la condición del suelo, la que a la fecha se encuentra totalmente incorporada y no es posible separarla.</w:t>
            </w:r>
          </w:p>
          <w:p w:rsidR="000E2686" w:rsidRPr="00544705" w:rsidRDefault="000E2686" w:rsidP="008D7BE2">
            <w:pPr>
              <w:rPr>
                <w:rFonts w:asciiTheme="minorHAnsi" w:hAnsiTheme="minorHAnsi"/>
                <w:sz w:val="18"/>
                <w:szCs w:val="18"/>
              </w:rPr>
            </w:pPr>
            <w:r w:rsidRPr="00544705">
              <w:rPr>
                <w:rFonts w:asciiTheme="minorHAnsi" w:hAnsiTheme="minorHAnsi"/>
                <w:sz w:val="18"/>
                <w:szCs w:val="18"/>
              </w:rPr>
              <w:t>Por tanto, no existen residuos que manejar.</w:t>
            </w:r>
          </w:p>
          <w:p w:rsidR="000E2686" w:rsidRPr="00544705" w:rsidRDefault="000E2686" w:rsidP="008D7BE2">
            <w:pPr>
              <w:rPr>
                <w:rFonts w:asciiTheme="minorHAnsi" w:hAnsiTheme="minorHAnsi"/>
                <w:sz w:val="18"/>
                <w:szCs w:val="18"/>
              </w:rPr>
            </w:pPr>
            <w:r w:rsidRPr="00544705">
              <w:rPr>
                <w:rFonts w:asciiTheme="minorHAnsi" w:hAnsiTheme="minorHAnsi"/>
                <w:sz w:val="18"/>
                <w:szCs w:val="18"/>
              </w:rPr>
              <w:t>Al respecto, se acompañará a la SMA un reporte que dé cuenta del estado de los potreros</w:t>
            </w:r>
            <w:r w:rsidR="001B7135" w:rsidRPr="00544705">
              <w:rPr>
                <w:rFonts w:asciiTheme="minorHAnsi" w:hAnsiTheme="minorHAnsi"/>
                <w:sz w:val="18"/>
                <w:szCs w:val="18"/>
              </w:rPr>
              <w:t>, donde se pueda verificar que no existen residuos, y que las camas calientes que en su oportunidad se dispusieron se encuentran totalmente incorporadas al suelo, formado parte del mismo.</w:t>
            </w:r>
          </w:p>
          <w:p w:rsidR="001B7135" w:rsidRPr="00544705" w:rsidRDefault="001B7135" w:rsidP="008D7BE2">
            <w:pPr>
              <w:rPr>
                <w:rFonts w:asciiTheme="minorHAnsi" w:hAnsiTheme="minorHAnsi"/>
                <w:sz w:val="18"/>
                <w:szCs w:val="18"/>
              </w:rPr>
            </w:pPr>
            <w:r w:rsidRPr="00544705">
              <w:rPr>
                <w:rFonts w:asciiTheme="minorHAnsi" w:hAnsiTheme="minorHAnsi"/>
                <w:sz w:val="18"/>
                <w:szCs w:val="18"/>
              </w:rPr>
              <w:t xml:space="preserve">Este reporte </w:t>
            </w:r>
            <w:r w:rsidRPr="00544705">
              <w:rPr>
                <w:rFonts w:asciiTheme="minorHAnsi" w:hAnsiTheme="minorHAnsi"/>
                <w:b/>
                <w:sz w:val="18"/>
                <w:szCs w:val="18"/>
              </w:rPr>
              <w:t xml:space="preserve">contendrá fotografías georreferenciadas y fechadas que den cuenta de la incorporación total de las </w:t>
            </w:r>
            <w:r w:rsidRPr="00544705">
              <w:rPr>
                <w:rFonts w:asciiTheme="minorHAnsi" w:hAnsiTheme="minorHAnsi"/>
                <w:b/>
                <w:sz w:val="18"/>
                <w:szCs w:val="18"/>
              </w:rPr>
              <w:lastRenderedPageBreak/>
              <w:t>camas al suelo, identificando los potreros evaluados.</w:t>
            </w:r>
          </w:p>
        </w:tc>
        <w:tc>
          <w:tcPr>
            <w:tcW w:w="522" w:type="pct"/>
          </w:tcPr>
          <w:p w:rsidR="00342DF2" w:rsidRPr="00544705" w:rsidRDefault="001B7135" w:rsidP="008D7BE2">
            <w:pPr>
              <w:rPr>
                <w:rFonts w:asciiTheme="minorHAnsi" w:hAnsiTheme="minorHAnsi"/>
                <w:sz w:val="18"/>
                <w:szCs w:val="18"/>
              </w:rPr>
            </w:pPr>
            <w:r w:rsidRPr="00544705">
              <w:rPr>
                <w:rFonts w:asciiTheme="minorHAnsi" w:hAnsiTheme="minorHAnsi"/>
                <w:sz w:val="18"/>
                <w:szCs w:val="18"/>
              </w:rPr>
              <w:lastRenderedPageBreak/>
              <w:t>Ejecutada</w:t>
            </w:r>
          </w:p>
          <w:p w:rsidR="001B7135" w:rsidRPr="00544705" w:rsidRDefault="001B7135" w:rsidP="008D7BE2">
            <w:pPr>
              <w:rPr>
                <w:rFonts w:asciiTheme="minorHAnsi" w:hAnsiTheme="minorHAnsi"/>
                <w:sz w:val="18"/>
                <w:szCs w:val="18"/>
              </w:rPr>
            </w:pPr>
            <w:r w:rsidRPr="00544705">
              <w:rPr>
                <w:rFonts w:asciiTheme="minorHAnsi" w:hAnsiTheme="minorHAnsi"/>
                <w:sz w:val="18"/>
                <w:szCs w:val="18"/>
              </w:rPr>
              <w:t xml:space="preserve">Se acompañará un reporte del estado de los potreros luego de </w:t>
            </w:r>
            <w:r w:rsidRPr="00544705">
              <w:rPr>
                <w:rFonts w:asciiTheme="minorHAnsi" w:hAnsiTheme="minorHAnsi"/>
                <w:b/>
                <w:sz w:val="18"/>
                <w:szCs w:val="18"/>
              </w:rPr>
              <w:t>diez días hábiles</w:t>
            </w:r>
            <w:r w:rsidRPr="00544705">
              <w:rPr>
                <w:rFonts w:asciiTheme="minorHAnsi" w:hAnsiTheme="minorHAnsi"/>
                <w:sz w:val="18"/>
                <w:szCs w:val="18"/>
              </w:rPr>
              <w:t xml:space="preserve"> desde la aprobación del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w:t>
            </w:r>
          </w:p>
        </w:tc>
        <w:tc>
          <w:tcPr>
            <w:tcW w:w="732" w:type="pct"/>
          </w:tcPr>
          <w:p w:rsidR="00342DF2" w:rsidRDefault="00983E90" w:rsidP="008D7BE2">
            <w:pPr>
              <w:rPr>
                <w:rFonts w:asciiTheme="minorHAnsi" w:hAnsiTheme="minorHAnsi"/>
                <w:sz w:val="18"/>
                <w:szCs w:val="18"/>
              </w:rPr>
            </w:pPr>
            <w:r>
              <w:rPr>
                <w:rFonts w:asciiTheme="minorHAnsi" w:hAnsiTheme="minorHAnsi"/>
                <w:sz w:val="18"/>
                <w:szCs w:val="18"/>
              </w:rPr>
              <w:t>Actividad ya ejecutada.</w:t>
            </w:r>
          </w:p>
          <w:p w:rsidR="00983E90" w:rsidRPr="00544705" w:rsidRDefault="00983E90" w:rsidP="008D7BE2">
            <w:pPr>
              <w:rPr>
                <w:rFonts w:asciiTheme="minorHAnsi" w:hAnsiTheme="minorHAnsi"/>
                <w:sz w:val="18"/>
                <w:szCs w:val="18"/>
              </w:rPr>
            </w:pPr>
            <w:r>
              <w:rPr>
                <w:rFonts w:asciiTheme="minorHAnsi" w:hAnsiTheme="minorHAnsi"/>
                <w:sz w:val="18"/>
                <w:szCs w:val="18"/>
              </w:rPr>
              <w:t>Se acompañará un reporte del estado de los potreros luego de 10 días hábiles desde la aprobación del PC.</w:t>
            </w:r>
          </w:p>
        </w:tc>
        <w:tc>
          <w:tcPr>
            <w:tcW w:w="522" w:type="pct"/>
          </w:tcPr>
          <w:p w:rsidR="00342DF2" w:rsidRPr="00544705" w:rsidRDefault="00983E90" w:rsidP="008D7BE2">
            <w:pPr>
              <w:rPr>
                <w:rFonts w:asciiTheme="minorHAnsi" w:hAnsiTheme="minorHAnsi"/>
                <w:sz w:val="18"/>
                <w:szCs w:val="18"/>
              </w:rPr>
            </w:pPr>
            <w:r>
              <w:rPr>
                <w:rFonts w:asciiTheme="minorHAnsi" w:hAnsiTheme="minorHAnsi"/>
                <w:sz w:val="18"/>
                <w:szCs w:val="18"/>
              </w:rPr>
              <w:t>Estado de los residuos de las camas calientes dispuestas en los potreros acreditados.</w:t>
            </w:r>
          </w:p>
        </w:tc>
        <w:tc>
          <w:tcPr>
            <w:tcW w:w="584" w:type="pct"/>
          </w:tcPr>
          <w:p w:rsidR="008E0195" w:rsidRPr="00544705" w:rsidRDefault="00983E90" w:rsidP="008D7BE2">
            <w:pPr>
              <w:rPr>
                <w:rFonts w:asciiTheme="minorHAnsi" w:hAnsiTheme="minorHAnsi"/>
                <w:sz w:val="18"/>
                <w:szCs w:val="18"/>
              </w:rPr>
            </w:pPr>
            <w:r>
              <w:rPr>
                <w:rFonts w:asciiTheme="minorHAnsi" w:hAnsiTheme="minorHAnsi"/>
                <w:sz w:val="18"/>
                <w:szCs w:val="18"/>
              </w:rPr>
              <w:t>Se acompañará un reporte con fotografías georreferenciadas y fechadas que dé cuenta que no existen residuos y que las camas calientes que existen ya están totalmente incorporadas al suelo por lo que no existen residuos que manejar.</w:t>
            </w:r>
          </w:p>
        </w:tc>
        <w:tc>
          <w:tcPr>
            <w:tcW w:w="1021" w:type="pct"/>
          </w:tcPr>
          <w:p w:rsidR="00342DF2" w:rsidRDefault="00075D9E" w:rsidP="008D7BE2">
            <w:pPr>
              <w:rPr>
                <w:rFonts w:asciiTheme="minorHAnsi" w:hAnsiTheme="minorHAnsi"/>
                <w:sz w:val="18"/>
                <w:szCs w:val="18"/>
              </w:rPr>
            </w:pPr>
            <w:r w:rsidRPr="00544705">
              <w:rPr>
                <w:rFonts w:asciiTheme="minorHAnsi" w:hAnsiTheme="minorHAnsi"/>
                <w:sz w:val="18"/>
                <w:szCs w:val="18"/>
              </w:rPr>
              <w:t>El titular, con fecha 17 de octubre de 2016, presenta carta y acompaña dentro de los antecedentes el documento denominado “</w:t>
            </w:r>
            <w:r w:rsidRPr="00544705">
              <w:rPr>
                <w:rFonts w:asciiTheme="minorHAnsi" w:hAnsiTheme="minorHAnsi"/>
                <w:b/>
                <w:i/>
                <w:sz w:val="18"/>
                <w:szCs w:val="18"/>
              </w:rPr>
              <w:t>Anexo 1. Adjunto reporte fotográfico</w:t>
            </w:r>
            <w:r w:rsidRPr="00544705">
              <w:rPr>
                <w:rFonts w:asciiTheme="minorHAnsi" w:hAnsiTheme="minorHAnsi"/>
                <w:sz w:val="18"/>
                <w:szCs w:val="18"/>
              </w:rPr>
              <w:t>”, indicando que: “</w:t>
            </w:r>
            <w:r w:rsidRPr="00544705">
              <w:rPr>
                <w:rFonts w:asciiTheme="minorHAnsi" w:hAnsiTheme="minorHAnsi"/>
                <w:b/>
                <w:i/>
                <w:sz w:val="18"/>
                <w:szCs w:val="18"/>
              </w:rPr>
              <w:t>Adjunta fotografías georreferenciadas y fechadas que dan cuenta que no existen residuos y que las camas calientes que existían ya están totalmente incorporadas al suelo por lo que no existen residuos que manejar</w:t>
            </w:r>
            <w:r w:rsidRPr="00544705">
              <w:rPr>
                <w:rFonts w:asciiTheme="minorHAnsi" w:hAnsiTheme="minorHAnsi"/>
                <w:sz w:val="18"/>
                <w:szCs w:val="18"/>
              </w:rPr>
              <w:t>”</w:t>
            </w:r>
            <w:r w:rsidR="00723284">
              <w:rPr>
                <w:rFonts w:asciiTheme="minorHAnsi" w:hAnsiTheme="minorHAnsi"/>
                <w:sz w:val="18"/>
                <w:szCs w:val="18"/>
              </w:rPr>
              <w:t>.</w:t>
            </w:r>
          </w:p>
          <w:p w:rsidR="00723284" w:rsidRPr="00544705" w:rsidRDefault="00723284" w:rsidP="008D7BE2">
            <w:pPr>
              <w:rPr>
                <w:rFonts w:asciiTheme="minorHAnsi" w:hAnsiTheme="minorHAnsi"/>
                <w:sz w:val="18"/>
                <w:szCs w:val="18"/>
              </w:rPr>
            </w:pPr>
          </w:p>
          <w:p w:rsidR="004845CE" w:rsidRPr="00544705" w:rsidRDefault="004845CE" w:rsidP="00723284">
            <w:pPr>
              <w:rPr>
                <w:rFonts w:asciiTheme="minorHAnsi" w:hAnsiTheme="minorHAnsi"/>
                <w:sz w:val="18"/>
                <w:szCs w:val="18"/>
              </w:rPr>
            </w:pPr>
            <w:r w:rsidRPr="00544705">
              <w:rPr>
                <w:rFonts w:asciiTheme="minorHAnsi" w:hAnsiTheme="minorHAnsi"/>
                <w:sz w:val="18"/>
                <w:szCs w:val="18"/>
              </w:rPr>
              <w:t>De la revisión del set fotográfico presentado por el titular, es posible observar que no existen residuos correspondientes a camas calientes s</w:t>
            </w:r>
            <w:r w:rsidRPr="009C6632">
              <w:rPr>
                <w:rFonts w:asciiTheme="minorHAnsi" w:hAnsiTheme="minorHAnsi"/>
                <w:sz w:val="18"/>
                <w:szCs w:val="18"/>
              </w:rPr>
              <w:t>obre los potreros Pino sur y Torres</w:t>
            </w:r>
            <w:r w:rsidR="00723284" w:rsidRPr="009C6632">
              <w:rPr>
                <w:rFonts w:asciiTheme="minorHAnsi" w:hAnsiTheme="minorHAnsi"/>
                <w:sz w:val="18"/>
                <w:szCs w:val="18"/>
              </w:rPr>
              <w:t xml:space="preserve"> (Fotografías 1 y 2)</w:t>
            </w:r>
            <w:r w:rsidRPr="009C6632">
              <w:rPr>
                <w:rFonts w:asciiTheme="minorHAnsi" w:hAnsiTheme="minorHAnsi"/>
                <w:sz w:val="18"/>
                <w:szCs w:val="18"/>
              </w:rPr>
              <w:t>.</w:t>
            </w:r>
          </w:p>
        </w:tc>
      </w:tr>
      <w:tr w:rsidR="002D22C6" w:rsidRPr="008D7BE2" w:rsidTr="00382167">
        <w:trPr>
          <w:trHeight w:val="556"/>
        </w:trPr>
        <w:tc>
          <w:tcPr>
            <w:tcW w:w="375" w:type="pct"/>
          </w:tcPr>
          <w:p w:rsidR="001B7135" w:rsidRPr="00544705" w:rsidRDefault="001B7135" w:rsidP="008D7BE2">
            <w:pPr>
              <w:rPr>
                <w:rFonts w:asciiTheme="minorHAnsi" w:hAnsiTheme="minorHAnsi"/>
                <w:sz w:val="18"/>
                <w:szCs w:val="18"/>
              </w:rPr>
            </w:pPr>
            <w:r w:rsidRPr="00544705">
              <w:rPr>
                <w:rFonts w:asciiTheme="minorHAnsi" w:hAnsiTheme="minorHAnsi"/>
                <w:sz w:val="18"/>
                <w:szCs w:val="18"/>
              </w:rPr>
              <w:lastRenderedPageBreak/>
              <w:t>2</w:t>
            </w:r>
          </w:p>
        </w:tc>
        <w:tc>
          <w:tcPr>
            <w:tcW w:w="1244" w:type="pct"/>
          </w:tcPr>
          <w:p w:rsidR="001B7135" w:rsidRPr="00544705" w:rsidRDefault="001B7135" w:rsidP="000E2686">
            <w:pPr>
              <w:rPr>
                <w:rFonts w:asciiTheme="minorHAnsi" w:hAnsiTheme="minorHAnsi"/>
                <w:b/>
                <w:sz w:val="18"/>
                <w:szCs w:val="18"/>
              </w:rPr>
            </w:pPr>
            <w:r w:rsidRPr="00544705">
              <w:rPr>
                <w:rFonts w:asciiTheme="minorHAnsi" w:hAnsiTheme="minorHAnsi"/>
                <w:b/>
                <w:sz w:val="18"/>
                <w:szCs w:val="18"/>
              </w:rPr>
              <w:t>Acción y meta</w:t>
            </w:r>
          </w:p>
          <w:p w:rsidR="00885FE9" w:rsidRPr="00544705" w:rsidRDefault="00885FE9" w:rsidP="00885FE9">
            <w:pPr>
              <w:autoSpaceDE w:val="0"/>
              <w:autoSpaceDN w:val="0"/>
              <w:adjustRightInd w:val="0"/>
              <w:rPr>
                <w:rFonts w:asciiTheme="minorHAnsi" w:hAnsiTheme="minorHAnsi"/>
                <w:sz w:val="18"/>
                <w:szCs w:val="18"/>
              </w:rPr>
            </w:pPr>
            <w:r w:rsidRPr="00544705">
              <w:rPr>
                <w:rFonts w:asciiTheme="minorHAnsi" w:hAnsiTheme="minorHAnsi" w:cs="Calibri"/>
                <w:sz w:val="18"/>
                <w:szCs w:val="18"/>
              </w:rPr>
              <w:t xml:space="preserve">Realizar un proceso de compostaje biológico a través de inoculación bacteriológica. Al respecto </w:t>
            </w:r>
            <w:r w:rsidRPr="00544705">
              <w:rPr>
                <w:rFonts w:asciiTheme="minorHAnsi" w:hAnsiTheme="minorHAnsi" w:cs="Calibri"/>
                <w:b/>
                <w:sz w:val="18"/>
                <w:szCs w:val="18"/>
              </w:rPr>
              <w:t>se acompaña una memoria técnica</w:t>
            </w:r>
            <w:r w:rsidRPr="00544705">
              <w:rPr>
                <w:rFonts w:asciiTheme="minorHAnsi" w:hAnsiTheme="minorHAnsi" w:cs="Calibri"/>
                <w:sz w:val="18"/>
                <w:szCs w:val="18"/>
              </w:rPr>
              <w:t xml:space="preserve"> que</w:t>
            </w:r>
            <w:r w:rsidR="002424CD" w:rsidRPr="00544705">
              <w:rPr>
                <w:rFonts w:asciiTheme="minorHAnsi" w:hAnsiTheme="minorHAnsi" w:cs="Calibri"/>
                <w:sz w:val="18"/>
                <w:szCs w:val="18"/>
              </w:rPr>
              <w:t xml:space="preserve"> </w:t>
            </w:r>
            <w:r w:rsidRPr="00544705">
              <w:rPr>
                <w:rFonts w:asciiTheme="minorHAnsi" w:hAnsiTheme="minorHAnsi" w:cs="Calibri"/>
                <w:sz w:val="18"/>
                <w:szCs w:val="18"/>
              </w:rPr>
              <w:t>respalda el método propuesto, la que contiene información bibliográfica acerca del compostaje a utilizar.</w:t>
            </w:r>
          </w:p>
          <w:p w:rsidR="001B7135" w:rsidRPr="00544705" w:rsidRDefault="001B7135" w:rsidP="000E2686">
            <w:pPr>
              <w:rPr>
                <w:rFonts w:asciiTheme="minorHAnsi" w:hAnsiTheme="minorHAnsi"/>
                <w:sz w:val="18"/>
                <w:szCs w:val="18"/>
              </w:rPr>
            </w:pPr>
          </w:p>
          <w:p w:rsidR="001B7135" w:rsidRPr="00544705" w:rsidRDefault="001B7135" w:rsidP="000E2686">
            <w:pPr>
              <w:rPr>
                <w:rFonts w:asciiTheme="minorHAnsi" w:hAnsiTheme="minorHAnsi"/>
                <w:b/>
                <w:sz w:val="18"/>
                <w:szCs w:val="18"/>
              </w:rPr>
            </w:pPr>
            <w:r w:rsidRPr="00544705">
              <w:rPr>
                <w:rFonts w:asciiTheme="minorHAnsi" w:hAnsiTheme="minorHAnsi"/>
                <w:b/>
                <w:sz w:val="18"/>
                <w:szCs w:val="18"/>
              </w:rPr>
              <w:t>Forma de implementación</w:t>
            </w:r>
          </w:p>
          <w:p w:rsidR="001B7135" w:rsidRPr="00544705" w:rsidRDefault="001B7135" w:rsidP="000E2686">
            <w:pPr>
              <w:rPr>
                <w:rFonts w:asciiTheme="minorHAnsi" w:hAnsiTheme="minorHAnsi"/>
                <w:sz w:val="18"/>
                <w:szCs w:val="18"/>
              </w:rPr>
            </w:pPr>
            <w:r w:rsidRPr="00544705">
              <w:rPr>
                <w:rFonts w:asciiTheme="minorHAnsi" w:hAnsiTheme="minorHAnsi"/>
                <w:sz w:val="18"/>
                <w:szCs w:val="18"/>
              </w:rPr>
              <w:t xml:space="preserve">Este procedimiento de </w:t>
            </w:r>
            <w:r w:rsidR="00C67F7A" w:rsidRPr="00544705">
              <w:rPr>
                <w:rFonts w:asciiTheme="minorHAnsi" w:hAnsiTheme="minorHAnsi"/>
                <w:sz w:val="18"/>
                <w:szCs w:val="18"/>
              </w:rPr>
              <w:t>compostaje</w:t>
            </w:r>
            <w:r w:rsidRPr="00544705">
              <w:rPr>
                <w:rFonts w:asciiTheme="minorHAnsi" w:hAnsiTheme="minorHAnsi"/>
                <w:sz w:val="18"/>
                <w:szCs w:val="18"/>
              </w:rPr>
              <w:t xml:space="preserve"> se ejecutará de la siguiente manera:</w:t>
            </w:r>
          </w:p>
          <w:p w:rsidR="001B7135" w:rsidRPr="00544705" w:rsidRDefault="001B7135" w:rsidP="00544705">
            <w:pPr>
              <w:pStyle w:val="Prrafodelista"/>
              <w:numPr>
                <w:ilvl w:val="0"/>
                <w:numId w:val="20"/>
              </w:numPr>
              <w:ind w:left="429"/>
              <w:rPr>
                <w:rFonts w:asciiTheme="minorHAnsi" w:hAnsiTheme="minorHAnsi"/>
                <w:sz w:val="18"/>
                <w:szCs w:val="18"/>
              </w:rPr>
            </w:pPr>
            <w:r w:rsidRPr="00544705">
              <w:rPr>
                <w:rFonts w:asciiTheme="minorHAnsi" w:hAnsiTheme="minorHAnsi"/>
                <w:sz w:val="18"/>
                <w:szCs w:val="18"/>
              </w:rPr>
              <w:t xml:space="preserve">Al momento de incorporar nuevas camas a los galpones, inmediatamente se aplicarán las bacterias que realizarán el compostaje. Este compostaje biológico comienza a actuar de inmediato, reduciendo notoriamente los volúmenes, olores y posibles </w:t>
            </w:r>
            <w:r w:rsidR="00C67F7A" w:rsidRPr="00544705">
              <w:rPr>
                <w:rFonts w:asciiTheme="minorHAnsi" w:hAnsiTheme="minorHAnsi"/>
                <w:sz w:val="18"/>
                <w:szCs w:val="18"/>
              </w:rPr>
              <w:t>vectores</w:t>
            </w:r>
            <w:r w:rsidRPr="00544705">
              <w:rPr>
                <w:rFonts w:asciiTheme="minorHAnsi" w:hAnsiTheme="minorHAnsi"/>
                <w:sz w:val="18"/>
                <w:szCs w:val="18"/>
              </w:rPr>
              <w:t xml:space="preserve">. Por tanto, estas bacterias se </w:t>
            </w:r>
            <w:r w:rsidR="00C67F7A" w:rsidRPr="00544705">
              <w:rPr>
                <w:rFonts w:asciiTheme="minorHAnsi" w:hAnsiTheme="minorHAnsi"/>
                <w:sz w:val="18"/>
                <w:szCs w:val="18"/>
              </w:rPr>
              <w:t>aplican</w:t>
            </w:r>
            <w:r w:rsidRPr="00544705">
              <w:rPr>
                <w:rFonts w:asciiTheme="minorHAnsi" w:hAnsiTheme="minorHAnsi"/>
                <w:sz w:val="18"/>
                <w:szCs w:val="18"/>
              </w:rPr>
              <w:t xml:space="preserve"> directamente para el uso en la digestión biológica de los desechos animales, iniciando un proceso de hidrólisis y oxidación biológica.</w:t>
            </w:r>
          </w:p>
          <w:p w:rsidR="001B7135" w:rsidRPr="00544705" w:rsidRDefault="001B7135" w:rsidP="00544705">
            <w:pPr>
              <w:pStyle w:val="Prrafodelista"/>
              <w:ind w:left="429"/>
              <w:rPr>
                <w:rFonts w:asciiTheme="minorHAnsi" w:hAnsiTheme="minorHAnsi"/>
                <w:sz w:val="18"/>
                <w:szCs w:val="18"/>
              </w:rPr>
            </w:pPr>
            <w:r w:rsidRPr="00544705">
              <w:rPr>
                <w:rFonts w:asciiTheme="minorHAnsi" w:hAnsiTheme="minorHAnsi"/>
                <w:sz w:val="18"/>
                <w:szCs w:val="18"/>
              </w:rPr>
              <w:t>Este compost es seguro tanto para las personas como para el medio ambiente</w:t>
            </w:r>
            <w:r w:rsidR="007317F5" w:rsidRPr="00544705">
              <w:rPr>
                <w:rFonts w:asciiTheme="minorHAnsi" w:hAnsiTheme="minorHAnsi"/>
                <w:sz w:val="18"/>
                <w:szCs w:val="18"/>
              </w:rPr>
              <w:t>, y es completamente biodegradable. Asimismo, aumenta el contenido de nitrógeno, lo que genera un fertilizante de alta calidad, disminuyendo por tanto, la aplicación de fertilizantes químicos.</w:t>
            </w:r>
          </w:p>
          <w:p w:rsidR="002424CD" w:rsidRPr="00544705" w:rsidRDefault="002424CD" w:rsidP="00544705">
            <w:pPr>
              <w:pStyle w:val="Prrafodelista"/>
              <w:numPr>
                <w:ilvl w:val="0"/>
                <w:numId w:val="20"/>
              </w:numPr>
              <w:ind w:left="429"/>
              <w:rPr>
                <w:rFonts w:asciiTheme="minorHAnsi" w:hAnsiTheme="minorHAnsi"/>
                <w:sz w:val="18"/>
                <w:szCs w:val="18"/>
              </w:rPr>
            </w:pPr>
            <w:r w:rsidRPr="00544705">
              <w:rPr>
                <w:rFonts w:asciiTheme="minorHAnsi" w:hAnsiTheme="minorHAnsi"/>
                <w:sz w:val="18"/>
                <w:szCs w:val="18"/>
              </w:rPr>
              <w:t xml:space="preserve">Una vez que las camas cumplen su vida útil en los galpones, y debido a que el proceso de compostaje ya se está ejecutando, las camas que se retiren serán trasladadas al lugar de disposición, denominados "Loma </w:t>
            </w:r>
            <w:r w:rsidRPr="00544705">
              <w:rPr>
                <w:rFonts w:asciiTheme="minorHAnsi" w:hAnsiTheme="minorHAnsi"/>
                <w:sz w:val="18"/>
                <w:szCs w:val="18"/>
              </w:rPr>
              <w:lastRenderedPageBreak/>
              <w:t>Sur" y "El Martillo", para que siga ejecutándose el proceso de compostaje hasta su total transformación, de acuerdo al procedimiento de compostaje, detallado en el punto 3.2.2 de la RCA N° 106/2009. Para evaluar la etapa en que este se encuentra el compostaje, en los registros de mediciones se incorporarán tanto la temperatura como el pH</w:t>
            </w:r>
          </w:p>
          <w:p w:rsidR="00BC3303" w:rsidRPr="00544705" w:rsidRDefault="00BC3303" w:rsidP="00544705">
            <w:pPr>
              <w:pStyle w:val="Prrafodelista"/>
              <w:numPr>
                <w:ilvl w:val="0"/>
                <w:numId w:val="20"/>
              </w:numPr>
              <w:ind w:left="429"/>
              <w:rPr>
                <w:rFonts w:asciiTheme="minorHAnsi" w:hAnsiTheme="minorHAnsi"/>
                <w:sz w:val="18"/>
                <w:szCs w:val="18"/>
              </w:rPr>
            </w:pPr>
            <w:r w:rsidRPr="00544705">
              <w:rPr>
                <w:rFonts w:asciiTheme="minorHAnsi" w:hAnsiTheme="minorHAnsi"/>
                <w:sz w:val="18"/>
                <w:szCs w:val="18"/>
              </w:rPr>
              <w:t>En cuanto al sitio de disposición este se ubicará en el sector de las Lomas sur durante la temporada invernal y sector el martillo en temporada estival, ambos sectores tienen las condiciones de impermeabilidad que exige la RCA.</w:t>
            </w:r>
          </w:p>
          <w:p w:rsidR="00C67F7A" w:rsidRPr="00544705" w:rsidRDefault="00C67F7A" w:rsidP="00544705">
            <w:pPr>
              <w:pStyle w:val="Prrafodelista"/>
              <w:numPr>
                <w:ilvl w:val="0"/>
                <w:numId w:val="20"/>
              </w:numPr>
              <w:ind w:left="429"/>
              <w:rPr>
                <w:rFonts w:asciiTheme="minorHAnsi" w:hAnsiTheme="minorHAnsi"/>
                <w:sz w:val="18"/>
                <w:szCs w:val="18"/>
              </w:rPr>
            </w:pPr>
            <w:r w:rsidRPr="00544705">
              <w:rPr>
                <w:rFonts w:asciiTheme="minorHAnsi" w:hAnsiTheme="minorHAnsi"/>
                <w:sz w:val="18"/>
                <w:szCs w:val="18"/>
              </w:rPr>
              <w:t>Posteriormente, se aplicará el compost en los sitios de disposición que correspondan, a partir del mes de agosto, mediante un tractor, rastra u otro artefacto agrícola. Tal como lo establece la RCA.</w:t>
            </w:r>
          </w:p>
          <w:p w:rsidR="00C67F7A" w:rsidRPr="00544705" w:rsidRDefault="00C67F7A" w:rsidP="00544705">
            <w:pPr>
              <w:pStyle w:val="Prrafodelista"/>
              <w:ind w:left="429"/>
              <w:rPr>
                <w:rFonts w:asciiTheme="minorHAnsi" w:hAnsiTheme="minorHAnsi"/>
                <w:sz w:val="18"/>
                <w:szCs w:val="18"/>
              </w:rPr>
            </w:pPr>
            <w:r w:rsidRPr="00544705">
              <w:rPr>
                <w:rFonts w:asciiTheme="minorHAnsi" w:hAnsiTheme="minorHAnsi"/>
                <w:sz w:val="18"/>
                <w:szCs w:val="18"/>
              </w:rPr>
              <w:t>Adicionalmente, respecto de los lugares en los que se realizará el procedimiento de compostaje, podemos señalar que estos sectores corresponden a las zonas más altas del campo y se encuentran alejadas de cuerpos de agua naturales, siendo el río Caliboro la escorrentía natural permanente más cercana, ubicado a más de un kilómetro.</w:t>
            </w:r>
          </w:p>
          <w:p w:rsidR="001617BF" w:rsidRPr="00544705" w:rsidRDefault="001617BF" w:rsidP="00544705">
            <w:pPr>
              <w:pStyle w:val="Prrafodelista"/>
              <w:ind w:left="429"/>
              <w:rPr>
                <w:rFonts w:asciiTheme="minorHAnsi" w:hAnsiTheme="minorHAnsi"/>
                <w:sz w:val="18"/>
                <w:szCs w:val="18"/>
              </w:rPr>
            </w:pPr>
            <w:r w:rsidRPr="00544705">
              <w:rPr>
                <w:rFonts w:asciiTheme="minorHAnsi" w:hAnsiTheme="minorHAnsi"/>
                <w:sz w:val="18"/>
                <w:szCs w:val="18"/>
              </w:rPr>
              <w:t>La</w:t>
            </w:r>
            <w:r w:rsidR="002424CD" w:rsidRPr="00544705">
              <w:rPr>
                <w:rFonts w:asciiTheme="minorHAnsi" w:hAnsiTheme="minorHAnsi"/>
                <w:sz w:val="18"/>
                <w:szCs w:val="18"/>
              </w:rPr>
              <w:t xml:space="preserve"> </w:t>
            </w:r>
            <w:r w:rsidRPr="00544705">
              <w:rPr>
                <w:rFonts w:asciiTheme="minorHAnsi" w:hAnsiTheme="minorHAnsi"/>
                <w:sz w:val="18"/>
                <w:szCs w:val="18"/>
              </w:rPr>
              <w:t xml:space="preserve">identificación </w:t>
            </w:r>
            <w:proofErr w:type="spellStart"/>
            <w:r w:rsidRPr="00544705">
              <w:rPr>
                <w:rFonts w:asciiTheme="minorHAnsi" w:hAnsiTheme="minorHAnsi"/>
                <w:sz w:val="18"/>
                <w:szCs w:val="18"/>
              </w:rPr>
              <w:t>georreferencial</w:t>
            </w:r>
            <w:proofErr w:type="spellEnd"/>
            <w:r w:rsidRPr="00544705">
              <w:rPr>
                <w:rFonts w:asciiTheme="minorHAnsi" w:hAnsiTheme="minorHAnsi"/>
                <w:sz w:val="18"/>
                <w:szCs w:val="18"/>
              </w:rPr>
              <w:t xml:space="preserve"> de la zona de acopio es la siguiente (</w:t>
            </w:r>
            <w:proofErr w:type="spellStart"/>
            <w:r w:rsidRPr="00544705">
              <w:rPr>
                <w:rFonts w:asciiTheme="minorHAnsi" w:hAnsiTheme="minorHAnsi"/>
                <w:sz w:val="18"/>
                <w:szCs w:val="18"/>
              </w:rPr>
              <w:t>datum</w:t>
            </w:r>
            <w:proofErr w:type="spellEnd"/>
            <w:r w:rsidRPr="00544705">
              <w:rPr>
                <w:rFonts w:asciiTheme="minorHAnsi" w:hAnsiTheme="minorHAnsi"/>
                <w:sz w:val="18"/>
                <w:szCs w:val="18"/>
              </w:rPr>
              <w:t xml:space="preserve"> WGS85 84).</w:t>
            </w:r>
          </w:p>
          <w:p w:rsidR="001617BF" w:rsidRPr="00544705" w:rsidRDefault="001617BF" w:rsidP="00544705">
            <w:pPr>
              <w:pStyle w:val="Prrafodelista"/>
              <w:numPr>
                <w:ilvl w:val="0"/>
                <w:numId w:val="21"/>
              </w:numPr>
              <w:ind w:left="429"/>
              <w:rPr>
                <w:rFonts w:asciiTheme="minorHAnsi" w:hAnsiTheme="minorHAnsi"/>
                <w:sz w:val="18"/>
                <w:szCs w:val="18"/>
              </w:rPr>
            </w:pPr>
            <w:r w:rsidRPr="00544705">
              <w:rPr>
                <w:rFonts w:asciiTheme="minorHAnsi" w:hAnsiTheme="minorHAnsi"/>
                <w:sz w:val="18"/>
                <w:szCs w:val="18"/>
              </w:rPr>
              <w:t>Loma sur (tomadas en camino entrada a Loma sur y Loma Ochoa)</w:t>
            </w:r>
          </w:p>
          <w:p w:rsidR="001617BF" w:rsidRPr="00544705" w:rsidRDefault="001617BF" w:rsidP="00544705">
            <w:pPr>
              <w:pStyle w:val="Prrafodelista"/>
              <w:ind w:left="429"/>
              <w:rPr>
                <w:rFonts w:asciiTheme="minorHAnsi" w:hAnsiTheme="minorHAnsi"/>
                <w:sz w:val="18"/>
                <w:szCs w:val="18"/>
              </w:rPr>
            </w:pPr>
            <w:r w:rsidRPr="00544705">
              <w:rPr>
                <w:rFonts w:asciiTheme="minorHAnsi" w:hAnsiTheme="minorHAnsi"/>
                <w:sz w:val="18"/>
                <w:szCs w:val="18"/>
              </w:rPr>
              <w:t>Latitud 37° 14’</w:t>
            </w:r>
            <w:r w:rsidR="00280019" w:rsidRPr="00544705">
              <w:rPr>
                <w:rFonts w:asciiTheme="minorHAnsi" w:hAnsiTheme="minorHAnsi"/>
                <w:sz w:val="18"/>
                <w:szCs w:val="18"/>
              </w:rPr>
              <w:t xml:space="preserve"> 21,10’’</w:t>
            </w:r>
          </w:p>
          <w:p w:rsidR="00280019" w:rsidRPr="00544705" w:rsidRDefault="00280019" w:rsidP="00544705">
            <w:pPr>
              <w:pStyle w:val="Prrafodelista"/>
              <w:ind w:left="429"/>
              <w:rPr>
                <w:rFonts w:asciiTheme="minorHAnsi" w:hAnsiTheme="minorHAnsi"/>
                <w:sz w:val="18"/>
                <w:szCs w:val="18"/>
              </w:rPr>
            </w:pPr>
            <w:r w:rsidRPr="00544705">
              <w:rPr>
                <w:rFonts w:asciiTheme="minorHAnsi" w:hAnsiTheme="minorHAnsi"/>
                <w:sz w:val="18"/>
                <w:szCs w:val="18"/>
              </w:rPr>
              <w:t>Longitud 72° 21’ 13,00’’</w:t>
            </w:r>
          </w:p>
          <w:p w:rsidR="00280019" w:rsidRPr="00544705" w:rsidRDefault="00280019" w:rsidP="00544705">
            <w:pPr>
              <w:pStyle w:val="Prrafodelista"/>
              <w:numPr>
                <w:ilvl w:val="0"/>
                <w:numId w:val="21"/>
              </w:numPr>
              <w:ind w:left="429"/>
              <w:rPr>
                <w:rFonts w:asciiTheme="minorHAnsi" w:hAnsiTheme="minorHAnsi"/>
                <w:sz w:val="18"/>
                <w:szCs w:val="18"/>
              </w:rPr>
            </w:pPr>
            <w:r w:rsidRPr="00544705">
              <w:rPr>
                <w:rFonts w:asciiTheme="minorHAnsi" w:hAnsiTheme="minorHAnsi"/>
                <w:sz w:val="18"/>
                <w:szCs w:val="18"/>
              </w:rPr>
              <w:lastRenderedPageBreak/>
              <w:t>El Martillo (tomadas en potrero el Martillo, al final del camino que va  junto a la fosa)</w:t>
            </w:r>
          </w:p>
          <w:p w:rsidR="00280019" w:rsidRPr="00544705" w:rsidRDefault="00280019" w:rsidP="00544705">
            <w:pPr>
              <w:pStyle w:val="Prrafodelista"/>
              <w:ind w:left="429"/>
              <w:rPr>
                <w:rFonts w:asciiTheme="minorHAnsi" w:hAnsiTheme="minorHAnsi"/>
                <w:sz w:val="18"/>
                <w:szCs w:val="18"/>
              </w:rPr>
            </w:pPr>
            <w:r w:rsidRPr="00544705">
              <w:rPr>
                <w:rFonts w:asciiTheme="minorHAnsi" w:hAnsiTheme="minorHAnsi"/>
                <w:sz w:val="18"/>
                <w:szCs w:val="18"/>
              </w:rPr>
              <w:t>Latitud 37° 14’ 34,14’’</w:t>
            </w:r>
          </w:p>
          <w:p w:rsidR="00280019" w:rsidRPr="00544705" w:rsidRDefault="00280019" w:rsidP="00544705">
            <w:pPr>
              <w:pStyle w:val="Prrafodelista"/>
              <w:ind w:left="429"/>
              <w:rPr>
                <w:rFonts w:asciiTheme="minorHAnsi" w:hAnsiTheme="minorHAnsi"/>
                <w:sz w:val="18"/>
                <w:szCs w:val="18"/>
              </w:rPr>
            </w:pPr>
            <w:r w:rsidRPr="00544705">
              <w:rPr>
                <w:rFonts w:asciiTheme="minorHAnsi" w:hAnsiTheme="minorHAnsi"/>
                <w:sz w:val="18"/>
                <w:szCs w:val="18"/>
              </w:rPr>
              <w:t>Longitud 72° 19’ 42,09’’</w:t>
            </w:r>
          </w:p>
          <w:p w:rsidR="00280019" w:rsidRPr="00544705" w:rsidRDefault="00280019" w:rsidP="00544705">
            <w:pPr>
              <w:ind w:left="429"/>
              <w:rPr>
                <w:rFonts w:asciiTheme="minorHAnsi" w:hAnsiTheme="minorHAnsi"/>
                <w:sz w:val="18"/>
                <w:szCs w:val="18"/>
              </w:rPr>
            </w:pPr>
            <w:r w:rsidRPr="00544705">
              <w:rPr>
                <w:rFonts w:asciiTheme="minorHAnsi" w:hAnsiTheme="minorHAnsi"/>
                <w:sz w:val="18"/>
                <w:szCs w:val="18"/>
              </w:rPr>
              <w:t>Ahora bien, respecto a las características de los desechos a tratar, así como los sectores de acopio y su impermeabilización, podemos señalar lo siguiente:</w:t>
            </w:r>
          </w:p>
          <w:p w:rsidR="00280019" w:rsidRPr="00544705" w:rsidRDefault="00280019" w:rsidP="00544705">
            <w:pPr>
              <w:pStyle w:val="Prrafodelista"/>
              <w:numPr>
                <w:ilvl w:val="0"/>
                <w:numId w:val="21"/>
              </w:numPr>
              <w:ind w:left="429"/>
              <w:rPr>
                <w:rFonts w:asciiTheme="minorHAnsi" w:hAnsiTheme="minorHAnsi"/>
                <w:sz w:val="18"/>
                <w:szCs w:val="18"/>
              </w:rPr>
            </w:pPr>
            <w:r w:rsidRPr="00544705">
              <w:rPr>
                <w:rFonts w:asciiTheme="minorHAnsi" w:hAnsiTheme="minorHAnsi"/>
                <w:sz w:val="18"/>
                <w:szCs w:val="18"/>
              </w:rPr>
              <w:t>Debido a la gran superficie predial de incorporación del compost y sumado al hecho que el cultivo principal en el sistema es maíz forrajero que demanda grandes cantidades de fertilizantes, se concluye que es capaz de absorber la mayor parte de los macronutrientes (N-P-K) contenidos en las perdidas comunes que afectan a los nutrientes (volatilización, lixiviación, y fijación de los mismo, por el suelo).</w:t>
            </w:r>
          </w:p>
          <w:p w:rsidR="00280019" w:rsidRPr="00544705" w:rsidRDefault="00280019" w:rsidP="00544705">
            <w:pPr>
              <w:pStyle w:val="Prrafodelista"/>
              <w:numPr>
                <w:ilvl w:val="0"/>
                <w:numId w:val="21"/>
              </w:numPr>
              <w:ind w:left="429"/>
              <w:rPr>
                <w:rFonts w:asciiTheme="minorHAnsi" w:hAnsiTheme="minorHAnsi"/>
                <w:b/>
                <w:sz w:val="18"/>
                <w:szCs w:val="18"/>
              </w:rPr>
            </w:pPr>
            <w:r w:rsidRPr="00544705">
              <w:rPr>
                <w:rFonts w:asciiTheme="minorHAnsi" w:hAnsiTheme="minorHAnsi"/>
                <w:sz w:val="18"/>
                <w:szCs w:val="18"/>
              </w:rPr>
              <w:t xml:space="preserve">Los </w:t>
            </w:r>
            <w:r w:rsidR="002424CD" w:rsidRPr="00544705">
              <w:rPr>
                <w:rFonts w:asciiTheme="minorHAnsi" w:hAnsiTheme="minorHAnsi"/>
                <w:sz w:val="18"/>
                <w:szCs w:val="18"/>
              </w:rPr>
              <w:t>volúmenes</w:t>
            </w:r>
            <w:r w:rsidRPr="00544705">
              <w:rPr>
                <w:rFonts w:asciiTheme="minorHAnsi" w:hAnsiTheme="minorHAnsi"/>
                <w:sz w:val="18"/>
                <w:szCs w:val="18"/>
              </w:rPr>
              <w:t xml:space="preserve"> de estiércol </w:t>
            </w:r>
            <w:proofErr w:type="spellStart"/>
            <w:r w:rsidRPr="00544705">
              <w:rPr>
                <w:rFonts w:asciiTheme="minorHAnsi" w:hAnsiTheme="minorHAnsi"/>
                <w:sz w:val="18"/>
                <w:szCs w:val="18"/>
              </w:rPr>
              <w:t>semi</w:t>
            </w:r>
            <w:proofErr w:type="spellEnd"/>
            <w:r w:rsidRPr="00544705">
              <w:rPr>
                <w:rFonts w:asciiTheme="minorHAnsi" w:hAnsiTheme="minorHAnsi"/>
                <w:sz w:val="18"/>
                <w:szCs w:val="18"/>
              </w:rPr>
              <w:t xml:space="preserve">-solido (cama caliente en proceso de compostaje), que se generan en el proyecto pecuario, pueden ser acopiados en los terrenos disponibles para ello (el Martillo y Las Lomas), sin contaminar las napas, siempre que se cumpla con las recomendaciones de aplicación, rotación, periodicidad, </w:t>
            </w:r>
            <w:r w:rsidR="00FA0465" w:rsidRPr="00544705">
              <w:rPr>
                <w:rFonts w:asciiTheme="minorHAnsi" w:hAnsiTheme="minorHAnsi"/>
                <w:sz w:val="18"/>
                <w:szCs w:val="18"/>
              </w:rPr>
              <w:t xml:space="preserve"> y equipos de aplicación adecuados, que se detallan en el </w:t>
            </w:r>
            <w:r w:rsidR="00FA0465" w:rsidRPr="00544705">
              <w:rPr>
                <w:rFonts w:asciiTheme="minorHAnsi" w:hAnsiTheme="minorHAnsi"/>
                <w:b/>
                <w:sz w:val="18"/>
                <w:szCs w:val="18"/>
              </w:rPr>
              <w:t>Anexo de Memoria técnica de proceso de compostaje.</w:t>
            </w:r>
          </w:p>
          <w:p w:rsidR="00FA0465" w:rsidRPr="00544705" w:rsidRDefault="00FA0465" w:rsidP="00544705">
            <w:pPr>
              <w:pStyle w:val="Prrafodelista"/>
              <w:numPr>
                <w:ilvl w:val="0"/>
                <w:numId w:val="21"/>
              </w:numPr>
              <w:ind w:left="429"/>
              <w:rPr>
                <w:rFonts w:asciiTheme="minorHAnsi" w:hAnsiTheme="minorHAnsi"/>
                <w:sz w:val="18"/>
                <w:szCs w:val="18"/>
              </w:rPr>
            </w:pPr>
            <w:r w:rsidRPr="00544705">
              <w:rPr>
                <w:rFonts w:asciiTheme="minorHAnsi" w:hAnsiTheme="minorHAnsi"/>
                <w:sz w:val="18"/>
                <w:szCs w:val="18"/>
              </w:rPr>
              <w:t>El almacenamiento</w:t>
            </w:r>
            <w:r w:rsidR="00377E98" w:rsidRPr="00544705">
              <w:rPr>
                <w:rFonts w:asciiTheme="minorHAnsi" w:hAnsiTheme="minorHAnsi"/>
                <w:sz w:val="18"/>
                <w:szCs w:val="18"/>
              </w:rPr>
              <w:t xml:space="preserve"> de las camas en procesos de compostaje dependerá en gran medida de la época del año, que determina la posibilidad de acceso a los potreros, para aplicar la cama producida. De ahí que, en la época invernal, en que los potreros </w:t>
            </w:r>
            <w:r w:rsidR="00377E98" w:rsidRPr="00544705">
              <w:rPr>
                <w:rFonts w:asciiTheme="minorHAnsi" w:hAnsiTheme="minorHAnsi"/>
                <w:sz w:val="18"/>
                <w:szCs w:val="18"/>
              </w:rPr>
              <w:lastRenderedPageBreak/>
              <w:t>no poseen cultivo</w:t>
            </w:r>
            <w:r w:rsidR="005C1694" w:rsidRPr="00544705">
              <w:rPr>
                <w:rFonts w:asciiTheme="minorHAnsi" w:hAnsiTheme="minorHAnsi"/>
                <w:sz w:val="18"/>
                <w:szCs w:val="18"/>
              </w:rPr>
              <w:t>, se hace posible la disposición de las camas calientes en proceso de compostaje. En los meses de verano, en que no es posible entrar a los potreros se encuentran con cultivos, la cama producida se lleva a potreros ubicados en la zona alta del campo (Sector el Martillo en épocas invernales y sector Las Lomas en épocas invernales)</w:t>
            </w:r>
            <w:r w:rsidR="002424CD" w:rsidRPr="00544705">
              <w:rPr>
                <w:rFonts w:asciiTheme="minorHAnsi" w:hAnsiTheme="minorHAnsi"/>
                <w:sz w:val="18"/>
                <w:szCs w:val="18"/>
              </w:rPr>
              <w:t xml:space="preserve">. </w:t>
            </w:r>
            <w:r w:rsidR="005C1694" w:rsidRPr="00544705">
              <w:rPr>
                <w:rFonts w:asciiTheme="minorHAnsi" w:hAnsiTheme="minorHAnsi"/>
                <w:sz w:val="18"/>
                <w:szCs w:val="18"/>
              </w:rPr>
              <w:t>Aquí es acopiado y dis</w:t>
            </w:r>
            <w:r w:rsidR="008600B1" w:rsidRPr="00544705">
              <w:rPr>
                <w:rFonts w:asciiTheme="minorHAnsi" w:hAnsiTheme="minorHAnsi"/>
                <w:sz w:val="18"/>
                <w:szCs w:val="18"/>
              </w:rPr>
              <w:t>puesto en hileras, donde se termina de realizar el procedimiento de compostaje para que una vez terminado, ser aplicado posteriormente mediante carro estiercolero, en diferentes sectores del predio.</w:t>
            </w:r>
          </w:p>
          <w:p w:rsidR="008600B1" w:rsidRPr="00544705" w:rsidRDefault="008600B1" w:rsidP="00544705">
            <w:pPr>
              <w:pStyle w:val="Prrafodelista"/>
              <w:ind w:left="429"/>
              <w:rPr>
                <w:rFonts w:asciiTheme="minorHAnsi" w:hAnsiTheme="minorHAnsi"/>
                <w:sz w:val="18"/>
                <w:szCs w:val="18"/>
              </w:rPr>
            </w:pPr>
            <w:r w:rsidRPr="00544705">
              <w:rPr>
                <w:rFonts w:asciiTheme="minorHAnsi" w:hAnsiTheme="minorHAnsi"/>
                <w:sz w:val="18"/>
                <w:szCs w:val="18"/>
              </w:rPr>
              <w:t xml:space="preserve">Adicionalmente se establecerá un </w:t>
            </w:r>
            <w:r w:rsidRPr="00544705">
              <w:rPr>
                <w:rFonts w:asciiTheme="minorHAnsi" w:hAnsiTheme="minorHAnsi"/>
                <w:b/>
                <w:sz w:val="18"/>
                <w:szCs w:val="18"/>
              </w:rPr>
              <w:t>protocolo para reportar la aplicación de este procedimiento</w:t>
            </w:r>
            <w:r w:rsidRPr="00544705">
              <w:rPr>
                <w:rFonts w:asciiTheme="minorHAnsi" w:hAnsiTheme="minorHAnsi"/>
                <w:sz w:val="18"/>
                <w:szCs w:val="18"/>
              </w:rPr>
              <w:t>, el que contendrá:</w:t>
            </w:r>
          </w:p>
          <w:p w:rsidR="008600B1" w:rsidRPr="00544705" w:rsidRDefault="008600B1" w:rsidP="00544705">
            <w:pPr>
              <w:pStyle w:val="Prrafodelista"/>
              <w:numPr>
                <w:ilvl w:val="0"/>
                <w:numId w:val="22"/>
              </w:numPr>
              <w:ind w:left="712"/>
              <w:rPr>
                <w:rFonts w:asciiTheme="minorHAnsi" w:hAnsiTheme="minorHAnsi"/>
                <w:sz w:val="18"/>
                <w:szCs w:val="18"/>
              </w:rPr>
            </w:pPr>
            <w:r w:rsidRPr="00544705">
              <w:rPr>
                <w:rFonts w:asciiTheme="minorHAnsi" w:hAnsiTheme="minorHAnsi"/>
                <w:sz w:val="18"/>
                <w:szCs w:val="18"/>
              </w:rPr>
              <w:t>Identificación del encargado de ejecutar el protocolo.</w:t>
            </w:r>
          </w:p>
          <w:p w:rsidR="008600B1" w:rsidRPr="00544705" w:rsidRDefault="008600B1" w:rsidP="00544705">
            <w:pPr>
              <w:pStyle w:val="Prrafodelista"/>
              <w:numPr>
                <w:ilvl w:val="0"/>
                <w:numId w:val="22"/>
              </w:numPr>
              <w:ind w:left="712"/>
              <w:rPr>
                <w:rFonts w:asciiTheme="minorHAnsi" w:hAnsiTheme="minorHAnsi"/>
                <w:sz w:val="18"/>
                <w:szCs w:val="18"/>
              </w:rPr>
            </w:pPr>
            <w:r w:rsidRPr="00544705">
              <w:rPr>
                <w:rFonts w:asciiTheme="minorHAnsi" w:hAnsiTheme="minorHAnsi"/>
                <w:sz w:val="18"/>
                <w:szCs w:val="18"/>
              </w:rPr>
              <w:t>Actividades e inspecciones realizadas y su fecha, donde se constatará la aplicación del compost.</w:t>
            </w:r>
          </w:p>
          <w:p w:rsidR="008600B1" w:rsidRPr="00544705" w:rsidRDefault="008600B1" w:rsidP="00544705">
            <w:pPr>
              <w:pStyle w:val="Prrafodelista"/>
              <w:numPr>
                <w:ilvl w:val="0"/>
                <w:numId w:val="22"/>
              </w:numPr>
              <w:ind w:left="712"/>
              <w:rPr>
                <w:rFonts w:asciiTheme="minorHAnsi" w:hAnsiTheme="minorHAnsi"/>
                <w:sz w:val="18"/>
                <w:szCs w:val="18"/>
              </w:rPr>
            </w:pPr>
            <w:r w:rsidRPr="00544705">
              <w:rPr>
                <w:rFonts w:asciiTheme="minorHAnsi" w:hAnsiTheme="minorHAnsi"/>
                <w:sz w:val="18"/>
                <w:szCs w:val="18"/>
              </w:rPr>
              <w:t>Fotografías georreferenciadas de las labores realizadas con razón de este protocolo.</w:t>
            </w:r>
          </w:p>
          <w:p w:rsidR="008600B1" w:rsidRPr="00544705" w:rsidRDefault="008600B1" w:rsidP="00544705">
            <w:pPr>
              <w:pStyle w:val="Prrafodelista"/>
              <w:numPr>
                <w:ilvl w:val="0"/>
                <w:numId w:val="22"/>
              </w:numPr>
              <w:ind w:left="712"/>
              <w:rPr>
                <w:rFonts w:asciiTheme="minorHAnsi" w:hAnsiTheme="minorHAnsi"/>
                <w:sz w:val="18"/>
                <w:szCs w:val="18"/>
              </w:rPr>
            </w:pPr>
            <w:r w:rsidRPr="00544705">
              <w:rPr>
                <w:rFonts w:asciiTheme="minorHAnsi" w:hAnsiTheme="minorHAnsi"/>
                <w:sz w:val="18"/>
                <w:szCs w:val="18"/>
              </w:rPr>
              <w:t>Este protocolo será entregado a la SMA de manera bimestral.</w:t>
            </w:r>
          </w:p>
          <w:p w:rsidR="00280019" w:rsidRPr="00544705" w:rsidRDefault="00280019" w:rsidP="00280019">
            <w:pPr>
              <w:rPr>
                <w:rFonts w:asciiTheme="minorHAnsi" w:hAnsiTheme="minorHAnsi"/>
                <w:sz w:val="18"/>
                <w:szCs w:val="18"/>
              </w:rPr>
            </w:pPr>
          </w:p>
        </w:tc>
        <w:tc>
          <w:tcPr>
            <w:tcW w:w="522" w:type="pct"/>
          </w:tcPr>
          <w:p w:rsidR="001B7135" w:rsidRPr="00544705" w:rsidRDefault="000D6A10" w:rsidP="008D7BE2">
            <w:pPr>
              <w:rPr>
                <w:rFonts w:asciiTheme="minorHAnsi" w:hAnsiTheme="minorHAnsi"/>
                <w:sz w:val="18"/>
                <w:szCs w:val="18"/>
              </w:rPr>
            </w:pPr>
            <w:r w:rsidRPr="00544705">
              <w:rPr>
                <w:rFonts w:asciiTheme="minorHAnsi" w:hAnsiTheme="minorHAnsi"/>
                <w:sz w:val="18"/>
                <w:szCs w:val="18"/>
              </w:rPr>
              <w:lastRenderedPageBreak/>
              <w:t>Por ejecutar</w:t>
            </w:r>
          </w:p>
        </w:tc>
        <w:tc>
          <w:tcPr>
            <w:tcW w:w="732" w:type="pct"/>
          </w:tcPr>
          <w:p w:rsidR="001B7135" w:rsidRPr="00544705" w:rsidRDefault="0018524D" w:rsidP="008D7BE2">
            <w:pPr>
              <w:rPr>
                <w:rFonts w:asciiTheme="minorHAnsi" w:hAnsiTheme="minorHAnsi"/>
                <w:sz w:val="18"/>
                <w:szCs w:val="18"/>
              </w:rPr>
            </w:pPr>
            <w:r w:rsidRPr="00544705">
              <w:rPr>
                <w:rFonts w:asciiTheme="minorHAnsi" w:hAnsiTheme="minorHAnsi"/>
                <w:sz w:val="18"/>
                <w:szCs w:val="18"/>
              </w:rPr>
              <w:t>- Se acompaña a esta presentación la memoria técnica que respalda el método propuesto.</w:t>
            </w:r>
          </w:p>
          <w:p w:rsidR="0018524D" w:rsidRPr="00544705" w:rsidRDefault="0018524D" w:rsidP="008D7BE2">
            <w:pPr>
              <w:rPr>
                <w:rFonts w:asciiTheme="minorHAnsi" w:hAnsiTheme="minorHAnsi"/>
                <w:sz w:val="18"/>
                <w:szCs w:val="18"/>
              </w:rPr>
            </w:pPr>
            <w:r w:rsidRPr="00544705">
              <w:rPr>
                <w:rFonts w:asciiTheme="minorHAnsi" w:hAnsiTheme="minorHAnsi"/>
                <w:sz w:val="18"/>
                <w:szCs w:val="18"/>
              </w:rPr>
              <w:t>- 10 días hábiles para la presentación del modelo de protocolo para verificar el proceso de compostaje, los que se contarán desde la resolución que apruebe el Programa de cumplimiento.</w:t>
            </w:r>
          </w:p>
          <w:p w:rsidR="0018524D" w:rsidRPr="00544705" w:rsidRDefault="0018524D" w:rsidP="008D7BE2">
            <w:pPr>
              <w:rPr>
                <w:rFonts w:asciiTheme="minorHAnsi" w:hAnsiTheme="minorHAnsi"/>
                <w:sz w:val="18"/>
                <w:szCs w:val="18"/>
              </w:rPr>
            </w:pPr>
            <w:r w:rsidRPr="00544705">
              <w:rPr>
                <w:rFonts w:asciiTheme="minorHAnsi" w:hAnsiTheme="minorHAnsi"/>
                <w:sz w:val="18"/>
                <w:szCs w:val="18"/>
              </w:rPr>
              <w:t>- Asimismo, luego de 10 días hábiles desde la resolución que apruebe el programa de cumplimiento se comenzará a implementar el proceso de compostaje biológico a través de la inoculación bacteriológica.</w:t>
            </w:r>
          </w:p>
          <w:p w:rsidR="0018524D" w:rsidRPr="00544705" w:rsidRDefault="0018524D" w:rsidP="008D7BE2">
            <w:pPr>
              <w:rPr>
                <w:rFonts w:asciiTheme="minorHAnsi" w:hAnsiTheme="minorHAnsi"/>
                <w:sz w:val="18"/>
                <w:szCs w:val="18"/>
              </w:rPr>
            </w:pPr>
            <w:r w:rsidRPr="00544705">
              <w:rPr>
                <w:rFonts w:asciiTheme="minorHAnsi" w:hAnsiTheme="minorHAnsi"/>
                <w:sz w:val="18"/>
                <w:szCs w:val="18"/>
              </w:rPr>
              <w:t xml:space="preserve">- El protocolo se ejecutará </w:t>
            </w:r>
            <w:r w:rsidRPr="00544705">
              <w:rPr>
                <w:rFonts w:asciiTheme="minorHAnsi" w:hAnsiTheme="minorHAnsi"/>
                <w:b/>
                <w:sz w:val="18"/>
                <w:szCs w:val="18"/>
              </w:rPr>
              <w:t>cada dos semanas</w:t>
            </w:r>
            <w:r w:rsidRPr="00544705">
              <w:rPr>
                <w:rFonts w:asciiTheme="minorHAnsi" w:hAnsiTheme="minorHAnsi"/>
                <w:sz w:val="18"/>
                <w:szCs w:val="18"/>
              </w:rPr>
              <w:t xml:space="preserve">, cuyos registros serán remitidos en los respectivos informes periódicos </w:t>
            </w:r>
            <w:r w:rsidRPr="00544705">
              <w:rPr>
                <w:rFonts w:asciiTheme="minorHAnsi" w:hAnsiTheme="minorHAnsi"/>
                <w:b/>
                <w:sz w:val="18"/>
                <w:szCs w:val="18"/>
              </w:rPr>
              <w:t>bimestrales</w:t>
            </w:r>
            <w:r w:rsidRPr="00544705">
              <w:rPr>
                <w:rFonts w:asciiTheme="minorHAnsi" w:hAnsiTheme="minorHAnsi"/>
                <w:sz w:val="18"/>
                <w:szCs w:val="18"/>
              </w:rPr>
              <w:t xml:space="preserve"> que se remitirá durante toda la duración del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w:t>
            </w:r>
          </w:p>
        </w:tc>
        <w:tc>
          <w:tcPr>
            <w:tcW w:w="522" w:type="pct"/>
          </w:tcPr>
          <w:p w:rsidR="001B7135" w:rsidRDefault="00C1304C" w:rsidP="008D7BE2">
            <w:pPr>
              <w:rPr>
                <w:rFonts w:asciiTheme="minorHAnsi" w:hAnsiTheme="minorHAnsi"/>
                <w:sz w:val="18"/>
                <w:szCs w:val="18"/>
              </w:rPr>
            </w:pPr>
            <w:r>
              <w:rPr>
                <w:rFonts w:asciiTheme="minorHAnsi" w:hAnsiTheme="minorHAnsi"/>
                <w:sz w:val="18"/>
                <w:szCs w:val="18"/>
              </w:rPr>
              <w:t>Implementación de proceso de compostaje biológico a través de la inoculación bacteriológica.</w:t>
            </w:r>
          </w:p>
          <w:p w:rsidR="00C1304C" w:rsidRPr="00544705" w:rsidRDefault="00C1304C" w:rsidP="008D7BE2">
            <w:pPr>
              <w:rPr>
                <w:rFonts w:asciiTheme="minorHAnsi" w:hAnsiTheme="minorHAnsi"/>
                <w:sz w:val="18"/>
                <w:szCs w:val="18"/>
              </w:rPr>
            </w:pPr>
            <w:r>
              <w:rPr>
                <w:rFonts w:asciiTheme="minorHAnsi" w:hAnsiTheme="minorHAnsi"/>
                <w:sz w:val="18"/>
                <w:szCs w:val="18"/>
              </w:rPr>
              <w:t>Por su parte, de acuerdo a lo previamente señalado, la memoria técnica se deberá entregar en conjunto con el PC para evaluar la efectividad de la acción</w:t>
            </w:r>
          </w:p>
        </w:tc>
        <w:tc>
          <w:tcPr>
            <w:tcW w:w="584" w:type="pct"/>
          </w:tcPr>
          <w:p w:rsidR="001B7135" w:rsidRDefault="00C1304C" w:rsidP="008D7BE2">
            <w:pPr>
              <w:rPr>
                <w:rFonts w:asciiTheme="minorHAnsi" w:hAnsiTheme="minorHAnsi"/>
                <w:sz w:val="18"/>
                <w:szCs w:val="18"/>
              </w:rPr>
            </w:pPr>
            <w:r>
              <w:rPr>
                <w:rFonts w:asciiTheme="minorHAnsi" w:hAnsiTheme="minorHAnsi"/>
                <w:sz w:val="18"/>
                <w:szCs w:val="18"/>
              </w:rPr>
              <w:t>Copia del protocolo para verificar el proceso de compostaje.</w:t>
            </w:r>
          </w:p>
          <w:p w:rsidR="00C1304C" w:rsidRDefault="00C1304C" w:rsidP="008D7BE2">
            <w:pPr>
              <w:rPr>
                <w:rFonts w:asciiTheme="minorHAnsi" w:hAnsiTheme="minorHAnsi"/>
                <w:sz w:val="18"/>
                <w:szCs w:val="18"/>
              </w:rPr>
            </w:pPr>
            <w:r>
              <w:rPr>
                <w:rFonts w:asciiTheme="minorHAnsi" w:hAnsiTheme="minorHAnsi"/>
                <w:sz w:val="18"/>
                <w:szCs w:val="18"/>
              </w:rPr>
              <w:t>Registro de actividades de inspección realizadas con su fecha, la aplicación del inoculante bacteriológico en camas calientes, traslado hasta el lugar de acopio y el compost terminado.</w:t>
            </w:r>
          </w:p>
          <w:p w:rsidR="00C1304C" w:rsidRDefault="00B31179" w:rsidP="008D7BE2">
            <w:pPr>
              <w:rPr>
                <w:rFonts w:asciiTheme="minorHAnsi" w:hAnsiTheme="minorHAnsi"/>
                <w:sz w:val="18"/>
                <w:szCs w:val="18"/>
              </w:rPr>
            </w:pPr>
            <w:r>
              <w:rPr>
                <w:rFonts w:asciiTheme="minorHAnsi" w:hAnsiTheme="minorHAnsi"/>
                <w:sz w:val="18"/>
                <w:szCs w:val="18"/>
              </w:rPr>
              <w:t>Fotografías</w:t>
            </w:r>
            <w:r w:rsidR="00C1304C">
              <w:rPr>
                <w:rFonts w:asciiTheme="minorHAnsi" w:hAnsiTheme="minorHAnsi"/>
                <w:sz w:val="18"/>
                <w:szCs w:val="18"/>
              </w:rPr>
              <w:t xml:space="preserve"> de las labores realizadas con razón de este protocolo, fechadas y georreferenciadas.</w:t>
            </w:r>
          </w:p>
          <w:p w:rsidR="00C1304C" w:rsidRPr="00544705" w:rsidRDefault="00C1304C" w:rsidP="008D7BE2">
            <w:pPr>
              <w:rPr>
                <w:rFonts w:asciiTheme="minorHAnsi" w:hAnsiTheme="minorHAnsi"/>
                <w:sz w:val="18"/>
                <w:szCs w:val="18"/>
              </w:rPr>
            </w:pPr>
            <w:r>
              <w:rPr>
                <w:rFonts w:asciiTheme="minorHAnsi" w:hAnsiTheme="minorHAnsi"/>
                <w:sz w:val="18"/>
                <w:szCs w:val="18"/>
              </w:rPr>
              <w:t>Adicionalmente, se creará un modelo de protocolo de verificación del nuevo proceso de compostaje</w:t>
            </w:r>
            <w:r w:rsidR="00B31179">
              <w:rPr>
                <w:rFonts w:asciiTheme="minorHAnsi" w:hAnsiTheme="minorHAnsi"/>
                <w:sz w:val="18"/>
                <w:szCs w:val="18"/>
              </w:rPr>
              <w:t xml:space="preserve"> el que contendrá medios de verificación de las actividades a realizar el que se presentará luego de 10 días hábiles desde la </w:t>
            </w:r>
            <w:r w:rsidR="00B31179">
              <w:rPr>
                <w:rFonts w:asciiTheme="minorHAnsi" w:hAnsiTheme="minorHAnsi"/>
                <w:sz w:val="18"/>
                <w:szCs w:val="18"/>
              </w:rPr>
              <w:lastRenderedPageBreak/>
              <w:t xml:space="preserve">aprobación del </w:t>
            </w:r>
            <w:proofErr w:type="spellStart"/>
            <w:r w:rsidR="00B31179">
              <w:rPr>
                <w:rFonts w:asciiTheme="minorHAnsi" w:hAnsiTheme="minorHAnsi"/>
                <w:sz w:val="18"/>
                <w:szCs w:val="18"/>
              </w:rPr>
              <w:t>PdC</w:t>
            </w:r>
            <w:proofErr w:type="spellEnd"/>
            <w:r w:rsidR="00B31179">
              <w:rPr>
                <w:rFonts w:asciiTheme="minorHAnsi" w:hAnsiTheme="minorHAnsi"/>
                <w:sz w:val="18"/>
                <w:szCs w:val="18"/>
              </w:rPr>
              <w:t>.</w:t>
            </w:r>
          </w:p>
        </w:tc>
        <w:tc>
          <w:tcPr>
            <w:tcW w:w="1021" w:type="pct"/>
          </w:tcPr>
          <w:p w:rsidR="00AC76BB" w:rsidRPr="00544705" w:rsidRDefault="002A64B6" w:rsidP="008D7BE2">
            <w:pPr>
              <w:rPr>
                <w:rFonts w:asciiTheme="minorHAnsi" w:hAnsiTheme="minorHAnsi"/>
                <w:sz w:val="18"/>
                <w:szCs w:val="18"/>
              </w:rPr>
            </w:pPr>
            <w:r w:rsidRPr="00544705">
              <w:rPr>
                <w:rFonts w:asciiTheme="minorHAnsi" w:hAnsiTheme="minorHAnsi"/>
                <w:sz w:val="18"/>
                <w:szCs w:val="18"/>
              </w:rPr>
              <w:lastRenderedPageBreak/>
              <w:t xml:space="preserve">En la presentación del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 xml:space="preserve"> de fecha </w:t>
            </w:r>
            <w:r w:rsidRPr="00723284">
              <w:rPr>
                <w:rFonts w:asciiTheme="minorHAnsi" w:hAnsiTheme="minorHAnsi"/>
                <w:sz w:val="18"/>
                <w:szCs w:val="18"/>
              </w:rPr>
              <w:t>21 de septiembre de</w:t>
            </w:r>
            <w:r w:rsidRPr="00544705">
              <w:rPr>
                <w:rFonts w:asciiTheme="minorHAnsi" w:hAnsiTheme="minorHAnsi"/>
                <w:sz w:val="18"/>
                <w:szCs w:val="18"/>
              </w:rPr>
              <w:t xml:space="preserve"> 2016, el titular adjunta</w:t>
            </w:r>
            <w:r w:rsidR="00AC76BB" w:rsidRPr="00544705">
              <w:rPr>
                <w:rFonts w:asciiTheme="minorHAnsi" w:hAnsiTheme="minorHAnsi"/>
                <w:sz w:val="18"/>
                <w:szCs w:val="18"/>
              </w:rPr>
              <w:t>:</w:t>
            </w:r>
          </w:p>
          <w:p w:rsidR="001B7135" w:rsidRDefault="00AC76BB" w:rsidP="008D7BE2">
            <w:pPr>
              <w:rPr>
                <w:rFonts w:asciiTheme="minorHAnsi" w:hAnsiTheme="minorHAnsi"/>
                <w:sz w:val="18"/>
                <w:szCs w:val="18"/>
              </w:rPr>
            </w:pPr>
            <w:r w:rsidRPr="00544705">
              <w:rPr>
                <w:rFonts w:asciiTheme="minorHAnsi" w:hAnsiTheme="minorHAnsi"/>
                <w:sz w:val="18"/>
                <w:szCs w:val="18"/>
              </w:rPr>
              <w:t xml:space="preserve">- </w:t>
            </w:r>
            <w:r w:rsidR="002A64B6" w:rsidRPr="00544705">
              <w:rPr>
                <w:rFonts w:asciiTheme="minorHAnsi" w:hAnsiTheme="minorHAnsi"/>
                <w:sz w:val="18"/>
                <w:szCs w:val="18"/>
              </w:rPr>
              <w:t xml:space="preserve"> </w:t>
            </w:r>
            <w:r w:rsidRPr="00544705">
              <w:rPr>
                <w:rFonts w:asciiTheme="minorHAnsi" w:hAnsiTheme="minorHAnsi"/>
                <w:sz w:val="18"/>
                <w:szCs w:val="18"/>
              </w:rPr>
              <w:t>D</w:t>
            </w:r>
            <w:r w:rsidR="002A64B6" w:rsidRPr="00544705">
              <w:rPr>
                <w:rFonts w:asciiTheme="minorHAnsi" w:hAnsiTheme="minorHAnsi"/>
                <w:sz w:val="18"/>
                <w:szCs w:val="18"/>
              </w:rPr>
              <w:t>ocumento “Memoria técnica método compostaje”, de acuerdo a lo indicado</w:t>
            </w:r>
            <w:r w:rsidR="00E0658C" w:rsidRPr="00544705">
              <w:rPr>
                <w:rFonts w:asciiTheme="minorHAnsi" w:hAnsiTheme="minorHAnsi"/>
                <w:sz w:val="18"/>
                <w:szCs w:val="18"/>
              </w:rPr>
              <w:t xml:space="preserve"> en el </w:t>
            </w:r>
            <w:proofErr w:type="spellStart"/>
            <w:r w:rsidR="00E0658C" w:rsidRPr="00544705">
              <w:rPr>
                <w:rFonts w:asciiTheme="minorHAnsi" w:hAnsiTheme="minorHAnsi"/>
                <w:sz w:val="18"/>
                <w:szCs w:val="18"/>
              </w:rPr>
              <w:t>PdC</w:t>
            </w:r>
            <w:proofErr w:type="spellEnd"/>
            <w:r w:rsidR="002A64B6" w:rsidRPr="00544705">
              <w:rPr>
                <w:rFonts w:asciiTheme="minorHAnsi" w:hAnsiTheme="minorHAnsi"/>
                <w:sz w:val="18"/>
                <w:szCs w:val="18"/>
              </w:rPr>
              <w:t>.</w:t>
            </w:r>
          </w:p>
          <w:p w:rsidR="00C1304C" w:rsidRPr="00544705" w:rsidRDefault="00C1304C" w:rsidP="008D7BE2">
            <w:pPr>
              <w:rPr>
                <w:rFonts w:asciiTheme="minorHAnsi" w:hAnsiTheme="minorHAnsi"/>
                <w:sz w:val="18"/>
                <w:szCs w:val="18"/>
              </w:rPr>
            </w:pPr>
          </w:p>
          <w:p w:rsidR="00D51245" w:rsidRPr="00544705" w:rsidRDefault="00D51245" w:rsidP="008D7BE2">
            <w:pPr>
              <w:rPr>
                <w:rFonts w:asciiTheme="minorHAnsi" w:hAnsiTheme="minorHAnsi"/>
                <w:sz w:val="18"/>
                <w:szCs w:val="18"/>
              </w:rPr>
            </w:pPr>
            <w:r w:rsidRPr="00544705">
              <w:rPr>
                <w:rFonts w:asciiTheme="minorHAnsi" w:hAnsiTheme="minorHAnsi"/>
                <w:sz w:val="18"/>
                <w:szCs w:val="18"/>
              </w:rPr>
              <w:t xml:space="preserve">En la presentación del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 xml:space="preserve"> de fecha 17 de octubre de 2016, el titular adjunta:</w:t>
            </w:r>
          </w:p>
          <w:p w:rsidR="00D51245" w:rsidRDefault="00AC76BB" w:rsidP="00BC5A7C">
            <w:pPr>
              <w:rPr>
                <w:rFonts w:asciiTheme="minorHAnsi" w:hAnsiTheme="minorHAnsi"/>
                <w:sz w:val="18"/>
                <w:szCs w:val="18"/>
              </w:rPr>
            </w:pPr>
            <w:r w:rsidRPr="00544705">
              <w:rPr>
                <w:rFonts w:asciiTheme="minorHAnsi" w:hAnsiTheme="minorHAnsi"/>
                <w:sz w:val="18"/>
                <w:szCs w:val="18"/>
              </w:rPr>
              <w:t>- Documento “Descripción de procedimiento y protocolo trabajo seguro faena de acopio y aplicación de mezcla guano, aserrín y paja</w:t>
            </w:r>
            <w:r w:rsidR="00BC5A7C" w:rsidRPr="00544705">
              <w:rPr>
                <w:rFonts w:asciiTheme="minorHAnsi" w:hAnsiTheme="minorHAnsi"/>
                <w:sz w:val="18"/>
                <w:szCs w:val="18"/>
              </w:rPr>
              <w:t xml:space="preserve">”. Este documento no incluye Identificación del encargado de ejecutar el protocolo de acuerdo a lo indicado en la acción 2 del </w:t>
            </w:r>
            <w:proofErr w:type="spellStart"/>
            <w:r w:rsidR="00BC5A7C" w:rsidRPr="00544705">
              <w:rPr>
                <w:rFonts w:asciiTheme="minorHAnsi" w:hAnsiTheme="minorHAnsi"/>
                <w:sz w:val="18"/>
                <w:szCs w:val="18"/>
              </w:rPr>
              <w:t>PdC</w:t>
            </w:r>
            <w:proofErr w:type="spellEnd"/>
            <w:r w:rsidR="00BC5A7C" w:rsidRPr="00544705">
              <w:rPr>
                <w:rFonts w:asciiTheme="minorHAnsi" w:hAnsiTheme="minorHAnsi"/>
                <w:sz w:val="18"/>
                <w:szCs w:val="18"/>
              </w:rPr>
              <w:t>.</w:t>
            </w:r>
          </w:p>
          <w:p w:rsidR="00C1304C" w:rsidRPr="00544705" w:rsidRDefault="00C1304C" w:rsidP="00BC5A7C">
            <w:pPr>
              <w:rPr>
                <w:rFonts w:asciiTheme="minorHAnsi" w:hAnsiTheme="minorHAnsi"/>
                <w:sz w:val="18"/>
                <w:szCs w:val="18"/>
              </w:rPr>
            </w:pPr>
          </w:p>
          <w:p w:rsidR="00D51245" w:rsidRDefault="009C6632" w:rsidP="00E179BC">
            <w:pPr>
              <w:rPr>
                <w:rFonts w:asciiTheme="minorHAnsi" w:hAnsiTheme="minorHAnsi"/>
                <w:sz w:val="18"/>
                <w:szCs w:val="18"/>
              </w:rPr>
            </w:pPr>
            <w:r>
              <w:rPr>
                <w:rFonts w:asciiTheme="minorHAnsi" w:hAnsiTheme="minorHAnsi"/>
                <w:sz w:val="18"/>
                <w:szCs w:val="18"/>
              </w:rPr>
              <w:t>Con fecha 06 de junio de 2017, el titular ingresa nuevo reporte de Programa de Cumplimiento, en el cual se incluyen dos carpetas, denominadas Informes cama-inoculaciones 2016  - cama-inoculaciones 2017.</w:t>
            </w:r>
          </w:p>
          <w:p w:rsidR="009C6632" w:rsidRDefault="009C6632" w:rsidP="00E179BC">
            <w:pPr>
              <w:rPr>
                <w:rFonts w:asciiTheme="minorHAnsi" w:hAnsiTheme="minorHAnsi"/>
                <w:sz w:val="18"/>
                <w:szCs w:val="18"/>
              </w:rPr>
            </w:pPr>
          </w:p>
          <w:p w:rsidR="009C6632" w:rsidRPr="00544705" w:rsidRDefault="009C6632" w:rsidP="00E179BC">
            <w:pPr>
              <w:rPr>
                <w:rFonts w:asciiTheme="minorHAnsi" w:hAnsiTheme="minorHAnsi"/>
                <w:sz w:val="18"/>
                <w:szCs w:val="18"/>
              </w:rPr>
            </w:pPr>
            <w:r>
              <w:rPr>
                <w:rFonts w:asciiTheme="minorHAnsi" w:hAnsiTheme="minorHAnsi"/>
                <w:sz w:val="18"/>
                <w:szCs w:val="18"/>
              </w:rPr>
              <w:t xml:space="preserve">El titular reporta en un solo informe, de fecha 06 de junio de 2017, es decir, no cumple con la periodicidad bimestral requerida, la documentación respecto de las inoculaciones, hasta el mes de marzo de 2017. En consecuencia, el titular tampoco reporta los registros que den cuenta de la realización de la acción N°2, con </w:t>
            </w:r>
            <w:r>
              <w:rPr>
                <w:rFonts w:asciiTheme="minorHAnsi" w:hAnsiTheme="minorHAnsi"/>
                <w:sz w:val="18"/>
                <w:szCs w:val="18"/>
              </w:rPr>
              <w:lastRenderedPageBreak/>
              <w:t xml:space="preserve">posterioridad al mes de marzo de 2017. </w:t>
            </w:r>
          </w:p>
        </w:tc>
      </w:tr>
      <w:tr w:rsidR="008600B1" w:rsidRPr="008D7BE2" w:rsidTr="00382167">
        <w:trPr>
          <w:trHeight w:val="556"/>
        </w:trPr>
        <w:tc>
          <w:tcPr>
            <w:tcW w:w="375" w:type="pct"/>
          </w:tcPr>
          <w:p w:rsidR="008600B1" w:rsidRPr="00544705" w:rsidRDefault="008600B1" w:rsidP="008D7BE2">
            <w:pPr>
              <w:rPr>
                <w:rFonts w:asciiTheme="minorHAnsi" w:hAnsiTheme="minorHAnsi"/>
                <w:sz w:val="18"/>
                <w:szCs w:val="18"/>
              </w:rPr>
            </w:pPr>
            <w:r w:rsidRPr="00544705">
              <w:rPr>
                <w:rFonts w:asciiTheme="minorHAnsi" w:hAnsiTheme="minorHAnsi"/>
                <w:sz w:val="18"/>
                <w:szCs w:val="18"/>
              </w:rPr>
              <w:lastRenderedPageBreak/>
              <w:t>3</w:t>
            </w:r>
          </w:p>
        </w:tc>
        <w:tc>
          <w:tcPr>
            <w:tcW w:w="1244" w:type="pct"/>
          </w:tcPr>
          <w:p w:rsidR="008600B1" w:rsidRPr="00544705" w:rsidRDefault="008600B1" w:rsidP="000E2686">
            <w:pPr>
              <w:rPr>
                <w:rFonts w:asciiTheme="minorHAnsi" w:hAnsiTheme="minorHAnsi"/>
                <w:b/>
                <w:sz w:val="18"/>
                <w:szCs w:val="18"/>
              </w:rPr>
            </w:pPr>
            <w:r w:rsidRPr="00544705">
              <w:rPr>
                <w:rFonts w:asciiTheme="minorHAnsi" w:hAnsiTheme="minorHAnsi"/>
                <w:b/>
                <w:sz w:val="18"/>
                <w:szCs w:val="18"/>
              </w:rPr>
              <w:t>Acción y meta</w:t>
            </w:r>
          </w:p>
          <w:p w:rsidR="008600B1" w:rsidRPr="00544705" w:rsidRDefault="008600B1" w:rsidP="000E2686">
            <w:pPr>
              <w:rPr>
                <w:rFonts w:asciiTheme="minorHAnsi" w:hAnsiTheme="minorHAnsi"/>
                <w:sz w:val="18"/>
                <w:szCs w:val="18"/>
              </w:rPr>
            </w:pPr>
            <w:r w:rsidRPr="00544705">
              <w:rPr>
                <w:rFonts w:asciiTheme="minorHAnsi" w:hAnsiTheme="minorHAnsi"/>
                <w:sz w:val="18"/>
                <w:szCs w:val="18"/>
              </w:rPr>
              <w:t>Presentar una consulta de pertinencia al Servicio de Evaluación Ambiental acerca de la necesidad de evaluar ambientalmente las modificaciones al proceso de compostaje, debido a la imposibilidad de realizarlo según dispone la RCA.</w:t>
            </w:r>
          </w:p>
          <w:p w:rsidR="008600B1" w:rsidRPr="00544705" w:rsidRDefault="008600B1" w:rsidP="000E2686">
            <w:pPr>
              <w:rPr>
                <w:rFonts w:asciiTheme="minorHAnsi" w:hAnsiTheme="minorHAnsi"/>
                <w:b/>
                <w:sz w:val="18"/>
                <w:szCs w:val="18"/>
              </w:rPr>
            </w:pPr>
            <w:r w:rsidRPr="00544705">
              <w:rPr>
                <w:rFonts w:asciiTheme="minorHAnsi" w:hAnsiTheme="minorHAnsi"/>
                <w:b/>
                <w:sz w:val="18"/>
                <w:szCs w:val="18"/>
              </w:rPr>
              <w:t>Forma de implementación</w:t>
            </w:r>
          </w:p>
          <w:p w:rsidR="008600B1" w:rsidRPr="00544705" w:rsidRDefault="008600B1" w:rsidP="000E2686">
            <w:pPr>
              <w:rPr>
                <w:rFonts w:asciiTheme="minorHAnsi" w:hAnsiTheme="minorHAnsi"/>
                <w:sz w:val="18"/>
                <w:szCs w:val="18"/>
              </w:rPr>
            </w:pPr>
            <w:r w:rsidRPr="00544705">
              <w:rPr>
                <w:rFonts w:asciiTheme="minorHAnsi" w:hAnsiTheme="minorHAnsi"/>
                <w:sz w:val="18"/>
                <w:szCs w:val="18"/>
              </w:rPr>
              <w:lastRenderedPageBreak/>
              <w:t>Se presentará la consulta de pertinencia que tratará acerca de las modificaciones a la RCA en relación al proceso de compostaje, modificando por tanto los considerandos N°3.2.2 y 3, con el objeto de incorporar la realización de compostaje biológico.</w:t>
            </w:r>
          </w:p>
        </w:tc>
        <w:tc>
          <w:tcPr>
            <w:tcW w:w="522" w:type="pct"/>
          </w:tcPr>
          <w:p w:rsidR="008600B1" w:rsidRPr="00544705" w:rsidRDefault="000D6A10" w:rsidP="008D7BE2">
            <w:pPr>
              <w:rPr>
                <w:rFonts w:asciiTheme="minorHAnsi" w:hAnsiTheme="minorHAnsi"/>
                <w:sz w:val="18"/>
                <w:szCs w:val="18"/>
              </w:rPr>
            </w:pPr>
            <w:r w:rsidRPr="00544705">
              <w:rPr>
                <w:rFonts w:asciiTheme="minorHAnsi" w:hAnsiTheme="minorHAnsi"/>
                <w:sz w:val="18"/>
                <w:szCs w:val="18"/>
              </w:rPr>
              <w:lastRenderedPageBreak/>
              <w:t>Por ejecutar</w:t>
            </w:r>
          </w:p>
        </w:tc>
        <w:tc>
          <w:tcPr>
            <w:tcW w:w="732" w:type="pct"/>
          </w:tcPr>
          <w:p w:rsidR="008600B1" w:rsidRPr="00544705" w:rsidRDefault="000D6A10" w:rsidP="008D7BE2">
            <w:pPr>
              <w:rPr>
                <w:rFonts w:asciiTheme="minorHAnsi" w:hAnsiTheme="minorHAnsi"/>
                <w:sz w:val="18"/>
                <w:szCs w:val="18"/>
              </w:rPr>
            </w:pPr>
            <w:r w:rsidRPr="00544705">
              <w:rPr>
                <w:rFonts w:asciiTheme="minorHAnsi" w:hAnsiTheme="minorHAnsi"/>
                <w:b/>
                <w:color w:val="000000" w:themeColor="text1"/>
                <w:sz w:val="18"/>
                <w:szCs w:val="18"/>
              </w:rPr>
              <w:t>40 días hábiles</w:t>
            </w:r>
            <w:r w:rsidRPr="00544705">
              <w:rPr>
                <w:rFonts w:asciiTheme="minorHAnsi" w:hAnsiTheme="minorHAnsi"/>
                <w:color w:val="000000" w:themeColor="text1"/>
                <w:sz w:val="18"/>
                <w:szCs w:val="18"/>
              </w:rPr>
              <w:t xml:space="preserve"> </w:t>
            </w:r>
            <w:r w:rsidRPr="00544705">
              <w:rPr>
                <w:rFonts w:asciiTheme="minorHAnsi" w:hAnsiTheme="minorHAnsi"/>
                <w:sz w:val="18"/>
                <w:szCs w:val="18"/>
              </w:rPr>
              <w:t xml:space="preserve">para la </w:t>
            </w:r>
            <w:r w:rsidR="00012B38" w:rsidRPr="00544705">
              <w:rPr>
                <w:rFonts w:asciiTheme="minorHAnsi" w:hAnsiTheme="minorHAnsi"/>
                <w:sz w:val="18"/>
                <w:szCs w:val="18"/>
              </w:rPr>
              <w:t>presentación</w:t>
            </w:r>
            <w:r w:rsidRPr="00544705">
              <w:rPr>
                <w:rFonts w:asciiTheme="minorHAnsi" w:hAnsiTheme="minorHAnsi"/>
                <w:sz w:val="18"/>
                <w:szCs w:val="18"/>
              </w:rPr>
              <w:t xml:space="preserve"> al SEA de la carta contados desde la resolución que</w:t>
            </w:r>
            <w:r w:rsidR="007D0632" w:rsidRPr="00544705">
              <w:rPr>
                <w:rFonts w:asciiTheme="minorHAnsi" w:hAnsiTheme="minorHAnsi"/>
                <w:sz w:val="18"/>
                <w:szCs w:val="18"/>
              </w:rPr>
              <w:t xml:space="preserve"> aprueba el prog</w:t>
            </w:r>
            <w:r w:rsidRPr="00544705">
              <w:rPr>
                <w:rFonts w:asciiTheme="minorHAnsi" w:hAnsiTheme="minorHAnsi"/>
                <w:sz w:val="18"/>
                <w:szCs w:val="18"/>
              </w:rPr>
              <w:t xml:space="preserve">rama de cumplimiento, acompañándose a la SMA la presentación realizada, luego de 5 </w:t>
            </w:r>
            <w:r w:rsidRPr="00544705">
              <w:rPr>
                <w:rFonts w:asciiTheme="minorHAnsi" w:hAnsiTheme="minorHAnsi"/>
                <w:sz w:val="18"/>
                <w:szCs w:val="18"/>
              </w:rPr>
              <w:lastRenderedPageBreak/>
              <w:t>días hábiles</w:t>
            </w:r>
            <w:r w:rsidR="007D0632" w:rsidRPr="00544705">
              <w:rPr>
                <w:rFonts w:asciiTheme="minorHAnsi" w:hAnsiTheme="minorHAnsi"/>
                <w:sz w:val="18"/>
                <w:szCs w:val="18"/>
              </w:rPr>
              <w:t xml:space="preserve"> desde su presentación. Con el timbre de recepción del SEA, que acredita que la presentación se realizó antes de 40 días hábiles.</w:t>
            </w:r>
          </w:p>
          <w:p w:rsidR="007D0632" w:rsidRPr="00544705" w:rsidRDefault="007D0632" w:rsidP="008D7BE2">
            <w:pPr>
              <w:rPr>
                <w:rFonts w:asciiTheme="minorHAnsi" w:hAnsiTheme="minorHAnsi"/>
                <w:sz w:val="18"/>
                <w:szCs w:val="18"/>
              </w:rPr>
            </w:pPr>
            <w:r w:rsidRPr="00544705">
              <w:rPr>
                <w:rFonts w:asciiTheme="minorHAnsi" w:hAnsiTheme="minorHAnsi"/>
                <w:sz w:val="18"/>
                <w:szCs w:val="18"/>
              </w:rPr>
              <w:t>Se dará aviso a la SMA de la respuesta del SEA, 5 días hábiles después de su recepción.</w:t>
            </w:r>
          </w:p>
        </w:tc>
        <w:tc>
          <w:tcPr>
            <w:tcW w:w="522" w:type="pct"/>
          </w:tcPr>
          <w:p w:rsidR="008600B1" w:rsidRPr="00544705" w:rsidRDefault="00AC74C4" w:rsidP="008D7BE2">
            <w:pPr>
              <w:rPr>
                <w:rFonts w:asciiTheme="minorHAnsi" w:hAnsiTheme="minorHAnsi"/>
                <w:sz w:val="18"/>
                <w:szCs w:val="18"/>
              </w:rPr>
            </w:pPr>
            <w:r>
              <w:rPr>
                <w:rFonts w:asciiTheme="minorHAnsi" w:hAnsiTheme="minorHAnsi"/>
                <w:sz w:val="18"/>
                <w:szCs w:val="18"/>
              </w:rPr>
              <w:lastRenderedPageBreak/>
              <w:t>Presentación de consulta de pertinencia.</w:t>
            </w:r>
          </w:p>
        </w:tc>
        <w:tc>
          <w:tcPr>
            <w:tcW w:w="584" w:type="pct"/>
          </w:tcPr>
          <w:p w:rsidR="008600B1" w:rsidRPr="00544705" w:rsidRDefault="00AC74C4" w:rsidP="008D7BE2">
            <w:pPr>
              <w:rPr>
                <w:rFonts w:asciiTheme="minorHAnsi" w:hAnsiTheme="minorHAnsi"/>
                <w:sz w:val="18"/>
                <w:szCs w:val="18"/>
              </w:rPr>
            </w:pPr>
            <w:r>
              <w:rPr>
                <w:rFonts w:asciiTheme="minorHAnsi" w:hAnsiTheme="minorHAnsi"/>
                <w:sz w:val="18"/>
                <w:szCs w:val="18"/>
              </w:rPr>
              <w:t xml:space="preserve">Se volverá a adjuntar la presentación a la SMA de la carta ingresada al SEA, timbrada, la que se presentaría luego de 40 días hábiles desde la </w:t>
            </w:r>
            <w:r>
              <w:rPr>
                <w:rFonts w:asciiTheme="minorHAnsi" w:hAnsiTheme="minorHAnsi"/>
                <w:sz w:val="18"/>
                <w:szCs w:val="18"/>
              </w:rPr>
              <w:lastRenderedPageBreak/>
              <w:t>presentación del Programa de Cumplimiento, con el timbre de recepción del SEA que dé respuesta a la consulta de pertinencia.</w:t>
            </w:r>
          </w:p>
        </w:tc>
        <w:tc>
          <w:tcPr>
            <w:tcW w:w="1021" w:type="pct"/>
          </w:tcPr>
          <w:p w:rsidR="008600B1" w:rsidRPr="00544705" w:rsidRDefault="00AD717D" w:rsidP="008D7BE2">
            <w:pPr>
              <w:rPr>
                <w:rFonts w:asciiTheme="minorHAnsi" w:hAnsiTheme="minorHAnsi"/>
                <w:sz w:val="18"/>
                <w:szCs w:val="18"/>
              </w:rPr>
            </w:pPr>
            <w:r w:rsidRPr="00544705">
              <w:rPr>
                <w:rFonts w:asciiTheme="minorHAnsi" w:hAnsiTheme="minorHAnsi"/>
                <w:sz w:val="18"/>
                <w:szCs w:val="18"/>
              </w:rPr>
              <w:lastRenderedPageBreak/>
              <w:t xml:space="preserve">El titular presenta a la SMA, con fecha 29 de noviembre de 2016, copia de carta de solicitud de pertinencia de ingreso al SEIA, presentada al SEA. La documentación ingresada a la SMA no da cuenta de la fecha de ingreso de la documentación al SEA. El plazo para ingresar dicha </w:t>
            </w:r>
            <w:r w:rsidRPr="00544705">
              <w:rPr>
                <w:rFonts w:asciiTheme="minorHAnsi" w:hAnsiTheme="minorHAnsi"/>
                <w:sz w:val="18"/>
                <w:szCs w:val="18"/>
              </w:rPr>
              <w:lastRenderedPageBreak/>
              <w:t xml:space="preserve">documentación al SEA, venció el 16 de noviembre de 2016, por lo que el titular presentó la documentación fuera del plazo considerado en el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w:t>
            </w:r>
          </w:p>
          <w:p w:rsidR="00AD717D" w:rsidRPr="00544705" w:rsidRDefault="00AD717D" w:rsidP="00B957CA">
            <w:pPr>
              <w:rPr>
                <w:rFonts w:asciiTheme="minorHAnsi" w:hAnsiTheme="minorHAnsi"/>
                <w:sz w:val="18"/>
                <w:szCs w:val="18"/>
              </w:rPr>
            </w:pPr>
            <w:r w:rsidRPr="00544705">
              <w:rPr>
                <w:rFonts w:asciiTheme="minorHAnsi" w:hAnsiTheme="minorHAnsi"/>
                <w:sz w:val="18"/>
                <w:szCs w:val="18"/>
              </w:rPr>
              <w:t xml:space="preserve">Sin perjuicio de lo anterior, él SEA mediante Res. Ex. N°24 de junio de 2017, resuelve la consulta de pertinencia de ingreso al SEIA, del proyecto “Modificación del sistema de compostaje de Agrícola Mollendo S.A., que modifica el proyecto “Plantel de engorda de ganado Agrícola Mollendo S.A.”. en dicha resolución, </w:t>
            </w:r>
            <w:r w:rsidR="00B957CA" w:rsidRPr="00544705">
              <w:rPr>
                <w:rFonts w:asciiTheme="minorHAnsi" w:hAnsiTheme="minorHAnsi"/>
                <w:sz w:val="18"/>
                <w:szCs w:val="18"/>
              </w:rPr>
              <w:t>él</w:t>
            </w:r>
            <w:r w:rsidRPr="00544705">
              <w:rPr>
                <w:rFonts w:asciiTheme="minorHAnsi" w:hAnsiTheme="minorHAnsi"/>
                <w:sz w:val="18"/>
                <w:szCs w:val="18"/>
              </w:rPr>
              <w:t xml:space="preserve"> SEA indica que </w:t>
            </w:r>
            <w:r w:rsidR="00B957CA" w:rsidRPr="00544705">
              <w:rPr>
                <w:rFonts w:asciiTheme="minorHAnsi" w:hAnsiTheme="minorHAnsi"/>
                <w:sz w:val="18"/>
                <w:szCs w:val="18"/>
              </w:rPr>
              <w:t xml:space="preserve">el proyecto </w:t>
            </w:r>
            <w:r w:rsidRPr="00544705">
              <w:rPr>
                <w:rFonts w:asciiTheme="minorHAnsi" w:hAnsiTheme="minorHAnsi"/>
                <w:b/>
                <w:i/>
                <w:sz w:val="18"/>
                <w:szCs w:val="18"/>
              </w:rPr>
              <w:t>“</w:t>
            </w:r>
            <w:r w:rsidR="00B957CA" w:rsidRPr="00544705">
              <w:rPr>
                <w:rFonts w:asciiTheme="minorHAnsi" w:hAnsiTheme="minorHAnsi"/>
                <w:b/>
                <w:i/>
                <w:sz w:val="18"/>
                <w:szCs w:val="18"/>
              </w:rPr>
              <w:t>requiere ingresar obligatoriamente al SEIA, en</w:t>
            </w:r>
            <w:r w:rsidRPr="00544705">
              <w:rPr>
                <w:rFonts w:asciiTheme="minorHAnsi" w:hAnsiTheme="minorHAnsi"/>
                <w:b/>
                <w:i/>
                <w:sz w:val="18"/>
                <w:szCs w:val="18"/>
              </w:rPr>
              <w:t xml:space="preserve"> consideración a los antecedentes aportados por el titular y lo expuesto en los considerandos 9</w:t>
            </w:r>
            <w:r w:rsidR="00B957CA" w:rsidRPr="00544705">
              <w:rPr>
                <w:rFonts w:asciiTheme="minorHAnsi" w:hAnsiTheme="minorHAnsi"/>
                <w:b/>
                <w:i/>
                <w:sz w:val="18"/>
                <w:szCs w:val="18"/>
              </w:rPr>
              <w:t>, 10 y 11 de la presente resolución”</w:t>
            </w:r>
            <w:r w:rsidR="00623315" w:rsidRPr="00544705">
              <w:rPr>
                <w:rFonts w:asciiTheme="minorHAnsi" w:hAnsiTheme="minorHAnsi"/>
                <w:sz w:val="18"/>
                <w:szCs w:val="18"/>
              </w:rPr>
              <w:t>.</w:t>
            </w:r>
          </w:p>
          <w:p w:rsidR="00623315" w:rsidRPr="00544705" w:rsidRDefault="00623315" w:rsidP="00082F1D">
            <w:pPr>
              <w:rPr>
                <w:rFonts w:asciiTheme="minorHAnsi" w:hAnsiTheme="minorHAnsi"/>
                <w:sz w:val="18"/>
                <w:szCs w:val="18"/>
              </w:rPr>
            </w:pPr>
            <w:r w:rsidRPr="00544705">
              <w:rPr>
                <w:rFonts w:asciiTheme="minorHAnsi" w:hAnsiTheme="minorHAnsi"/>
                <w:sz w:val="18"/>
                <w:szCs w:val="18"/>
              </w:rPr>
              <w:t xml:space="preserve">El titular </w:t>
            </w:r>
            <w:r w:rsidR="00082F1D" w:rsidRPr="00544705">
              <w:rPr>
                <w:rFonts w:asciiTheme="minorHAnsi" w:hAnsiTheme="minorHAnsi"/>
                <w:sz w:val="18"/>
                <w:szCs w:val="18"/>
              </w:rPr>
              <w:t>no reportó</w:t>
            </w:r>
            <w:r w:rsidRPr="00544705">
              <w:rPr>
                <w:rFonts w:asciiTheme="minorHAnsi" w:hAnsiTheme="minorHAnsi"/>
                <w:sz w:val="18"/>
                <w:szCs w:val="18"/>
              </w:rPr>
              <w:t xml:space="preserve"> a la SMA </w:t>
            </w:r>
            <w:r w:rsidR="00082F1D" w:rsidRPr="00544705">
              <w:rPr>
                <w:rFonts w:asciiTheme="minorHAnsi" w:hAnsiTheme="minorHAnsi"/>
                <w:sz w:val="18"/>
                <w:szCs w:val="18"/>
              </w:rPr>
              <w:t>aviso</w:t>
            </w:r>
            <w:r w:rsidRPr="00544705">
              <w:rPr>
                <w:rFonts w:asciiTheme="minorHAnsi" w:hAnsiTheme="minorHAnsi"/>
                <w:sz w:val="18"/>
                <w:szCs w:val="18"/>
              </w:rPr>
              <w:t xml:space="preserve"> de la respuesta del SEA</w:t>
            </w:r>
            <w:r w:rsidR="00082F1D" w:rsidRPr="00544705">
              <w:rPr>
                <w:rFonts w:asciiTheme="minorHAnsi" w:hAnsiTheme="minorHAnsi"/>
                <w:sz w:val="18"/>
                <w:szCs w:val="18"/>
              </w:rPr>
              <w:t>.</w:t>
            </w:r>
          </w:p>
        </w:tc>
      </w:tr>
      <w:tr w:rsidR="00012B38" w:rsidRPr="008D7BE2" w:rsidTr="00382167">
        <w:trPr>
          <w:trHeight w:val="556"/>
        </w:trPr>
        <w:tc>
          <w:tcPr>
            <w:tcW w:w="375" w:type="pct"/>
          </w:tcPr>
          <w:p w:rsidR="00012B38" w:rsidRPr="00544705" w:rsidRDefault="00012B38" w:rsidP="008D7BE2">
            <w:pPr>
              <w:rPr>
                <w:rFonts w:asciiTheme="minorHAnsi" w:hAnsiTheme="minorHAnsi"/>
                <w:sz w:val="18"/>
                <w:szCs w:val="18"/>
              </w:rPr>
            </w:pPr>
            <w:r w:rsidRPr="00544705">
              <w:rPr>
                <w:rFonts w:asciiTheme="minorHAnsi" w:hAnsiTheme="minorHAnsi"/>
                <w:sz w:val="18"/>
                <w:szCs w:val="18"/>
              </w:rPr>
              <w:lastRenderedPageBreak/>
              <w:t>4</w:t>
            </w:r>
          </w:p>
        </w:tc>
        <w:tc>
          <w:tcPr>
            <w:tcW w:w="1244" w:type="pct"/>
          </w:tcPr>
          <w:p w:rsidR="00012B38" w:rsidRPr="00544705" w:rsidRDefault="00012B38" w:rsidP="000E2686">
            <w:pPr>
              <w:rPr>
                <w:rFonts w:asciiTheme="minorHAnsi" w:hAnsiTheme="minorHAnsi"/>
                <w:b/>
                <w:sz w:val="18"/>
                <w:szCs w:val="18"/>
              </w:rPr>
            </w:pPr>
            <w:r w:rsidRPr="00544705">
              <w:rPr>
                <w:rFonts w:asciiTheme="minorHAnsi" w:hAnsiTheme="minorHAnsi"/>
                <w:b/>
                <w:sz w:val="18"/>
                <w:szCs w:val="18"/>
              </w:rPr>
              <w:t xml:space="preserve">Acción y meta </w:t>
            </w:r>
          </w:p>
          <w:p w:rsidR="00012B38" w:rsidRDefault="00012B38" w:rsidP="000E2686">
            <w:pPr>
              <w:rPr>
                <w:rFonts w:asciiTheme="minorHAnsi" w:hAnsiTheme="minorHAnsi"/>
                <w:sz w:val="18"/>
                <w:szCs w:val="18"/>
              </w:rPr>
            </w:pPr>
            <w:r w:rsidRPr="00544705">
              <w:rPr>
                <w:rFonts w:asciiTheme="minorHAnsi" w:hAnsiTheme="minorHAnsi"/>
                <w:sz w:val="18"/>
                <w:szCs w:val="18"/>
              </w:rPr>
              <w:t>Ingresar al SEIA a través de una declaración de impacto ambiental y obtener la RCA favorable de las modificaciones al proceso de compostaje.</w:t>
            </w:r>
          </w:p>
          <w:p w:rsidR="00A71E2C" w:rsidRPr="00544705" w:rsidRDefault="00A71E2C" w:rsidP="000E2686">
            <w:pPr>
              <w:rPr>
                <w:rFonts w:asciiTheme="minorHAnsi" w:hAnsiTheme="minorHAnsi"/>
                <w:sz w:val="18"/>
                <w:szCs w:val="18"/>
              </w:rPr>
            </w:pPr>
          </w:p>
          <w:p w:rsidR="00012B38" w:rsidRPr="00544705" w:rsidRDefault="00012B38" w:rsidP="000E2686">
            <w:pPr>
              <w:rPr>
                <w:rFonts w:asciiTheme="minorHAnsi" w:hAnsiTheme="minorHAnsi"/>
                <w:b/>
                <w:sz w:val="18"/>
                <w:szCs w:val="18"/>
              </w:rPr>
            </w:pPr>
            <w:r w:rsidRPr="00544705">
              <w:rPr>
                <w:rFonts w:asciiTheme="minorHAnsi" w:hAnsiTheme="minorHAnsi"/>
                <w:b/>
                <w:sz w:val="18"/>
                <w:szCs w:val="18"/>
              </w:rPr>
              <w:t>Forma de implementación</w:t>
            </w:r>
          </w:p>
          <w:p w:rsidR="00012B38" w:rsidRPr="00544705" w:rsidRDefault="00012B38" w:rsidP="000E2686">
            <w:pPr>
              <w:rPr>
                <w:rFonts w:asciiTheme="minorHAnsi" w:hAnsiTheme="minorHAnsi"/>
                <w:sz w:val="18"/>
                <w:szCs w:val="18"/>
              </w:rPr>
            </w:pPr>
            <w:r w:rsidRPr="00544705">
              <w:rPr>
                <w:rFonts w:asciiTheme="minorHAnsi" w:hAnsiTheme="minorHAnsi"/>
                <w:sz w:val="18"/>
                <w:szCs w:val="18"/>
              </w:rPr>
              <w:t xml:space="preserve">El proyecto que se ingresaría consiste en la modificación de la RCA en relación al proceso de compostaje, modificando por tanto los considerandos N°3.2.2 y 3, con el objeto de incorporar la realización de </w:t>
            </w:r>
            <w:r w:rsidRPr="00544705">
              <w:rPr>
                <w:rFonts w:asciiTheme="minorHAnsi" w:hAnsiTheme="minorHAnsi"/>
                <w:sz w:val="18"/>
                <w:szCs w:val="18"/>
              </w:rPr>
              <w:lastRenderedPageBreak/>
              <w:t>compostaje biológico a través de inoculación bacteriológica.</w:t>
            </w:r>
          </w:p>
          <w:p w:rsidR="00012B38" w:rsidRPr="00544705" w:rsidRDefault="00012B38" w:rsidP="000E2686">
            <w:pPr>
              <w:rPr>
                <w:rFonts w:asciiTheme="minorHAnsi" w:hAnsiTheme="minorHAnsi"/>
                <w:sz w:val="18"/>
                <w:szCs w:val="18"/>
              </w:rPr>
            </w:pPr>
            <w:r w:rsidRPr="00544705">
              <w:rPr>
                <w:rFonts w:asciiTheme="minorHAnsi" w:hAnsiTheme="minorHAnsi"/>
                <w:sz w:val="18"/>
                <w:szCs w:val="18"/>
              </w:rPr>
              <w:t>Al respecto, y a modo de resumen, los cambios irán en el sentido de realizar una inoculación con agente biológico que consiste en la aplicación directa de bacterias liofilizadas, en forma de compost o disueltas en agua con bomba espalda. Luego, se realizará el volteo de la pila cada ciertos días desde su formación (depende del estado de cada pila en particular, proceso biológico).</w:t>
            </w:r>
          </w:p>
          <w:p w:rsidR="00012B38" w:rsidRPr="00544705" w:rsidRDefault="00012B38" w:rsidP="000E2686">
            <w:pPr>
              <w:rPr>
                <w:rFonts w:asciiTheme="minorHAnsi" w:hAnsiTheme="minorHAnsi"/>
                <w:sz w:val="18"/>
                <w:szCs w:val="18"/>
              </w:rPr>
            </w:pPr>
            <w:r w:rsidRPr="00544705">
              <w:rPr>
                <w:rFonts w:asciiTheme="minorHAnsi" w:hAnsiTheme="minorHAnsi"/>
                <w:sz w:val="18"/>
                <w:szCs w:val="18"/>
              </w:rPr>
              <w:t>Una vez compostados el material se carga a carro repartidor para su desparramo al suelo mediante rastraje.</w:t>
            </w:r>
          </w:p>
        </w:tc>
        <w:tc>
          <w:tcPr>
            <w:tcW w:w="522" w:type="pct"/>
          </w:tcPr>
          <w:p w:rsidR="00012B38" w:rsidRPr="00544705" w:rsidRDefault="00012B38" w:rsidP="008D7BE2">
            <w:pPr>
              <w:rPr>
                <w:rFonts w:asciiTheme="minorHAnsi" w:hAnsiTheme="minorHAnsi"/>
                <w:sz w:val="18"/>
                <w:szCs w:val="18"/>
              </w:rPr>
            </w:pPr>
            <w:r w:rsidRPr="00544705">
              <w:rPr>
                <w:rFonts w:asciiTheme="minorHAnsi" w:hAnsiTheme="minorHAnsi"/>
                <w:sz w:val="18"/>
                <w:szCs w:val="18"/>
              </w:rPr>
              <w:lastRenderedPageBreak/>
              <w:t>Alternativa</w:t>
            </w:r>
          </w:p>
        </w:tc>
        <w:tc>
          <w:tcPr>
            <w:tcW w:w="732" w:type="pct"/>
          </w:tcPr>
          <w:p w:rsidR="00012B38" w:rsidRPr="00544705" w:rsidRDefault="00012B38" w:rsidP="008D7BE2">
            <w:pPr>
              <w:rPr>
                <w:rFonts w:asciiTheme="minorHAnsi" w:hAnsiTheme="minorHAnsi"/>
                <w:sz w:val="18"/>
                <w:szCs w:val="18"/>
              </w:rPr>
            </w:pPr>
            <w:r w:rsidRPr="00544705">
              <w:rPr>
                <w:rFonts w:asciiTheme="minorHAnsi" w:hAnsiTheme="minorHAnsi"/>
                <w:sz w:val="18"/>
                <w:szCs w:val="18"/>
              </w:rPr>
              <w:t xml:space="preserve">Esa evaluación será ingresada </w:t>
            </w:r>
            <w:r w:rsidRPr="00544705">
              <w:rPr>
                <w:rFonts w:asciiTheme="minorHAnsi" w:hAnsiTheme="minorHAnsi"/>
                <w:b/>
                <w:sz w:val="18"/>
                <w:szCs w:val="18"/>
              </w:rPr>
              <w:t>4 meses</w:t>
            </w:r>
            <w:r w:rsidRPr="00544705">
              <w:rPr>
                <w:rFonts w:asciiTheme="minorHAnsi" w:hAnsiTheme="minorHAnsi"/>
                <w:sz w:val="18"/>
                <w:szCs w:val="18"/>
              </w:rPr>
              <w:t xml:space="preserve"> desde la resolución del SEA que indique que las modificaciones deben ingresar al SEA.</w:t>
            </w:r>
          </w:p>
          <w:p w:rsidR="00012B38" w:rsidRPr="00544705" w:rsidRDefault="00012B38" w:rsidP="008D7BE2">
            <w:pPr>
              <w:rPr>
                <w:rFonts w:asciiTheme="minorHAnsi" w:hAnsiTheme="minorHAnsi"/>
                <w:sz w:val="18"/>
                <w:szCs w:val="18"/>
              </w:rPr>
            </w:pPr>
            <w:r w:rsidRPr="00544705">
              <w:rPr>
                <w:rFonts w:asciiTheme="minorHAnsi" w:hAnsiTheme="minorHAnsi"/>
                <w:sz w:val="18"/>
                <w:szCs w:val="18"/>
              </w:rPr>
              <w:t xml:space="preserve">Luego, </w:t>
            </w:r>
            <w:r w:rsidRPr="00544705">
              <w:rPr>
                <w:rFonts w:asciiTheme="minorHAnsi" w:hAnsiTheme="minorHAnsi"/>
                <w:b/>
                <w:sz w:val="18"/>
                <w:szCs w:val="18"/>
              </w:rPr>
              <w:t>en 6 meses</w:t>
            </w:r>
            <w:r w:rsidRPr="00544705">
              <w:rPr>
                <w:rFonts w:asciiTheme="minorHAnsi" w:hAnsiTheme="minorHAnsi"/>
                <w:sz w:val="18"/>
                <w:szCs w:val="18"/>
              </w:rPr>
              <w:t xml:space="preserve"> desde su presentación se deberá obtener la RCA. </w:t>
            </w:r>
          </w:p>
          <w:p w:rsidR="00012B38" w:rsidRPr="00544705" w:rsidRDefault="00012B38" w:rsidP="008D7BE2">
            <w:pPr>
              <w:rPr>
                <w:rFonts w:asciiTheme="minorHAnsi" w:hAnsiTheme="minorHAnsi"/>
                <w:sz w:val="18"/>
                <w:szCs w:val="18"/>
              </w:rPr>
            </w:pPr>
            <w:r w:rsidRPr="00544705">
              <w:rPr>
                <w:rFonts w:asciiTheme="minorHAnsi" w:hAnsiTheme="minorHAnsi"/>
                <w:sz w:val="18"/>
                <w:szCs w:val="18"/>
              </w:rPr>
              <w:t xml:space="preserve">En caso que existieran suspensiones en la tramitación de la </w:t>
            </w:r>
            <w:r w:rsidRPr="00544705">
              <w:rPr>
                <w:rFonts w:asciiTheme="minorHAnsi" w:hAnsiTheme="minorHAnsi"/>
                <w:sz w:val="18"/>
                <w:szCs w:val="18"/>
              </w:rPr>
              <w:lastRenderedPageBreak/>
              <w:t>evaluación, serán notificadas a la SMA, en los respectivos informes bimestrales.</w:t>
            </w:r>
          </w:p>
        </w:tc>
        <w:tc>
          <w:tcPr>
            <w:tcW w:w="522" w:type="pct"/>
          </w:tcPr>
          <w:p w:rsidR="00012B38" w:rsidRPr="00544705" w:rsidRDefault="00AC74C4" w:rsidP="008D7BE2">
            <w:pPr>
              <w:rPr>
                <w:rFonts w:asciiTheme="minorHAnsi" w:hAnsiTheme="minorHAnsi"/>
                <w:sz w:val="18"/>
                <w:szCs w:val="18"/>
              </w:rPr>
            </w:pPr>
            <w:r>
              <w:rPr>
                <w:rFonts w:asciiTheme="minorHAnsi" w:hAnsiTheme="minorHAnsi"/>
                <w:sz w:val="18"/>
                <w:szCs w:val="18"/>
              </w:rPr>
              <w:lastRenderedPageBreak/>
              <w:t>Presentación de una DIA (Solo en caso de activarse impedimento de la acción N°2</w:t>
            </w:r>
            <w:r>
              <w:rPr>
                <w:rStyle w:val="Refdenotaalpie"/>
                <w:rFonts w:asciiTheme="minorHAnsi" w:hAnsiTheme="minorHAnsi"/>
                <w:sz w:val="18"/>
                <w:szCs w:val="18"/>
              </w:rPr>
              <w:footnoteReference w:id="1"/>
            </w:r>
            <w:r>
              <w:rPr>
                <w:rFonts w:asciiTheme="minorHAnsi" w:hAnsiTheme="minorHAnsi"/>
                <w:sz w:val="18"/>
                <w:szCs w:val="18"/>
              </w:rPr>
              <w:t>)</w:t>
            </w:r>
          </w:p>
        </w:tc>
        <w:tc>
          <w:tcPr>
            <w:tcW w:w="584" w:type="pct"/>
          </w:tcPr>
          <w:p w:rsidR="00012B38" w:rsidRPr="00544705" w:rsidRDefault="00AC74C4" w:rsidP="008D7BE2">
            <w:pPr>
              <w:rPr>
                <w:rFonts w:asciiTheme="minorHAnsi" w:hAnsiTheme="minorHAnsi"/>
                <w:sz w:val="18"/>
                <w:szCs w:val="18"/>
              </w:rPr>
            </w:pPr>
            <w:r>
              <w:rPr>
                <w:rFonts w:asciiTheme="minorHAnsi" w:hAnsiTheme="minorHAnsi"/>
                <w:sz w:val="18"/>
                <w:szCs w:val="18"/>
              </w:rPr>
              <w:t xml:space="preserve">Copia de presentación y resolución de calificación ambiental </w:t>
            </w:r>
          </w:p>
        </w:tc>
        <w:tc>
          <w:tcPr>
            <w:tcW w:w="1021" w:type="pct"/>
          </w:tcPr>
          <w:p w:rsidR="00D72F31" w:rsidRPr="00544705" w:rsidRDefault="00D72F31" w:rsidP="008D7BE2">
            <w:pPr>
              <w:rPr>
                <w:rFonts w:asciiTheme="minorHAnsi" w:hAnsiTheme="minorHAnsi"/>
                <w:sz w:val="18"/>
                <w:szCs w:val="18"/>
              </w:rPr>
            </w:pPr>
            <w:r w:rsidRPr="00544705">
              <w:rPr>
                <w:rFonts w:asciiTheme="minorHAnsi" w:hAnsiTheme="minorHAnsi"/>
                <w:sz w:val="18"/>
                <w:szCs w:val="18"/>
              </w:rPr>
              <w:t>Con fecha 31 de octubre de 2017, el titular present</w:t>
            </w:r>
            <w:r w:rsidR="00F6779A" w:rsidRPr="00544705">
              <w:rPr>
                <w:rFonts w:asciiTheme="minorHAnsi" w:hAnsiTheme="minorHAnsi"/>
                <w:sz w:val="18"/>
                <w:szCs w:val="18"/>
              </w:rPr>
              <w:t xml:space="preserve">ó a la SMA, una carta en que solicita ampliación de plazo para dar cumplimiento a la acción N°4 del </w:t>
            </w:r>
            <w:proofErr w:type="spellStart"/>
            <w:r w:rsidR="00F6779A" w:rsidRPr="00544705">
              <w:rPr>
                <w:rFonts w:asciiTheme="minorHAnsi" w:hAnsiTheme="minorHAnsi"/>
                <w:sz w:val="18"/>
                <w:szCs w:val="18"/>
              </w:rPr>
              <w:t>PdC</w:t>
            </w:r>
            <w:proofErr w:type="spellEnd"/>
            <w:r w:rsidR="00F6779A" w:rsidRPr="00544705">
              <w:rPr>
                <w:rFonts w:asciiTheme="minorHAnsi" w:hAnsiTheme="minorHAnsi"/>
                <w:sz w:val="18"/>
                <w:szCs w:val="18"/>
              </w:rPr>
              <w:t xml:space="preserve">. El plazo original tenía fecha de vencimiento el día 7 de noviembre de 2017, por lo que justifican su solicitud en que se encuentran en etapa de elaboración de la DIA con una consultora ambiental. Dicha solicitud, fue acogida por esta SMA a través de la Res. Ex. </w:t>
            </w:r>
            <w:r w:rsidR="00F6779A" w:rsidRPr="00544705">
              <w:rPr>
                <w:rFonts w:asciiTheme="minorHAnsi" w:hAnsiTheme="minorHAnsi"/>
                <w:sz w:val="18"/>
                <w:szCs w:val="18"/>
              </w:rPr>
              <w:lastRenderedPageBreak/>
              <w:t xml:space="preserve">N°8/Rol D-028-2016 de fecha 21 de diciembre de 2017, otorgando como plazo máximo para la presentación de la DIA, </w:t>
            </w:r>
            <w:r w:rsidR="00F6779A" w:rsidRPr="00544705">
              <w:rPr>
                <w:rFonts w:asciiTheme="minorHAnsi" w:hAnsiTheme="minorHAnsi"/>
                <w:i/>
                <w:sz w:val="18"/>
                <w:szCs w:val="18"/>
              </w:rPr>
              <w:t>“la primera semana del mes de enero de 2018”.</w:t>
            </w:r>
          </w:p>
          <w:p w:rsidR="00D72F31" w:rsidRPr="00544705" w:rsidRDefault="00D72F31" w:rsidP="008D7BE2">
            <w:pPr>
              <w:rPr>
                <w:rFonts w:asciiTheme="minorHAnsi" w:hAnsiTheme="minorHAnsi"/>
                <w:sz w:val="18"/>
                <w:szCs w:val="18"/>
              </w:rPr>
            </w:pPr>
          </w:p>
          <w:p w:rsidR="00012B38" w:rsidRPr="00544705" w:rsidRDefault="00C7790E" w:rsidP="008D7BE2">
            <w:pPr>
              <w:rPr>
                <w:rFonts w:asciiTheme="minorHAnsi" w:hAnsiTheme="minorHAnsi"/>
                <w:i/>
                <w:sz w:val="18"/>
                <w:szCs w:val="18"/>
              </w:rPr>
            </w:pPr>
            <w:r w:rsidRPr="00544705">
              <w:rPr>
                <w:rFonts w:asciiTheme="minorHAnsi" w:hAnsiTheme="minorHAnsi"/>
                <w:sz w:val="18"/>
                <w:szCs w:val="18"/>
              </w:rPr>
              <w:t>Con fecha 18 de enero de 2018, el titular ingresa a esta Superintendencia, una carta con “Reporte periódico. Informa ingreso al sistema de evaluación de impacto ambiental”, en la cual señala que “</w:t>
            </w:r>
            <w:r w:rsidRPr="00544705">
              <w:rPr>
                <w:rFonts w:asciiTheme="minorHAnsi" w:hAnsiTheme="minorHAnsi"/>
                <w:i/>
                <w:sz w:val="18"/>
                <w:szCs w:val="18"/>
              </w:rPr>
              <w:t>el plazo para el cumplimiento de esta acción fue modificado por la Res. Ex. N°8/Rol D-028-2016 de fecha 21 de diciembre de 2017, la cual determinó que el ingreso debería realizarse “la primera semana del mes de enero de 2018””.</w:t>
            </w:r>
          </w:p>
          <w:p w:rsidR="00C7790E" w:rsidRPr="00544705" w:rsidRDefault="00C7790E" w:rsidP="008D7BE2">
            <w:pPr>
              <w:rPr>
                <w:rFonts w:asciiTheme="minorHAnsi" w:hAnsiTheme="minorHAnsi"/>
                <w:sz w:val="18"/>
                <w:szCs w:val="18"/>
              </w:rPr>
            </w:pPr>
            <w:r w:rsidRPr="00544705">
              <w:rPr>
                <w:rFonts w:asciiTheme="minorHAnsi" w:hAnsiTheme="minorHAnsi"/>
                <w:sz w:val="18"/>
                <w:szCs w:val="18"/>
              </w:rPr>
              <w:t>Adicionalmente, señala que la Declaración de Impacto Ambiental del proyecto fue ingresado con fecha 4 de enero de 2018, y adjunta copia timbrada de la carta conductora de la DIA presentada al SEA. Agrega que él SEA, por medio de la Resolución Exenta N°10 del 11 de enero de 2018, cuya copia se acompaña, no acogió a trámite la Declaración de Impacto Ambiental.</w:t>
            </w:r>
          </w:p>
          <w:p w:rsidR="00C7790E" w:rsidRPr="00544705" w:rsidRDefault="00C7790E" w:rsidP="008D7BE2">
            <w:pPr>
              <w:rPr>
                <w:rFonts w:asciiTheme="minorHAnsi" w:hAnsiTheme="minorHAnsi"/>
                <w:sz w:val="18"/>
                <w:szCs w:val="18"/>
              </w:rPr>
            </w:pPr>
            <w:r w:rsidRPr="00544705">
              <w:rPr>
                <w:rFonts w:asciiTheme="minorHAnsi" w:hAnsiTheme="minorHAnsi"/>
                <w:sz w:val="18"/>
                <w:szCs w:val="18"/>
              </w:rPr>
              <w:t>Posteriormente, con fecha 02 de febrero de 2018, el titular ingresa una carta a esta Superintendencia del Medio Ambiente, en la cual adjunta copia del reingreso de la DIA denominada “Modificación del sistema de compostaje y su aplicación – Agrícola Mollendo SA”.</w:t>
            </w:r>
          </w:p>
          <w:p w:rsidR="00D72F31" w:rsidRDefault="00D72F31" w:rsidP="008D7BE2">
            <w:pPr>
              <w:rPr>
                <w:rFonts w:asciiTheme="minorHAnsi" w:hAnsiTheme="minorHAnsi"/>
                <w:sz w:val="18"/>
                <w:szCs w:val="18"/>
              </w:rPr>
            </w:pPr>
            <w:r w:rsidRPr="00544705">
              <w:rPr>
                <w:rFonts w:asciiTheme="minorHAnsi" w:hAnsiTheme="minorHAnsi"/>
                <w:sz w:val="18"/>
                <w:szCs w:val="18"/>
              </w:rPr>
              <w:lastRenderedPageBreak/>
              <w:t>Con fecha 03 de abril de 2018, el titular ingresa una nueva carta a esta Superintendencia, señalando que el día 13 de febrero de 2018, fue admitida a trámite mediante la Resolución Exenta N°52/2018, dándose inicio al proceso de evaluación ambiental de la DIA.</w:t>
            </w:r>
          </w:p>
          <w:p w:rsidR="00A71E2C" w:rsidRDefault="00A71E2C" w:rsidP="008D7BE2">
            <w:pPr>
              <w:rPr>
                <w:rFonts w:asciiTheme="minorHAnsi" w:hAnsiTheme="minorHAnsi"/>
                <w:sz w:val="18"/>
                <w:szCs w:val="18"/>
              </w:rPr>
            </w:pPr>
          </w:p>
          <w:p w:rsidR="00A71E2C" w:rsidRPr="00544705" w:rsidRDefault="00A71E2C" w:rsidP="00A71E2C">
            <w:pPr>
              <w:rPr>
                <w:rFonts w:asciiTheme="minorHAnsi" w:hAnsiTheme="minorHAnsi"/>
                <w:sz w:val="18"/>
                <w:szCs w:val="18"/>
              </w:rPr>
            </w:pPr>
            <w:r>
              <w:rPr>
                <w:rFonts w:asciiTheme="minorHAnsi" w:hAnsiTheme="minorHAnsi"/>
                <w:sz w:val="18"/>
                <w:szCs w:val="18"/>
              </w:rPr>
              <w:t xml:space="preserve">Con fecha 07 de febrero de 2019, él SEA de la región del Biobío, emitió la R.E. N° 023, en la cual “Califica ambientalmente el proyecto Modificación del sistema de compostaje y su aplicación – Agrícola Mollendo S.A.”, de forma favorable. Sin perjuicio de lo indicado, el titular no informó el reporte final de </w:t>
            </w:r>
            <w:proofErr w:type="spellStart"/>
            <w:r>
              <w:rPr>
                <w:rFonts w:asciiTheme="minorHAnsi" w:hAnsiTheme="minorHAnsi"/>
                <w:sz w:val="18"/>
                <w:szCs w:val="18"/>
              </w:rPr>
              <w:t>PdC</w:t>
            </w:r>
            <w:proofErr w:type="spellEnd"/>
            <w:r>
              <w:rPr>
                <w:rFonts w:asciiTheme="minorHAnsi" w:hAnsiTheme="minorHAnsi"/>
                <w:sz w:val="18"/>
                <w:szCs w:val="18"/>
              </w:rPr>
              <w:t>, ni notificó a la SMA sobre la obtención de la RCA favorable.</w:t>
            </w:r>
          </w:p>
        </w:tc>
      </w:tr>
      <w:tr w:rsidR="005E7702" w:rsidRPr="008D7BE2" w:rsidTr="00382167">
        <w:trPr>
          <w:trHeight w:val="556"/>
        </w:trPr>
        <w:tc>
          <w:tcPr>
            <w:tcW w:w="375" w:type="pct"/>
          </w:tcPr>
          <w:p w:rsidR="005E7702" w:rsidRPr="00544705" w:rsidRDefault="005E7702" w:rsidP="008D7BE2">
            <w:pPr>
              <w:rPr>
                <w:rFonts w:asciiTheme="minorHAnsi" w:hAnsiTheme="minorHAnsi"/>
                <w:sz w:val="18"/>
                <w:szCs w:val="18"/>
              </w:rPr>
            </w:pPr>
            <w:r w:rsidRPr="00544705">
              <w:rPr>
                <w:rFonts w:asciiTheme="minorHAnsi" w:hAnsiTheme="minorHAnsi"/>
                <w:sz w:val="18"/>
                <w:szCs w:val="18"/>
              </w:rPr>
              <w:lastRenderedPageBreak/>
              <w:t>5</w:t>
            </w:r>
          </w:p>
        </w:tc>
        <w:tc>
          <w:tcPr>
            <w:tcW w:w="1244" w:type="pct"/>
          </w:tcPr>
          <w:p w:rsidR="00A34F98" w:rsidRPr="00544705" w:rsidRDefault="00A34F98" w:rsidP="00A34F98">
            <w:pPr>
              <w:rPr>
                <w:rFonts w:asciiTheme="minorHAnsi" w:hAnsiTheme="minorHAnsi"/>
                <w:b/>
                <w:sz w:val="18"/>
                <w:szCs w:val="18"/>
              </w:rPr>
            </w:pPr>
            <w:r w:rsidRPr="00544705">
              <w:rPr>
                <w:rFonts w:asciiTheme="minorHAnsi" w:hAnsiTheme="minorHAnsi"/>
                <w:b/>
                <w:sz w:val="18"/>
                <w:szCs w:val="18"/>
              </w:rPr>
              <w:t xml:space="preserve">Acción y meta </w:t>
            </w:r>
          </w:p>
          <w:p w:rsidR="005E7702" w:rsidRPr="00544705" w:rsidRDefault="00A34F98" w:rsidP="000E2686">
            <w:pPr>
              <w:rPr>
                <w:rFonts w:asciiTheme="minorHAnsi" w:hAnsiTheme="minorHAnsi"/>
                <w:sz w:val="18"/>
                <w:szCs w:val="18"/>
              </w:rPr>
            </w:pPr>
            <w:r w:rsidRPr="00544705">
              <w:rPr>
                <w:rFonts w:asciiTheme="minorHAnsi" w:hAnsiTheme="minorHAnsi"/>
                <w:sz w:val="18"/>
                <w:szCs w:val="18"/>
              </w:rPr>
              <w:t>Evaluación de las techumbres e los galpones A, B y C con el objeto de evaluar sus goteras y daños</w:t>
            </w:r>
          </w:p>
          <w:p w:rsidR="00A34F98" w:rsidRPr="00544705" w:rsidRDefault="00A34F98" w:rsidP="000E2686">
            <w:pPr>
              <w:rPr>
                <w:rFonts w:asciiTheme="minorHAnsi" w:hAnsiTheme="minorHAnsi"/>
                <w:sz w:val="18"/>
                <w:szCs w:val="18"/>
              </w:rPr>
            </w:pPr>
          </w:p>
          <w:p w:rsidR="00A34F98" w:rsidRPr="00544705" w:rsidRDefault="00A34F98" w:rsidP="00A34F98">
            <w:pPr>
              <w:rPr>
                <w:rFonts w:asciiTheme="minorHAnsi" w:hAnsiTheme="minorHAnsi"/>
                <w:b/>
                <w:sz w:val="18"/>
                <w:szCs w:val="18"/>
              </w:rPr>
            </w:pPr>
            <w:r w:rsidRPr="00544705">
              <w:rPr>
                <w:rFonts w:asciiTheme="minorHAnsi" w:hAnsiTheme="minorHAnsi"/>
                <w:b/>
                <w:sz w:val="18"/>
                <w:szCs w:val="18"/>
              </w:rPr>
              <w:t>Forma de implementación</w:t>
            </w:r>
          </w:p>
          <w:p w:rsidR="00A34F98" w:rsidRPr="00544705" w:rsidRDefault="00A34F98" w:rsidP="000E2686">
            <w:pPr>
              <w:rPr>
                <w:rFonts w:asciiTheme="minorHAnsi" w:hAnsiTheme="minorHAnsi"/>
                <w:sz w:val="18"/>
                <w:szCs w:val="18"/>
              </w:rPr>
            </w:pPr>
            <w:r w:rsidRPr="00544705">
              <w:rPr>
                <w:rFonts w:asciiTheme="minorHAnsi" w:hAnsiTheme="minorHAnsi"/>
                <w:sz w:val="18"/>
                <w:szCs w:val="18"/>
              </w:rPr>
              <w:t>Se evaluaron las techumbres de los galpones A, B y C.</w:t>
            </w:r>
          </w:p>
        </w:tc>
        <w:tc>
          <w:tcPr>
            <w:tcW w:w="522" w:type="pct"/>
          </w:tcPr>
          <w:p w:rsidR="005E7702" w:rsidRPr="00544705" w:rsidRDefault="00A34F98" w:rsidP="008D7BE2">
            <w:pPr>
              <w:rPr>
                <w:rFonts w:asciiTheme="minorHAnsi" w:hAnsiTheme="minorHAnsi"/>
                <w:sz w:val="18"/>
                <w:szCs w:val="18"/>
              </w:rPr>
            </w:pPr>
            <w:r w:rsidRPr="00544705">
              <w:rPr>
                <w:rFonts w:asciiTheme="minorHAnsi" w:hAnsiTheme="minorHAnsi"/>
                <w:sz w:val="18"/>
                <w:szCs w:val="18"/>
              </w:rPr>
              <w:t>Ejecutada</w:t>
            </w:r>
          </w:p>
        </w:tc>
        <w:tc>
          <w:tcPr>
            <w:tcW w:w="732" w:type="pct"/>
          </w:tcPr>
          <w:p w:rsidR="005E7702" w:rsidRPr="00544705" w:rsidRDefault="00AC74C4" w:rsidP="008D7BE2">
            <w:pPr>
              <w:rPr>
                <w:rFonts w:asciiTheme="minorHAnsi" w:hAnsiTheme="minorHAnsi"/>
                <w:sz w:val="18"/>
                <w:szCs w:val="18"/>
              </w:rPr>
            </w:pPr>
            <w:r>
              <w:rPr>
                <w:rFonts w:asciiTheme="minorHAnsi" w:hAnsiTheme="minorHAnsi"/>
                <w:sz w:val="18"/>
                <w:szCs w:val="18"/>
              </w:rPr>
              <w:t>Julio de 2016</w:t>
            </w:r>
          </w:p>
        </w:tc>
        <w:tc>
          <w:tcPr>
            <w:tcW w:w="522" w:type="pct"/>
          </w:tcPr>
          <w:p w:rsidR="005E7702" w:rsidRPr="00544705" w:rsidRDefault="00A34F98" w:rsidP="008D7BE2">
            <w:pPr>
              <w:rPr>
                <w:rFonts w:asciiTheme="minorHAnsi" w:hAnsiTheme="minorHAnsi"/>
                <w:sz w:val="18"/>
                <w:szCs w:val="18"/>
              </w:rPr>
            </w:pPr>
            <w:r w:rsidRPr="00544705">
              <w:rPr>
                <w:rFonts w:asciiTheme="minorHAnsi" w:hAnsiTheme="minorHAnsi"/>
                <w:sz w:val="18"/>
                <w:szCs w:val="18"/>
              </w:rPr>
              <w:t>Evaluación</w:t>
            </w:r>
            <w:r w:rsidR="00F16720" w:rsidRPr="00544705">
              <w:rPr>
                <w:rFonts w:asciiTheme="minorHAnsi" w:hAnsiTheme="minorHAnsi"/>
                <w:sz w:val="18"/>
                <w:szCs w:val="18"/>
              </w:rPr>
              <w:t xml:space="preserve"> de las techumbres de los galpones A, B y C realizado</w:t>
            </w:r>
          </w:p>
        </w:tc>
        <w:tc>
          <w:tcPr>
            <w:tcW w:w="584" w:type="pct"/>
          </w:tcPr>
          <w:p w:rsidR="005E7702" w:rsidRPr="00544705" w:rsidRDefault="00F16720" w:rsidP="008D7BE2">
            <w:pPr>
              <w:rPr>
                <w:rFonts w:asciiTheme="minorHAnsi" w:hAnsiTheme="minorHAnsi"/>
                <w:sz w:val="18"/>
                <w:szCs w:val="18"/>
              </w:rPr>
            </w:pPr>
            <w:r w:rsidRPr="00544705">
              <w:rPr>
                <w:rFonts w:asciiTheme="minorHAnsi" w:hAnsiTheme="minorHAnsi"/>
                <w:sz w:val="18"/>
                <w:szCs w:val="18"/>
              </w:rPr>
              <w:t>Se acompañará un documento donde consta la actividad realizada, con registros fotográficos fechados y georreferenciados.</w:t>
            </w:r>
          </w:p>
        </w:tc>
        <w:tc>
          <w:tcPr>
            <w:tcW w:w="1021" w:type="pct"/>
          </w:tcPr>
          <w:p w:rsidR="005E7702" w:rsidRPr="00544705" w:rsidRDefault="005A3115" w:rsidP="008D7BE2">
            <w:pPr>
              <w:rPr>
                <w:rFonts w:asciiTheme="minorHAnsi" w:hAnsiTheme="minorHAnsi"/>
                <w:sz w:val="18"/>
                <w:szCs w:val="18"/>
              </w:rPr>
            </w:pPr>
            <w:r w:rsidRPr="00544705">
              <w:rPr>
                <w:rFonts w:asciiTheme="minorHAnsi" w:hAnsiTheme="minorHAnsi"/>
                <w:sz w:val="18"/>
                <w:szCs w:val="18"/>
              </w:rPr>
              <w:t>En el reporte ingresado con fecha 17 de octubre de 2016</w:t>
            </w:r>
            <w:r w:rsidR="0034642A" w:rsidRPr="00544705">
              <w:rPr>
                <w:rFonts w:asciiTheme="minorHAnsi" w:hAnsiTheme="minorHAnsi"/>
                <w:sz w:val="18"/>
                <w:szCs w:val="18"/>
              </w:rPr>
              <w:t>,</w:t>
            </w:r>
            <w:r w:rsidR="00967B94" w:rsidRPr="00544705">
              <w:rPr>
                <w:rFonts w:asciiTheme="minorHAnsi" w:hAnsiTheme="minorHAnsi"/>
                <w:sz w:val="18"/>
                <w:szCs w:val="18"/>
              </w:rPr>
              <w:t xml:space="preserve"> el titular adjunta </w:t>
            </w:r>
            <w:r w:rsidRPr="00544705">
              <w:rPr>
                <w:rFonts w:asciiTheme="minorHAnsi" w:hAnsiTheme="minorHAnsi"/>
                <w:sz w:val="18"/>
                <w:szCs w:val="18"/>
              </w:rPr>
              <w:t xml:space="preserve">el </w:t>
            </w:r>
            <w:r w:rsidR="00967B94" w:rsidRPr="00544705">
              <w:rPr>
                <w:rFonts w:asciiTheme="minorHAnsi" w:hAnsiTheme="minorHAnsi"/>
                <w:sz w:val="18"/>
                <w:szCs w:val="18"/>
              </w:rPr>
              <w:t xml:space="preserve">documento </w:t>
            </w:r>
            <w:r w:rsidRPr="00544705">
              <w:rPr>
                <w:rFonts w:asciiTheme="minorHAnsi" w:hAnsiTheme="minorHAnsi"/>
                <w:sz w:val="18"/>
                <w:szCs w:val="18"/>
              </w:rPr>
              <w:t xml:space="preserve">denominado </w:t>
            </w:r>
            <w:r w:rsidRPr="00544705">
              <w:rPr>
                <w:rFonts w:asciiTheme="minorHAnsi" w:hAnsiTheme="minorHAnsi"/>
                <w:i/>
                <w:sz w:val="18"/>
                <w:szCs w:val="18"/>
              </w:rPr>
              <w:t>“Informe de revisión de cubiertas”</w:t>
            </w:r>
            <w:r w:rsidRPr="00544705">
              <w:rPr>
                <w:rFonts w:asciiTheme="minorHAnsi" w:hAnsiTheme="minorHAnsi"/>
                <w:sz w:val="18"/>
                <w:szCs w:val="18"/>
              </w:rPr>
              <w:t>, el cual solamente se encuentra referido al galpón A.</w:t>
            </w:r>
          </w:p>
          <w:p w:rsidR="00544705" w:rsidRPr="00544705" w:rsidRDefault="00544705" w:rsidP="008D7BE2">
            <w:pPr>
              <w:rPr>
                <w:rFonts w:asciiTheme="minorHAnsi" w:hAnsiTheme="minorHAnsi"/>
                <w:sz w:val="18"/>
                <w:szCs w:val="18"/>
              </w:rPr>
            </w:pPr>
          </w:p>
          <w:p w:rsidR="00544705" w:rsidRPr="00544705" w:rsidRDefault="00544705" w:rsidP="008D7BE2">
            <w:pPr>
              <w:rPr>
                <w:rFonts w:asciiTheme="minorHAnsi" w:hAnsiTheme="minorHAnsi"/>
                <w:sz w:val="18"/>
                <w:szCs w:val="18"/>
              </w:rPr>
            </w:pPr>
            <w:r w:rsidRPr="00544705">
              <w:rPr>
                <w:rFonts w:asciiTheme="minorHAnsi" w:hAnsiTheme="minorHAnsi"/>
                <w:sz w:val="18"/>
                <w:szCs w:val="18"/>
              </w:rPr>
              <w:t xml:space="preserve">Adicionalmente, presenta documento denominado </w:t>
            </w:r>
            <w:r w:rsidRPr="00544705">
              <w:rPr>
                <w:rFonts w:asciiTheme="minorHAnsi" w:hAnsiTheme="minorHAnsi"/>
                <w:i/>
                <w:sz w:val="18"/>
                <w:szCs w:val="18"/>
              </w:rPr>
              <w:t>“inspección techos A y C con fotografías georreferenciadas”</w:t>
            </w:r>
            <w:r w:rsidRPr="00544705">
              <w:rPr>
                <w:rFonts w:asciiTheme="minorHAnsi" w:hAnsiTheme="minorHAnsi"/>
                <w:sz w:val="18"/>
                <w:szCs w:val="18"/>
              </w:rPr>
              <w:t>, en el documento, se presentan fotografías respecto del estado de los galpones A y C.</w:t>
            </w:r>
          </w:p>
          <w:p w:rsidR="00544705" w:rsidRPr="00544705" w:rsidRDefault="00544705" w:rsidP="008D7BE2">
            <w:pPr>
              <w:rPr>
                <w:rFonts w:asciiTheme="minorHAnsi" w:hAnsiTheme="minorHAnsi"/>
                <w:sz w:val="18"/>
                <w:szCs w:val="18"/>
              </w:rPr>
            </w:pPr>
          </w:p>
          <w:p w:rsidR="00544705" w:rsidRPr="00544705" w:rsidRDefault="00544705" w:rsidP="00544705">
            <w:pPr>
              <w:rPr>
                <w:rFonts w:asciiTheme="minorHAnsi" w:hAnsiTheme="minorHAnsi"/>
                <w:sz w:val="18"/>
                <w:szCs w:val="18"/>
              </w:rPr>
            </w:pPr>
            <w:r w:rsidRPr="00544705">
              <w:rPr>
                <w:rFonts w:asciiTheme="minorHAnsi" w:hAnsiTheme="minorHAnsi"/>
                <w:sz w:val="18"/>
                <w:szCs w:val="18"/>
              </w:rPr>
              <w:t xml:space="preserve">Respecto del galpón A, señala que: </w:t>
            </w:r>
          </w:p>
          <w:p w:rsidR="00544705" w:rsidRPr="00544705" w:rsidRDefault="00544705" w:rsidP="00544705">
            <w:pPr>
              <w:pStyle w:val="Prrafodelista"/>
              <w:numPr>
                <w:ilvl w:val="0"/>
                <w:numId w:val="25"/>
              </w:numPr>
              <w:ind w:left="293"/>
              <w:rPr>
                <w:rFonts w:asciiTheme="minorHAnsi" w:hAnsiTheme="minorHAnsi"/>
                <w:sz w:val="18"/>
                <w:szCs w:val="18"/>
              </w:rPr>
            </w:pPr>
            <w:r w:rsidRPr="00544705">
              <w:rPr>
                <w:rFonts w:asciiTheme="minorHAnsi" w:hAnsiTheme="minorHAnsi"/>
                <w:sz w:val="18"/>
                <w:szCs w:val="18"/>
              </w:rPr>
              <w:t xml:space="preserve">Se aprecia daño por corrosión en planchas de los techos del galpón A dando por resultado que el galpón presenta un mayor porcentaje de daño que </w:t>
            </w:r>
            <w:r w:rsidRPr="00544705">
              <w:rPr>
                <w:rFonts w:asciiTheme="minorHAnsi" w:hAnsiTheme="minorHAnsi"/>
                <w:sz w:val="18"/>
                <w:szCs w:val="18"/>
              </w:rPr>
              <w:lastRenderedPageBreak/>
              <w:t xml:space="preserve">hace necesario su reparación o cambio de la cubierta de </w:t>
            </w:r>
            <w:proofErr w:type="spellStart"/>
            <w:r w:rsidRPr="00544705">
              <w:rPr>
                <w:rFonts w:asciiTheme="minorHAnsi" w:hAnsiTheme="minorHAnsi"/>
                <w:sz w:val="18"/>
                <w:szCs w:val="18"/>
              </w:rPr>
              <w:t>zincalum</w:t>
            </w:r>
            <w:proofErr w:type="spellEnd"/>
          </w:p>
          <w:p w:rsidR="00544705" w:rsidRPr="00544705" w:rsidRDefault="00544705" w:rsidP="00544705">
            <w:pPr>
              <w:pStyle w:val="Prrafodelista"/>
              <w:numPr>
                <w:ilvl w:val="0"/>
                <w:numId w:val="25"/>
              </w:numPr>
              <w:ind w:left="293"/>
              <w:rPr>
                <w:rFonts w:asciiTheme="minorHAnsi" w:hAnsiTheme="minorHAnsi"/>
                <w:sz w:val="18"/>
                <w:szCs w:val="18"/>
              </w:rPr>
            </w:pPr>
            <w:r w:rsidRPr="00544705">
              <w:rPr>
                <w:rFonts w:asciiTheme="minorHAnsi" w:hAnsiTheme="minorHAnsi"/>
                <w:sz w:val="18"/>
                <w:szCs w:val="18"/>
              </w:rPr>
              <w:t>Se anexan fotografías del techo del galpón A.</w:t>
            </w:r>
          </w:p>
          <w:p w:rsidR="00544705" w:rsidRPr="00544705" w:rsidRDefault="00544705" w:rsidP="00544705">
            <w:pPr>
              <w:pStyle w:val="Prrafodelista"/>
              <w:ind w:left="293"/>
              <w:rPr>
                <w:rFonts w:asciiTheme="minorHAnsi" w:hAnsiTheme="minorHAnsi"/>
                <w:sz w:val="18"/>
                <w:szCs w:val="18"/>
              </w:rPr>
            </w:pPr>
          </w:p>
          <w:p w:rsidR="00544705" w:rsidRPr="00544705" w:rsidRDefault="00AC74C4" w:rsidP="00544705">
            <w:pPr>
              <w:rPr>
                <w:rFonts w:asciiTheme="minorHAnsi" w:hAnsiTheme="minorHAnsi"/>
                <w:sz w:val="18"/>
                <w:szCs w:val="18"/>
              </w:rPr>
            </w:pPr>
            <w:r>
              <w:rPr>
                <w:rFonts w:asciiTheme="minorHAnsi" w:hAnsiTheme="minorHAnsi"/>
                <w:sz w:val="18"/>
                <w:szCs w:val="18"/>
              </w:rPr>
              <w:t>Respecto del galpón C</w:t>
            </w:r>
            <w:r w:rsidR="00544705" w:rsidRPr="00544705">
              <w:rPr>
                <w:rFonts w:asciiTheme="minorHAnsi" w:hAnsiTheme="minorHAnsi"/>
                <w:sz w:val="18"/>
                <w:szCs w:val="18"/>
              </w:rPr>
              <w:t xml:space="preserve">, señala que: </w:t>
            </w:r>
          </w:p>
          <w:p w:rsidR="00967B94" w:rsidRPr="00544705" w:rsidRDefault="00967B94" w:rsidP="008D7BE2">
            <w:pPr>
              <w:rPr>
                <w:rFonts w:asciiTheme="minorHAnsi" w:hAnsiTheme="minorHAnsi"/>
                <w:sz w:val="18"/>
                <w:szCs w:val="18"/>
              </w:rPr>
            </w:pPr>
          </w:p>
          <w:p w:rsidR="00544705" w:rsidRPr="00544705" w:rsidRDefault="00544705" w:rsidP="00544705">
            <w:pPr>
              <w:pStyle w:val="Prrafodelista"/>
              <w:numPr>
                <w:ilvl w:val="0"/>
                <w:numId w:val="26"/>
              </w:numPr>
              <w:ind w:left="293"/>
              <w:rPr>
                <w:rFonts w:asciiTheme="minorHAnsi" w:hAnsiTheme="minorHAnsi"/>
                <w:sz w:val="18"/>
                <w:szCs w:val="18"/>
              </w:rPr>
            </w:pPr>
            <w:r w:rsidRPr="00544705">
              <w:rPr>
                <w:rFonts w:asciiTheme="minorHAnsi" w:hAnsiTheme="minorHAnsi"/>
                <w:sz w:val="18"/>
                <w:szCs w:val="18"/>
              </w:rPr>
              <w:t xml:space="preserve">Se realiza un chequeo visual y evaluación del estado de la cubierta de </w:t>
            </w:r>
            <w:proofErr w:type="spellStart"/>
            <w:r w:rsidRPr="00544705">
              <w:rPr>
                <w:rFonts w:asciiTheme="minorHAnsi" w:hAnsiTheme="minorHAnsi"/>
                <w:sz w:val="18"/>
                <w:szCs w:val="18"/>
              </w:rPr>
              <w:t>zincalum</w:t>
            </w:r>
            <w:proofErr w:type="spellEnd"/>
            <w:r w:rsidRPr="00544705">
              <w:rPr>
                <w:rFonts w:asciiTheme="minorHAnsi" w:hAnsiTheme="minorHAnsi"/>
                <w:sz w:val="18"/>
                <w:szCs w:val="18"/>
              </w:rPr>
              <w:t xml:space="preserve">. Se aprecia daño por corrosión y se visualiza perforaciones en el techo, pero en comparación con el galpón A este posee un porcentaje de daño menor que no hace necesario su reparación y cambio en el corto plazo de la plancha de </w:t>
            </w:r>
            <w:proofErr w:type="spellStart"/>
            <w:r w:rsidRPr="00544705">
              <w:rPr>
                <w:rFonts w:asciiTheme="minorHAnsi" w:hAnsiTheme="minorHAnsi"/>
                <w:sz w:val="18"/>
                <w:szCs w:val="18"/>
              </w:rPr>
              <w:t>zin</w:t>
            </w:r>
            <w:r w:rsidR="00B31179">
              <w:rPr>
                <w:rFonts w:asciiTheme="minorHAnsi" w:hAnsiTheme="minorHAnsi"/>
                <w:sz w:val="18"/>
                <w:szCs w:val="18"/>
              </w:rPr>
              <w:t>c</w:t>
            </w:r>
            <w:r w:rsidRPr="00544705">
              <w:rPr>
                <w:rFonts w:asciiTheme="minorHAnsi" w:hAnsiTheme="minorHAnsi"/>
                <w:sz w:val="18"/>
                <w:szCs w:val="18"/>
              </w:rPr>
              <w:t>alum</w:t>
            </w:r>
            <w:proofErr w:type="spellEnd"/>
            <w:r w:rsidRPr="00544705">
              <w:rPr>
                <w:rFonts w:asciiTheme="minorHAnsi" w:hAnsiTheme="minorHAnsi"/>
                <w:sz w:val="18"/>
                <w:szCs w:val="18"/>
              </w:rPr>
              <w:t>. Siendo capaz de resistir reparaciones transitorias.</w:t>
            </w:r>
          </w:p>
          <w:p w:rsidR="00544705" w:rsidRPr="00544705" w:rsidRDefault="00544705" w:rsidP="00544705">
            <w:pPr>
              <w:pStyle w:val="Prrafodelista"/>
              <w:numPr>
                <w:ilvl w:val="0"/>
                <w:numId w:val="26"/>
              </w:numPr>
              <w:ind w:left="293"/>
              <w:rPr>
                <w:rFonts w:asciiTheme="minorHAnsi" w:hAnsiTheme="minorHAnsi"/>
                <w:sz w:val="18"/>
                <w:szCs w:val="18"/>
              </w:rPr>
            </w:pPr>
            <w:r w:rsidRPr="00544705">
              <w:rPr>
                <w:rFonts w:asciiTheme="minorHAnsi" w:hAnsiTheme="minorHAnsi"/>
                <w:sz w:val="18"/>
                <w:szCs w:val="18"/>
              </w:rPr>
              <w:t>Se anexan fotografías galpón C.</w:t>
            </w:r>
          </w:p>
          <w:p w:rsidR="00544705" w:rsidRPr="00544705" w:rsidRDefault="00544705" w:rsidP="008D7BE2">
            <w:pPr>
              <w:rPr>
                <w:rFonts w:asciiTheme="minorHAnsi" w:hAnsiTheme="minorHAnsi"/>
                <w:sz w:val="18"/>
                <w:szCs w:val="18"/>
              </w:rPr>
            </w:pPr>
          </w:p>
          <w:p w:rsidR="00E4648C" w:rsidRPr="00544705" w:rsidRDefault="00544705" w:rsidP="00544705">
            <w:pPr>
              <w:rPr>
                <w:rFonts w:asciiTheme="minorHAnsi" w:hAnsiTheme="minorHAnsi"/>
                <w:sz w:val="18"/>
                <w:szCs w:val="18"/>
              </w:rPr>
            </w:pPr>
            <w:r w:rsidRPr="00544705">
              <w:rPr>
                <w:rFonts w:asciiTheme="minorHAnsi" w:hAnsiTheme="minorHAnsi"/>
                <w:sz w:val="18"/>
                <w:szCs w:val="18"/>
              </w:rPr>
              <w:t>Sin perjuicio de lo indicado previamente</w:t>
            </w:r>
            <w:r w:rsidR="005A3115" w:rsidRPr="00544705">
              <w:rPr>
                <w:rFonts w:asciiTheme="minorHAnsi" w:hAnsiTheme="minorHAnsi"/>
                <w:sz w:val="18"/>
                <w:szCs w:val="18"/>
              </w:rPr>
              <w:t xml:space="preserve">, el titular no presenta medios de verificación que den cuenta de la realización de la evaluación </w:t>
            </w:r>
            <w:r w:rsidRPr="00544705">
              <w:rPr>
                <w:rFonts w:asciiTheme="minorHAnsi" w:hAnsiTheme="minorHAnsi"/>
                <w:sz w:val="18"/>
                <w:szCs w:val="18"/>
              </w:rPr>
              <w:t>de la</w:t>
            </w:r>
            <w:r w:rsidR="005A3115" w:rsidRPr="00544705">
              <w:rPr>
                <w:rFonts w:asciiTheme="minorHAnsi" w:hAnsiTheme="minorHAnsi"/>
                <w:sz w:val="18"/>
                <w:szCs w:val="18"/>
              </w:rPr>
              <w:t xml:space="preserve"> techumbre</w:t>
            </w:r>
            <w:r w:rsidRPr="00544705">
              <w:rPr>
                <w:rFonts w:asciiTheme="minorHAnsi" w:hAnsiTheme="minorHAnsi"/>
                <w:sz w:val="18"/>
                <w:szCs w:val="18"/>
              </w:rPr>
              <w:t xml:space="preserve"> del galpón </w:t>
            </w:r>
            <w:r w:rsidR="005A3115" w:rsidRPr="00544705">
              <w:rPr>
                <w:rFonts w:asciiTheme="minorHAnsi" w:hAnsiTheme="minorHAnsi"/>
                <w:sz w:val="18"/>
                <w:szCs w:val="18"/>
              </w:rPr>
              <w:t>B</w:t>
            </w:r>
            <w:r w:rsidRPr="00544705">
              <w:rPr>
                <w:rFonts w:asciiTheme="minorHAnsi" w:hAnsiTheme="minorHAnsi"/>
                <w:sz w:val="18"/>
                <w:szCs w:val="18"/>
              </w:rPr>
              <w:t>.</w:t>
            </w:r>
          </w:p>
        </w:tc>
      </w:tr>
      <w:tr w:rsidR="005E7702" w:rsidRPr="008D7BE2" w:rsidTr="00382167">
        <w:trPr>
          <w:trHeight w:val="556"/>
        </w:trPr>
        <w:tc>
          <w:tcPr>
            <w:tcW w:w="375" w:type="pct"/>
          </w:tcPr>
          <w:p w:rsidR="005E7702" w:rsidRPr="00544705" w:rsidRDefault="005E7702" w:rsidP="008D7BE2">
            <w:pPr>
              <w:rPr>
                <w:rFonts w:asciiTheme="minorHAnsi" w:hAnsiTheme="minorHAnsi"/>
                <w:sz w:val="18"/>
                <w:szCs w:val="18"/>
              </w:rPr>
            </w:pPr>
            <w:r w:rsidRPr="00544705">
              <w:rPr>
                <w:rFonts w:asciiTheme="minorHAnsi" w:hAnsiTheme="minorHAnsi"/>
                <w:sz w:val="18"/>
                <w:szCs w:val="18"/>
              </w:rPr>
              <w:lastRenderedPageBreak/>
              <w:t>6</w:t>
            </w:r>
          </w:p>
        </w:tc>
        <w:tc>
          <w:tcPr>
            <w:tcW w:w="1244" w:type="pct"/>
          </w:tcPr>
          <w:p w:rsidR="00AF3ACB" w:rsidRPr="00544705" w:rsidRDefault="00AF3ACB" w:rsidP="000E2686">
            <w:pPr>
              <w:rPr>
                <w:rFonts w:asciiTheme="minorHAnsi" w:hAnsiTheme="minorHAnsi"/>
                <w:b/>
                <w:sz w:val="18"/>
                <w:szCs w:val="18"/>
              </w:rPr>
            </w:pPr>
            <w:r w:rsidRPr="00544705">
              <w:rPr>
                <w:rFonts w:asciiTheme="minorHAnsi" w:hAnsiTheme="minorHAnsi"/>
                <w:b/>
                <w:sz w:val="18"/>
                <w:szCs w:val="18"/>
              </w:rPr>
              <w:t>Acción y meta</w:t>
            </w:r>
          </w:p>
          <w:p w:rsidR="005E7702" w:rsidRPr="00544705" w:rsidRDefault="00042B20" w:rsidP="000E2686">
            <w:pPr>
              <w:rPr>
                <w:rFonts w:asciiTheme="minorHAnsi" w:hAnsiTheme="minorHAnsi"/>
                <w:sz w:val="18"/>
                <w:szCs w:val="18"/>
              </w:rPr>
            </w:pPr>
            <w:r w:rsidRPr="00544705">
              <w:rPr>
                <w:rFonts w:asciiTheme="minorHAnsi" w:hAnsiTheme="minorHAnsi"/>
                <w:sz w:val="18"/>
                <w:szCs w:val="18"/>
              </w:rPr>
              <w:t>Recambio de la techumbre del galpón B</w:t>
            </w:r>
            <w:r w:rsidR="00AF3ACB" w:rsidRPr="00544705">
              <w:rPr>
                <w:rFonts w:asciiTheme="minorHAnsi" w:hAnsiTheme="minorHAnsi"/>
                <w:sz w:val="18"/>
                <w:szCs w:val="18"/>
              </w:rPr>
              <w:t>.</w:t>
            </w:r>
          </w:p>
          <w:p w:rsidR="00AF3ACB" w:rsidRPr="00544705" w:rsidRDefault="00AF3ACB" w:rsidP="000E2686">
            <w:pPr>
              <w:rPr>
                <w:rFonts w:asciiTheme="minorHAnsi" w:hAnsiTheme="minorHAnsi"/>
                <w:sz w:val="18"/>
                <w:szCs w:val="18"/>
              </w:rPr>
            </w:pPr>
          </w:p>
          <w:p w:rsidR="00AF3ACB" w:rsidRPr="00544705" w:rsidRDefault="00AF3ACB" w:rsidP="000E2686">
            <w:pPr>
              <w:rPr>
                <w:rFonts w:asciiTheme="minorHAnsi" w:hAnsiTheme="minorHAnsi"/>
                <w:b/>
                <w:sz w:val="18"/>
                <w:szCs w:val="18"/>
              </w:rPr>
            </w:pPr>
            <w:r w:rsidRPr="00544705">
              <w:rPr>
                <w:rFonts w:asciiTheme="minorHAnsi" w:hAnsiTheme="minorHAnsi"/>
                <w:b/>
                <w:sz w:val="18"/>
                <w:szCs w:val="18"/>
              </w:rPr>
              <w:t>Modo de implementación</w:t>
            </w:r>
          </w:p>
          <w:p w:rsidR="00AF3ACB" w:rsidRPr="00544705" w:rsidRDefault="00AF3ACB" w:rsidP="000E2686">
            <w:pPr>
              <w:rPr>
                <w:rFonts w:asciiTheme="minorHAnsi" w:hAnsiTheme="minorHAnsi"/>
                <w:b/>
                <w:sz w:val="18"/>
                <w:szCs w:val="18"/>
              </w:rPr>
            </w:pPr>
          </w:p>
          <w:p w:rsidR="00AF3ACB" w:rsidRPr="00544705" w:rsidRDefault="00AF3ACB" w:rsidP="000E2686">
            <w:pPr>
              <w:rPr>
                <w:rFonts w:asciiTheme="minorHAnsi" w:hAnsiTheme="minorHAnsi"/>
                <w:sz w:val="18"/>
                <w:szCs w:val="18"/>
              </w:rPr>
            </w:pPr>
            <w:r w:rsidRPr="00544705">
              <w:rPr>
                <w:rFonts w:asciiTheme="minorHAnsi" w:hAnsiTheme="minorHAnsi"/>
                <w:sz w:val="18"/>
                <w:szCs w:val="18"/>
              </w:rPr>
              <w:t>Se cambiaron el 100% de las planchas de recubrimiento de la techumbre del galpón B, dando una solución permanente y definitiva al problema del escurrimiento de residuos líquidos relacionados a este galpón.</w:t>
            </w:r>
          </w:p>
          <w:p w:rsidR="00AF3ACB" w:rsidRPr="00544705" w:rsidRDefault="00AF3ACB" w:rsidP="000E2686">
            <w:pPr>
              <w:rPr>
                <w:rFonts w:asciiTheme="minorHAnsi" w:hAnsiTheme="minorHAnsi"/>
                <w:sz w:val="18"/>
                <w:szCs w:val="18"/>
              </w:rPr>
            </w:pPr>
            <w:r w:rsidRPr="00544705">
              <w:rPr>
                <w:rFonts w:asciiTheme="minorHAnsi" w:hAnsiTheme="minorHAnsi"/>
                <w:sz w:val="18"/>
                <w:szCs w:val="18"/>
              </w:rPr>
              <w:lastRenderedPageBreak/>
              <w:t>De esta forma se pretende evitar las fallas generadas anteriormente y aumentar la vida útil de la techumbre.</w:t>
            </w:r>
          </w:p>
        </w:tc>
        <w:tc>
          <w:tcPr>
            <w:tcW w:w="522" w:type="pct"/>
          </w:tcPr>
          <w:p w:rsidR="005E7702" w:rsidRPr="00544705" w:rsidRDefault="00042B20" w:rsidP="008D7BE2">
            <w:pPr>
              <w:rPr>
                <w:rFonts w:asciiTheme="minorHAnsi" w:hAnsiTheme="minorHAnsi"/>
                <w:sz w:val="18"/>
                <w:szCs w:val="18"/>
              </w:rPr>
            </w:pPr>
            <w:r w:rsidRPr="00544705">
              <w:rPr>
                <w:rFonts w:asciiTheme="minorHAnsi" w:hAnsiTheme="minorHAnsi"/>
                <w:sz w:val="18"/>
                <w:szCs w:val="18"/>
              </w:rPr>
              <w:lastRenderedPageBreak/>
              <w:t>Ejecutada</w:t>
            </w:r>
          </w:p>
        </w:tc>
        <w:tc>
          <w:tcPr>
            <w:tcW w:w="732" w:type="pct"/>
          </w:tcPr>
          <w:p w:rsidR="005E7702" w:rsidRPr="00544705" w:rsidRDefault="00A63A87" w:rsidP="008D7BE2">
            <w:pPr>
              <w:rPr>
                <w:rFonts w:asciiTheme="minorHAnsi" w:hAnsiTheme="minorHAnsi"/>
                <w:sz w:val="18"/>
                <w:szCs w:val="18"/>
              </w:rPr>
            </w:pPr>
            <w:r>
              <w:rPr>
                <w:rFonts w:asciiTheme="minorHAnsi" w:hAnsiTheme="minorHAnsi"/>
                <w:sz w:val="18"/>
                <w:szCs w:val="18"/>
              </w:rPr>
              <w:t>Enero y febrero de 2016</w:t>
            </w:r>
          </w:p>
        </w:tc>
        <w:tc>
          <w:tcPr>
            <w:tcW w:w="522" w:type="pct"/>
          </w:tcPr>
          <w:p w:rsidR="005E7702" w:rsidRPr="00544705" w:rsidRDefault="00042B20" w:rsidP="008D7BE2">
            <w:pPr>
              <w:rPr>
                <w:rFonts w:asciiTheme="minorHAnsi" w:hAnsiTheme="minorHAnsi"/>
                <w:sz w:val="18"/>
                <w:szCs w:val="18"/>
              </w:rPr>
            </w:pPr>
            <w:r w:rsidRPr="00544705">
              <w:rPr>
                <w:rFonts w:asciiTheme="minorHAnsi" w:hAnsiTheme="minorHAnsi"/>
                <w:sz w:val="18"/>
                <w:szCs w:val="18"/>
              </w:rPr>
              <w:t>Reparación de techumbre de galpón B</w:t>
            </w:r>
          </w:p>
        </w:tc>
        <w:tc>
          <w:tcPr>
            <w:tcW w:w="584" w:type="pct"/>
          </w:tcPr>
          <w:p w:rsidR="005E7702" w:rsidRPr="00544705" w:rsidRDefault="00042B20" w:rsidP="008D7BE2">
            <w:pPr>
              <w:rPr>
                <w:rFonts w:asciiTheme="minorHAnsi" w:hAnsiTheme="minorHAnsi"/>
                <w:sz w:val="18"/>
                <w:szCs w:val="18"/>
              </w:rPr>
            </w:pPr>
            <w:r w:rsidRPr="00544705">
              <w:rPr>
                <w:rFonts w:asciiTheme="minorHAnsi" w:hAnsiTheme="minorHAnsi"/>
                <w:sz w:val="18"/>
                <w:szCs w:val="18"/>
              </w:rPr>
              <w:t xml:space="preserve">Se adjuntarán documentos que dan cuenta de los trabajos ejecutados de reparación de techumbre: presupuestos, contrato de prestación de servicios, facturas, pauta de trabajo y </w:t>
            </w:r>
            <w:r w:rsidRPr="00544705">
              <w:rPr>
                <w:rFonts w:asciiTheme="minorHAnsi" w:hAnsiTheme="minorHAnsi"/>
                <w:sz w:val="18"/>
                <w:szCs w:val="18"/>
              </w:rPr>
              <w:lastRenderedPageBreak/>
              <w:t>carta Gantt de los mismos.</w:t>
            </w:r>
          </w:p>
          <w:p w:rsidR="00042B20" w:rsidRPr="00544705" w:rsidRDefault="00042B20" w:rsidP="008D7BE2">
            <w:pPr>
              <w:rPr>
                <w:rFonts w:asciiTheme="minorHAnsi" w:hAnsiTheme="minorHAnsi"/>
                <w:sz w:val="18"/>
                <w:szCs w:val="18"/>
              </w:rPr>
            </w:pPr>
            <w:r w:rsidRPr="00544705">
              <w:rPr>
                <w:rFonts w:asciiTheme="minorHAnsi" w:hAnsiTheme="minorHAnsi"/>
                <w:sz w:val="18"/>
                <w:szCs w:val="18"/>
              </w:rPr>
              <w:t>Se adjuntarán los costos efectivamente incurridos. Se adjuntarán registros fotográficos fechados y georreferenciados de la techumbre reparada.</w:t>
            </w:r>
          </w:p>
        </w:tc>
        <w:tc>
          <w:tcPr>
            <w:tcW w:w="1021" w:type="pct"/>
          </w:tcPr>
          <w:p w:rsidR="005E7702" w:rsidRPr="00544705" w:rsidRDefault="00FE0292" w:rsidP="008D7BE2">
            <w:pPr>
              <w:rPr>
                <w:rFonts w:asciiTheme="minorHAnsi" w:hAnsiTheme="minorHAnsi"/>
                <w:sz w:val="18"/>
                <w:szCs w:val="18"/>
              </w:rPr>
            </w:pPr>
            <w:r w:rsidRPr="00544705">
              <w:rPr>
                <w:rFonts w:asciiTheme="minorHAnsi" w:hAnsiTheme="minorHAnsi"/>
                <w:sz w:val="18"/>
                <w:szCs w:val="18"/>
              </w:rPr>
              <w:lastRenderedPageBreak/>
              <w:t xml:space="preserve">Con fecha 17 de octubre de 2016, el titular ingresa reporte de la acción 6. En dicho reporte, entrega documentos que dan cuenta  de los trabajos ejecutados de reparación e techumbre: presupuestos, contrato de prestación de servicios, facturas, pauta de trabajo y carta Gantt de los mismos. Además, se adjuntan facturas con los costos efectivamente incurridos. </w:t>
            </w:r>
            <w:r w:rsidRPr="00544705">
              <w:rPr>
                <w:rFonts w:asciiTheme="minorHAnsi" w:hAnsiTheme="minorHAnsi"/>
                <w:sz w:val="18"/>
                <w:szCs w:val="18"/>
              </w:rPr>
              <w:lastRenderedPageBreak/>
              <w:t>Adicionalmente, presenta registro fotográfico fechado y georreferenciado de la techumbre.</w:t>
            </w:r>
          </w:p>
        </w:tc>
      </w:tr>
      <w:tr w:rsidR="005E7702" w:rsidRPr="008D7BE2" w:rsidTr="00382167">
        <w:trPr>
          <w:trHeight w:val="556"/>
        </w:trPr>
        <w:tc>
          <w:tcPr>
            <w:tcW w:w="375" w:type="pct"/>
          </w:tcPr>
          <w:p w:rsidR="005E7702" w:rsidRPr="00544705" w:rsidRDefault="005E7702" w:rsidP="008D7BE2">
            <w:pPr>
              <w:rPr>
                <w:rFonts w:asciiTheme="minorHAnsi" w:hAnsiTheme="minorHAnsi"/>
                <w:sz w:val="18"/>
                <w:szCs w:val="18"/>
              </w:rPr>
            </w:pPr>
            <w:r w:rsidRPr="00544705">
              <w:rPr>
                <w:rFonts w:asciiTheme="minorHAnsi" w:hAnsiTheme="minorHAnsi"/>
                <w:sz w:val="18"/>
                <w:szCs w:val="18"/>
              </w:rPr>
              <w:lastRenderedPageBreak/>
              <w:t>7</w:t>
            </w:r>
          </w:p>
        </w:tc>
        <w:tc>
          <w:tcPr>
            <w:tcW w:w="1244" w:type="pct"/>
          </w:tcPr>
          <w:p w:rsidR="005E7702" w:rsidRPr="00544705" w:rsidRDefault="00AF3ACB" w:rsidP="000E2686">
            <w:pPr>
              <w:rPr>
                <w:rFonts w:asciiTheme="minorHAnsi" w:hAnsiTheme="minorHAnsi"/>
                <w:b/>
                <w:sz w:val="18"/>
                <w:szCs w:val="18"/>
              </w:rPr>
            </w:pPr>
            <w:r w:rsidRPr="00544705">
              <w:rPr>
                <w:rFonts w:asciiTheme="minorHAnsi" w:hAnsiTheme="minorHAnsi"/>
                <w:b/>
                <w:sz w:val="18"/>
                <w:szCs w:val="18"/>
              </w:rPr>
              <w:t>Acción y meta</w:t>
            </w:r>
          </w:p>
          <w:p w:rsidR="00AF3ACB" w:rsidRPr="00544705" w:rsidRDefault="0034642A" w:rsidP="000E2686">
            <w:pPr>
              <w:rPr>
                <w:rFonts w:asciiTheme="minorHAnsi" w:hAnsiTheme="minorHAnsi"/>
                <w:sz w:val="18"/>
                <w:szCs w:val="18"/>
              </w:rPr>
            </w:pPr>
            <w:r w:rsidRPr="00544705">
              <w:rPr>
                <w:rFonts w:asciiTheme="minorHAnsi" w:hAnsiTheme="minorHAnsi"/>
                <w:sz w:val="18"/>
                <w:szCs w:val="18"/>
              </w:rPr>
              <w:t>Creación e implementación de un protocolo que verifique el estado de los galpones para tomar las medidas correspondientes en caso de detectar la presencia de residuos líquidos.</w:t>
            </w:r>
          </w:p>
          <w:p w:rsidR="0034642A" w:rsidRPr="00544705" w:rsidRDefault="0034642A" w:rsidP="000E2686">
            <w:pPr>
              <w:rPr>
                <w:rFonts w:asciiTheme="minorHAnsi" w:hAnsiTheme="minorHAnsi"/>
                <w:sz w:val="18"/>
                <w:szCs w:val="18"/>
              </w:rPr>
            </w:pPr>
          </w:p>
          <w:p w:rsidR="0034642A" w:rsidRPr="00544705" w:rsidRDefault="0034642A" w:rsidP="000E2686">
            <w:pPr>
              <w:rPr>
                <w:rFonts w:asciiTheme="minorHAnsi" w:hAnsiTheme="minorHAnsi"/>
                <w:b/>
                <w:sz w:val="18"/>
                <w:szCs w:val="18"/>
              </w:rPr>
            </w:pPr>
            <w:r w:rsidRPr="00544705">
              <w:rPr>
                <w:rFonts w:asciiTheme="minorHAnsi" w:hAnsiTheme="minorHAnsi"/>
                <w:b/>
                <w:sz w:val="18"/>
                <w:szCs w:val="18"/>
              </w:rPr>
              <w:t>Forma de implementación</w:t>
            </w:r>
          </w:p>
          <w:p w:rsidR="0034642A" w:rsidRPr="00544705" w:rsidRDefault="0034642A" w:rsidP="000E2686">
            <w:pPr>
              <w:rPr>
                <w:rFonts w:asciiTheme="minorHAnsi" w:hAnsiTheme="minorHAnsi"/>
                <w:sz w:val="18"/>
                <w:szCs w:val="18"/>
              </w:rPr>
            </w:pPr>
            <w:r w:rsidRPr="00544705">
              <w:rPr>
                <w:rFonts w:asciiTheme="minorHAnsi" w:hAnsiTheme="minorHAnsi"/>
                <w:sz w:val="18"/>
                <w:szCs w:val="18"/>
              </w:rPr>
              <w:t>El contenido de este protocolo será:</w:t>
            </w:r>
          </w:p>
          <w:p w:rsidR="0034642A" w:rsidRPr="00544705" w:rsidRDefault="0034642A" w:rsidP="00A63A87">
            <w:pPr>
              <w:pStyle w:val="Prrafodelista"/>
              <w:numPr>
                <w:ilvl w:val="0"/>
                <w:numId w:val="22"/>
              </w:numPr>
              <w:ind w:left="429"/>
              <w:rPr>
                <w:rFonts w:asciiTheme="minorHAnsi" w:hAnsiTheme="minorHAnsi"/>
                <w:sz w:val="18"/>
                <w:szCs w:val="18"/>
              </w:rPr>
            </w:pPr>
            <w:r w:rsidRPr="00544705">
              <w:rPr>
                <w:rFonts w:asciiTheme="minorHAnsi" w:hAnsiTheme="minorHAnsi"/>
                <w:sz w:val="18"/>
                <w:szCs w:val="18"/>
              </w:rPr>
              <w:t>Identificación del encargado de ejecutar el protocolo</w:t>
            </w:r>
            <w:r w:rsidR="004253A1" w:rsidRPr="00544705">
              <w:rPr>
                <w:rFonts w:asciiTheme="minorHAnsi" w:hAnsiTheme="minorHAnsi"/>
                <w:sz w:val="18"/>
                <w:szCs w:val="18"/>
              </w:rPr>
              <w:t>.</w:t>
            </w:r>
          </w:p>
          <w:p w:rsidR="004253A1" w:rsidRPr="00544705" w:rsidRDefault="004253A1" w:rsidP="00A63A87">
            <w:pPr>
              <w:pStyle w:val="Prrafodelista"/>
              <w:numPr>
                <w:ilvl w:val="0"/>
                <w:numId w:val="22"/>
              </w:numPr>
              <w:ind w:left="429"/>
              <w:rPr>
                <w:rFonts w:asciiTheme="minorHAnsi" w:hAnsiTheme="minorHAnsi"/>
                <w:sz w:val="18"/>
                <w:szCs w:val="18"/>
              </w:rPr>
            </w:pPr>
            <w:r w:rsidRPr="00544705">
              <w:rPr>
                <w:rFonts w:asciiTheme="minorHAnsi" w:hAnsiTheme="minorHAnsi"/>
                <w:sz w:val="18"/>
                <w:szCs w:val="18"/>
              </w:rPr>
              <w:t xml:space="preserve">Actividades e inspecciones realizadas y su fecha, donde se constatará (en caso que se generen residuos) la contratación de un camión estercolero que los retire. Estos residuos serán dispuestos en los siguientes lugares: i) Relleno sanitario KDM empresas, (km 489.5, ruta 5 sur interior fundo laguna verde, Los Angeles; ii) Planta de tratamiento de aguas servidas </w:t>
            </w:r>
            <w:proofErr w:type="spellStart"/>
            <w:r w:rsidRPr="00544705">
              <w:rPr>
                <w:rFonts w:asciiTheme="minorHAnsi" w:hAnsiTheme="minorHAnsi"/>
                <w:sz w:val="18"/>
                <w:szCs w:val="18"/>
              </w:rPr>
              <w:t>Essbio</w:t>
            </w:r>
            <w:proofErr w:type="spellEnd"/>
            <w:r w:rsidRPr="00544705">
              <w:rPr>
                <w:rFonts w:asciiTheme="minorHAnsi" w:hAnsiTheme="minorHAnsi"/>
                <w:sz w:val="18"/>
                <w:szCs w:val="18"/>
              </w:rPr>
              <w:t xml:space="preserve"> (Camino a villa </w:t>
            </w:r>
            <w:r w:rsidR="00A63A87" w:rsidRPr="00544705">
              <w:rPr>
                <w:rFonts w:asciiTheme="minorHAnsi" w:hAnsiTheme="minorHAnsi"/>
                <w:sz w:val="18"/>
                <w:szCs w:val="18"/>
              </w:rPr>
              <w:t>Génesis</w:t>
            </w:r>
            <w:r w:rsidRPr="00544705">
              <w:rPr>
                <w:rFonts w:asciiTheme="minorHAnsi" w:hAnsiTheme="minorHAnsi"/>
                <w:sz w:val="18"/>
                <w:szCs w:val="18"/>
              </w:rPr>
              <w:t xml:space="preserve"> s/n, Sector Los Aromos, lote B2, Los Angeles).</w:t>
            </w:r>
          </w:p>
          <w:p w:rsidR="004253A1" w:rsidRPr="00544705" w:rsidRDefault="004253A1" w:rsidP="00A63A87">
            <w:pPr>
              <w:pStyle w:val="Prrafodelista"/>
              <w:numPr>
                <w:ilvl w:val="0"/>
                <w:numId w:val="22"/>
              </w:numPr>
              <w:ind w:left="429"/>
              <w:rPr>
                <w:rFonts w:asciiTheme="minorHAnsi" w:hAnsiTheme="minorHAnsi"/>
                <w:sz w:val="18"/>
                <w:szCs w:val="18"/>
              </w:rPr>
            </w:pPr>
            <w:r w:rsidRPr="00544705">
              <w:rPr>
                <w:rFonts w:asciiTheme="minorHAnsi" w:hAnsiTheme="minorHAnsi"/>
                <w:sz w:val="18"/>
                <w:szCs w:val="18"/>
              </w:rPr>
              <w:t>Adicionalmente, se realizarán reparaciones parciales de las filtraciones que se constaten en el techo, mientras no se implemente la acción 8.</w:t>
            </w:r>
          </w:p>
          <w:p w:rsidR="004253A1" w:rsidRPr="00544705" w:rsidRDefault="004253A1" w:rsidP="00A63A87">
            <w:pPr>
              <w:pStyle w:val="Prrafodelista"/>
              <w:numPr>
                <w:ilvl w:val="0"/>
                <w:numId w:val="22"/>
              </w:numPr>
              <w:ind w:left="429"/>
              <w:rPr>
                <w:rFonts w:asciiTheme="minorHAnsi" w:hAnsiTheme="minorHAnsi"/>
                <w:sz w:val="18"/>
                <w:szCs w:val="18"/>
              </w:rPr>
            </w:pPr>
            <w:r w:rsidRPr="00544705">
              <w:rPr>
                <w:rFonts w:asciiTheme="minorHAnsi" w:hAnsiTheme="minorHAnsi"/>
                <w:sz w:val="18"/>
                <w:szCs w:val="18"/>
              </w:rPr>
              <w:lastRenderedPageBreak/>
              <w:t>Fotografías georreferenciadas de las labores realizadas con razón de este protocolo.</w:t>
            </w:r>
          </w:p>
          <w:p w:rsidR="004253A1" w:rsidRPr="00544705" w:rsidRDefault="004253A1" w:rsidP="004253A1">
            <w:pPr>
              <w:rPr>
                <w:rFonts w:asciiTheme="minorHAnsi" w:hAnsiTheme="minorHAnsi"/>
                <w:sz w:val="18"/>
                <w:szCs w:val="18"/>
              </w:rPr>
            </w:pPr>
            <w:r w:rsidRPr="00544705">
              <w:rPr>
                <w:rFonts w:asciiTheme="minorHAnsi" w:hAnsiTheme="minorHAnsi"/>
                <w:sz w:val="18"/>
                <w:szCs w:val="18"/>
              </w:rPr>
              <w:t xml:space="preserve">Debido a que la acción recién mencionada considera el cambio o reparación de techumbres de los galpones A y C durante los meses de menor </w:t>
            </w:r>
            <w:r w:rsidR="004E3CDF" w:rsidRPr="00544705">
              <w:rPr>
                <w:rFonts w:asciiTheme="minorHAnsi" w:hAnsiTheme="minorHAnsi"/>
                <w:sz w:val="18"/>
                <w:szCs w:val="18"/>
              </w:rPr>
              <w:t>pluviometría y  con objeto de incorporar</w:t>
            </w:r>
            <w:r w:rsidR="00AB31F8" w:rsidRPr="00544705">
              <w:rPr>
                <w:rFonts w:asciiTheme="minorHAnsi" w:hAnsiTheme="minorHAnsi"/>
                <w:sz w:val="18"/>
                <w:szCs w:val="18"/>
              </w:rPr>
              <w:t xml:space="preserve"> una acción más inmediata frente a posibles goteras específicas que se encuentren en este periodo intermedio, se considera llevar a cabo la siguiente acción:</w:t>
            </w:r>
          </w:p>
          <w:p w:rsidR="00AB31F8" w:rsidRPr="00544705" w:rsidRDefault="00AB31F8" w:rsidP="00AB31F8">
            <w:pPr>
              <w:pStyle w:val="Prrafodelista"/>
              <w:numPr>
                <w:ilvl w:val="0"/>
                <w:numId w:val="22"/>
              </w:numPr>
              <w:rPr>
                <w:rFonts w:asciiTheme="minorHAnsi" w:hAnsiTheme="minorHAnsi"/>
                <w:sz w:val="18"/>
                <w:szCs w:val="18"/>
              </w:rPr>
            </w:pPr>
            <w:r w:rsidRPr="00544705">
              <w:rPr>
                <w:rFonts w:asciiTheme="minorHAnsi" w:hAnsiTheme="minorHAnsi"/>
                <w:sz w:val="18"/>
                <w:szCs w:val="18"/>
              </w:rPr>
              <w:t xml:space="preserve">Frente a la constatación de goteras o daños se utilizará sellante o tapa gotera </w:t>
            </w:r>
            <w:proofErr w:type="spellStart"/>
            <w:r w:rsidRPr="00544705">
              <w:rPr>
                <w:rFonts w:asciiTheme="minorHAnsi" w:hAnsiTheme="minorHAnsi"/>
                <w:sz w:val="18"/>
                <w:szCs w:val="18"/>
              </w:rPr>
              <w:t>Sherwin</w:t>
            </w:r>
            <w:proofErr w:type="spellEnd"/>
            <w:r w:rsidRPr="00544705">
              <w:rPr>
                <w:rFonts w:asciiTheme="minorHAnsi" w:hAnsiTheme="minorHAnsi"/>
                <w:sz w:val="18"/>
                <w:szCs w:val="18"/>
              </w:rPr>
              <w:t xml:space="preserve"> Williams o similar, de manera de contar con una solución momentánea mientras se reparan definitivamente las techumbres, por lo tanto, esta acción se realizará cada vez que, como resultado del protocolo, se detecten goteras.</w:t>
            </w:r>
          </w:p>
          <w:p w:rsidR="00AB31F8" w:rsidRPr="00544705" w:rsidRDefault="00AB31F8" w:rsidP="00AB31F8">
            <w:pPr>
              <w:pStyle w:val="Prrafodelista"/>
              <w:numPr>
                <w:ilvl w:val="0"/>
                <w:numId w:val="22"/>
              </w:numPr>
              <w:rPr>
                <w:rFonts w:asciiTheme="minorHAnsi" w:hAnsiTheme="minorHAnsi"/>
                <w:sz w:val="18"/>
                <w:szCs w:val="18"/>
              </w:rPr>
            </w:pPr>
            <w:r w:rsidRPr="00544705">
              <w:rPr>
                <w:rFonts w:asciiTheme="minorHAnsi" w:hAnsiTheme="minorHAnsi"/>
                <w:sz w:val="18"/>
                <w:szCs w:val="18"/>
              </w:rPr>
              <w:t>Una vez realizadas, se acompañará un reporte a la SMA dando cuenta de las acciones ejecutadas. Este reporte se entregará luego de 40 días hábiles desde la aprobación del programa de cumplimiento.</w:t>
            </w:r>
          </w:p>
        </w:tc>
        <w:tc>
          <w:tcPr>
            <w:tcW w:w="522" w:type="pct"/>
          </w:tcPr>
          <w:p w:rsidR="005E7702" w:rsidRPr="00544705" w:rsidRDefault="008F6E90" w:rsidP="008D7BE2">
            <w:pPr>
              <w:rPr>
                <w:rFonts w:asciiTheme="minorHAnsi" w:hAnsiTheme="minorHAnsi"/>
                <w:sz w:val="18"/>
                <w:szCs w:val="18"/>
              </w:rPr>
            </w:pPr>
            <w:r w:rsidRPr="00544705">
              <w:rPr>
                <w:rFonts w:asciiTheme="minorHAnsi" w:hAnsiTheme="minorHAnsi"/>
                <w:sz w:val="18"/>
                <w:szCs w:val="18"/>
              </w:rPr>
              <w:lastRenderedPageBreak/>
              <w:t>Por ejecutar</w:t>
            </w:r>
          </w:p>
        </w:tc>
        <w:tc>
          <w:tcPr>
            <w:tcW w:w="732" w:type="pct"/>
          </w:tcPr>
          <w:p w:rsidR="005E7702" w:rsidRPr="00544705" w:rsidRDefault="008F6E90" w:rsidP="008D7BE2">
            <w:pPr>
              <w:rPr>
                <w:rFonts w:asciiTheme="minorHAnsi" w:hAnsiTheme="minorHAnsi"/>
                <w:sz w:val="18"/>
                <w:szCs w:val="18"/>
              </w:rPr>
            </w:pPr>
            <w:r w:rsidRPr="00544705">
              <w:rPr>
                <w:rFonts w:asciiTheme="minorHAnsi" w:hAnsiTheme="minorHAnsi"/>
                <w:sz w:val="18"/>
                <w:szCs w:val="18"/>
              </w:rPr>
              <w:t>El modelo de protocolo se entregará 10 días hábiles contados desde la resolución que apruebe el programa de cumplimiento y contendrá el formato a ejecutar.</w:t>
            </w:r>
          </w:p>
          <w:p w:rsidR="008F6E90" w:rsidRPr="00544705" w:rsidRDefault="008F6E90" w:rsidP="008D7BE2">
            <w:pPr>
              <w:rPr>
                <w:rFonts w:asciiTheme="minorHAnsi" w:hAnsiTheme="minorHAnsi"/>
                <w:sz w:val="18"/>
                <w:szCs w:val="18"/>
              </w:rPr>
            </w:pPr>
            <w:r w:rsidRPr="00544705">
              <w:rPr>
                <w:rFonts w:asciiTheme="minorHAnsi" w:hAnsiTheme="minorHAnsi"/>
                <w:sz w:val="18"/>
                <w:szCs w:val="18"/>
              </w:rPr>
              <w:t>Adicionalmente, se entregará un plan de acción para reparar posibles goteras o daños según evaluación ya efectuada.</w:t>
            </w:r>
          </w:p>
          <w:p w:rsidR="008F6E90" w:rsidRPr="00544705" w:rsidRDefault="008F6E90" w:rsidP="008D7BE2">
            <w:pPr>
              <w:rPr>
                <w:rFonts w:asciiTheme="minorHAnsi" w:hAnsiTheme="minorHAnsi"/>
                <w:sz w:val="18"/>
                <w:szCs w:val="18"/>
              </w:rPr>
            </w:pPr>
            <w:r w:rsidRPr="00544705">
              <w:rPr>
                <w:rFonts w:asciiTheme="minorHAnsi" w:hAnsiTheme="minorHAnsi"/>
                <w:sz w:val="18"/>
                <w:szCs w:val="18"/>
              </w:rPr>
              <w:t>Una vez entregado este primer protocolo</w:t>
            </w:r>
            <w:r w:rsidR="002939C7" w:rsidRPr="00544705">
              <w:rPr>
                <w:rFonts w:asciiTheme="minorHAnsi" w:hAnsiTheme="minorHAnsi"/>
                <w:sz w:val="18"/>
                <w:szCs w:val="18"/>
              </w:rPr>
              <w:t xml:space="preserve">, se comenzará a aplicar e implementar cada dos semanas. Es decir, el protocolo comenzará a implementarse el día 11 desde la resolución que aprueba el programa de cumplimiento. Los protocolos implementados cada dos semanas serán reunidos en un solo informe, el que se </w:t>
            </w:r>
            <w:r w:rsidR="002939C7" w:rsidRPr="00544705">
              <w:rPr>
                <w:rFonts w:asciiTheme="minorHAnsi" w:hAnsiTheme="minorHAnsi"/>
                <w:b/>
                <w:sz w:val="18"/>
                <w:szCs w:val="18"/>
              </w:rPr>
              <w:lastRenderedPageBreak/>
              <w:t>presentará a la SMA de manera bimestral durante todo el periodo</w:t>
            </w:r>
            <w:r w:rsidR="002939C7" w:rsidRPr="00544705">
              <w:rPr>
                <w:rFonts w:asciiTheme="minorHAnsi" w:hAnsiTheme="minorHAnsi"/>
                <w:sz w:val="18"/>
                <w:szCs w:val="18"/>
              </w:rPr>
              <w:t xml:space="preserve"> de duración del Programa de Cumplimiento.</w:t>
            </w:r>
          </w:p>
        </w:tc>
        <w:tc>
          <w:tcPr>
            <w:tcW w:w="522" w:type="pct"/>
          </w:tcPr>
          <w:p w:rsidR="005E7702" w:rsidRPr="00544705" w:rsidRDefault="002939C7" w:rsidP="008D7BE2">
            <w:pPr>
              <w:rPr>
                <w:rFonts w:asciiTheme="minorHAnsi" w:hAnsiTheme="minorHAnsi"/>
                <w:sz w:val="18"/>
                <w:szCs w:val="18"/>
              </w:rPr>
            </w:pPr>
            <w:r w:rsidRPr="00544705">
              <w:rPr>
                <w:rFonts w:asciiTheme="minorHAnsi" w:hAnsiTheme="minorHAnsi"/>
                <w:sz w:val="18"/>
                <w:szCs w:val="18"/>
              </w:rPr>
              <w:lastRenderedPageBreak/>
              <w:t>Creación e implementación de protocolo de verificación de estado de los galpones</w:t>
            </w:r>
          </w:p>
        </w:tc>
        <w:tc>
          <w:tcPr>
            <w:tcW w:w="584" w:type="pct"/>
          </w:tcPr>
          <w:p w:rsidR="005E7702" w:rsidRPr="00544705" w:rsidRDefault="002939C7" w:rsidP="008D7BE2">
            <w:pPr>
              <w:rPr>
                <w:rFonts w:asciiTheme="minorHAnsi" w:hAnsiTheme="minorHAnsi"/>
                <w:sz w:val="18"/>
                <w:szCs w:val="18"/>
              </w:rPr>
            </w:pPr>
            <w:r w:rsidRPr="00544705">
              <w:rPr>
                <w:rFonts w:asciiTheme="minorHAnsi" w:hAnsiTheme="minorHAnsi"/>
                <w:sz w:val="18"/>
                <w:szCs w:val="18"/>
              </w:rPr>
              <w:t>El informe final incluirá el reporte inicial y todos los reportes enviados bimestralmente, acreditando los costos incurridos. adjuntándose:</w:t>
            </w:r>
          </w:p>
          <w:p w:rsidR="002939C7" w:rsidRPr="00544705" w:rsidRDefault="002939C7" w:rsidP="002939C7">
            <w:pPr>
              <w:pStyle w:val="Prrafodelista"/>
              <w:numPr>
                <w:ilvl w:val="0"/>
                <w:numId w:val="22"/>
              </w:numPr>
              <w:ind w:left="176" w:hanging="176"/>
              <w:rPr>
                <w:rFonts w:asciiTheme="minorHAnsi" w:hAnsiTheme="minorHAnsi"/>
                <w:sz w:val="18"/>
                <w:szCs w:val="18"/>
              </w:rPr>
            </w:pPr>
            <w:r w:rsidRPr="00544705">
              <w:rPr>
                <w:rFonts w:asciiTheme="minorHAnsi" w:hAnsiTheme="minorHAnsi"/>
                <w:sz w:val="18"/>
                <w:szCs w:val="18"/>
              </w:rPr>
              <w:t>Copia de protocolo de verificación del estado de los galpones.</w:t>
            </w:r>
          </w:p>
          <w:p w:rsidR="002939C7" w:rsidRPr="00544705" w:rsidRDefault="002939C7" w:rsidP="002939C7">
            <w:pPr>
              <w:pStyle w:val="Prrafodelista"/>
              <w:numPr>
                <w:ilvl w:val="0"/>
                <w:numId w:val="22"/>
              </w:numPr>
              <w:ind w:left="176" w:hanging="176"/>
              <w:rPr>
                <w:rFonts w:asciiTheme="minorHAnsi" w:hAnsiTheme="minorHAnsi"/>
                <w:sz w:val="18"/>
                <w:szCs w:val="18"/>
              </w:rPr>
            </w:pPr>
            <w:r w:rsidRPr="00544705">
              <w:rPr>
                <w:rFonts w:asciiTheme="minorHAnsi" w:hAnsiTheme="minorHAnsi"/>
                <w:sz w:val="18"/>
                <w:szCs w:val="18"/>
              </w:rPr>
              <w:t>Registros de actividades de inspección realizadas con su fecha, verificación de existencia de goteras, generación de residuos líquidos.</w:t>
            </w:r>
          </w:p>
          <w:p w:rsidR="002939C7" w:rsidRPr="00544705" w:rsidRDefault="002939C7" w:rsidP="002939C7">
            <w:pPr>
              <w:pStyle w:val="Prrafodelista"/>
              <w:numPr>
                <w:ilvl w:val="0"/>
                <w:numId w:val="22"/>
              </w:numPr>
              <w:ind w:left="176" w:hanging="176"/>
              <w:rPr>
                <w:rFonts w:asciiTheme="minorHAnsi" w:hAnsiTheme="minorHAnsi"/>
                <w:sz w:val="18"/>
                <w:szCs w:val="18"/>
              </w:rPr>
            </w:pPr>
            <w:r w:rsidRPr="00544705">
              <w:rPr>
                <w:rFonts w:asciiTheme="minorHAnsi" w:hAnsiTheme="minorHAnsi"/>
                <w:sz w:val="18"/>
                <w:szCs w:val="18"/>
              </w:rPr>
              <w:t xml:space="preserve">Registro de aplicación de sellante o tapa gotera, fotografías de la </w:t>
            </w:r>
            <w:r w:rsidRPr="00544705">
              <w:rPr>
                <w:rFonts w:asciiTheme="minorHAnsi" w:hAnsiTheme="minorHAnsi"/>
                <w:sz w:val="18"/>
                <w:szCs w:val="18"/>
              </w:rPr>
              <w:lastRenderedPageBreak/>
              <w:t>labores realizadas con razón de este protocolo, fechadas y georreferenciadas.</w:t>
            </w:r>
          </w:p>
          <w:p w:rsidR="002939C7" w:rsidRPr="00544705" w:rsidRDefault="002939C7" w:rsidP="002939C7">
            <w:pPr>
              <w:pStyle w:val="Prrafodelista"/>
              <w:numPr>
                <w:ilvl w:val="0"/>
                <w:numId w:val="22"/>
              </w:numPr>
              <w:ind w:left="176" w:hanging="176"/>
              <w:rPr>
                <w:rFonts w:asciiTheme="minorHAnsi" w:hAnsiTheme="minorHAnsi"/>
                <w:sz w:val="18"/>
                <w:szCs w:val="18"/>
              </w:rPr>
            </w:pPr>
            <w:r w:rsidRPr="00544705">
              <w:rPr>
                <w:rFonts w:asciiTheme="minorHAnsi" w:hAnsiTheme="minorHAnsi"/>
                <w:sz w:val="18"/>
                <w:szCs w:val="18"/>
              </w:rPr>
              <w:t>Acreditación de disposición de residuos líquidos que se hayan generado en lugar autorizado.</w:t>
            </w:r>
          </w:p>
        </w:tc>
        <w:tc>
          <w:tcPr>
            <w:tcW w:w="1021" w:type="pct"/>
          </w:tcPr>
          <w:p w:rsidR="00E26D70" w:rsidRDefault="00E26D70" w:rsidP="008D7BE2">
            <w:pPr>
              <w:rPr>
                <w:rFonts w:asciiTheme="minorHAnsi" w:hAnsiTheme="minorHAnsi"/>
                <w:sz w:val="18"/>
                <w:szCs w:val="18"/>
              </w:rPr>
            </w:pPr>
            <w:r>
              <w:rPr>
                <w:rFonts w:asciiTheme="minorHAnsi" w:hAnsiTheme="minorHAnsi"/>
                <w:sz w:val="18"/>
                <w:szCs w:val="18"/>
              </w:rPr>
              <w:lastRenderedPageBreak/>
              <w:t>Con fecha 17 de octubre de 2016, el titular presenta reporte en el cual incluye documentación respecto de la acción N°7, correspondiente a:</w:t>
            </w:r>
          </w:p>
          <w:p w:rsidR="00E26D70" w:rsidRDefault="00E26D70" w:rsidP="00E26D70">
            <w:pPr>
              <w:pStyle w:val="Prrafodelista"/>
              <w:numPr>
                <w:ilvl w:val="0"/>
                <w:numId w:val="22"/>
              </w:numPr>
              <w:ind w:left="434"/>
              <w:rPr>
                <w:sz w:val="18"/>
                <w:szCs w:val="18"/>
              </w:rPr>
            </w:pPr>
            <w:r>
              <w:rPr>
                <w:sz w:val="18"/>
                <w:szCs w:val="18"/>
              </w:rPr>
              <w:t>Pauta de revisión de camas.</w:t>
            </w:r>
          </w:p>
          <w:p w:rsidR="00E26D70" w:rsidRDefault="00E26D70" w:rsidP="00E26D70">
            <w:pPr>
              <w:pStyle w:val="Prrafodelista"/>
              <w:numPr>
                <w:ilvl w:val="0"/>
                <w:numId w:val="22"/>
              </w:numPr>
              <w:ind w:left="434"/>
              <w:rPr>
                <w:sz w:val="18"/>
                <w:szCs w:val="18"/>
              </w:rPr>
            </w:pPr>
            <w:r w:rsidRPr="00E26D70">
              <w:rPr>
                <w:sz w:val="18"/>
                <w:szCs w:val="18"/>
              </w:rPr>
              <w:t>Inspección techos A y C con fotografías georreferenciadas</w:t>
            </w:r>
            <w:r>
              <w:rPr>
                <w:sz w:val="18"/>
                <w:szCs w:val="18"/>
              </w:rPr>
              <w:t>.</w:t>
            </w:r>
          </w:p>
          <w:p w:rsidR="00E26D70" w:rsidRPr="00E26D70" w:rsidRDefault="00E26D70" w:rsidP="00E26D70">
            <w:pPr>
              <w:pStyle w:val="Prrafodelista"/>
              <w:numPr>
                <w:ilvl w:val="0"/>
                <w:numId w:val="22"/>
              </w:numPr>
              <w:ind w:left="434"/>
              <w:rPr>
                <w:sz w:val="18"/>
                <w:szCs w:val="18"/>
              </w:rPr>
            </w:pPr>
            <w:r w:rsidRPr="00E26D70">
              <w:rPr>
                <w:sz w:val="18"/>
                <w:szCs w:val="18"/>
              </w:rPr>
              <w:t xml:space="preserve">Protocolo revisión diaria de camas </w:t>
            </w:r>
            <w:proofErr w:type="spellStart"/>
            <w:r w:rsidRPr="00E26D70">
              <w:rPr>
                <w:sz w:val="18"/>
                <w:szCs w:val="18"/>
              </w:rPr>
              <w:t>feedlot</w:t>
            </w:r>
            <w:proofErr w:type="spellEnd"/>
            <w:r w:rsidRPr="00E26D70">
              <w:rPr>
                <w:sz w:val="18"/>
                <w:szCs w:val="18"/>
              </w:rPr>
              <w:t xml:space="preserve"> y medidas correctivas V1 Jul 2016</w:t>
            </w:r>
            <w:r>
              <w:rPr>
                <w:sz w:val="18"/>
                <w:szCs w:val="18"/>
              </w:rPr>
              <w:t>.</w:t>
            </w:r>
          </w:p>
          <w:p w:rsidR="00E26D70" w:rsidRDefault="00E26D70" w:rsidP="008D7BE2">
            <w:pPr>
              <w:rPr>
                <w:rFonts w:asciiTheme="minorHAnsi" w:hAnsiTheme="minorHAnsi"/>
                <w:sz w:val="18"/>
                <w:szCs w:val="18"/>
              </w:rPr>
            </w:pPr>
          </w:p>
          <w:p w:rsidR="005E7702" w:rsidRDefault="00E26D70" w:rsidP="009851E0">
            <w:pPr>
              <w:rPr>
                <w:rFonts w:asciiTheme="minorHAnsi" w:hAnsiTheme="minorHAnsi"/>
                <w:sz w:val="18"/>
                <w:szCs w:val="18"/>
              </w:rPr>
            </w:pPr>
            <w:r>
              <w:rPr>
                <w:rFonts w:asciiTheme="minorHAnsi" w:hAnsiTheme="minorHAnsi"/>
                <w:sz w:val="18"/>
                <w:szCs w:val="18"/>
              </w:rPr>
              <w:t>Posteriormente, con fecha 06 de junio de 2017, el titular ingresa nuevo reporte de Programa de Cumplimiento</w:t>
            </w:r>
            <w:r w:rsidR="00D771CE">
              <w:rPr>
                <w:rFonts w:asciiTheme="minorHAnsi" w:hAnsiTheme="minorHAnsi"/>
                <w:sz w:val="18"/>
                <w:szCs w:val="18"/>
              </w:rPr>
              <w:t xml:space="preserve">, en el cual </w:t>
            </w:r>
            <w:r w:rsidR="009851E0">
              <w:rPr>
                <w:rFonts w:asciiTheme="minorHAnsi" w:hAnsiTheme="minorHAnsi"/>
                <w:sz w:val="18"/>
                <w:szCs w:val="18"/>
              </w:rPr>
              <w:t xml:space="preserve">se incluyen dos carpetas, denominadas Informes cama-inoculaciones 2016  - cama-inoculaciones 2017. Adicionalmente ingresa documentos denominados “Facturas limpieza de camas registro </w:t>
            </w:r>
            <w:proofErr w:type="spellStart"/>
            <w:r w:rsidR="009851E0">
              <w:rPr>
                <w:rFonts w:asciiTheme="minorHAnsi" w:hAnsiTheme="minorHAnsi"/>
                <w:sz w:val="18"/>
                <w:szCs w:val="18"/>
              </w:rPr>
              <w:t>feedlot</w:t>
            </w:r>
            <w:proofErr w:type="spellEnd"/>
            <w:r w:rsidR="009851E0">
              <w:rPr>
                <w:rFonts w:asciiTheme="minorHAnsi" w:hAnsiTheme="minorHAnsi"/>
                <w:sz w:val="18"/>
                <w:szCs w:val="18"/>
              </w:rPr>
              <w:t xml:space="preserve">”, la cual incluye facturas y órdenes de compra por prestación de servicios de limpieza de cámaras en galpones A y C, </w:t>
            </w:r>
            <w:proofErr w:type="spellStart"/>
            <w:r w:rsidR="009851E0">
              <w:rPr>
                <w:rFonts w:asciiTheme="minorHAnsi" w:hAnsiTheme="minorHAnsi"/>
                <w:sz w:val="18"/>
                <w:szCs w:val="18"/>
              </w:rPr>
              <w:t>feedlot</w:t>
            </w:r>
            <w:proofErr w:type="spellEnd"/>
            <w:r w:rsidR="009851E0">
              <w:rPr>
                <w:rFonts w:asciiTheme="minorHAnsi" w:hAnsiTheme="minorHAnsi"/>
                <w:sz w:val="18"/>
                <w:szCs w:val="18"/>
              </w:rPr>
              <w:t xml:space="preserve"> y fosa mortuoria, entre los </w:t>
            </w:r>
            <w:r w:rsidR="009851E0">
              <w:rPr>
                <w:rFonts w:asciiTheme="minorHAnsi" w:hAnsiTheme="minorHAnsi"/>
                <w:sz w:val="18"/>
                <w:szCs w:val="18"/>
              </w:rPr>
              <w:lastRenderedPageBreak/>
              <w:t>meses de agosto y diciembre de 2016.</w:t>
            </w:r>
          </w:p>
          <w:p w:rsidR="00C66582" w:rsidRDefault="00C66582" w:rsidP="009851E0">
            <w:pPr>
              <w:rPr>
                <w:rFonts w:asciiTheme="minorHAnsi" w:hAnsiTheme="minorHAnsi"/>
                <w:sz w:val="18"/>
                <w:szCs w:val="18"/>
              </w:rPr>
            </w:pPr>
          </w:p>
          <w:p w:rsidR="00C66582" w:rsidRPr="00544705" w:rsidRDefault="00C66582" w:rsidP="009851E0">
            <w:pPr>
              <w:rPr>
                <w:rFonts w:asciiTheme="minorHAnsi" w:hAnsiTheme="minorHAnsi"/>
                <w:sz w:val="18"/>
                <w:szCs w:val="18"/>
              </w:rPr>
            </w:pPr>
            <w:r>
              <w:rPr>
                <w:rFonts w:asciiTheme="minorHAnsi" w:hAnsiTheme="minorHAnsi"/>
                <w:sz w:val="18"/>
                <w:szCs w:val="18"/>
              </w:rPr>
              <w:t xml:space="preserve">Sin perjuicio de lo indicado, el titular no presenta los reportes en la periodicidad solicitada en el </w:t>
            </w:r>
            <w:proofErr w:type="spellStart"/>
            <w:r>
              <w:rPr>
                <w:rFonts w:asciiTheme="minorHAnsi" w:hAnsiTheme="minorHAnsi"/>
                <w:sz w:val="18"/>
                <w:szCs w:val="18"/>
              </w:rPr>
              <w:t>PdC</w:t>
            </w:r>
            <w:proofErr w:type="spellEnd"/>
            <w:r w:rsidR="009444F2">
              <w:rPr>
                <w:rFonts w:asciiTheme="minorHAnsi" w:hAnsiTheme="minorHAnsi"/>
                <w:sz w:val="18"/>
                <w:szCs w:val="18"/>
              </w:rPr>
              <w:t xml:space="preserve"> (bimestral)</w:t>
            </w:r>
            <w:r>
              <w:rPr>
                <w:rFonts w:asciiTheme="minorHAnsi" w:hAnsiTheme="minorHAnsi"/>
                <w:sz w:val="18"/>
                <w:szCs w:val="18"/>
              </w:rPr>
              <w:t>. Adicionalmente, los registros solo dan cuenta de actividades realizadas hasta el mes de marzo de 2017, es decir, no se reporta por toda la duración del programa.</w:t>
            </w:r>
          </w:p>
        </w:tc>
      </w:tr>
      <w:tr w:rsidR="005E7702" w:rsidRPr="008D7BE2" w:rsidTr="00382167">
        <w:trPr>
          <w:trHeight w:val="556"/>
        </w:trPr>
        <w:tc>
          <w:tcPr>
            <w:tcW w:w="375" w:type="pct"/>
          </w:tcPr>
          <w:p w:rsidR="005E7702" w:rsidRPr="00544705" w:rsidRDefault="005E7702" w:rsidP="008D7BE2">
            <w:pPr>
              <w:rPr>
                <w:rFonts w:asciiTheme="minorHAnsi" w:hAnsiTheme="minorHAnsi"/>
                <w:sz w:val="18"/>
                <w:szCs w:val="18"/>
              </w:rPr>
            </w:pPr>
            <w:r w:rsidRPr="00544705">
              <w:rPr>
                <w:rFonts w:asciiTheme="minorHAnsi" w:hAnsiTheme="minorHAnsi"/>
                <w:sz w:val="18"/>
                <w:szCs w:val="18"/>
              </w:rPr>
              <w:lastRenderedPageBreak/>
              <w:t>8</w:t>
            </w:r>
          </w:p>
        </w:tc>
        <w:tc>
          <w:tcPr>
            <w:tcW w:w="1244" w:type="pct"/>
          </w:tcPr>
          <w:p w:rsidR="005E7702" w:rsidRPr="00544705" w:rsidRDefault="00285CC0" w:rsidP="000E2686">
            <w:pPr>
              <w:rPr>
                <w:rFonts w:asciiTheme="minorHAnsi" w:hAnsiTheme="minorHAnsi"/>
                <w:b/>
                <w:sz w:val="18"/>
                <w:szCs w:val="18"/>
              </w:rPr>
            </w:pPr>
            <w:r w:rsidRPr="00544705">
              <w:rPr>
                <w:rFonts w:asciiTheme="minorHAnsi" w:hAnsiTheme="minorHAnsi"/>
                <w:b/>
                <w:sz w:val="18"/>
                <w:szCs w:val="18"/>
              </w:rPr>
              <w:t>Acción y meta</w:t>
            </w:r>
          </w:p>
          <w:p w:rsidR="00285CC0" w:rsidRPr="00544705" w:rsidRDefault="00285CC0" w:rsidP="000E2686">
            <w:pPr>
              <w:rPr>
                <w:rFonts w:asciiTheme="minorHAnsi" w:hAnsiTheme="minorHAnsi"/>
                <w:sz w:val="18"/>
                <w:szCs w:val="18"/>
              </w:rPr>
            </w:pPr>
            <w:r w:rsidRPr="00544705">
              <w:rPr>
                <w:rFonts w:asciiTheme="minorHAnsi" w:hAnsiTheme="minorHAnsi"/>
                <w:sz w:val="18"/>
                <w:szCs w:val="18"/>
              </w:rPr>
              <w:t>Recambio de techumbre del galpón A que permita evitar filtraciones de aguas lluvias y la consecuente generación de residuos líquidos.</w:t>
            </w:r>
          </w:p>
          <w:p w:rsidR="00285CC0" w:rsidRPr="00544705" w:rsidRDefault="00285CC0" w:rsidP="000E2686">
            <w:pPr>
              <w:rPr>
                <w:rFonts w:asciiTheme="minorHAnsi" w:hAnsiTheme="minorHAnsi"/>
                <w:sz w:val="18"/>
                <w:szCs w:val="18"/>
              </w:rPr>
            </w:pPr>
            <w:r w:rsidRPr="00544705">
              <w:rPr>
                <w:rFonts w:asciiTheme="minorHAnsi" w:hAnsiTheme="minorHAnsi"/>
                <w:sz w:val="18"/>
                <w:szCs w:val="18"/>
              </w:rPr>
              <w:t>Reparación de la techumbre del galpón C, que permita evitar filtraciones de aguas lluvias y la consecuente generación de residuos.</w:t>
            </w:r>
          </w:p>
        </w:tc>
        <w:tc>
          <w:tcPr>
            <w:tcW w:w="522" w:type="pct"/>
          </w:tcPr>
          <w:p w:rsidR="00285CC0" w:rsidRPr="00544705" w:rsidRDefault="00F05023" w:rsidP="008D7BE2">
            <w:pPr>
              <w:rPr>
                <w:rFonts w:asciiTheme="minorHAnsi" w:hAnsiTheme="minorHAnsi"/>
                <w:sz w:val="18"/>
                <w:szCs w:val="18"/>
              </w:rPr>
            </w:pPr>
            <w:r w:rsidRPr="00544705">
              <w:rPr>
                <w:rFonts w:asciiTheme="minorHAnsi" w:hAnsiTheme="minorHAnsi"/>
                <w:sz w:val="18"/>
                <w:szCs w:val="18"/>
              </w:rPr>
              <w:t>Por ejecutar</w:t>
            </w:r>
          </w:p>
        </w:tc>
        <w:tc>
          <w:tcPr>
            <w:tcW w:w="732" w:type="pct"/>
          </w:tcPr>
          <w:p w:rsidR="00F05023" w:rsidRPr="00544705" w:rsidRDefault="00F05023" w:rsidP="00F05023">
            <w:pPr>
              <w:rPr>
                <w:rFonts w:asciiTheme="minorHAnsi" w:hAnsiTheme="minorHAnsi"/>
                <w:sz w:val="18"/>
                <w:szCs w:val="18"/>
              </w:rPr>
            </w:pPr>
            <w:r w:rsidRPr="00544705">
              <w:rPr>
                <w:rFonts w:asciiTheme="minorHAnsi" w:hAnsiTheme="minorHAnsi"/>
                <w:sz w:val="18"/>
                <w:szCs w:val="18"/>
              </w:rPr>
              <w:t>Enero y febrero de 2017.</w:t>
            </w:r>
          </w:p>
          <w:p w:rsidR="005E7702" w:rsidRPr="00544705" w:rsidRDefault="00F05023" w:rsidP="00F05023">
            <w:pPr>
              <w:rPr>
                <w:rFonts w:asciiTheme="minorHAnsi" w:hAnsiTheme="minorHAnsi"/>
                <w:sz w:val="18"/>
                <w:szCs w:val="18"/>
              </w:rPr>
            </w:pPr>
            <w:r w:rsidRPr="00544705">
              <w:rPr>
                <w:rFonts w:asciiTheme="minorHAnsi" w:hAnsiTheme="minorHAnsi"/>
                <w:sz w:val="18"/>
                <w:szCs w:val="18"/>
              </w:rPr>
              <w:t>Se reportarán los resultados en marzo de 2017.</w:t>
            </w:r>
          </w:p>
        </w:tc>
        <w:tc>
          <w:tcPr>
            <w:tcW w:w="522" w:type="pct"/>
          </w:tcPr>
          <w:p w:rsidR="005E7702" w:rsidRPr="00544705" w:rsidRDefault="00FA5FC1" w:rsidP="008D7BE2">
            <w:pPr>
              <w:rPr>
                <w:rFonts w:asciiTheme="minorHAnsi" w:hAnsiTheme="minorHAnsi"/>
                <w:sz w:val="18"/>
                <w:szCs w:val="18"/>
              </w:rPr>
            </w:pPr>
            <w:r w:rsidRPr="00544705">
              <w:rPr>
                <w:rFonts w:asciiTheme="minorHAnsi" w:hAnsiTheme="minorHAnsi"/>
                <w:sz w:val="18"/>
                <w:szCs w:val="18"/>
              </w:rPr>
              <w:t>Recambio de la techumbre del galpón A y reparación de la techumbre del galpón C.</w:t>
            </w:r>
          </w:p>
        </w:tc>
        <w:tc>
          <w:tcPr>
            <w:tcW w:w="584" w:type="pct"/>
          </w:tcPr>
          <w:p w:rsidR="005E7702" w:rsidRPr="00544705" w:rsidRDefault="00FA5FC1" w:rsidP="008D7BE2">
            <w:pPr>
              <w:rPr>
                <w:rFonts w:asciiTheme="minorHAnsi" w:hAnsiTheme="minorHAnsi"/>
                <w:sz w:val="18"/>
                <w:szCs w:val="18"/>
              </w:rPr>
            </w:pPr>
            <w:r w:rsidRPr="00544705">
              <w:rPr>
                <w:rFonts w:asciiTheme="minorHAnsi" w:hAnsiTheme="minorHAnsi"/>
                <w:sz w:val="18"/>
                <w:szCs w:val="18"/>
              </w:rPr>
              <w:t xml:space="preserve">Se adjuntarán fotografías y documentos que den cuenta de los trabajos ejecutados de recambio de la techumbre del galpón A y </w:t>
            </w:r>
            <w:r w:rsidRPr="00544705">
              <w:rPr>
                <w:rFonts w:asciiTheme="minorHAnsi" w:hAnsiTheme="minorHAnsi"/>
                <w:sz w:val="18"/>
                <w:szCs w:val="18"/>
              </w:rPr>
              <w:lastRenderedPageBreak/>
              <w:t>reparación de techumbre del galpón C.</w:t>
            </w:r>
          </w:p>
          <w:p w:rsidR="00FA5FC1" w:rsidRPr="00544705" w:rsidRDefault="00FA5FC1" w:rsidP="008D7BE2">
            <w:pPr>
              <w:rPr>
                <w:rFonts w:asciiTheme="minorHAnsi" w:hAnsiTheme="minorHAnsi"/>
                <w:sz w:val="18"/>
                <w:szCs w:val="18"/>
              </w:rPr>
            </w:pPr>
            <w:r w:rsidRPr="00544705">
              <w:rPr>
                <w:rFonts w:asciiTheme="minorHAnsi" w:hAnsiTheme="minorHAnsi"/>
                <w:sz w:val="18"/>
                <w:szCs w:val="18"/>
              </w:rPr>
              <w:t>Se adjuntarán los costos efectivamente incurridos a través de los siguientes documentos</w:t>
            </w:r>
            <w:r w:rsidR="00857FFB" w:rsidRPr="00544705">
              <w:rPr>
                <w:rFonts w:asciiTheme="minorHAnsi" w:hAnsiTheme="minorHAnsi"/>
                <w:sz w:val="18"/>
                <w:szCs w:val="18"/>
              </w:rPr>
              <w:t>:</w:t>
            </w:r>
            <w:r w:rsidRPr="00544705">
              <w:rPr>
                <w:rFonts w:asciiTheme="minorHAnsi" w:hAnsiTheme="minorHAnsi"/>
                <w:sz w:val="18"/>
                <w:szCs w:val="18"/>
              </w:rPr>
              <w:t xml:space="preserve"> presupuestos, contrato de prestación de servicios, facturas, pauta de trabajo y carta Gantt  de los mismos.</w:t>
            </w:r>
          </w:p>
        </w:tc>
        <w:tc>
          <w:tcPr>
            <w:tcW w:w="1021" w:type="pct"/>
          </w:tcPr>
          <w:p w:rsidR="005E7702" w:rsidRPr="00544705" w:rsidRDefault="00C66582" w:rsidP="00723284">
            <w:pPr>
              <w:rPr>
                <w:rFonts w:asciiTheme="minorHAnsi" w:hAnsiTheme="minorHAnsi"/>
                <w:sz w:val="18"/>
                <w:szCs w:val="18"/>
              </w:rPr>
            </w:pPr>
            <w:r>
              <w:rPr>
                <w:rFonts w:asciiTheme="minorHAnsi" w:hAnsiTheme="minorHAnsi"/>
                <w:sz w:val="18"/>
                <w:szCs w:val="18"/>
              </w:rPr>
              <w:lastRenderedPageBreak/>
              <w:t xml:space="preserve">El titular, con fecha </w:t>
            </w:r>
            <w:r w:rsidR="006C4283">
              <w:rPr>
                <w:rFonts w:asciiTheme="minorHAnsi" w:hAnsiTheme="minorHAnsi"/>
                <w:sz w:val="18"/>
                <w:szCs w:val="18"/>
              </w:rPr>
              <w:t xml:space="preserve">06 de junio de 2017, presenta el documento denominad “Cambios de techumbre galpones A y C”. En este documento se indican las labores realizadas para el </w:t>
            </w:r>
            <w:r w:rsidR="006C4283" w:rsidRPr="009C6632">
              <w:rPr>
                <w:rFonts w:asciiTheme="minorHAnsi" w:hAnsiTheme="minorHAnsi"/>
                <w:sz w:val="18"/>
                <w:szCs w:val="18"/>
              </w:rPr>
              <w:t>recambio de techumbres de los galpones A y C, acompañadas de registros fotográficos (Fotograf</w:t>
            </w:r>
            <w:r w:rsidR="00F13496" w:rsidRPr="009C6632">
              <w:rPr>
                <w:rFonts w:asciiTheme="minorHAnsi" w:hAnsiTheme="minorHAnsi"/>
                <w:sz w:val="18"/>
                <w:szCs w:val="18"/>
              </w:rPr>
              <w:t xml:space="preserve">ías </w:t>
            </w:r>
            <w:r w:rsidR="00F13496" w:rsidRPr="009C6632">
              <w:rPr>
                <w:rFonts w:asciiTheme="minorHAnsi" w:hAnsiTheme="minorHAnsi"/>
                <w:sz w:val="18"/>
                <w:szCs w:val="18"/>
              </w:rPr>
              <w:lastRenderedPageBreak/>
              <w:t>5 a 8</w:t>
            </w:r>
            <w:r w:rsidR="006C4283" w:rsidRPr="009C6632">
              <w:rPr>
                <w:rFonts w:asciiTheme="minorHAnsi" w:hAnsiTheme="minorHAnsi"/>
                <w:sz w:val="18"/>
                <w:szCs w:val="18"/>
              </w:rPr>
              <w:t>). Adicionalmente, entrega registro de facturas por la prestación</w:t>
            </w:r>
            <w:r w:rsidR="006C4283">
              <w:rPr>
                <w:rFonts w:asciiTheme="minorHAnsi" w:hAnsiTheme="minorHAnsi"/>
                <w:sz w:val="18"/>
                <w:szCs w:val="18"/>
              </w:rPr>
              <w:t xml:space="preserve"> de los servicios necesarios para el recambio señalado.</w:t>
            </w:r>
          </w:p>
        </w:tc>
      </w:tr>
      <w:tr w:rsidR="005E7702" w:rsidRPr="008D7BE2" w:rsidTr="00382167">
        <w:trPr>
          <w:trHeight w:val="556"/>
        </w:trPr>
        <w:tc>
          <w:tcPr>
            <w:tcW w:w="375" w:type="pct"/>
          </w:tcPr>
          <w:p w:rsidR="005E7702" w:rsidRPr="00544705" w:rsidRDefault="00857FFB" w:rsidP="008D7BE2">
            <w:pPr>
              <w:rPr>
                <w:rFonts w:asciiTheme="minorHAnsi" w:hAnsiTheme="minorHAnsi"/>
                <w:sz w:val="18"/>
                <w:szCs w:val="18"/>
              </w:rPr>
            </w:pPr>
            <w:r w:rsidRPr="00544705">
              <w:rPr>
                <w:rFonts w:asciiTheme="minorHAnsi" w:hAnsiTheme="minorHAnsi"/>
                <w:sz w:val="18"/>
                <w:szCs w:val="18"/>
              </w:rPr>
              <w:lastRenderedPageBreak/>
              <w:t>9</w:t>
            </w:r>
          </w:p>
        </w:tc>
        <w:tc>
          <w:tcPr>
            <w:tcW w:w="1244" w:type="pct"/>
          </w:tcPr>
          <w:p w:rsidR="005E7702" w:rsidRPr="00544705" w:rsidRDefault="006D7889" w:rsidP="000E2686">
            <w:pPr>
              <w:rPr>
                <w:rFonts w:asciiTheme="minorHAnsi" w:hAnsiTheme="minorHAnsi"/>
                <w:b/>
                <w:sz w:val="18"/>
                <w:szCs w:val="18"/>
              </w:rPr>
            </w:pPr>
            <w:r w:rsidRPr="00544705">
              <w:rPr>
                <w:rFonts w:asciiTheme="minorHAnsi" w:hAnsiTheme="minorHAnsi"/>
                <w:b/>
                <w:sz w:val="18"/>
                <w:szCs w:val="18"/>
              </w:rPr>
              <w:t>Acción</w:t>
            </w:r>
          </w:p>
          <w:p w:rsidR="006D7889" w:rsidRPr="00544705" w:rsidRDefault="006D7889" w:rsidP="000E2686">
            <w:pPr>
              <w:rPr>
                <w:rFonts w:asciiTheme="minorHAnsi" w:hAnsiTheme="minorHAnsi"/>
                <w:sz w:val="18"/>
                <w:szCs w:val="18"/>
              </w:rPr>
            </w:pPr>
            <w:r w:rsidRPr="00544705">
              <w:rPr>
                <w:rFonts w:asciiTheme="minorHAnsi" w:hAnsiTheme="minorHAnsi"/>
                <w:sz w:val="18"/>
                <w:szCs w:val="18"/>
              </w:rPr>
              <w:t>Actualizar información de caracterización de las aguas del r</w:t>
            </w:r>
            <w:r w:rsidR="008C0DD8" w:rsidRPr="00544705">
              <w:rPr>
                <w:rFonts w:asciiTheme="minorHAnsi" w:hAnsiTheme="minorHAnsi"/>
                <w:sz w:val="18"/>
                <w:szCs w:val="18"/>
              </w:rPr>
              <w:t>ío Calib</w:t>
            </w:r>
            <w:r w:rsidRPr="00544705">
              <w:rPr>
                <w:rFonts w:asciiTheme="minorHAnsi" w:hAnsiTheme="minorHAnsi"/>
                <w:sz w:val="18"/>
                <w:szCs w:val="18"/>
              </w:rPr>
              <w:t>oro así como los monitoreos de la napa subterránea al sistema de seguimiento de la SMA correspondiente al segundo semestre del año 2015</w:t>
            </w:r>
            <w:r w:rsidR="008C0DD8" w:rsidRPr="00544705">
              <w:rPr>
                <w:rFonts w:asciiTheme="minorHAnsi" w:hAnsiTheme="minorHAnsi"/>
                <w:sz w:val="18"/>
                <w:szCs w:val="18"/>
              </w:rPr>
              <w:t>.</w:t>
            </w:r>
          </w:p>
          <w:p w:rsidR="008C0DD8" w:rsidRPr="00544705" w:rsidRDefault="008C0DD8" w:rsidP="000E2686">
            <w:pPr>
              <w:rPr>
                <w:rFonts w:asciiTheme="minorHAnsi" w:hAnsiTheme="minorHAnsi"/>
                <w:sz w:val="18"/>
                <w:szCs w:val="18"/>
              </w:rPr>
            </w:pPr>
          </w:p>
          <w:p w:rsidR="008C0DD8" w:rsidRPr="00544705" w:rsidRDefault="008C0DD8" w:rsidP="000E2686">
            <w:pPr>
              <w:rPr>
                <w:rFonts w:asciiTheme="minorHAnsi" w:hAnsiTheme="minorHAnsi"/>
                <w:b/>
                <w:sz w:val="18"/>
                <w:szCs w:val="18"/>
              </w:rPr>
            </w:pPr>
            <w:r w:rsidRPr="00544705">
              <w:rPr>
                <w:rFonts w:asciiTheme="minorHAnsi" w:hAnsiTheme="minorHAnsi"/>
                <w:b/>
                <w:sz w:val="18"/>
                <w:szCs w:val="18"/>
              </w:rPr>
              <w:t>Forma de implementación</w:t>
            </w:r>
          </w:p>
          <w:p w:rsidR="008C0DD8" w:rsidRPr="00544705" w:rsidRDefault="008C0DD8" w:rsidP="000E2686">
            <w:pPr>
              <w:rPr>
                <w:rFonts w:asciiTheme="minorHAnsi" w:hAnsiTheme="minorHAnsi"/>
                <w:sz w:val="18"/>
                <w:szCs w:val="18"/>
              </w:rPr>
            </w:pPr>
            <w:r w:rsidRPr="00544705">
              <w:rPr>
                <w:rFonts w:asciiTheme="minorHAnsi" w:hAnsiTheme="minorHAnsi"/>
                <w:sz w:val="18"/>
                <w:szCs w:val="18"/>
              </w:rPr>
              <w:t>Reingresar a la página de la SMA la caracterización de las aguas así como los monitoreos de la napa subterránea para el año 2015.</w:t>
            </w:r>
          </w:p>
        </w:tc>
        <w:tc>
          <w:tcPr>
            <w:tcW w:w="522" w:type="pct"/>
          </w:tcPr>
          <w:p w:rsidR="005E7702" w:rsidRPr="00544705" w:rsidRDefault="008C0DD8" w:rsidP="008D7BE2">
            <w:pPr>
              <w:rPr>
                <w:rFonts w:asciiTheme="minorHAnsi" w:hAnsiTheme="minorHAnsi"/>
                <w:sz w:val="18"/>
                <w:szCs w:val="18"/>
              </w:rPr>
            </w:pPr>
            <w:r w:rsidRPr="00544705">
              <w:rPr>
                <w:rFonts w:asciiTheme="minorHAnsi" w:hAnsiTheme="minorHAnsi"/>
                <w:sz w:val="18"/>
                <w:szCs w:val="18"/>
              </w:rPr>
              <w:t>Por ejecutar</w:t>
            </w:r>
          </w:p>
        </w:tc>
        <w:tc>
          <w:tcPr>
            <w:tcW w:w="732" w:type="pct"/>
          </w:tcPr>
          <w:p w:rsidR="005E7702" w:rsidRPr="00544705" w:rsidRDefault="00BD2F62" w:rsidP="008D7BE2">
            <w:pPr>
              <w:rPr>
                <w:rFonts w:asciiTheme="minorHAnsi" w:hAnsiTheme="minorHAnsi"/>
                <w:sz w:val="18"/>
                <w:szCs w:val="18"/>
              </w:rPr>
            </w:pPr>
            <w:r w:rsidRPr="00544705">
              <w:rPr>
                <w:rFonts w:asciiTheme="minorHAnsi" w:hAnsiTheme="minorHAnsi"/>
                <w:sz w:val="18"/>
                <w:szCs w:val="18"/>
              </w:rPr>
              <w:t>Para el monitoreo del segundo semestre del año 2015, actividad ejecutada con fecha 21/10/2015.</w:t>
            </w:r>
          </w:p>
          <w:p w:rsidR="00BD2F62" w:rsidRPr="00544705" w:rsidRDefault="00BD2F62" w:rsidP="008D7BE2">
            <w:pPr>
              <w:rPr>
                <w:rFonts w:asciiTheme="minorHAnsi" w:hAnsiTheme="minorHAnsi"/>
                <w:sz w:val="18"/>
                <w:szCs w:val="18"/>
              </w:rPr>
            </w:pPr>
            <w:r w:rsidRPr="00544705">
              <w:rPr>
                <w:rFonts w:asciiTheme="minorHAnsi" w:hAnsiTheme="minorHAnsi"/>
                <w:sz w:val="18"/>
                <w:szCs w:val="18"/>
              </w:rPr>
              <w:t>Se adjuntarán los comprobantes de reingreso de los informes a la página de la SMA.</w:t>
            </w:r>
          </w:p>
          <w:p w:rsidR="00BD2F62" w:rsidRPr="00544705" w:rsidRDefault="00BD2F62" w:rsidP="008D7BE2">
            <w:pPr>
              <w:rPr>
                <w:rFonts w:asciiTheme="minorHAnsi" w:hAnsiTheme="minorHAnsi"/>
                <w:sz w:val="18"/>
                <w:szCs w:val="18"/>
              </w:rPr>
            </w:pPr>
            <w:r w:rsidRPr="00544705">
              <w:rPr>
                <w:rFonts w:asciiTheme="minorHAnsi" w:hAnsiTheme="minorHAnsi"/>
                <w:sz w:val="18"/>
                <w:szCs w:val="18"/>
              </w:rPr>
              <w:t>Se adjuntarán los costos efectivamente incurridos.</w:t>
            </w:r>
          </w:p>
        </w:tc>
        <w:tc>
          <w:tcPr>
            <w:tcW w:w="522" w:type="pct"/>
          </w:tcPr>
          <w:p w:rsidR="005E7702" w:rsidRPr="00544705" w:rsidRDefault="00BD2F62" w:rsidP="008D7BE2">
            <w:pPr>
              <w:rPr>
                <w:rFonts w:asciiTheme="minorHAnsi" w:hAnsiTheme="minorHAnsi"/>
                <w:sz w:val="18"/>
                <w:szCs w:val="18"/>
              </w:rPr>
            </w:pPr>
            <w:r w:rsidRPr="00544705">
              <w:rPr>
                <w:rFonts w:asciiTheme="minorHAnsi" w:hAnsiTheme="minorHAnsi"/>
                <w:sz w:val="18"/>
                <w:szCs w:val="18"/>
              </w:rPr>
              <w:t>Ingreso a la plataforma de la SMA de los resultados de los monitoreos de aguas subterráneas y superficiales del segundo semestre del 2015.</w:t>
            </w:r>
          </w:p>
        </w:tc>
        <w:tc>
          <w:tcPr>
            <w:tcW w:w="584" w:type="pct"/>
          </w:tcPr>
          <w:p w:rsidR="005E7702" w:rsidRPr="00544705" w:rsidRDefault="00BD2F62" w:rsidP="008D7BE2">
            <w:pPr>
              <w:rPr>
                <w:rFonts w:asciiTheme="minorHAnsi" w:hAnsiTheme="minorHAnsi"/>
                <w:sz w:val="18"/>
                <w:szCs w:val="18"/>
              </w:rPr>
            </w:pPr>
            <w:r w:rsidRPr="00544705">
              <w:rPr>
                <w:rFonts w:asciiTheme="minorHAnsi" w:hAnsiTheme="minorHAnsi"/>
                <w:sz w:val="18"/>
                <w:szCs w:val="18"/>
              </w:rPr>
              <w:t>Se adjuntarán los comprobantes de reingreso de los informes correspondientes al segundo semestre del año 2015 a la página de la SMA.</w:t>
            </w:r>
          </w:p>
          <w:p w:rsidR="00BD2F62" w:rsidRPr="00544705" w:rsidRDefault="00BD2F62" w:rsidP="008D7BE2">
            <w:pPr>
              <w:rPr>
                <w:rFonts w:asciiTheme="minorHAnsi" w:hAnsiTheme="minorHAnsi"/>
                <w:sz w:val="18"/>
                <w:szCs w:val="18"/>
              </w:rPr>
            </w:pPr>
            <w:r w:rsidRPr="00544705">
              <w:rPr>
                <w:rFonts w:asciiTheme="minorHAnsi" w:hAnsiTheme="minorHAnsi"/>
                <w:sz w:val="18"/>
                <w:szCs w:val="18"/>
              </w:rPr>
              <w:t>Se adjuntarán los costos efectivamente incurridos.</w:t>
            </w:r>
          </w:p>
        </w:tc>
        <w:tc>
          <w:tcPr>
            <w:tcW w:w="1021" w:type="pct"/>
          </w:tcPr>
          <w:p w:rsidR="005E7702" w:rsidRPr="00544705" w:rsidRDefault="00BD2F62" w:rsidP="008D7BE2">
            <w:pPr>
              <w:rPr>
                <w:rFonts w:asciiTheme="minorHAnsi" w:hAnsiTheme="minorHAnsi"/>
                <w:sz w:val="18"/>
                <w:szCs w:val="18"/>
              </w:rPr>
            </w:pPr>
            <w:r w:rsidRPr="00544705">
              <w:rPr>
                <w:rFonts w:asciiTheme="minorHAnsi" w:hAnsiTheme="minorHAnsi"/>
                <w:sz w:val="18"/>
                <w:szCs w:val="18"/>
              </w:rPr>
              <w:t>El titular, en reporte ingresado con fecha 17 de octubre de 2016, reporta el comprobante de remisión de antecedentes respecto de las condiciones y medidas establecidas en las resoluciones de calificación ambiental, en particular del informe denominado “Análisis y monitoreo de agua periodo 2015” para el alcance Aguas subterráneas y aguas superficiales.</w:t>
            </w:r>
          </w:p>
        </w:tc>
      </w:tr>
      <w:tr w:rsidR="005E7702" w:rsidRPr="008D7BE2" w:rsidTr="00382167">
        <w:trPr>
          <w:trHeight w:val="556"/>
        </w:trPr>
        <w:tc>
          <w:tcPr>
            <w:tcW w:w="375" w:type="pct"/>
          </w:tcPr>
          <w:p w:rsidR="005E7702" w:rsidRPr="00544705" w:rsidRDefault="00BD2F62" w:rsidP="008D7BE2">
            <w:pPr>
              <w:rPr>
                <w:rFonts w:asciiTheme="minorHAnsi" w:hAnsiTheme="minorHAnsi"/>
                <w:sz w:val="18"/>
                <w:szCs w:val="18"/>
              </w:rPr>
            </w:pPr>
            <w:r w:rsidRPr="00544705">
              <w:rPr>
                <w:rFonts w:asciiTheme="minorHAnsi" w:hAnsiTheme="minorHAnsi"/>
                <w:sz w:val="18"/>
                <w:szCs w:val="18"/>
              </w:rPr>
              <w:t>10</w:t>
            </w:r>
          </w:p>
        </w:tc>
        <w:tc>
          <w:tcPr>
            <w:tcW w:w="1244" w:type="pct"/>
          </w:tcPr>
          <w:p w:rsidR="005E7702" w:rsidRPr="00544705" w:rsidRDefault="00377446" w:rsidP="000E2686">
            <w:pPr>
              <w:rPr>
                <w:rFonts w:asciiTheme="minorHAnsi" w:hAnsiTheme="minorHAnsi"/>
                <w:b/>
                <w:sz w:val="18"/>
                <w:szCs w:val="18"/>
              </w:rPr>
            </w:pPr>
            <w:r w:rsidRPr="00544705">
              <w:rPr>
                <w:rFonts w:asciiTheme="minorHAnsi" w:hAnsiTheme="minorHAnsi"/>
                <w:b/>
                <w:sz w:val="18"/>
                <w:szCs w:val="18"/>
              </w:rPr>
              <w:t>Acción</w:t>
            </w:r>
          </w:p>
          <w:p w:rsidR="00377446" w:rsidRPr="00544705" w:rsidRDefault="00377446" w:rsidP="00377446">
            <w:pPr>
              <w:rPr>
                <w:rFonts w:asciiTheme="minorHAnsi" w:hAnsiTheme="minorHAnsi"/>
                <w:sz w:val="18"/>
                <w:szCs w:val="18"/>
              </w:rPr>
            </w:pPr>
            <w:r w:rsidRPr="00544705">
              <w:rPr>
                <w:rFonts w:asciiTheme="minorHAnsi" w:hAnsiTheme="minorHAnsi"/>
                <w:sz w:val="18"/>
                <w:szCs w:val="18"/>
              </w:rPr>
              <w:t>Actualizar información de caracterización de las aguas del río Caliboro así como los monitoreos de la napa subterránea al sistema de seguimiento de la SMA correspondiente al primer semestre del año 2016.</w:t>
            </w:r>
          </w:p>
          <w:p w:rsidR="00377446" w:rsidRPr="00544705" w:rsidRDefault="00377446" w:rsidP="000E2686">
            <w:pPr>
              <w:rPr>
                <w:rFonts w:asciiTheme="minorHAnsi" w:hAnsiTheme="minorHAnsi"/>
                <w:sz w:val="18"/>
                <w:szCs w:val="18"/>
              </w:rPr>
            </w:pPr>
          </w:p>
          <w:p w:rsidR="00377446" w:rsidRPr="00544705" w:rsidRDefault="00377446" w:rsidP="00377446">
            <w:pPr>
              <w:rPr>
                <w:rFonts w:asciiTheme="minorHAnsi" w:hAnsiTheme="minorHAnsi"/>
                <w:b/>
                <w:sz w:val="18"/>
                <w:szCs w:val="18"/>
              </w:rPr>
            </w:pPr>
            <w:r w:rsidRPr="00544705">
              <w:rPr>
                <w:rFonts w:asciiTheme="minorHAnsi" w:hAnsiTheme="minorHAnsi"/>
                <w:b/>
                <w:sz w:val="18"/>
                <w:szCs w:val="18"/>
              </w:rPr>
              <w:t>Forma de implementación</w:t>
            </w:r>
          </w:p>
          <w:p w:rsidR="00377446" w:rsidRPr="00544705" w:rsidRDefault="00377446" w:rsidP="00377446">
            <w:pPr>
              <w:rPr>
                <w:rFonts w:asciiTheme="minorHAnsi" w:hAnsiTheme="minorHAnsi"/>
                <w:sz w:val="18"/>
                <w:szCs w:val="18"/>
              </w:rPr>
            </w:pPr>
            <w:r w:rsidRPr="00544705">
              <w:rPr>
                <w:rFonts w:asciiTheme="minorHAnsi" w:hAnsiTheme="minorHAnsi"/>
                <w:sz w:val="18"/>
                <w:szCs w:val="18"/>
              </w:rPr>
              <w:t>Reingresar a la página de la SMA la caracterización de las aguas así como los monitoreos de la napa subterránea para el año 2015.</w:t>
            </w:r>
          </w:p>
        </w:tc>
        <w:tc>
          <w:tcPr>
            <w:tcW w:w="522" w:type="pct"/>
          </w:tcPr>
          <w:p w:rsidR="005E7702" w:rsidRPr="00544705" w:rsidRDefault="00AB3DD2" w:rsidP="008D7BE2">
            <w:pPr>
              <w:rPr>
                <w:rFonts w:asciiTheme="minorHAnsi" w:hAnsiTheme="minorHAnsi"/>
                <w:sz w:val="18"/>
                <w:szCs w:val="18"/>
              </w:rPr>
            </w:pPr>
            <w:r w:rsidRPr="00544705">
              <w:rPr>
                <w:rFonts w:asciiTheme="minorHAnsi" w:hAnsiTheme="minorHAnsi"/>
                <w:sz w:val="18"/>
                <w:szCs w:val="18"/>
              </w:rPr>
              <w:t>Por ejecutar</w:t>
            </w:r>
          </w:p>
        </w:tc>
        <w:tc>
          <w:tcPr>
            <w:tcW w:w="732" w:type="pct"/>
          </w:tcPr>
          <w:p w:rsidR="005E7702" w:rsidRPr="00544705" w:rsidRDefault="00AB3DD2" w:rsidP="008D7BE2">
            <w:pPr>
              <w:rPr>
                <w:rFonts w:asciiTheme="minorHAnsi" w:hAnsiTheme="minorHAnsi"/>
                <w:sz w:val="18"/>
                <w:szCs w:val="18"/>
              </w:rPr>
            </w:pPr>
            <w:r w:rsidRPr="00544705">
              <w:rPr>
                <w:rFonts w:asciiTheme="minorHAnsi" w:hAnsiTheme="minorHAnsi"/>
                <w:sz w:val="18"/>
                <w:szCs w:val="18"/>
              </w:rPr>
              <w:t>Para el monitoreo del primer semestre del año 2016 subido por equivocación a la página del SEA el 27/05/2016, se reingresará a la SMA en 10 días hábiles desde la aprobación del Programa de Cumplimiento</w:t>
            </w:r>
          </w:p>
        </w:tc>
        <w:tc>
          <w:tcPr>
            <w:tcW w:w="522" w:type="pct"/>
          </w:tcPr>
          <w:p w:rsidR="005E7702" w:rsidRPr="00544705" w:rsidRDefault="00AB3DD2" w:rsidP="008D7BE2">
            <w:pPr>
              <w:rPr>
                <w:rFonts w:asciiTheme="minorHAnsi" w:hAnsiTheme="minorHAnsi"/>
                <w:sz w:val="18"/>
                <w:szCs w:val="18"/>
              </w:rPr>
            </w:pPr>
            <w:r w:rsidRPr="00544705">
              <w:rPr>
                <w:rFonts w:asciiTheme="minorHAnsi" w:hAnsiTheme="minorHAnsi"/>
                <w:sz w:val="18"/>
                <w:szCs w:val="18"/>
              </w:rPr>
              <w:t>Ingresar a la plataforma de la SMA los resultados de los monitoreos de aguas superficiales y subterráneas del primer semestre de 2016</w:t>
            </w:r>
          </w:p>
        </w:tc>
        <w:tc>
          <w:tcPr>
            <w:tcW w:w="584" w:type="pct"/>
          </w:tcPr>
          <w:p w:rsidR="005E7702" w:rsidRPr="00544705" w:rsidRDefault="00AB3DD2" w:rsidP="008D7BE2">
            <w:pPr>
              <w:rPr>
                <w:rFonts w:asciiTheme="minorHAnsi" w:hAnsiTheme="minorHAnsi"/>
                <w:sz w:val="18"/>
                <w:szCs w:val="18"/>
              </w:rPr>
            </w:pPr>
            <w:r w:rsidRPr="00544705">
              <w:rPr>
                <w:rFonts w:asciiTheme="minorHAnsi" w:hAnsiTheme="minorHAnsi"/>
                <w:sz w:val="18"/>
                <w:szCs w:val="18"/>
              </w:rPr>
              <w:t>Se adjuntarán los comprobantes de reingreso de los informes correspondientes al primer semestre del año 2016 a la página de la SMA.</w:t>
            </w:r>
          </w:p>
          <w:p w:rsidR="00AB3DD2" w:rsidRPr="00544705" w:rsidRDefault="00AB3DD2" w:rsidP="008D7BE2">
            <w:pPr>
              <w:rPr>
                <w:rFonts w:asciiTheme="minorHAnsi" w:hAnsiTheme="minorHAnsi"/>
                <w:sz w:val="18"/>
                <w:szCs w:val="18"/>
              </w:rPr>
            </w:pPr>
            <w:r w:rsidRPr="00544705">
              <w:rPr>
                <w:rFonts w:asciiTheme="minorHAnsi" w:hAnsiTheme="minorHAnsi"/>
                <w:sz w:val="18"/>
                <w:szCs w:val="18"/>
              </w:rPr>
              <w:t>Se adjuntarán los costos efectivamente incurridos.</w:t>
            </w:r>
          </w:p>
        </w:tc>
        <w:tc>
          <w:tcPr>
            <w:tcW w:w="1021" w:type="pct"/>
          </w:tcPr>
          <w:p w:rsidR="005E7702" w:rsidRPr="00544705" w:rsidRDefault="002A5650" w:rsidP="002A5650">
            <w:pPr>
              <w:rPr>
                <w:rFonts w:asciiTheme="minorHAnsi" w:hAnsiTheme="minorHAnsi"/>
                <w:sz w:val="18"/>
                <w:szCs w:val="18"/>
              </w:rPr>
            </w:pPr>
            <w:r w:rsidRPr="00544705">
              <w:rPr>
                <w:rFonts w:asciiTheme="minorHAnsi" w:hAnsiTheme="minorHAnsi"/>
                <w:sz w:val="18"/>
                <w:szCs w:val="18"/>
              </w:rPr>
              <w:t>El titular, en reporte ingresado con fecha 17 de octubre de 2016, reporta el comprobante de remisión de antecedentes respecto de las condiciones y medidas establecidas en las resoluciones de calificación ambiental, en particular del informe denominado “Análisis y monitoreo de agua” para el alcance Aguas subterráneas y aguas superficiales.</w:t>
            </w:r>
          </w:p>
        </w:tc>
      </w:tr>
      <w:tr w:rsidR="005E7702" w:rsidRPr="008D7BE2" w:rsidTr="00382167">
        <w:trPr>
          <w:trHeight w:val="556"/>
        </w:trPr>
        <w:tc>
          <w:tcPr>
            <w:tcW w:w="375" w:type="pct"/>
          </w:tcPr>
          <w:p w:rsidR="005E7702" w:rsidRPr="00544705" w:rsidRDefault="00480838" w:rsidP="008D7BE2">
            <w:pPr>
              <w:rPr>
                <w:rFonts w:asciiTheme="minorHAnsi" w:hAnsiTheme="minorHAnsi"/>
                <w:sz w:val="18"/>
                <w:szCs w:val="18"/>
                <w:lang w:val="es-CL"/>
              </w:rPr>
            </w:pPr>
            <w:r w:rsidRPr="00544705">
              <w:rPr>
                <w:rFonts w:asciiTheme="minorHAnsi" w:hAnsiTheme="minorHAnsi"/>
                <w:sz w:val="18"/>
                <w:szCs w:val="18"/>
                <w:lang w:val="es-CL"/>
              </w:rPr>
              <w:lastRenderedPageBreak/>
              <w:t>11</w:t>
            </w:r>
          </w:p>
        </w:tc>
        <w:tc>
          <w:tcPr>
            <w:tcW w:w="1244" w:type="pct"/>
          </w:tcPr>
          <w:p w:rsidR="005E7702" w:rsidRPr="00544705" w:rsidRDefault="00480838" w:rsidP="000E2686">
            <w:pPr>
              <w:rPr>
                <w:rFonts w:asciiTheme="minorHAnsi" w:hAnsiTheme="minorHAnsi"/>
                <w:b/>
                <w:sz w:val="18"/>
                <w:szCs w:val="18"/>
              </w:rPr>
            </w:pPr>
            <w:r w:rsidRPr="00544705">
              <w:rPr>
                <w:rFonts w:asciiTheme="minorHAnsi" w:hAnsiTheme="minorHAnsi"/>
                <w:b/>
                <w:sz w:val="18"/>
                <w:szCs w:val="18"/>
              </w:rPr>
              <w:t>Acción y meta</w:t>
            </w:r>
          </w:p>
          <w:p w:rsidR="00480838" w:rsidRPr="00544705" w:rsidRDefault="00480838" w:rsidP="000E2686">
            <w:pPr>
              <w:rPr>
                <w:rFonts w:asciiTheme="minorHAnsi" w:hAnsiTheme="minorHAnsi"/>
                <w:sz w:val="18"/>
                <w:szCs w:val="18"/>
              </w:rPr>
            </w:pPr>
            <w:r w:rsidRPr="00544705">
              <w:rPr>
                <w:rFonts w:asciiTheme="minorHAnsi" w:hAnsiTheme="minorHAnsi"/>
                <w:sz w:val="18"/>
                <w:szCs w:val="18"/>
              </w:rPr>
              <w:t>Ingresar a la página de la SMA la caracterización de las aguas del río Caliboro así como los monitoreos de la napa subterránea de manera trimestral durante toda la duración del programa de cumplimiento.</w:t>
            </w:r>
          </w:p>
          <w:p w:rsidR="00480838" w:rsidRPr="00544705" w:rsidRDefault="00480838" w:rsidP="000E2686">
            <w:pPr>
              <w:rPr>
                <w:rFonts w:asciiTheme="minorHAnsi" w:hAnsiTheme="minorHAnsi"/>
                <w:sz w:val="18"/>
                <w:szCs w:val="18"/>
              </w:rPr>
            </w:pPr>
          </w:p>
          <w:p w:rsidR="00480838" w:rsidRPr="00544705" w:rsidRDefault="00480838" w:rsidP="000E2686">
            <w:pPr>
              <w:rPr>
                <w:rFonts w:asciiTheme="minorHAnsi" w:hAnsiTheme="minorHAnsi"/>
                <w:b/>
                <w:sz w:val="18"/>
                <w:szCs w:val="18"/>
              </w:rPr>
            </w:pPr>
            <w:r w:rsidRPr="00544705">
              <w:rPr>
                <w:rFonts w:asciiTheme="minorHAnsi" w:hAnsiTheme="minorHAnsi"/>
                <w:b/>
                <w:sz w:val="18"/>
                <w:szCs w:val="18"/>
              </w:rPr>
              <w:t>Forma de implementación</w:t>
            </w:r>
          </w:p>
          <w:p w:rsidR="0034281C" w:rsidRPr="00544705" w:rsidRDefault="00480838" w:rsidP="000E2686">
            <w:pPr>
              <w:rPr>
                <w:rFonts w:asciiTheme="minorHAnsi" w:hAnsiTheme="minorHAnsi"/>
                <w:sz w:val="18"/>
                <w:szCs w:val="18"/>
              </w:rPr>
            </w:pPr>
            <w:r w:rsidRPr="00544705">
              <w:rPr>
                <w:rFonts w:asciiTheme="minorHAnsi" w:hAnsiTheme="minorHAnsi"/>
                <w:sz w:val="18"/>
                <w:szCs w:val="18"/>
              </w:rPr>
              <w:t>Al respecto, estos monitoreos se realizarán por laboratorio acreditado de acuerdo a la R.E. SMA 37/2013</w:t>
            </w:r>
            <w:r w:rsidR="0034281C" w:rsidRPr="00544705">
              <w:rPr>
                <w:rFonts w:asciiTheme="minorHAnsi" w:hAnsiTheme="minorHAnsi"/>
                <w:sz w:val="18"/>
                <w:szCs w:val="18"/>
              </w:rPr>
              <w:t xml:space="preserve"> y por una entidad técnica de fiscalización ambiental (“ETFA”) a partir del 1 del 10 de 2016 de acuerdo a la R.E. 200 de 9 de marzo de 2016. Asimismo, se cumplirá con la R.E. 223/2015, de fecha 26 de marzo de 2015, que dicta </w:t>
            </w:r>
            <w:r w:rsidR="009E744B" w:rsidRPr="00544705">
              <w:rPr>
                <w:rFonts w:asciiTheme="minorHAnsi" w:hAnsiTheme="minorHAnsi"/>
                <w:sz w:val="18"/>
                <w:szCs w:val="18"/>
              </w:rPr>
              <w:t>instrucciones de plan de seguimiento de variables ambientales, informes de seguimiento ambiental y respecto de la remisión de información al sistema electrónico.</w:t>
            </w:r>
          </w:p>
        </w:tc>
        <w:tc>
          <w:tcPr>
            <w:tcW w:w="522" w:type="pct"/>
          </w:tcPr>
          <w:p w:rsidR="005E7702" w:rsidRPr="00544705" w:rsidRDefault="009E744B" w:rsidP="008D7BE2">
            <w:pPr>
              <w:rPr>
                <w:rFonts w:asciiTheme="minorHAnsi" w:hAnsiTheme="minorHAnsi"/>
                <w:sz w:val="18"/>
                <w:szCs w:val="18"/>
              </w:rPr>
            </w:pPr>
            <w:r w:rsidRPr="00544705">
              <w:rPr>
                <w:rFonts w:asciiTheme="minorHAnsi" w:hAnsiTheme="minorHAnsi"/>
                <w:sz w:val="18"/>
                <w:szCs w:val="18"/>
              </w:rPr>
              <w:t>Por ejecutar</w:t>
            </w:r>
          </w:p>
        </w:tc>
        <w:tc>
          <w:tcPr>
            <w:tcW w:w="732" w:type="pct"/>
          </w:tcPr>
          <w:p w:rsidR="005E7702" w:rsidRPr="00544705" w:rsidRDefault="009E744B" w:rsidP="008D7BE2">
            <w:pPr>
              <w:rPr>
                <w:rFonts w:asciiTheme="minorHAnsi" w:hAnsiTheme="minorHAnsi"/>
                <w:sz w:val="18"/>
                <w:szCs w:val="18"/>
              </w:rPr>
            </w:pPr>
            <w:r w:rsidRPr="00544705">
              <w:rPr>
                <w:rFonts w:asciiTheme="minorHAnsi" w:hAnsiTheme="minorHAnsi"/>
                <w:sz w:val="18"/>
                <w:szCs w:val="18"/>
              </w:rPr>
              <w:t>Trimestralmente durante toda la duración del Programa de Cumplimiento</w:t>
            </w:r>
          </w:p>
        </w:tc>
        <w:tc>
          <w:tcPr>
            <w:tcW w:w="522" w:type="pct"/>
          </w:tcPr>
          <w:p w:rsidR="005E7702" w:rsidRPr="00544705" w:rsidRDefault="009E744B" w:rsidP="008D7BE2">
            <w:pPr>
              <w:rPr>
                <w:rFonts w:asciiTheme="minorHAnsi" w:hAnsiTheme="minorHAnsi"/>
                <w:sz w:val="18"/>
                <w:szCs w:val="18"/>
              </w:rPr>
            </w:pPr>
            <w:r w:rsidRPr="00544705">
              <w:rPr>
                <w:rFonts w:asciiTheme="minorHAnsi" w:hAnsiTheme="minorHAnsi"/>
                <w:sz w:val="18"/>
                <w:szCs w:val="18"/>
              </w:rPr>
              <w:t>Realizar los monitoreos de aguas superficiales y subterráneas trimestralmente</w:t>
            </w:r>
          </w:p>
        </w:tc>
        <w:tc>
          <w:tcPr>
            <w:tcW w:w="584" w:type="pct"/>
          </w:tcPr>
          <w:p w:rsidR="005E7702" w:rsidRPr="00544705" w:rsidRDefault="009E744B" w:rsidP="008D7BE2">
            <w:pPr>
              <w:rPr>
                <w:rFonts w:asciiTheme="minorHAnsi" w:hAnsiTheme="minorHAnsi"/>
                <w:sz w:val="18"/>
                <w:szCs w:val="18"/>
              </w:rPr>
            </w:pPr>
            <w:r w:rsidRPr="00544705">
              <w:rPr>
                <w:rFonts w:asciiTheme="minorHAnsi" w:hAnsiTheme="minorHAnsi"/>
                <w:sz w:val="18"/>
                <w:szCs w:val="18"/>
              </w:rPr>
              <w:t>Ingresar los reportes trimestralmente a la plataforma de la SMA, cumpliendo con los criterios comentados en la acción en lo relativo al informe y los laboratorios.</w:t>
            </w:r>
          </w:p>
        </w:tc>
        <w:tc>
          <w:tcPr>
            <w:tcW w:w="1021" w:type="pct"/>
          </w:tcPr>
          <w:p w:rsidR="001D4333" w:rsidRPr="00544705" w:rsidRDefault="0026549A" w:rsidP="001D4333">
            <w:pPr>
              <w:rPr>
                <w:rFonts w:asciiTheme="minorHAnsi" w:hAnsiTheme="minorHAnsi"/>
                <w:sz w:val="18"/>
                <w:szCs w:val="18"/>
              </w:rPr>
            </w:pPr>
            <w:r w:rsidRPr="00544705">
              <w:rPr>
                <w:rFonts w:asciiTheme="minorHAnsi" w:hAnsiTheme="minorHAnsi"/>
                <w:sz w:val="18"/>
                <w:szCs w:val="18"/>
              </w:rPr>
              <w:t xml:space="preserve">El titular reportó en el </w:t>
            </w:r>
            <w:r w:rsidR="001D4333" w:rsidRPr="00544705">
              <w:rPr>
                <w:rFonts w:asciiTheme="minorHAnsi" w:hAnsiTheme="minorHAnsi"/>
                <w:sz w:val="18"/>
                <w:szCs w:val="18"/>
              </w:rPr>
              <w:t>Sistema</w:t>
            </w:r>
            <w:r w:rsidRPr="00544705">
              <w:rPr>
                <w:rFonts w:asciiTheme="minorHAnsi" w:hAnsiTheme="minorHAnsi"/>
                <w:sz w:val="18"/>
                <w:szCs w:val="18"/>
              </w:rPr>
              <w:t xml:space="preserve"> de seguimiento los informes de </w:t>
            </w:r>
            <w:r w:rsidR="001D4333" w:rsidRPr="00544705">
              <w:rPr>
                <w:rFonts w:asciiTheme="minorHAnsi" w:hAnsiTheme="minorHAnsi"/>
                <w:sz w:val="18"/>
                <w:szCs w:val="18"/>
              </w:rPr>
              <w:t>laboratorio</w:t>
            </w:r>
            <w:r w:rsidRPr="00544705">
              <w:rPr>
                <w:rFonts w:asciiTheme="minorHAnsi" w:hAnsiTheme="minorHAnsi"/>
                <w:sz w:val="18"/>
                <w:szCs w:val="18"/>
              </w:rPr>
              <w:t xml:space="preserve"> de la empresa </w:t>
            </w:r>
            <w:proofErr w:type="spellStart"/>
            <w:r w:rsidRPr="00544705">
              <w:rPr>
                <w:rFonts w:asciiTheme="minorHAnsi" w:hAnsiTheme="minorHAnsi"/>
                <w:sz w:val="18"/>
                <w:szCs w:val="18"/>
              </w:rPr>
              <w:t>Hidrolab</w:t>
            </w:r>
            <w:proofErr w:type="spellEnd"/>
            <w:r w:rsidRPr="00544705">
              <w:rPr>
                <w:rFonts w:asciiTheme="minorHAnsi" w:hAnsiTheme="minorHAnsi"/>
                <w:sz w:val="18"/>
                <w:szCs w:val="18"/>
              </w:rPr>
              <w:t xml:space="preserve">, para los puntos denominados Aguas abajo, Aguas arriba, pozo oficina y pozo </w:t>
            </w:r>
            <w:proofErr w:type="spellStart"/>
            <w:r w:rsidRPr="00544705">
              <w:rPr>
                <w:rFonts w:asciiTheme="minorHAnsi" w:hAnsiTheme="minorHAnsi"/>
                <w:sz w:val="18"/>
                <w:szCs w:val="18"/>
              </w:rPr>
              <w:t>Feed</w:t>
            </w:r>
            <w:proofErr w:type="spellEnd"/>
            <w:r w:rsidRPr="00544705">
              <w:rPr>
                <w:rFonts w:asciiTheme="minorHAnsi" w:hAnsiTheme="minorHAnsi"/>
                <w:sz w:val="18"/>
                <w:szCs w:val="18"/>
              </w:rPr>
              <w:t xml:space="preserve"> Lot</w:t>
            </w:r>
            <w:r w:rsidR="001D4333" w:rsidRPr="00544705">
              <w:rPr>
                <w:rFonts w:asciiTheme="minorHAnsi" w:hAnsiTheme="minorHAnsi"/>
                <w:sz w:val="18"/>
                <w:szCs w:val="18"/>
              </w:rPr>
              <w:t>, en las siguientes fechas:</w:t>
            </w:r>
          </w:p>
          <w:p w:rsidR="001D4333" w:rsidRPr="00544705" w:rsidRDefault="001D4333" w:rsidP="001D4333">
            <w:pPr>
              <w:pStyle w:val="Prrafodelista"/>
              <w:numPr>
                <w:ilvl w:val="0"/>
                <w:numId w:val="22"/>
              </w:numPr>
              <w:rPr>
                <w:rFonts w:asciiTheme="minorHAnsi" w:hAnsiTheme="minorHAnsi"/>
                <w:sz w:val="18"/>
                <w:szCs w:val="18"/>
              </w:rPr>
            </w:pPr>
            <w:r w:rsidRPr="00544705">
              <w:rPr>
                <w:rFonts w:asciiTheme="minorHAnsi" w:hAnsiTheme="minorHAnsi"/>
                <w:sz w:val="18"/>
                <w:szCs w:val="18"/>
              </w:rPr>
              <w:t>08/02/2017</w:t>
            </w:r>
          </w:p>
          <w:p w:rsidR="001D4333" w:rsidRPr="00544705" w:rsidRDefault="001D4333" w:rsidP="001D4333">
            <w:pPr>
              <w:pStyle w:val="Prrafodelista"/>
              <w:numPr>
                <w:ilvl w:val="0"/>
                <w:numId w:val="22"/>
              </w:numPr>
              <w:rPr>
                <w:rFonts w:asciiTheme="minorHAnsi" w:hAnsiTheme="minorHAnsi"/>
                <w:sz w:val="18"/>
                <w:szCs w:val="18"/>
              </w:rPr>
            </w:pPr>
            <w:r w:rsidRPr="00544705">
              <w:rPr>
                <w:rFonts w:asciiTheme="minorHAnsi" w:hAnsiTheme="minorHAnsi"/>
                <w:sz w:val="18"/>
                <w:szCs w:val="18"/>
              </w:rPr>
              <w:t>05/05/2017</w:t>
            </w:r>
          </w:p>
          <w:p w:rsidR="001D4333" w:rsidRPr="00544705" w:rsidRDefault="001D4333" w:rsidP="001D4333">
            <w:pPr>
              <w:pStyle w:val="Prrafodelista"/>
              <w:numPr>
                <w:ilvl w:val="0"/>
                <w:numId w:val="22"/>
              </w:numPr>
              <w:rPr>
                <w:rFonts w:asciiTheme="minorHAnsi" w:hAnsiTheme="minorHAnsi"/>
                <w:sz w:val="18"/>
                <w:szCs w:val="18"/>
              </w:rPr>
            </w:pPr>
            <w:r w:rsidRPr="00544705">
              <w:rPr>
                <w:rFonts w:asciiTheme="minorHAnsi" w:hAnsiTheme="minorHAnsi"/>
                <w:sz w:val="18"/>
                <w:szCs w:val="18"/>
              </w:rPr>
              <w:t>10/11/2017</w:t>
            </w:r>
          </w:p>
          <w:p w:rsidR="001D4333" w:rsidRPr="00544705" w:rsidRDefault="001D4333" w:rsidP="001D4333">
            <w:pPr>
              <w:pStyle w:val="Prrafodelista"/>
              <w:numPr>
                <w:ilvl w:val="0"/>
                <w:numId w:val="22"/>
              </w:numPr>
              <w:rPr>
                <w:rFonts w:asciiTheme="minorHAnsi" w:hAnsiTheme="minorHAnsi"/>
                <w:sz w:val="18"/>
                <w:szCs w:val="18"/>
              </w:rPr>
            </w:pPr>
            <w:r w:rsidRPr="00544705">
              <w:rPr>
                <w:rFonts w:asciiTheme="minorHAnsi" w:hAnsiTheme="minorHAnsi"/>
                <w:sz w:val="18"/>
                <w:szCs w:val="18"/>
              </w:rPr>
              <w:t>07/05/2018</w:t>
            </w:r>
          </w:p>
          <w:p w:rsidR="001D4333" w:rsidRPr="00544705" w:rsidRDefault="001D4333" w:rsidP="001D4333">
            <w:pPr>
              <w:pStyle w:val="Prrafodelista"/>
              <w:numPr>
                <w:ilvl w:val="0"/>
                <w:numId w:val="22"/>
              </w:numPr>
              <w:rPr>
                <w:rFonts w:asciiTheme="minorHAnsi" w:hAnsiTheme="minorHAnsi"/>
                <w:sz w:val="18"/>
                <w:szCs w:val="18"/>
              </w:rPr>
            </w:pPr>
            <w:r w:rsidRPr="00544705">
              <w:rPr>
                <w:rFonts w:asciiTheme="minorHAnsi" w:hAnsiTheme="minorHAnsi"/>
                <w:sz w:val="18"/>
                <w:szCs w:val="18"/>
              </w:rPr>
              <w:t>15/11/2018</w:t>
            </w:r>
          </w:p>
          <w:p w:rsidR="00BE5B89" w:rsidRPr="00544705" w:rsidRDefault="001D4333" w:rsidP="001D4333">
            <w:pPr>
              <w:rPr>
                <w:rFonts w:asciiTheme="minorHAnsi" w:hAnsiTheme="minorHAnsi"/>
                <w:sz w:val="18"/>
                <w:szCs w:val="18"/>
              </w:rPr>
            </w:pPr>
            <w:r w:rsidRPr="00544705">
              <w:rPr>
                <w:rFonts w:asciiTheme="minorHAnsi" w:hAnsiTheme="minorHAnsi"/>
                <w:sz w:val="18"/>
                <w:szCs w:val="18"/>
              </w:rPr>
              <w:t>Dado lo anterior, es posible observar que el titular no cumplió con la periodicidad d</w:t>
            </w:r>
            <w:r w:rsidR="00BE5B89" w:rsidRPr="00544705">
              <w:rPr>
                <w:rFonts w:asciiTheme="minorHAnsi" w:hAnsiTheme="minorHAnsi"/>
                <w:sz w:val="18"/>
                <w:szCs w:val="18"/>
              </w:rPr>
              <w:t xml:space="preserve">e los monitoreos y los reportes, siendo estos remitidos desde el 10 de noviembre de 2017, de forma semestral y no trimestral como estableció la acción N°11 de éste </w:t>
            </w:r>
            <w:proofErr w:type="spellStart"/>
            <w:r w:rsidR="00BE5B89" w:rsidRPr="00544705">
              <w:rPr>
                <w:rFonts w:asciiTheme="minorHAnsi" w:hAnsiTheme="minorHAnsi"/>
                <w:sz w:val="18"/>
                <w:szCs w:val="18"/>
              </w:rPr>
              <w:t>PdC</w:t>
            </w:r>
            <w:proofErr w:type="spellEnd"/>
            <w:r w:rsidR="00BE5B89" w:rsidRPr="00544705">
              <w:rPr>
                <w:rFonts w:asciiTheme="minorHAnsi" w:hAnsiTheme="minorHAnsi"/>
                <w:sz w:val="18"/>
                <w:szCs w:val="18"/>
              </w:rPr>
              <w:t xml:space="preserve">. </w:t>
            </w:r>
          </w:p>
          <w:p w:rsidR="005E7702" w:rsidRPr="00544705" w:rsidRDefault="00BE5B89" w:rsidP="001D4333">
            <w:pPr>
              <w:rPr>
                <w:rFonts w:asciiTheme="minorHAnsi" w:hAnsiTheme="minorHAnsi"/>
                <w:sz w:val="18"/>
                <w:szCs w:val="18"/>
              </w:rPr>
            </w:pPr>
            <w:r w:rsidRPr="00544705">
              <w:rPr>
                <w:rFonts w:asciiTheme="minorHAnsi" w:hAnsiTheme="minorHAnsi"/>
                <w:sz w:val="18"/>
                <w:szCs w:val="18"/>
              </w:rPr>
              <w:t xml:space="preserve">Por otro lado, el titular reportó a la SMA, solo los informes del laboratorio, sin mayor análisis ni evaluación del seguimiento de las variables ambientales monitoreadas de acuerdo a lo establecido en los criterios de la acción N° 11 de éste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w:t>
            </w:r>
            <w:r w:rsidR="001D4333" w:rsidRPr="00544705">
              <w:rPr>
                <w:rFonts w:asciiTheme="minorHAnsi" w:hAnsiTheme="minorHAnsi"/>
                <w:sz w:val="18"/>
                <w:szCs w:val="18"/>
              </w:rPr>
              <w:t xml:space="preserve"> </w:t>
            </w:r>
          </w:p>
        </w:tc>
      </w:tr>
      <w:tr w:rsidR="005E7702" w:rsidRPr="008D7BE2" w:rsidTr="00382167">
        <w:trPr>
          <w:trHeight w:val="556"/>
        </w:trPr>
        <w:tc>
          <w:tcPr>
            <w:tcW w:w="375" w:type="pct"/>
          </w:tcPr>
          <w:p w:rsidR="005E7702" w:rsidRPr="00544705" w:rsidRDefault="00BE5B89" w:rsidP="008D7BE2">
            <w:pPr>
              <w:rPr>
                <w:rFonts w:asciiTheme="minorHAnsi" w:hAnsiTheme="minorHAnsi"/>
                <w:sz w:val="18"/>
                <w:szCs w:val="18"/>
              </w:rPr>
            </w:pPr>
            <w:r w:rsidRPr="00544705">
              <w:rPr>
                <w:rFonts w:asciiTheme="minorHAnsi" w:hAnsiTheme="minorHAnsi"/>
                <w:sz w:val="18"/>
                <w:szCs w:val="18"/>
              </w:rPr>
              <w:t>12</w:t>
            </w:r>
          </w:p>
        </w:tc>
        <w:tc>
          <w:tcPr>
            <w:tcW w:w="1244" w:type="pct"/>
          </w:tcPr>
          <w:p w:rsidR="005E7702" w:rsidRPr="00544705" w:rsidRDefault="0030247F" w:rsidP="000E2686">
            <w:pPr>
              <w:rPr>
                <w:rFonts w:asciiTheme="minorHAnsi" w:hAnsiTheme="minorHAnsi"/>
                <w:b/>
                <w:sz w:val="18"/>
                <w:szCs w:val="18"/>
              </w:rPr>
            </w:pPr>
            <w:r w:rsidRPr="00544705">
              <w:rPr>
                <w:rFonts w:asciiTheme="minorHAnsi" w:hAnsiTheme="minorHAnsi"/>
                <w:b/>
                <w:sz w:val="18"/>
                <w:szCs w:val="18"/>
              </w:rPr>
              <w:t>Acción y meta</w:t>
            </w:r>
          </w:p>
          <w:p w:rsidR="0030247F" w:rsidRPr="00544705" w:rsidRDefault="0030247F" w:rsidP="000E2686">
            <w:pPr>
              <w:rPr>
                <w:rFonts w:asciiTheme="minorHAnsi" w:hAnsiTheme="minorHAnsi"/>
                <w:sz w:val="18"/>
                <w:szCs w:val="18"/>
              </w:rPr>
            </w:pPr>
            <w:r w:rsidRPr="00544705">
              <w:rPr>
                <w:rFonts w:asciiTheme="minorHAnsi" w:hAnsiTheme="minorHAnsi"/>
                <w:sz w:val="18"/>
                <w:szCs w:val="18"/>
              </w:rPr>
              <w:t>Acreditar el cumplimiento satisfactorio de la Resolución de Calificación Ambiental N°106/2009, de acuerdo a lo señalado respecto de las características constructivas de las fosas de mortandad de animales.</w:t>
            </w:r>
          </w:p>
          <w:p w:rsidR="0030247F" w:rsidRPr="00544705" w:rsidRDefault="0030247F" w:rsidP="000E2686">
            <w:pPr>
              <w:rPr>
                <w:rFonts w:asciiTheme="minorHAnsi" w:hAnsiTheme="minorHAnsi"/>
                <w:sz w:val="18"/>
                <w:szCs w:val="18"/>
              </w:rPr>
            </w:pPr>
          </w:p>
          <w:p w:rsidR="0030247F" w:rsidRPr="00544705" w:rsidRDefault="0030247F" w:rsidP="000E2686">
            <w:pPr>
              <w:rPr>
                <w:rFonts w:asciiTheme="minorHAnsi" w:hAnsiTheme="minorHAnsi"/>
                <w:b/>
                <w:sz w:val="18"/>
                <w:szCs w:val="18"/>
              </w:rPr>
            </w:pPr>
            <w:r w:rsidRPr="00544705">
              <w:rPr>
                <w:rFonts w:asciiTheme="minorHAnsi" w:hAnsiTheme="minorHAnsi"/>
                <w:b/>
                <w:sz w:val="18"/>
                <w:szCs w:val="18"/>
              </w:rPr>
              <w:t>Forma de implementación</w:t>
            </w:r>
          </w:p>
          <w:p w:rsidR="0030247F" w:rsidRPr="00544705" w:rsidRDefault="0030247F" w:rsidP="000E2686">
            <w:pPr>
              <w:rPr>
                <w:rFonts w:asciiTheme="minorHAnsi" w:hAnsiTheme="minorHAnsi"/>
                <w:sz w:val="18"/>
                <w:szCs w:val="18"/>
              </w:rPr>
            </w:pPr>
            <w:r w:rsidRPr="00544705">
              <w:rPr>
                <w:rFonts w:asciiTheme="minorHAnsi" w:hAnsiTheme="minorHAnsi"/>
                <w:sz w:val="18"/>
                <w:szCs w:val="18"/>
              </w:rPr>
              <w:t>Realización de mejoras que consisten en:</w:t>
            </w:r>
          </w:p>
          <w:p w:rsidR="0030247F" w:rsidRPr="00544705" w:rsidRDefault="0030247F" w:rsidP="0030247F">
            <w:pPr>
              <w:pStyle w:val="Prrafodelista"/>
              <w:numPr>
                <w:ilvl w:val="0"/>
                <w:numId w:val="23"/>
              </w:numPr>
              <w:ind w:left="287" w:hanging="284"/>
              <w:rPr>
                <w:rFonts w:asciiTheme="minorHAnsi" w:hAnsiTheme="minorHAnsi"/>
                <w:sz w:val="18"/>
                <w:szCs w:val="18"/>
              </w:rPr>
            </w:pPr>
            <w:r w:rsidRPr="00544705">
              <w:rPr>
                <w:rFonts w:asciiTheme="minorHAnsi" w:hAnsiTheme="minorHAnsi"/>
                <w:sz w:val="18"/>
                <w:szCs w:val="18"/>
              </w:rPr>
              <w:t xml:space="preserve">Colocación de una capa de arena de espesor igual o mayor a 50 cm de </w:t>
            </w:r>
            <w:r w:rsidRPr="00544705">
              <w:rPr>
                <w:rFonts w:asciiTheme="minorHAnsi" w:hAnsiTheme="minorHAnsi"/>
                <w:sz w:val="18"/>
                <w:szCs w:val="18"/>
              </w:rPr>
              <w:lastRenderedPageBreak/>
              <w:t>espesor en el fondo de la excavación y sobre la membrana</w:t>
            </w:r>
          </w:p>
          <w:p w:rsidR="0030247F" w:rsidRPr="00544705" w:rsidRDefault="00431C75" w:rsidP="0030247F">
            <w:pPr>
              <w:pStyle w:val="Prrafodelista"/>
              <w:numPr>
                <w:ilvl w:val="0"/>
                <w:numId w:val="23"/>
              </w:numPr>
              <w:ind w:left="287" w:hanging="284"/>
              <w:rPr>
                <w:rFonts w:asciiTheme="minorHAnsi" w:hAnsiTheme="minorHAnsi"/>
                <w:sz w:val="18"/>
                <w:szCs w:val="18"/>
              </w:rPr>
            </w:pPr>
            <w:r w:rsidRPr="00544705">
              <w:rPr>
                <w:rFonts w:asciiTheme="minorHAnsi" w:hAnsiTheme="minorHAnsi"/>
                <w:sz w:val="18"/>
                <w:szCs w:val="18"/>
              </w:rPr>
              <w:t>Instalación</w:t>
            </w:r>
            <w:r w:rsidR="0030247F" w:rsidRPr="00544705">
              <w:rPr>
                <w:rFonts w:asciiTheme="minorHAnsi" w:hAnsiTheme="minorHAnsi"/>
                <w:sz w:val="18"/>
                <w:szCs w:val="18"/>
              </w:rPr>
              <w:t xml:space="preserve"> en la fosa mortuoria (paredes laterales y fondo), de un geotextil con la finalidad de disminuir</w:t>
            </w:r>
            <w:r w:rsidR="00D1111B" w:rsidRPr="00544705">
              <w:rPr>
                <w:rFonts w:asciiTheme="minorHAnsi" w:hAnsiTheme="minorHAnsi"/>
                <w:sz w:val="18"/>
                <w:szCs w:val="18"/>
              </w:rPr>
              <w:t xml:space="preserve"> el traspaso de líquidos al terreno natural.</w:t>
            </w:r>
          </w:p>
          <w:p w:rsidR="00D1111B" w:rsidRPr="00544705" w:rsidRDefault="00D1111B" w:rsidP="0030247F">
            <w:pPr>
              <w:pStyle w:val="Prrafodelista"/>
              <w:numPr>
                <w:ilvl w:val="0"/>
                <w:numId w:val="23"/>
              </w:numPr>
              <w:ind w:left="287" w:hanging="284"/>
              <w:rPr>
                <w:rFonts w:asciiTheme="minorHAnsi" w:hAnsiTheme="minorHAnsi"/>
                <w:sz w:val="18"/>
                <w:szCs w:val="18"/>
              </w:rPr>
            </w:pPr>
            <w:r w:rsidRPr="00544705">
              <w:rPr>
                <w:rFonts w:asciiTheme="minorHAnsi" w:hAnsiTheme="minorHAnsi"/>
                <w:sz w:val="18"/>
                <w:szCs w:val="18"/>
              </w:rPr>
              <w:t>Instalación de un sistema de drenaje con tuberías de recolección, en el punto más bajo de la excavación, con objeto de conducirlos a un estanque.</w:t>
            </w:r>
          </w:p>
          <w:p w:rsidR="00D1111B" w:rsidRPr="00544705" w:rsidRDefault="00901E36" w:rsidP="0030247F">
            <w:pPr>
              <w:pStyle w:val="Prrafodelista"/>
              <w:numPr>
                <w:ilvl w:val="0"/>
                <w:numId w:val="23"/>
              </w:numPr>
              <w:ind w:left="287" w:hanging="284"/>
              <w:rPr>
                <w:rFonts w:asciiTheme="minorHAnsi" w:hAnsiTheme="minorHAnsi"/>
                <w:sz w:val="18"/>
                <w:szCs w:val="18"/>
              </w:rPr>
            </w:pPr>
            <w:r w:rsidRPr="00544705">
              <w:rPr>
                <w:rFonts w:asciiTheme="minorHAnsi" w:hAnsiTheme="minorHAnsi"/>
                <w:sz w:val="18"/>
                <w:szCs w:val="18"/>
              </w:rPr>
              <w:t>Instalación y reparación del cerco perimetral de pino impregnado con malla tipo gallinero que rodea el 100% de la fosa mortuoria</w:t>
            </w:r>
            <w:r w:rsidR="00B701C3" w:rsidRPr="00544705">
              <w:rPr>
                <w:rFonts w:asciiTheme="minorHAnsi" w:hAnsiTheme="minorHAnsi"/>
                <w:sz w:val="18"/>
                <w:szCs w:val="18"/>
              </w:rPr>
              <w:t xml:space="preserve"> y portón de acceso.</w:t>
            </w:r>
          </w:p>
          <w:p w:rsidR="00B701C3" w:rsidRPr="00544705" w:rsidRDefault="00B701C3" w:rsidP="0030247F">
            <w:pPr>
              <w:pStyle w:val="Prrafodelista"/>
              <w:numPr>
                <w:ilvl w:val="0"/>
                <w:numId w:val="23"/>
              </w:numPr>
              <w:ind w:left="287" w:hanging="284"/>
              <w:rPr>
                <w:rFonts w:asciiTheme="minorHAnsi" w:hAnsiTheme="minorHAnsi"/>
                <w:sz w:val="18"/>
                <w:szCs w:val="18"/>
              </w:rPr>
            </w:pPr>
            <w:r w:rsidRPr="00544705">
              <w:rPr>
                <w:rFonts w:asciiTheme="minorHAnsi" w:hAnsiTheme="minorHAnsi"/>
                <w:sz w:val="18"/>
                <w:szCs w:val="18"/>
              </w:rPr>
              <w:t>Instalación de alambre de púas en la zona superior del cerco perimetral.</w:t>
            </w:r>
          </w:p>
        </w:tc>
        <w:tc>
          <w:tcPr>
            <w:tcW w:w="522" w:type="pct"/>
          </w:tcPr>
          <w:p w:rsidR="005E7702" w:rsidRPr="00544705" w:rsidRDefault="00B701C3" w:rsidP="008D7BE2">
            <w:pPr>
              <w:rPr>
                <w:rFonts w:asciiTheme="minorHAnsi" w:hAnsiTheme="minorHAnsi"/>
                <w:sz w:val="18"/>
                <w:szCs w:val="18"/>
              </w:rPr>
            </w:pPr>
            <w:r w:rsidRPr="00544705">
              <w:rPr>
                <w:rFonts w:asciiTheme="minorHAnsi" w:hAnsiTheme="minorHAnsi"/>
                <w:sz w:val="18"/>
                <w:szCs w:val="18"/>
              </w:rPr>
              <w:lastRenderedPageBreak/>
              <w:t>Ejecutada</w:t>
            </w:r>
          </w:p>
        </w:tc>
        <w:tc>
          <w:tcPr>
            <w:tcW w:w="732" w:type="pct"/>
          </w:tcPr>
          <w:p w:rsidR="005E7702" w:rsidRPr="00544705" w:rsidRDefault="00B701C3" w:rsidP="008D7BE2">
            <w:pPr>
              <w:rPr>
                <w:rFonts w:asciiTheme="minorHAnsi" w:hAnsiTheme="minorHAnsi"/>
                <w:sz w:val="18"/>
                <w:szCs w:val="18"/>
              </w:rPr>
            </w:pPr>
            <w:r w:rsidRPr="00544705">
              <w:rPr>
                <w:rFonts w:asciiTheme="minorHAnsi" w:hAnsiTheme="minorHAnsi"/>
                <w:sz w:val="18"/>
                <w:szCs w:val="18"/>
              </w:rPr>
              <w:t>Actividad ejecutada durante el mes de mayo de 2016.</w:t>
            </w:r>
          </w:p>
          <w:p w:rsidR="00B701C3" w:rsidRPr="00544705" w:rsidRDefault="00B701C3" w:rsidP="008D7BE2">
            <w:pPr>
              <w:rPr>
                <w:rFonts w:asciiTheme="minorHAnsi" w:hAnsiTheme="minorHAnsi"/>
                <w:sz w:val="18"/>
                <w:szCs w:val="18"/>
              </w:rPr>
            </w:pPr>
            <w:r w:rsidRPr="00544705">
              <w:rPr>
                <w:rFonts w:asciiTheme="minorHAnsi" w:hAnsiTheme="minorHAnsi"/>
                <w:sz w:val="18"/>
                <w:szCs w:val="18"/>
              </w:rPr>
              <w:t xml:space="preserve">Se acompañaran los documentos que acreditan la ejecución de estas mejoras. Informe de regularización de cámara mortuoria, fotografías de la fosa en operación, así como el cerco instalado, factura </w:t>
            </w:r>
            <w:r w:rsidRPr="00544705">
              <w:rPr>
                <w:rFonts w:asciiTheme="minorHAnsi" w:hAnsiTheme="minorHAnsi"/>
                <w:sz w:val="18"/>
                <w:szCs w:val="18"/>
              </w:rPr>
              <w:lastRenderedPageBreak/>
              <w:t>que dan cuenta de los trabajos realizados por DICSA y esquema actual de la fosa mortuoria.</w:t>
            </w:r>
          </w:p>
          <w:p w:rsidR="00B701C3" w:rsidRPr="00544705" w:rsidRDefault="00B701C3" w:rsidP="008D7BE2">
            <w:pPr>
              <w:rPr>
                <w:rFonts w:asciiTheme="minorHAnsi" w:hAnsiTheme="minorHAnsi"/>
                <w:sz w:val="18"/>
                <w:szCs w:val="18"/>
              </w:rPr>
            </w:pPr>
            <w:r w:rsidRPr="00544705">
              <w:rPr>
                <w:rFonts w:asciiTheme="minorHAnsi" w:hAnsiTheme="minorHAnsi"/>
                <w:sz w:val="18"/>
                <w:szCs w:val="18"/>
              </w:rPr>
              <w:t>Se adjuntarán los costos efectivamente incurridos.</w:t>
            </w:r>
          </w:p>
        </w:tc>
        <w:tc>
          <w:tcPr>
            <w:tcW w:w="522" w:type="pct"/>
          </w:tcPr>
          <w:p w:rsidR="005E7702" w:rsidRPr="00544705" w:rsidRDefault="00444832" w:rsidP="008D7BE2">
            <w:pPr>
              <w:rPr>
                <w:rFonts w:asciiTheme="minorHAnsi" w:hAnsiTheme="minorHAnsi"/>
                <w:sz w:val="18"/>
                <w:szCs w:val="18"/>
              </w:rPr>
            </w:pPr>
            <w:r w:rsidRPr="00544705">
              <w:rPr>
                <w:rFonts w:asciiTheme="minorHAnsi" w:hAnsiTheme="minorHAnsi"/>
                <w:sz w:val="18"/>
                <w:szCs w:val="18"/>
              </w:rPr>
              <w:lastRenderedPageBreak/>
              <w:t>Implementación</w:t>
            </w:r>
            <w:r w:rsidR="00B701C3" w:rsidRPr="00544705">
              <w:rPr>
                <w:rFonts w:asciiTheme="minorHAnsi" w:hAnsiTheme="minorHAnsi"/>
                <w:sz w:val="18"/>
                <w:szCs w:val="18"/>
              </w:rPr>
              <w:t xml:space="preserve"> de las características de la fosa mortuoria de acuerdo al considerando 3.2.3 de la RCA 106/2009.</w:t>
            </w:r>
          </w:p>
        </w:tc>
        <w:tc>
          <w:tcPr>
            <w:tcW w:w="584" w:type="pct"/>
          </w:tcPr>
          <w:p w:rsidR="005E7702" w:rsidRPr="00544705" w:rsidRDefault="00B701C3" w:rsidP="008D7BE2">
            <w:pPr>
              <w:rPr>
                <w:rFonts w:asciiTheme="minorHAnsi" w:hAnsiTheme="minorHAnsi"/>
                <w:sz w:val="18"/>
                <w:szCs w:val="18"/>
              </w:rPr>
            </w:pPr>
            <w:r w:rsidRPr="00544705">
              <w:rPr>
                <w:rFonts w:asciiTheme="minorHAnsi" w:hAnsiTheme="minorHAnsi"/>
                <w:sz w:val="18"/>
                <w:szCs w:val="18"/>
              </w:rPr>
              <w:t xml:space="preserve">Se acompañarán los documentos que acreditan la ejecución de estas mejoras. Informe de regularización de cámara </w:t>
            </w:r>
            <w:r w:rsidR="00444832" w:rsidRPr="00544705">
              <w:rPr>
                <w:rFonts w:asciiTheme="minorHAnsi" w:hAnsiTheme="minorHAnsi"/>
                <w:sz w:val="18"/>
                <w:szCs w:val="18"/>
              </w:rPr>
              <w:t>mortuoria</w:t>
            </w:r>
            <w:r w:rsidRPr="00544705">
              <w:rPr>
                <w:rFonts w:asciiTheme="minorHAnsi" w:hAnsiTheme="minorHAnsi"/>
                <w:sz w:val="18"/>
                <w:szCs w:val="18"/>
              </w:rPr>
              <w:t xml:space="preserve">; fotografías de la fosa en operación, </w:t>
            </w:r>
            <w:r w:rsidR="00444832" w:rsidRPr="00544705">
              <w:rPr>
                <w:rFonts w:asciiTheme="minorHAnsi" w:hAnsiTheme="minorHAnsi"/>
                <w:sz w:val="18"/>
                <w:szCs w:val="18"/>
              </w:rPr>
              <w:t>así</w:t>
            </w:r>
            <w:r w:rsidRPr="00544705">
              <w:rPr>
                <w:rFonts w:asciiTheme="minorHAnsi" w:hAnsiTheme="minorHAnsi"/>
                <w:sz w:val="18"/>
                <w:szCs w:val="18"/>
              </w:rPr>
              <w:t xml:space="preserve"> como el cerco instalado, facturas que dan cuenta de </w:t>
            </w:r>
            <w:r w:rsidRPr="00544705">
              <w:rPr>
                <w:rFonts w:asciiTheme="minorHAnsi" w:hAnsiTheme="minorHAnsi"/>
                <w:sz w:val="18"/>
                <w:szCs w:val="18"/>
              </w:rPr>
              <w:lastRenderedPageBreak/>
              <w:t>los trabajos realizados por DICSA y esquema actual de la fosa mortuoria.</w:t>
            </w:r>
          </w:p>
          <w:p w:rsidR="00B701C3" w:rsidRPr="00544705" w:rsidRDefault="00B701C3" w:rsidP="008D7BE2">
            <w:pPr>
              <w:rPr>
                <w:rFonts w:asciiTheme="minorHAnsi" w:hAnsiTheme="minorHAnsi"/>
                <w:sz w:val="18"/>
                <w:szCs w:val="18"/>
              </w:rPr>
            </w:pPr>
            <w:r w:rsidRPr="00544705">
              <w:rPr>
                <w:rFonts w:asciiTheme="minorHAnsi" w:hAnsiTheme="minorHAnsi"/>
                <w:sz w:val="18"/>
                <w:szCs w:val="18"/>
              </w:rPr>
              <w:t>Se adjuntarán los costos efectivamente incurridos.</w:t>
            </w:r>
          </w:p>
        </w:tc>
        <w:tc>
          <w:tcPr>
            <w:tcW w:w="1021" w:type="pct"/>
          </w:tcPr>
          <w:p w:rsidR="005E7702" w:rsidRPr="00544705" w:rsidRDefault="00444832" w:rsidP="008D7BE2">
            <w:pPr>
              <w:rPr>
                <w:rFonts w:asciiTheme="minorHAnsi" w:hAnsiTheme="minorHAnsi"/>
                <w:sz w:val="18"/>
                <w:szCs w:val="18"/>
              </w:rPr>
            </w:pPr>
            <w:r w:rsidRPr="00544705">
              <w:rPr>
                <w:rFonts w:asciiTheme="minorHAnsi" w:hAnsiTheme="minorHAnsi"/>
                <w:sz w:val="18"/>
                <w:szCs w:val="18"/>
              </w:rPr>
              <w:lastRenderedPageBreak/>
              <w:t xml:space="preserve">En informe de fecha 17 de octubre de 2016, el titular ingresa el documento denominado </w:t>
            </w:r>
            <w:r w:rsidRPr="00544705">
              <w:rPr>
                <w:rFonts w:asciiTheme="minorHAnsi" w:hAnsiTheme="minorHAnsi"/>
                <w:i/>
                <w:sz w:val="18"/>
                <w:szCs w:val="18"/>
              </w:rPr>
              <w:t>“Informe DICSA Fosa mortuoria”</w:t>
            </w:r>
            <w:r w:rsidRPr="00544705">
              <w:rPr>
                <w:rFonts w:asciiTheme="minorHAnsi" w:hAnsiTheme="minorHAnsi"/>
                <w:sz w:val="18"/>
                <w:szCs w:val="18"/>
              </w:rPr>
              <w:t>, en el cual da a conocer las características técnicas que posee la fosa mortuoria, desde su excavación, instalación de fosa séptica y cierre perimetral. Las mejoras consignadas en el informe corresponden a:</w:t>
            </w:r>
          </w:p>
          <w:p w:rsidR="00444832" w:rsidRPr="00544705" w:rsidRDefault="00444832" w:rsidP="00444832">
            <w:pPr>
              <w:pStyle w:val="Prrafodelista"/>
              <w:numPr>
                <w:ilvl w:val="0"/>
                <w:numId w:val="24"/>
              </w:numPr>
              <w:ind w:left="434"/>
              <w:rPr>
                <w:rFonts w:asciiTheme="minorHAnsi" w:hAnsiTheme="minorHAnsi"/>
                <w:sz w:val="18"/>
                <w:szCs w:val="18"/>
              </w:rPr>
            </w:pPr>
            <w:r w:rsidRPr="00544705">
              <w:rPr>
                <w:rFonts w:asciiTheme="minorHAnsi" w:hAnsiTheme="minorHAnsi"/>
                <w:sz w:val="18"/>
                <w:szCs w:val="18"/>
              </w:rPr>
              <w:t xml:space="preserve">Colocación de una capa de arena de espesor igual o </w:t>
            </w:r>
            <w:r w:rsidRPr="00544705">
              <w:rPr>
                <w:rFonts w:asciiTheme="minorHAnsi" w:hAnsiTheme="minorHAnsi"/>
                <w:sz w:val="18"/>
                <w:szCs w:val="18"/>
              </w:rPr>
              <w:lastRenderedPageBreak/>
              <w:t>mayor a 10 cm de espesor en el fondo de la excavación y sobre la membrana.</w:t>
            </w:r>
          </w:p>
          <w:p w:rsidR="00444832" w:rsidRPr="00544705" w:rsidRDefault="00444832" w:rsidP="00444832">
            <w:pPr>
              <w:pStyle w:val="Prrafodelista"/>
              <w:numPr>
                <w:ilvl w:val="0"/>
                <w:numId w:val="24"/>
              </w:numPr>
              <w:ind w:left="434"/>
              <w:rPr>
                <w:rFonts w:asciiTheme="minorHAnsi" w:hAnsiTheme="minorHAnsi"/>
                <w:sz w:val="18"/>
                <w:szCs w:val="18"/>
              </w:rPr>
            </w:pPr>
            <w:r w:rsidRPr="00544705">
              <w:rPr>
                <w:rFonts w:asciiTheme="minorHAnsi" w:hAnsiTheme="minorHAnsi"/>
                <w:sz w:val="18"/>
                <w:szCs w:val="18"/>
              </w:rPr>
              <w:t>Instalación en el desarrollo de la fosa mortuoria (paredes laterales y fondo), de una membrana o geotextil.</w:t>
            </w:r>
          </w:p>
          <w:p w:rsidR="00444832" w:rsidRPr="00544705" w:rsidRDefault="00444832" w:rsidP="00444832">
            <w:pPr>
              <w:pStyle w:val="Prrafodelista"/>
              <w:numPr>
                <w:ilvl w:val="0"/>
                <w:numId w:val="24"/>
              </w:numPr>
              <w:ind w:left="434"/>
              <w:rPr>
                <w:rFonts w:asciiTheme="minorHAnsi" w:hAnsiTheme="minorHAnsi"/>
                <w:sz w:val="18"/>
                <w:szCs w:val="18"/>
              </w:rPr>
            </w:pPr>
            <w:r w:rsidRPr="00544705">
              <w:rPr>
                <w:rFonts w:asciiTheme="minorHAnsi" w:hAnsiTheme="minorHAnsi"/>
                <w:sz w:val="18"/>
                <w:szCs w:val="18"/>
              </w:rPr>
              <w:t>Instalación de una fosa séptica con tuberías de recolección, en el punto más bajo de la excavación.</w:t>
            </w:r>
          </w:p>
          <w:p w:rsidR="00444832" w:rsidRPr="00544705" w:rsidRDefault="00444832" w:rsidP="00444832">
            <w:pPr>
              <w:pStyle w:val="Prrafodelista"/>
              <w:numPr>
                <w:ilvl w:val="0"/>
                <w:numId w:val="24"/>
              </w:numPr>
              <w:ind w:left="434"/>
              <w:rPr>
                <w:rFonts w:asciiTheme="minorHAnsi" w:hAnsiTheme="minorHAnsi"/>
                <w:sz w:val="18"/>
                <w:szCs w:val="18"/>
              </w:rPr>
            </w:pPr>
            <w:r w:rsidRPr="00544705">
              <w:rPr>
                <w:rFonts w:asciiTheme="minorHAnsi" w:hAnsiTheme="minorHAnsi"/>
                <w:sz w:val="18"/>
                <w:szCs w:val="18"/>
              </w:rPr>
              <w:t>Instalación de un cerco perimetral que rodea el 100% de la fosa mortuoria y portón de acceso.</w:t>
            </w:r>
          </w:p>
          <w:p w:rsidR="00444832" w:rsidRPr="00544705" w:rsidRDefault="00444832" w:rsidP="00444832">
            <w:pPr>
              <w:pStyle w:val="Prrafodelista"/>
              <w:numPr>
                <w:ilvl w:val="0"/>
                <w:numId w:val="24"/>
              </w:numPr>
              <w:ind w:left="434"/>
              <w:rPr>
                <w:rFonts w:asciiTheme="minorHAnsi" w:hAnsiTheme="minorHAnsi"/>
                <w:sz w:val="18"/>
                <w:szCs w:val="18"/>
              </w:rPr>
            </w:pPr>
            <w:r w:rsidRPr="00544705">
              <w:rPr>
                <w:rFonts w:asciiTheme="minorHAnsi" w:hAnsiTheme="minorHAnsi"/>
                <w:sz w:val="18"/>
                <w:szCs w:val="18"/>
              </w:rPr>
              <w:t>Instalación de alambre de púas en la zona superior del cerco perimetral.</w:t>
            </w:r>
          </w:p>
          <w:p w:rsidR="00AD30A2" w:rsidRPr="00544705" w:rsidRDefault="00AD30A2" w:rsidP="00AD30A2">
            <w:pPr>
              <w:rPr>
                <w:rFonts w:asciiTheme="minorHAnsi" w:hAnsiTheme="minorHAnsi"/>
                <w:sz w:val="18"/>
                <w:szCs w:val="18"/>
              </w:rPr>
            </w:pPr>
          </w:p>
          <w:p w:rsidR="00AD30A2" w:rsidRPr="00544705" w:rsidRDefault="00AD30A2" w:rsidP="00AD30A2">
            <w:pPr>
              <w:rPr>
                <w:rFonts w:asciiTheme="minorHAnsi" w:hAnsiTheme="minorHAnsi"/>
                <w:sz w:val="18"/>
                <w:szCs w:val="18"/>
              </w:rPr>
            </w:pPr>
            <w:r w:rsidRPr="00544705">
              <w:rPr>
                <w:rFonts w:asciiTheme="minorHAnsi" w:hAnsiTheme="minorHAnsi"/>
                <w:sz w:val="18"/>
                <w:szCs w:val="18"/>
              </w:rPr>
              <w:t xml:space="preserve">De lo anterior, se desprende que el titular realizó las acciones comprometidas, sin embargo, en el punto: </w:t>
            </w:r>
            <w:r w:rsidRPr="00544705">
              <w:rPr>
                <w:rFonts w:asciiTheme="minorHAnsi" w:hAnsiTheme="minorHAnsi"/>
                <w:i/>
                <w:sz w:val="18"/>
                <w:szCs w:val="18"/>
              </w:rPr>
              <w:t>“Colocación de una capa de arena de espesor igual o mayor a 50 cm de espesor en el fondo de la excavación y sobre la membrana”</w:t>
            </w:r>
            <w:r w:rsidRPr="00544705">
              <w:rPr>
                <w:rFonts w:asciiTheme="minorHAnsi" w:hAnsiTheme="minorHAnsi"/>
                <w:sz w:val="18"/>
                <w:szCs w:val="18"/>
              </w:rPr>
              <w:t>, se consideró una capa de 10 cm de arena sobre la membrana.</w:t>
            </w:r>
          </w:p>
        </w:tc>
      </w:tr>
      <w:tr w:rsidR="002D22C6" w:rsidRPr="008D7BE2" w:rsidTr="00382167">
        <w:trPr>
          <w:trHeight w:val="556"/>
        </w:trPr>
        <w:tc>
          <w:tcPr>
            <w:tcW w:w="375" w:type="pct"/>
          </w:tcPr>
          <w:p w:rsidR="000E2686" w:rsidRPr="00544705" w:rsidRDefault="000E2686" w:rsidP="000E2686">
            <w:pPr>
              <w:rPr>
                <w:rFonts w:asciiTheme="minorHAnsi" w:hAnsiTheme="minorHAnsi"/>
                <w:sz w:val="18"/>
                <w:szCs w:val="18"/>
              </w:rPr>
            </w:pPr>
            <w:r w:rsidRPr="00544705">
              <w:rPr>
                <w:rFonts w:asciiTheme="minorHAnsi" w:hAnsiTheme="minorHAnsi"/>
                <w:sz w:val="18"/>
                <w:szCs w:val="18"/>
              </w:rPr>
              <w:lastRenderedPageBreak/>
              <w:t>13</w:t>
            </w:r>
          </w:p>
        </w:tc>
        <w:tc>
          <w:tcPr>
            <w:tcW w:w="1244" w:type="pct"/>
          </w:tcPr>
          <w:p w:rsidR="000E2686" w:rsidRPr="00B31179" w:rsidRDefault="000E2686" w:rsidP="000E2686">
            <w:pPr>
              <w:rPr>
                <w:rFonts w:asciiTheme="minorHAnsi" w:hAnsiTheme="minorHAnsi"/>
                <w:b/>
                <w:sz w:val="18"/>
                <w:szCs w:val="18"/>
              </w:rPr>
            </w:pPr>
            <w:r w:rsidRPr="00B31179">
              <w:rPr>
                <w:rFonts w:asciiTheme="minorHAnsi" w:hAnsiTheme="minorHAnsi"/>
                <w:b/>
                <w:sz w:val="18"/>
                <w:szCs w:val="18"/>
              </w:rPr>
              <w:t>Acción y meta</w:t>
            </w:r>
          </w:p>
          <w:p w:rsidR="000E2686" w:rsidRPr="00544705" w:rsidRDefault="000E2686" w:rsidP="000E2686">
            <w:pPr>
              <w:rPr>
                <w:rFonts w:asciiTheme="minorHAnsi" w:hAnsiTheme="minorHAnsi"/>
                <w:sz w:val="18"/>
                <w:szCs w:val="18"/>
              </w:rPr>
            </w:pPr>
            <w:r w:rsidRPr="00544705">
              <w:rPr>
                <w:rFonts w:asciiTheme="minorHAnsi" w:hAnsiTheme="minorHAnsi"/>
                <w:sz w:val="18"/>
                <w:szCs w:val="18"/>
              </w:rPr>
              <w:t>Cumplir con las condiciones de impermeabilidad de la RCA relacionadas al lugar de acopio de compostaje, consistentes en un suelo impermeable y techado.</w:t>
            </w:r>
          </w:p>
          <w:p w:rsidR="000E2686" w:rsidRPr="00544705" w:rsidRDefault="000E2686" w:rsidP="000E2686">
            <w:pPr>
              <w:rPr>
                <w:rFonts w:asciiTheme="minorHAnsi" w:hAnsiTheme="minorHAnsi"/>
                <w:sz w:val="18"/>
                <w:szCs w:val="18"/>
              </w:rPr>
            </w:pPr>
          </w:p>
          <w:p w:rsidR="000E2686" w:rsidRPr="00B31179" w:rsidRDefault="000E2686" w:rsidP="000E2686">
            <w:pPr>
              <w:rPr>
                <w:rFonts w:asciiTheme="minorHAnsi" w:hAnsiTheme="minorHAnsi"/>
                <w:b/>
                <w:sz w:val="18"/>
                <w:szCs w:val="18"/>
              </w:rPr>
            </w:pPr>
            <w:r w:rsidRPr="00B31179">
              <w:rPr>
                <w:rFonts w:asciiTheme="minorHAnsi" w:hAnsiTheme="minorHAnsi"/>
                <w:b/>
                <w:sz w:val="18"/>
                <w:szCs w:val="18"/>
              </w:rPr>
              <w:t>Forma de implementación</w:t>
            </w:r>
          </w:p>
          <w:p w:rsidR="000E2686" w:rsidRPr="00544705" w:rsidRDefault="000E2686" w:rsidP="000E2686">
            <w:pPr>
              <w:rPr>
                <w:rFonts w:asciiTheme="minorHAnsi" w:hAnsiTheme="minorHAnsi"/>
                <w:sz w:val="18"/>
                <w:szCs w:val="18"/>
              </w:rPr>
            </w:pPr>
            <w:r w:rsidRPr="00544705">
              <w:rPr>
                <w:rFonts w:asciiTheme="minorHAnsi" w:hAnsiTheme="minorHAnsi"/>
                <w:sz w:val="18"/>
                <w:szCs w:val="18"/>
              </w:rPr>
              <w:t xml:space="preserve">En cuanto al sitio de disposición del compostaje, este se ubicará en el sector las lomas sur durante la temporada invernal y sector el martillo en temporada </w:t>
            </w:r>
            <w:r w:rsidRPr="00544705">
              <w:rPr>
                <w:rFonts w:asciiTheme="minorHAnsi" w:hAnsiTheme="minorHAnsi"/>
                <w:sz w:val="18"/>
                <w:szCs w:val="18"/>
              </w:rPr>
              <w:lastRenderedPageBreak/>
              <w:t xml:space="preserve">estival. Al respecto ambos sectores tendrán las condiciones de impermeabilidad que exige la RCA en su considerando 3.2.2, es decir, contarán con las siguientes obras: un piso de material impermeable (membrana plástica del tipo geotextil o </w:t>
            </w:r>
            <w:proofErr w:type="spellStart"/>
            <w:r w:rsidRPr="00544705">
              <w:rPr>
                <w:rFonts w:asciiTheme="minorHAnsi" w:hAnsiTheme="minorHAnsi"/>
                <w:sz w:val="18"/>
                <w:szCs w:val="18"/>
              </w:rPr>
              <w:t>geomembrana</w:t>
            </w:r>
            <w:proofErr w:type="spellEnd"/>
            <w:r w:rsidRPr="00544705">
              <w:rPr>
                <w:rFonts w:asciiTheme="minorHAnsi" w:hAnsiTheme="minorHAnsi"/>
                <w:sz w:val="18"/>
                <w:szCs w:val="18"/>
              </w:rPr>
              <w:t>) y una estructura de techo que cubrirá el compostaje cuando exista presencia de lluvias, de manera de impedir que estas tomen contacto con las camas durante el proceso de compostaje.</w:t>
            </w:r>
          </w:p>
        </w:tc>
        <w:tc>
          <w:tcPr>
            <w:tcW w:w="522" w:type="pct"/>
          </w:tcPr>
          <w:p w:rsidR="000E2686" w:rsidRPr="00544705" w:rsidRDefault="000E2686" w:rsidP="000E2686">
            <w:pPr>
              <w:rPr>
                <w:rFonts w:asciiTheme="minorHAnsi" w:hAnsiTheme="minorHAnsi"/>
                <w:sz w:val="18"/>
                <w:szCs w:val="18"/>
              </w:rPr>
            </w:pPr>
            <w:r w:rsidRPr="00544705">
              <w:rPr>
                <w:rFonts w:asciiTheme="minorHAnsi" w:hAnsiTheme="minorHAnsi"/>
                <w:sz w:val="18"/>
                <w:szCs w:val="18"/>
              </w:rPr>
              <w:lastRenderedPageBreak/>
              <w:t>Por ejecutar</w:t>
            </w:r>
          </w:p>
        </w:tc>
        <w:tc>
          <w:tcPr>
            <w:tcW w:w="732" w:type="pct"/>
          </w:tcPr>
          <w:p w:rsidR="000E2686" w:rsidRPr="00544705" w:rsidRDefault="000E2686" w:rsidP="000E2686">
            <w:pPr>
              <w:rPr>
                <w:rFonts w:asciiTheme="minorHAnsi" w:hAnsiTheme="minorHAnsi"/>
                <w:sz w:val="18"/>
                <w:szCs w:val="18"/>
              </w:rPr>
            </w:pPr>
            <w:r w:rsidRPr="00544705">
              <w:rPr>
                <w:rFonts w:asciiTheme="minorHAnsi" w:hAnsiTheme="minorHAnsi"/>
                <w:sz w:val="18"/>
                <w:szCs w:val="18"/>
              </w:rPr>
              <w:t>60 días</w:t>
            </w:r>
          </w:p>
        </w:tc>
        <w:tc>
          <w:tcPr>
            <w:tcW w:w="522" w:type="pct"/>
          </w:tcPr>
          <w:p w:rsidR="000E2686" w:rsidRPr="00544705" w:rsidRDefault="000E2686" w:rsidP="000E2686">
            <w:pPr>
              <w:rPr>
                <w:rFonts w:asciiTheme="minorHAnsi" w:hAnsiTheme="minorHAnsi"/>
                <w:sz w:val="18"/>
                <w:szCs w:val="18"/>
              </w:rPr>
            </w:pPr>
            <w:r w:rsidRPr="00544705">
              <w:rPr>
                <w:rFonts w:asciiTheme="minorHAnsi" w:hAnsiTheme="minorHAnsi"/>
                <w:sz w:val="18"/>
                <w:szCs w:val="18"/>
              </w:rPr>
              <w:t>Ejecución de obras de impermeabilización de pisos y techumbres de lugar de acopio de compost de manera de dar cumplimiento al considerando 3.2.2 de la RCA.</w:t>
            </w:r>
          </w:p>
        </w:tc>
        <w:tc>
          <w:tcPr>
            <w:tcW w:w="584" w:type="pct"/>
          </w:tcPr>
          <w:p w:rsidR="000E2686" w:rsidRPr="00544705" w:rsidRDefault="000E2686" w:rsidP="000E2686">
            <w:pPr>
              <w:rPr>
                <w:rFonts w:asciiTheme="minorHAnsi" w:hAnsiTheme="minorHAnsi"/>
                <w:sz w:val="18"/>
                <w:szCs w:val="18"/>
              </w:rPr>
            </w:pPr>
            <w:r w:rsidRPr="00544705">
              <w:rPr>
                <w:rFonts w:asciiTheme="minorHAnsi" w:hAnsiTheme="minorHAnsi"/>
                <w:sz w:val="18"/>
                <w:szCs w:val="18"/>
              </w:rPr>
              <w:t>Se adjuntará un reporte que conste de fotografías georreferenciadas de los lugares de acopio y de las obras ejecutadas, así como el presupuesto de ejecución.</w:t>
            </w:r>
          </w:p>
          <w:p w:rsidR="000E2686" w:rsidRPr="00544705" w:rsidRDefault="000E2686" w:rsidP="000E2686">
            <w:pPr>
              <w:rPr>
                <w:rFonts w:asciiTheme="minorHAnsi" w:hAnsiTheme="minorHAnsi"/>
                <w:sz w:val="18"/>
                <w:szCs w:val="18"/>
              </w:rPr>
            </w:pPr>
            <w:r w:rsidRPr="00544705">
              <w:rPr>
                <w:rFonts w:asciiTheme="minorHAnsi" w:hAnsiTheme="minorHAnsi"/>
                <w:sz w:val="18"/>
                <w:szCs w:val="18"/>
              </w:rPr>
              <w:lastRenderedPageBreak/>
              <w:t>Se adjuntarán los costos efectivamente incurridos.</w:t>
            </w:r>
          </w:p>
          <w:p w:rsidR="000E2686" w:rsidRPr="00544705" w:rsidRDefault="000E2686" w:rsidP="000E2686">
            <w:pPr>
              <w:rPr>
                <w:rFonts w:asciiTheme="minorHAnsi" w:hAnsiTheme="minorHAnsi"/>
                <w:sz w:val="18"/>
                <w:szCs w:val="18"/>
              </w:rPr>
            </w:pPr>
            <w:r w:rsidRPr="00544705">
              <w:rPr>
                <w:rFonts w:asciiTheme="minorHAnsi" w:hAnsiTheme="minorHAnsi"/>
                <w:sz w:val="18"/>
                <w:szCs w:val="18"/>
              </w:rPr>
              <w:t xml:space="preserve">Se establece un reporte a las 60 días hábiles desde la notificación de aprobación del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 xml:space="preserve"> y un reporte final dentro de 10 días hábiles después de concluida la acción de mayor plazo del programa de cumplimiento.</w:t>
            </w:r>
          </w:p>
        </w:tc>
        <w:tc>
          <w:tcPr>
            <w:tcW w:w="1021" w:type="pct"/>
          </w:tcPr>
          <w:p w:rsidR="000E2686" w:rsidRPr="00544705" w:rsidRDefault="009444F2" w:rsidP="009444F2">
            <w:pPr>
              <w:rPr>
                <w:rFonts w:asciiTheme="minorHAnsi" w:hAnsiTheme="minorHAnsi"/>
                <w:sz w:val="18"/>
                <w:szCs w:val="18"/>
              </w:rPr>
            </w:pPr>
            <w:r>
              <w:rPr>
                <w:rFonts w:asciiTheme="minorHAnsi" w:hAnsiTheme="minorHAnsi"/>
                <w:sz w:val="18"/>
                <w:szCs w:val="18"/>
              </w:rPr>
              <w:lastRenderedPageBreak/>
              <w:t>El titular no presentó</w:t>
            </w:r>
            <w:r w:rsidR="00AD30A2" w:rsidRPr="00544705">
              <w:rPr>
                <w:rFonts w:asciiTheme="minorHAnsi" w:hAnsiTheme="minorHAnsi"/>
                <w:sz w:val="18"/>
                <w:szCs w:val="18"/>
              </w:rPr>
              <w:t xml:space="preserve"> reportes correspondientes a esta acción.</w:t>
            </w:r>
          </w:p>
        </w:tc>
      </w:tr>
    </w:tbl>
    <w:p w:rsidR="00D80AB6" w:rsidRDefault="00D80AB6"/>
    <w:p w:rsidR="00723284" w:rsidRDefault="00723284">
      <w:pPr>
        <w:sectPr w:rsidR="00723284" w:rsidSect="00DA4378">
          <w:footerReference w:type="default" r:id="rId15"/>
          <w:pgSz w:w="15840" w:h="12240" w:orient="landscape" w:code="1"/>
          <w:pgMar w:top="1134" w:right="1134" w:bottom="1134" w:left="1134" w:header="709" w:footer="709" w:gutter="0"/>
          <w:cols w:space="708"/>
          <w:titlePg/>
          <w:docGrid w:linePitch="360"/>
        </w:sect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8D7BE2" w:rsidRPr="008D7BE2" w:rsidTr="006B481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723284">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8D7BE2" w:rsidRPr="008D7BE2" w:rsidTr="006B481F">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8D7BE2" w:rsidRPr="008D7BE2" w:rsidRDefault="00723284" w:rsidP="008D7BE2">
            <w:pPr>
              <w:spacing w:after="0" w:line="240" w:lineRule="auto"/>
              <w:jc w:val="center"/>
              <w:rPr>
                <w:rFonts w:ascii="Calibri" w:eastAsia="Times New Roman" w:hAnsi="Calibri" w:cs="Times New Roman"/>
                <w:color w:val="000000"/>
                <w:sz w:val="20"/>
                <w:szCs w:val="20"/>
                <w:lang w:eastAsia="es-CL"/>
              </w:rPr>
            </w:pPr>
            <w:r w:rsidRPr="00723284">
              <w:rPr>
                <w:rFonts w:ascii="Calibri" w:eastAsia="Times New Roman" w:hAnsi="Calibri" w:cs="Times New Roman"/>
                <w:noProof/>
                <w:color w:val="000000"/>
                <w:sz w:val="20"/>
                <w:szCs w:val="20"/>
                <w:lang w:eastAsia="es-CL"/>
              </w:rPr>
              <w:drawing>
                <wp:inline distT="0" distB="0" distL="0" distR="0" wp14:anchorId="29150D42" wp14:editId="27AA7325">
                  <wp:extent cx="3839999" cy="2880000"/>
                  <wp:effectExtent l="76200" t="76200" r="141605" b="130175"/>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839999" cy="288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8D7BE2" w:rsidRPr="008D7BE2" w:rsidRDefault="00723284" w:rsidP="008D7BE2">
            <w:pPr>
              <w:spacing w:after="0" w:line="240" w:lineRule="auto"/>
              <w:jc w:val="center"/>
              <w:rPr>
                <w:rFonts w:ascii="Calibri" w:eastAsia="Times New Roman" w:hAnsi="Calibri" w:cs="Times New Roman"/>
                <w:color w:val="000000"/>
                <w:sz w:val="20"/>
                <w:szCs w:val="20"/>
                <w:lang w:eastAsia="es-CL"/>
              </w:rPr>
            </w:pPr>
            <w:r w:rsidRPr="00723284">
              <w:rPr>
                <w:rFonts w:ascii="Calibri" w:eastAsia="Times New Roman" w:hAnsi="Calibri" w:cs="Times New Roman"/>
                <w:noProof/>
                <w:color w:val="000000"/>
                <w:sz w:val="20"/>
                <w:szCs w:val="20"/>
                <w:lang w:eastAsia="es-CL"/>
              </w:rPr>
              <w:drawing>
                <wp:inline distT="0" distB="0" distL="0" distR="0" wp14:anchorId="511027EF" wp14:editId="73D8DF53">
                  <wp:extent cx="3840000" cy="2880000"/>
                  <wp:effectExtent l="76200" t="76200" r="141605" b="130175"/>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840000" cy="288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r>
      <w:tr w:rsidR="008D7BE2" w:rsidRPr="008D7BE2" w:rsidTr="006B481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8D7BE2" w:rsidRPr="008D7BE2" w:rsidRDefault="00723284" w:rsidP="008D7BE2">
            <w:pPr>
              <w:spacing w:after="0" w:line="240" w:lineRule="auto"/>
              <w:contextualSpacing/>
              <w:outlineLvl w:val="1"/>
              <w:rPr>
                <w:rFonts w:ascii="Calibri" w:eastAsia="Times New Roman" w:hAnsi="Calibri" w:cs="Calibri"/>
                <w:b/>
                <w:color w:val="000000"/>
                <w:sz w:val="18"/>
                <w:szCs w:val="18"/>
                <w:lang w:eastAsia="es-CL"/>
              </w:rPr>
            </w:pPr>
            <w:bookmarkStart w:id="53" w:name="_Toc353998123"/>
            <w:bookmarkStart w:id="54" w:name="_Toc353998196"/>
            <w:bookmarkStart w:id="55" w:name="_Toc382383549"/>
            <w:bookmarkStart w:id="56" w:name="_Toc382472371"/>
            <w:bookmarkStart w:id="57" w:name="_Toc390184281"/>
            <w:bookmarkStart w:id="58" w:name="_Toc390360012"/>
            <w:bookmarkStart w:id="59" w:name="_Toc390777033"/>
            <w:bookmarkStart w:id="60" w:name="_Toc447875244"/>
            <w:bookmarkStart w:id="61" w:name="_Toc448926734"/>
            <w:bookmarkStart w:id="62" w:name="_Toc448926923"/>
            <w:bookmarkStart w:id="63" w:name="_Toc448927011"/>
            <w:bookmarkStart w:id="64" w:name="_Toc448928074"/>
            <w:bookmarkStart w:id="65" w:name="_Toc449085422"/>
            <w:bookmarkStart w:id="66" w:name="_Toc449106814"/>
            <w:bookmarkStart w:id="67" w:name="_Toc449517759"/>
            <w:bookmarkStart w:id="68" w:name="_Toc454880339"/>
            <w:bookmarkStart w:id="69" w:name="_Toc3286837"/>
            <w:r>
              <w:rPr>
                <w:rFonts w:ascii="Calibri" w:eastAsia="Calibri" w:hAnsi="Calibri" w:cs="Calibri"/>
                <w:b/>
                <w:sz w:val="18"/>
                <w:szCs w:val="20"/>
              </w:rPr>
              <w:t>Fotografía</w:t>
            </w:r>
            <w:r w:rsidR="008D7BE2" w:rsidRPr="008D7BE2">
              <w:rPr>
                <w:rFonts w:ascii="Calibri" w:eastAsia="Calibri" w:hAnsi="Calibri" w:cs="Calibri"/>
                <w:b/>
                <w:sz w:val="18"/>
                <w:szCs w:val="20"/>
              </w:rPr>
              <w:t xml:space="preserve"> </w:t>
            </w:r>
            <w:r w:rsidR="008D7BE2" w:rsidRPr="008D7BE2">
              <w:rPr>
                <w:rFonts w:ascii="Calibri" w:eastAsia="Calibri" w:hAnsi="Calibri" w:cs="Calibri"/>
                <w:b/>
                <w:sz w:val="18"/>
                <w:szCs w:val="20"/>
              </w:rPr>
              <w:fldChar w:fldCharType="begin"/>
            </w:r>
            <w:r w:rsidR="008D7BE2" w:rsidRPr="008D7BE2">
              <w:rPr>
                <w:rFonts w:ascii="Calibri" w:eastAsia="Calibri" w:hAnsi="Calibri" w:cs="Calibri"/>
                <w:b/>
                <w:sz w:val="18"/>
                <w:szCs w:val="20"/>
              </w:rPr>
              <w:instrText xml:space="preserve"> SEQ Tabla \* ARABIC </w:instrText>
            </w:r>
            <w:r w:rsidR="008D7BE2" w:rsidRPr="008D7BE2">
              <w:rPr>
                <w:rFonts w:ascii="Calibri" w:eastAsia="Calibri" w:hAnsi="Calibri" w:cs="Calibri"/>
                <w:b/>
                <w:sz w:val="18"/>
                <w:szCs w:val="20"/>
              </w:rPr>
              <w:fldChar w:fldCharType="separate"/>
            </w:r>
            <w:r w:rsidR="008D7BE2" w:rsidRPr="008D7BE2">
              <w:rPr>
                <w:rFonts w:ascii="Calibri" w:eastAsia="Calibri" w:hAnsi="Calibri" w:cs="Calibri"/>
                <w:b/>
                <w:noProof/>
                <w:sz w:val="18"/>
                <w:szCs w:val="20"/>
              </w:rPr>
              <w:t>1</w:t>
            </w:r>
            <w:r w:rsidR="008D7BE2" w:rsidRPr="008D7BE2">
              <w:rPr>
                <w:rFonts w:ascii="Calibri" w:eastAsia="Calibri" w:hAnsi="Calibri" w:cs="Calibri"/>
                <w:b/>
                <w:sz w:val="18"/>
                <w:szCs w:val="20"/>
              </w:rPr>
              <w:fldChar w:fldCharType="end"/>
            </w:r>
            <w:r w:rsidR="008D7BE2" w:rsidRPr="008D7BE2">
              <w:rPr>
                <w:rFonts w:ascii="Calibri" w:eastAsia="Calibri" w:hAnsi="Calibri" w:cs="Calibri"/>
                <w:b/>
                <w:sz w:val="18"/>
                <w:szCs w:val="18"/>
              </w:rPr>
              <w:t>.</w: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723284">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675698">
              <w:rPr>
                <w:rFonts w:ascii="Calibri" w:eastAsia="Times New Roman" w:hAnsi="Calibri" w:cs="Times New Roman"/>
                <w:sz w:val="18"/>
                <w:szCs w:val="18"/>
                <w:lang w:eastAsia="es-CL"/>
              </w:rPr>
              <w:t>05-10</w:t>
            </w:r>
            <w:r w:rsidR="00723284" w:rsidRPr="00723284">
              <w:rPr>
                <w:rFonts w:ascii="Calibri" w:eastAsia="Times New Roman" w:hAnsi="Calibri" w:cs="Times New Roman"/>
                <w:sz w:val="18"/>
                <w:szCs w:val="18"/>
                <w:lang w:eastAsia="es-CL"/>
              </w:rPr>
              <w:t>-2016</w:t>
            </w:r>
            <w:r w:rsidRPr="00723284"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rsidR="008D7BE2" w:rsidRPr="008D7BE2" w:rsidRDefault="008D7BE2" w:rsidP="008D7BE2">
            <w:pPr>
              <w:spacing w:after="0" w:line="240" w:lineRule="auto"/>
              <w:contextualSpacing/>
              <w:outlineLvl w:val="1"/>
              <w:rPr>
                <w:rFonts w:ascii="Calibri" w:eastAsia="Calibri" w:hAnsi="Calibri" w:cs="Calibri"/>
                <w:b/>
                <w:sz w:val="18"/>
                <w:szCs w:val="18"/>
              </w:rPr>
            </w:pPr>
            <w:bookmarkStart w:id="70" w:name="_Toc353998124"/>
            <w:bookmarkStart w:id="71" w:name="_Toc353998197"/>
            <w:bookmarkStart w:id="72" w:name="_Toc382383550"/>
            <w:bookmarkStart w:id="73" w:name="_Toc382472372"/>
            <w:bookmarkStart w:id="74" w:name="_Toc390184282"/>
            <w:bookmarkStart w:id="75" w:name="_Toc390360013"/>
            <w:bookmarkStart w:id="76" w:name="_Toc390777034"/>
            <w:bookmarkStart w:id="77" w:name="_Toc447875245"/>
            <w:bookmarkStart w:id="78" w:name="_Toc448926735"/>
            <w:bookmarkStart w:id="79" w:name="_Toc448926924"/>
            <w:bookmarkStart w:id="80" w:name="_Toc448927012"/>
            <w:bookmarkStart w:id="81" w:name="_Toc448928075"/>
            <w:bookmarkStart w:id="82" w:name="_Toc449085423"/>
            <w:bookmarkStart w:id="83" w:name="_Toc449106815"/>
            <w:bookmarkStart w:id="84" w:name="_Toc449517760"/>
            <w:bookmarkStart w:id="85" w:name="_Toc454880340"/>
            <w:bookmarkStart w:id="86" w:name="_Toc3286838"/>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2</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675698">
              <w:rPr>
                <w:rFonts w:ascii="Calibri" w:eastAsia="Times New Roman" w:hAnsi="Calibri" w:cs="Times New Roman"/>
                <w:sz w:val="18"/>
                <w:szCs w:val="18"/>
                <w:lang w:eastAsia="es-CL"/>
              </w:rPr>
              <w:t>05-10</w:t>
            </w:r>
            <w:r w:rsidR="00675698" w:rsidRPr="00723284">
              <w:rPr>
                <w:rFonts w:ascii="Calibri" w:eastAsia="Times New Roman" w:hAnsi="Calibri" w:cs="Times New Roman"/>
                <w:sz w:val="18"/>
                <w:szCs w:val="18"/>
                <w:lang w:eastAsia="es-CL"/>
              </w:rPr>
              <w:t>-2016</w:t>
            </w:r>
          </w:p>
        </w:tc>
      </w:tr>
      <w:tr w:rsidR="008D7BE2" w:rsidRPr="008D7BE2" w:rsidTr="006B481F">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8D7BE2" w:rsidRPr="008D7BE2" w:rsidRDefault="00F13496" w:rsidP="008D7BE2">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Potrero Pino Sur sin presencia de camas calientes sobre suelo</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8D7BE2" w:rsidRPr="008D7BE2" w:rsidRDefault="00F13496" w:rsidP="008D7BE2">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Potrero Pino Sur sin presencia de camas calientes sobre suelo</w:t>
            </w:r>
          </w:p>
        </w:tc>
      </w:tr>
      <w:tr w:rsidR="008D7BE2" w:rsidRPr="008D7BE2" w:rsidTr="006B481F">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r>
    </w:tbl>
    <w:p w:rsidR="008D7BE2" w:rsidRPr="008D7BE2" w:rsidRDefault="008D7BE2" w:rsidP="008D7BE2">
      <w:pPr>
        <w:spacing w:line="240" w:lineRule="auto"/>
        <w:rPr>
          <w:rFonts w:ascii="Calibri" w:eastAsia="Calibri" w:hAnsi="Calibri" w:cs="Calibri"/>
          <w:sz w:val="28"/>
          <w:szCs w:val="32"/>
        </w:rPr>
      </w:pPr>
    </w:p>
    <w:p w:rsidR="008D7BE2" w:rsidRDefault="008D7BE2" w:rsidP="008D7BE2">
      <w:pPr>
        <w:spacing w:line="240" w:lineRule="auto"/>
        <w:rPr>
          <w:rFonts w:ascii="Calibri" w:eastAsia="Calibri" w:hAnsi="Calibri" w:cs="Calibri"/>
          <w:sz w:val="28"/>
          <w:szCs w:val="32"/>
        </w:rPr>
      </w:pPr>
    </w:p>
    <w:p w:rsidR="00B34D71" w:rsidRDefault="00B34D71" w:rsidP="008D7BE2">
      <w:pPr>
        <w:spacing w:line="240" w:lineRule="auto"/>
        <w:rPr>
          <w:rFonts w:ascii="Calibri" w:eastAsia="Calibri" w:hAnsi="Calibri" w:cs="Calibri"/>
          <w:sz w:val="28"/>
          <w:szCs w:val="32"/>
        </w:rPr>
      </w:pPr>
    </w:p>
    <w:p w:rsidR="00675698" w:rsidRDefault="00675698"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723284" w:rsidRPr="008D7BE2" w:rsidTr="00B9261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3284" w:rsidRPr="008D7BE2" w:rsidRDefault="00723284" w:rsidP="00B92615">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723284" w:rsidRPr="008D7BE2" w:rsidTr="00B92615">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723284" w:rsidRPr="008D7BE2" w:rsidRDefault="00723284" w:rsidP="00B92615">
            <w:pPr>
              <w:spacing w:after="0" w:line="240" w:lineRule="auto"/>
              <w:jc w:val="center"/>
              <w:rPr>
                <w:rFonts w:ascii="Calibri" w:eastAsia="Times New Roman" w:hAnsi="Calibri" w:cs="Times New Roman"/>
                <w:color w:val="000000"/>
                <w:sz w:val="20"/>
                <w:szCs w:val="20"/>
                <w:lang w:eastAsia="es-CL"/>
              </w:rPr>
            </w:pPr>
            <w:r w:rsidRPr="00723284">
              <w:rPr>
                <w:rFonts w:ascii="Calibri" w:eastAsia="Times New Roman" w:hAnsi="Calibri" w:cs="Times New Roman"/>
                <w:noProof/>
                <w:color w:val="000000"/>
                <w:sz w:val="20"/>
                <w:szCs w:val="20"/>
                <w:lang w:eastAsia="es-CL"/>
              </w:rPr>
              <w:drawing>
                <wp:inline distT="0" distB="0" distL="0" distR="0" wp14:anchorId="44CF1F6F" wp14:editId="58F5C036">
                  <wp:extent cx="3839999" cy="2880000"/>
                  <wp:effectExtent l="76200" t="76200" r="141605" b="130175"/>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839999" cy="288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723284" w:rsidRPr="008D7BE2" w:rsidRDefault="00675698" w:rsidP="00B92615">
            <w:pPr>
              <w:spacing w:after="0" w:line="240" w:lineRule="auto"/>
              <w:jc w:val="center"/>
              <w:rPr>
                <w:rFonts w:ascii="Calibri" w:eastAsia="Times New Roman" w:hAnsi="Calibri" w:cs="Times New Roman"/>
                <w:color w:val="000000"/>
                <w:sz w:val="20"/>
                <w:szCs w:val="20"/>
                <w:lang w:eastAsia="es-CL"/>
              </w:rPr>
            </w:pPr>
            <w:r w:rsidRPr="00675698">
              <w:rPr>
                <w:rFonts w:ascii="Calibri" w:eastAsia="Times New Roman" w:hAnsi="Calibri" w:cs="Times New Roman"/>
                <w:noProof/>
                <w:color w:val="000000"/>
                <w:sz w:val="20"/>
                <w:szCs w:val="20"/>
                <w:lang w:eastAsia="es-CL"/>
              </w:rPr>
              <w:drawing>
                <wp:inline distT="0" distB="0" distL="0" distR="0" wp14:anchorId="3F646F94" wp14:editId="0B195583">
                  <wp:extent cx="3840000" cy="2880000"/>
                  <wp:effectExtent l="76200" t="76200" r="141605" b="130175"/>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840000" cy="288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r>
      <w:tr w:rsidR="00723284" w:rsidRPr="008D7BE2" w:rsidTr="00B9261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723284" w:rsidRPr="008D7BE2" w:rsidRDefault="00723284" w:rsidP="00675698">
            <w:pPr>
              <w:spacing w:after="0" w:line="240" w:lineRule="auto"/>
              <w:contextualSpacing/>
              <w:outlineLvl w:val="1"/>
              <w:rPr>
                <w:rFonts w:ascii="Calibri" w:eastAsia="Times New Roman" w:hAnsi="Calibri" w:cs="Calibri"/>
                <w:b/>
                <w:color w:val="000000"/>
                <w:sz w:val="18"/>
                <w:szCs w:val="18"/>
                <w:lang w:eastAsia="es-CL"/>
              </w:rPr>
            </w:pPr>
            <w:bookmarkStart w:id="87" w:name="_Toc3286839"/>
            <w:r>
              <w:rPr>
                <w:rFonts w:ascii="Calibri" w:eastAsia="Calibri" w:hAnsi="Calibri" w:cs="Calibri"/>
                <w:b/>
                <w:sz w:val="18"/>
                <w:szCs w:val="20"/>
              </w:rPr>
              <w:t>Fotografía</w:t>
            </w:r>
            <w:r w:rsidRPr="008D7BE2">
              <w:rPr>
                <w:rFonts w:ascii="Calibri" w:eastAsia="Calibri" w:hAnsi="Calibri" w:cs="Calibri"/>
                <w:b/>
                <w:sz w:val="18"/>
                <w:szCs w:val="20"/>
              </w:rPr>
              <w:t xml:space="preserve"> </w:t>
            </w:r>
            <w:r w:rsidR="00675698">
              <w:rPr>
                <w:rFonts w:ascii="Calibri" w:eastAsia="Calibri" w:hAnsi="Calibri" w:cs="Calibri"/>
                <w:b/>
                <w:sz w:val="18"/>
                <w:szCs w:val="20"/>
              </w:rPr>
              <w:t>3</w:t>
            </w:r>
            <w:r w:rsidRPr="008D7BE2">
              <w:rPr>
                <w:rFonts w:ascii="Calibri" w:eastAsia="Calibri" w:hAnsi="Calibri" w:cs="Calibri"/>
                <w:b/>
                <w:sz w:val="18"/>
                <w:szCs w:val="18"/>
              </w:rPr>
              <w:t>.</w:t>
            </w:r>
            <w:bookmarkEnd w:id="87"/>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3284" w:rsidRPr="008D7BE2" w:rsidRDefault="00723284"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675698">
              <w:rPr>
                <w:rFonts w:ascii="Calibri" w:eastAsia="Times New Roman" w:hAnsi="Calibri" w:cs="Times New Roman"/>
                <w:sz w:val="18"/>
                <w:szCs w:val="18"/>
                <w:lang w:eastAsia="es-CL"/>
              </w:rPr>
              <w:t>05-10</w:t>
            </w:r>
            <w:r w:rsidR="00675698" w:rsidRPr="00723284">
              <w:rPr>
                <w:rFonts w:ascii="Calibri" w:eastAsia="Times New Roman" w:hAnsi="Calibri" w:cs="Times New Roman"/>
                <w:sz w:val="18"/>
                <w:szCs w:val="18"/>
                <w:lang w:eastAsia="es-CL"/>
              </w:rPr>
              <w:t>-2016</w:t>
            </w:r>
          </w:p>
        </w:tc>
        <w:tc>
          <w:tcPr>
            <w:tcW w:w="1138" w:type="pct"/>
            <w:tcBorders>
              <w:top w:val="single" w:sz="4" w:space="0" w:color="auto"/>
              <w:left w:val="nil"/>
              <w:bottom w:val="single" w:sz="4" w:space="0" w:color="auto"/>
              <w:right w:val="nil"/>
            </w:tcBorders>
            <w:shd w:val="clear" w:color="auto" w:fill="auto"/>
            <w:noWrap/>
            <w:vAlign w:val="center"/>
            <w:hideMark/>
          </w:tcPr>
          <w:p w:rsidR="00723284" w:rsidRPr="008D7BE2" w:rsidRDefault="00723284" w:rsidP="00675698">
            <w:pPr>
              <w:spacing w:after="0" w:line="240" w:lineRule="auto"/>
              <w:contextualSpacing/>
              <w:outlineLvl w:val="1"/>
              <w:rPr>
                <w:rFonts w:ascii="Calibri" w:eastAsia="Calibri" w:hAnsi="Calibri" w:cs="Calibri"/>
                <w:b/>
                <w:sz w:val="18"/>
                <w:szCs w:val="18"/>
              </w:rPr>
            </w:pPr>
            <w:bookmarkStart w:id="88" w:name="_Toc3286840"/>
            <w:r w:rsidRPr="008D7BE2">
              <w:rPr>
                <w:rFonts w:ascii="Calibri" w:eastAsia="Calibri" w:hAnsi="Calibri" w:cs="Calibri"/>
                <w:b/>
                <w:sz w:val="18"/>
                <w:szCs w:val="20"/>
              </w:rPr>
              <w:t xml:space="preserve">Fotografía </w:t>
            </w:r>
            <w:r w:rsidR="00675698">
              <w:rPr>
                <w:rFonts w:ascii="Calibri" w:eastAsia="Calibri" w:hAnsi="Calibri" w:cs="Calibri"/>
                <w:b/>
                <w:sz w:val="18"/>
                <w:szCs w:val="20"/>
              </w:rPr>
              <w:t>4</w:t>
            </w:r>
            <w:r w:rsidRPr="008D7BE2">
              <w:rPr>
                <w:rFonts w:ascii="Calibri" w:eastAsia="Calibri" w:hAnsi="Calibri" w:cs="Calibri"/>
                <w:b/>
                <w:sz w:val="18"/>
                <w:szCs w:val="18"/>
              </w:rPr>
              <w:t>.</w:t>
            </w:r>
            <w:bookmarkEnd w:id="88"/>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3284" w:rsidRPr="008D7BE2" w:rsidRDefault="00723284"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675698">
              <w:rPr>
                <w:rFonts w:ascii="Calibri" w:eastAsia="Times New Roman" w:hAnsi="Calibri" w:cs="Times New Roman"/>
                <w:sz w:val="18"/>
                <w:szCs w:val="18"/>
                <w:lang w:eastAsia="es-CL"/>
              </w:rPr>
              <w:t>05-10</w:t>
            </w:r>
            <w:r w:rsidR="00675698" w:rsidRPr="00723284">
              <w:rPr>
                <w:rFonts w:ascii="Calibri" w:eastAsia="Times New Roman" w:hAnsi="Calibri" w:cs="Times New Roman"/>
                <w:sz w:val="18"/>
                <w:szCs w:val="18"/>
                <w:lang w:eastAsia="es-CL"/>
              </w:rPr>
              <w:t>-2016</w:t>
            </w:r>
          </w:p>
        </w:tc>
      </w:tr>
      <w:tr w:rsidR="00723284" w:rsidRPr="008D7BE2" w:rsidTr="00B92615">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723284" w:rsidRPr="008D7BE2" w:rsidRDefault="00723284"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723284" w:rsidRPr="008D7BE2" w:rsidRDefault="00F13496" w:rsidP="00F13496">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Potrero Torres sin presencia de camas calientes sobre suelo</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723284" w:rsidRPr="008D7BE2" w:rsidRDefault="00723284"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723284" w:rsidRPr="008D7BE2" w:rsidRDefault="00F13496" w:rsidP="00B92615">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Potrero Torres sin presencia de camas calientes sobre suelo</w:t>
            </w:r>
          </w:p>
        </w:tc>
      </w:tr>
      <w:tr w:rsidR="00723284" w:rsidRPr="008D7BE2" w:rsidTr="00B92615">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rsidR="00723284" w:rsidRPr="008D7BE2" w:rsidRDefault="00723284" w:rsidP="00B9261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rsidR="00723284" w:rsidRPr="008D7BE2" w:rsidRDefault="00723284" w:rsidP="00B92615">
            <w:pPr>
              <w:spacing w:after="0" w:line="240" w:lineRule="auto"/>
              <w:rPr>
                <w:rFonts w:ascii="Calibri" w:eastAsia="Times New Roman" w:hAnsi="Calibri" w:cs="Times New Roman"/>
                <w:color w:val="000000"/>
                <w:sz w:val="20"/>
                <w:szCs w:val="20"/>
                <w:lang w:eastAsia="es-CL"/>
              </w:rPr>
            </w:pPr>
          </w:p>
        </w:tc>
      </w:tr>
    </w:tbl>
    <w:p w:rsidR="00DA4378" w:rsidRDefault="00DA4378" w:rsidP="008D7BE2">
      <w:pPr>
        <w:spacing w:line="240" w:lineRule="auto"/>
        <w:rPr>
          <w:rFonts w:ascii="Calibri" w:eastAsia="Calibri" w:hAnsi="Calibri" w:cs="Calibri"/>
          <w:sz w:val="28"/>
          <w:szCs w:val="32"/>
        </w:rPr>
      </w:pPr>
    </w:p>
    <w:p w:rsidR="00F13496" w:rsidRDefault="00F13496" w:rsidP="008D7BE2">
      <w:pPr>
        <w:spacing w:line="240" w:lineRule="auto"/>
        <w:rPr>
          <w:rFonts w:ascii="Calibri" w:eastAsia="Calibri" w:hAnsi="Calibri" w:cs="Calibri"/>
          <w:sz w:val="28"/>
          <w:szCs w:val="32"/>
        </w:rPr>
      </w:pPr>
    </w:p>
    <w:p w:rsidR="00F13496" w:rsidRDefault="00F13496" w:rsidP="008D7BE2">
      <w:pPr>
        <w:spacing w:line="240" w:lineRule="auto"/>
        <w:rPr>
          <w:rFonts w:ascii="Calibri" w:eastAsia="Calibri" w:hAnsi="Calibri" w:cs="Calibri"/>
          <w:sz w:val="28"/>
          <w:szCs w:val="32"/>
        </w:rPr>
      </w:pPr>
    </w:p>
    <w:p w:rsidR="00F13496" w:rsidRDefault="00F13496"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F13496" w:rsidRPr="008D7BE2" w:rsidTr="00B9261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3496" w:rsidRPr="008D7BE2" w:rsidRDefault="00F13496" w:rsidP="00B92615">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F13496" w:rsidRPr="008D7BE2" w:rsidTr="00B92615">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F13496" w:rsidRPr="008D7BE2" w:rsidRDefault="00F13496" w:rsidP="00B92615">
            <w:pPr>
              <w:spacing w:after="0" w:line="240" w:lineRule="auto"/>
              <w:jc w:val="center"/>
              <w:rPr>
                <w:rFonts w:ascii="Calibri" w:eastAsia="Times New Roman" w:hAnsi="Calibri" w:cs="Times New Roman"/>
                <w:color w:val="000000"/>
                <w:sz w:val="20"/>
                <w:szCs w:val="20"/>
                <w:lang w:eastAsia="es-CL"/>
              </w:rPr>
            </w:pPr>
            <w:r w:rsidRPr="00F13496">
              <w:rPr>
                <w:rFonts w:ascii="Calibri" w:eastAsia="Times New Roman" w:hAnsi="Calibri" w:cs="Times New Roman"/>
                <w:noProof/>
                <w:color w:val="000000"/>
                <w:sz w:val="20"/>
                <w:szCs w:val="20"/>
                <w:lang w:eastAsia="es-CL"/>
              </w:rPr>
              <w:drawing>
                <wp:inline distT="0" distB="0" distL="0" distR="0">
                  <wp:extent cx="3923844" cy="4320000"/>
                  <wp:effectExtent l="0" t="0" r="635" b="444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23844" cy="4320000"/>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F13496" w:rsidRPr="008D7BE2" w:rsidRDefault="00F13496" w:rsidP="00B92615">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C26BBD0" wp14:editId="6E392D8E">
                  <wp:extent cx="3299350" cy="4320000"/>
                  <wp:effectExtent l="0" t="0" r="0" b="444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299350" cy="4320000"/>
                          </a:xfrm>
                          <a:prstGeom prst="rect">
                            <a:avLst/>
                          </a:prstGeom>
                        </pic:spPr>
                      </pic:pic>
                    </a:graphicData>
                  </a:graphic>
                </wp:inline>
              </w:drawing>
            </w:r>
          </w:p>
        </w:tc>
      </w:tr>
      <w:tr w:rsidR="00F13496" w:rsidRPr="008D7BE2" w:rsidTr="00B9261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F13496" w:rsidRPr="008D7BE2" w:rsidRDefault="00F13496" w:rsidP="00B92615">
            <w:pPr>
              <w:spacing w:after="0" w:line="240" w:lineRule="auto"/>
              <w:contextualSpacing/>
              <w:outlineLvl w:val="1"/>
              <w:rPr>
                <w:rFonts w:ascii="Calibri" w:eastAsia="Times New Roman" w:hAnsi="Calibri" w:cs="Calibri"/>
                <w:b/>
                <w:color w:val="000000"/>
                <w:sz w:val="18"/>
                <w:szCs w:val="18"/>
                <w:lang w:eastAsia="es-CL"/>
              </w:rPr>
            </w:pPr>
            <w:bookmarkStart w:id="89" w:name="_Toc3286841"/>
            <w:r>
              <w:rPr>
                <w:rFonts w:ascii="Calibri" w:eastAsia="Calibri" w:hAnsi="Calibri" w:cs="Calibri"/>
                <w:b/>
                <w:sz w:val="18"/>
                <w:szCs w:val="20"/>
              </w:rPr>
              <w:t>Fotografía</w:t>
            </w:r>
            <w:r w:rsidRPr="008D7BE2">
              <w:rPr>
                <w:rFonts w:ascii="Calibri" w:eastAsia="Calibri" w:hAnsi="Calibri" w:cs="Calibri"/>
                <w:b/>
                <w:sz w:val="18"/>
                <w:szCs w:val="20"/>
              </w:rPr>
              <w:t xml:space="preserve"> </w:t>
            </w:r>
            <w:r>
              <w:rPr>
                <w:rFonts w:ascii="Calibri" w:eastAsia="Calibri" w:hAnsi="Calibri" w:cs="Calibri"/>
                <w:b/>
                <w:sz w:val="18"/>
                <w:szCs w:val="20"/>
              </w:rPr>
              <w:t>5</w:t>
            </w:r>
            <w:r w:rsidRPr="008D7BE2">
              <w:rPr>
                <w:rFonts w:ascii="Calibri" w:eastAsia="Calibri" w:hAnsi="Calibri" w:cs="Calibri"/>
                <w:b/>
                <w:sz w:val="18"/>
                <w:szCs w:val="18"/>
              </w:rPr>
              <w:t>.</w:t>
            </w:r>
            <w:bookmarkEnd w:id="89"/>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3496" w:rsidRPr="008D7BE2" w:rsidRDefault="00F13496"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sz w:val="18"/>
                <w:szCs w:val="18"/>
                <w:lang w:eastAsia="es-CL"/>
              </w:rPr>
              <w:t>08-11</w:t>
            </w:r>
            <w:r w:rsidRPr="00723284">
              <w:rPr>
                <w:rFonts w:ascii="Calibri" w:eastAsia="Times New Roman" w:hAnsi="Calibri" w:cs="Times New Roman"/>
                <w:sz w:val="18"/>
                <w:szCs w:val="18"/>
                <w:lang w:eastAsia="es-CL"/>
              </w:rPr>
              <w:t>-2016</w:t>
            </w:r>
          </w:p>
        </w:tc>
        <w:tc>
          <w:tcPr>
            <w:tcW w:w="1138" w:type="pct"/>
            <w:tcBorders>
              <w:top w:val="single" w:sz="4" w:space="0" w:color="auto"/>
              <w:left w:val="nil"/>
              <w:bottom w:val="single" w:sz="4" w:space="0" w:color="auto"/>
              <w:right w:val="nil"/>
            </w:tcBorders>
            <w:shd w:val="clear" w:color="auto" w:fill="auto"/>
            <w:noWrap/>
            <w:vAlign w:val="center"/>
            <w:hideMark/>
          </w:tcPr>
          <w:p w:rsidR="00F13496" w:rsidRPr="008D7BE2" w:rsidRDefault="00F13496" w:rsidP="00B92615">
            <w:pPr>
              <w:spacing w:after="0" w:line="240" w:lineRule="auto"/>
              <w:contextualSpacing/>
              <w:outlineLvl w:val="1"/>
              <w:rPr>
                <w:rFonts w:ascii="Calibri" w:eastAsia="Calibri" w:hAnsi="Calibri" w:cs="Calibri"/>
                <w:b/>
                <w:sz w:val="18"/>
                <w:szCs w:val="18"/>
              </w:rPr>
            </w:pPr>
            <w:bookmarkStart w:id="90" w:name="_Toc3286842"/>
            <w:r w:rsidRPr="008D7BE2">
              <w:rPr>
                <w:rFonts w:ascii="Calibri" w:eastAsia="Calibri" w:hAnsi="Calibri" w:cs="Calibri"/>
                <w:b/>
                <w:sz w:val="18"/>
                <w:szCs w:val="20"/>
              </w:rPr>
              <w:t xml:space="preserve">Fotografía </w:t>
            </w:r>
            <w:r>
              <w:rPr>
                <w:rFonts w:ascii="Calibri" w:eastAsia="Calibri" w:hAnsi="Calibri" w:cs="Calibri"/>
                <w:b/>
                <w:sz w:val="18"/>
                <w:szCs w:val="20"/>
              </w:rPr>
              <w:t>6</w:t>
            </w:r>
            <w:r w:rsidRPr="008D7BE2">
              <w:rPr>
                <w:rFonts w:ascii="Calibri" w:eastAsia="Calibri" w:hAnsi="Calibri" w:cs="Calibri"/>
                <w:b/>
                <w:sz w:val="18"/>
                <w:szCs w:val="18"/>
              </w:rPr>
              <w:t>.</w:t>
            </w:r>
            <w:bookmarkEnd w:id="90"/>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3496" w:rsidRPr="008D7BE2" w:rsidRDefault="00F13496"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D23BF4">
              <w:rPr>
                <w:rFonts w:ascii="Calibri" w:eastAsia="Times New Roman" w:hAnsi="Calibri" w:cs="Times New Roman"/>
                <w:sz w:val="18"/>
                <w:szCs w:val="18"/>
                <w:lang w:eastAsia="es-CL"/>
              </w:rPr>
              <w:t>10-02-2017</w:t>
            </w:r>
          </w:p>
        </w:tc>
      </w:tr>
      <w:tr w:rsidR="00F13496" w:rsidRPr="008D7BE2" w:rsidTr="00B92615">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F13496" w:rsidRPr="008D7BE2" w:rsidRDefault="00F13496"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F13496" w:rsidRPr="008D7BE2" w:rsidRDefault="00F13496" w:rsidP="00B92615">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Galpón A previo a cambio de techumbre</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F13496" w:rsidRPr="008D7BE2" w:rsidRDefault="00F13496"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F13496" w:rsidRPr="008D7BE2" w:rsidRDefault="00F13496" w:rsidP="00F13496">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Galpón A posterior a cambio de techumbre</w:t>
            </w:r>
          </w:p>
        </w:tc>
      </w:tr>
      <w:tr w:rsidR="00F13496" w:rsidRPr="008D7BE2" w:rsidTr="00B92615">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rsidR="00F13496" w:rsidRPr="008D7BE2" w:rsidRDefault="00F13496" w:rsidP="00B9261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rsidR="00F13496" w:rsidRPr="008D7BE2" w:rsidRDefault="00F13496" w:rsidP="00B92615">
            <w:pPr>
              <w:spacing w:after="0" w:line="240" w:lineRule="auto"/>
              <w:rPr>
                <w:rFonts w:ascii="Calibri" w:eastAsia="Times New Roman" w:hAnsi="Calibri" w:cs="Times New Roman"/>
                <w:color w:val="000000"/>
                <w:sz w:val="20"/>
                <w:szCs w:val="20"/>
                <w:lang w:eastAsia="es-CL"/>
              </w:rPr>
            </w:pPr>
          </w:p>
        </w:tc>
      </w:tr>
    </w:tbl>
    <w:p w:rsidR="00F13496" w:rsidRDefault="00F13496" w:rsidP="008D7BE2">
      <w:pPr>
        <w:spacing w:line="240" w:lineRule="auto"/>
        <w:rPr>
          <w:rFonts w:ascii="Calibri" w:eastAsia="Calibri" w:hAnsi="Calibri" w:cs="Calibri"/>
          <w:sz w:val="28"/>
          <w:szCs w:val="32"/>
        </w:rPr>
      </w:pPr>
    </w:p>
    <w:p w:rsidR="00F13496" w:rsidRDefault="00F13496"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F13496" w:rsidRPr="008D7BE2" w:rsidTr="00B9261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3496" w:rsidRPr="008D7BE2" w:rsidRDefault="00F13496" w:rsidP="00B92615">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F13496" w:rsidRPr="008D7BE2" w:rsidTr="00B92615">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F13496" w:rsidRPr="008D7BE2" w:rsidRDefault="00F13496" w:rsidP="00B92615">
            <w:pPr>
              <w:spacing w:after="0" w:line="240" w:lineRule="auto"/>
              <w:jc w:val="center"/>
              <w:rPr>
                <w:rFonts w:ascii="Calibri" w:eastAsia="Times New Roman" w:hAnsi="Calibri" w:cs="Times New Roman"/>
                <w:color w:val="000000"/>
                <w:sz w:val="20"/>
                <w:szCs w:val="20"/>
                <w:lang w:eastAsia="es-CL"/>
              </w:rPr>
            </w:pPr>
            <w:r w:rsidRPr="00F13496">
              <w:rPr>
                <w:rFonts w:ascii="Calibri" w:eastAsia="Times New Roman" w:hAnsi="Calibri" w:cs="Times New Roman"/>
                <w:noProof/>
                <w:color w:val="000000"/>
                <w:sz w:val="20"/>
                <w:szCs w:val="20"/>
                <w:lang w:eastAsia="es-CL"/>
              </w:rPr>
              <w:drawing>
                <wp:inline distT="0" distB="0" distL="0" distR="0">
                  <wp:extent cx="3478712" cy="4320000"/>
                  <wp:effectExtent l="0" t="0" r="7620"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78712" cy="4320000"/>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F13496" w:rsidRPr="008D7BE2" w:rsidRDefault="00F13496" w:rsidP="00B92615">
            <w:pPr>
              <w:spacing w:after="0" w:line="240" w:lineRule="auto"/>
              <w:jc w:val="center"/>
              <w:rPr>
                <w:rFonts w:ascii="Calibri" w:eastAsia="Times New Roman" w:hAnsi="Calibri" w:cs="Times New Roman"/>
                <w:color w:val="000000"/>
                <w:sz w:val="20"/>
                <w:szCs w:val="20"/>
                <w:lang w:eastAsia="es-CL"/>
              </w:rPr>
            </w:pPr>
            <w:r w:rsidRPr="00F13496">
              <w:rPr>
                <w:rFonts w:ascii="Calibri" w:eastAsia="Times New Roman" w:hAnsi="Calibri" w:cs="Times New Roman"/>
                <w:noProof/>
                <w:color w:val="000000"/>
                <w:sz w:val="20"/>
                <w:szCs w:val="20"/>
                <w:lang w:eastAsia="es-CL"/>
              </w:rPr>
              <w:drawing>
                <wp:inline distT="0" distB="0" distL="0" distR="0">
                  <wp:extent cx="3310541" cy="4320000"/>
                  <wp:effectExtent l="0" t="0" r="4445" b="444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10541" cy="4320000"/>
                          </a:xfrm>
                          <a:prstGeom prst="rect">
                            <a:avLst/>
                          </a:prstGeom>
                          <a:noFill/>
                          <a:ln>
                            <a:noFill/>
                          </a:ln>
                        </pic:spPr>
                      </pic:pic>
                    </a:graphicData>
                  </a:graphic>
                </wp:inline>
              </w:drawing>
            </w:r>
          </w:p>
        </w:tc>
      </w:tr>
      <w:tr w:rsidR="00F13496" w:rsidRPr="008D7BE2" w:rsidTr="00B9261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F13496" w:rsidRPr="008D7BE2" w:rsidRDefault="00F13496" w:rsidP="00B92615">
            <w:pPr>
              <w:spacing w:after="0" w:line="240" w:lineRule="auto"/>
              <w:contextualSpacing/>
              <w:outlineLvl w:val="1"/>
              <w:rPr>
                <w:rFonts w:ascii="Calibri" w:eastAsia="Times New Roman" w:hAnsi="Calibri" w:cs="Calibri"/>
                <w:b/>
                <w:color w:val="000000"/>
                <w:sz w:val="18"/>
                <w:szCs w:val="18"/>
                <w:lang w:eastAsia="es-CL"/>
              </w:rPr>
            </w:pPr>
            <w:bookmarkStart w:id="91" w:name="_Toc3286843"/>
            <w:r>
              <w:rPr>
                <w:rFonts w:ascii="Calibri" w:eastAsia="Calibri" w:hAnsi="Calibri" w:cs="Calibri"/>
                <w:b/>
                <w:sz w:val="18"/>
                <w:szCs w:val="20"/>
              </w:rPr>
              <w:t>Fotografía</w:t>
            </w:r>
            <w:r w:rsidRPr="008D7BE2">
              <w:rPr>
                <w:rFonts w:ascii="Calibri" w:eastAsia="Calibri" w:hAnsi="Calibri" w:cs="Calibri"/>
                <w:b/>
                <w:sz w:val="18"/>
                <w:szCs w:val="20"/>
              </w:rPr>
              <w:t xml:space="preserve"> </w:t>
            </w:r>
            <w:r>
              <w:rPr>
                <w:rFonts w:ascii="Calibri" w:eastAsia="Calibri" w:hAnsi="Calibri" w:cs="Calibri"/>
                <w:b/>
                <w:sz w:val="18"/>
                <w:szCs w:val="20"/>
              </w:rPr>
              <w:t>7</w:t>
            </w:r>
            <w:r w:rsidRPr="008D7BE2">
              <w:rPr>
                <w:rFonts w:ascii="Calibri" w:eastAsia="Calibri" w:hAnsi="Calibri" w:cs="Calibri"/>
                <w:b/>
                <w:sz w:val="18"/>
                <w:szCs w:val="18"/>
              </w:rPr>
              <w:t>.</w:t>
            </w:r>
            <w:bookmarkEnd w:id="91"/>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3496" w:rsidRPr="008D7BE2" w:rsidRDefault="00F13496"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D23BF4">
              <w:rPr>
                <w:rFonts w:ascii="Calibri" w:eastAsia="Times New Roman" w:hAnsi="Calibri" w:cs="Times New Roman"/>
                <w:sz w:val="18"/>
                <w:szCs w:val="18"/>
                <w:lang w:eastAsia="es-CL"/>
              </w:rPr>
              <w:t>05-01-2017</w:t>
            </w:r>
          </w:p>
        </w:tc>
        <w:tc>
          <w:tcPr>
            <w:tcW w:w="1138" w:type="pct"/>
            <w:tcBorders>
              <w:top w:val="single" w:sz="4" w:space="0" w:color="auto"/>
              <w:left w:val="nil"/>
              <w:bottom w:val="single" w:sz="4" w:space="0" w:color="auto"/>
              <w:right w:val="nil"/>
            </w:tcBorders>
            <w:shd w:val="clear" w:color="auto" w:fill="auto"/>
            <w:noWrap/>
            <w:vAlign w:val="center"/>
            <w:hideMark/>
          </w:tcPr>
          <w:p w:rsidR="00F13496" w:rsidRPr="008D7BE2" w:rsidRDefault="00F13496" w:rsidP="00F13496">
            <w:pPr>
              <w:spacing w:after="0" w:line="240" w:lineRule="auto"/>
              <w:contextualSpacing/>
              <w:outlineLvl w:val="1"/>
              <w:rPr>
                <w:rFonts w:ascii="Calibri" w:eastAsia="Calibri" w:hAnsi="Calibri" w:cs="Calibri"/>
                <w:b/>
                <w:sz w:val="18"/>
                <w:szCs w:val="18"/>
              </w:rPr>
            </w:pPr>
            <w:bookmarkStart w:id="92" w:name="_Toc3286844"/>
            <w:r w:rsidRPr="008D7BE2">
              <w:rPr>
                <w:rFonts w:ascii="Calibri" w:eastAsia="Calibri" w:hAnsi="Calibri" w:cs="Calibri"/>
                <w:b/>
                <w:sz w:val="18"/>
                <w:szCs w:val="20"/>
              </w:rPr>
              <w:t xml:space="preserve">Fotografía </w:t>
            </w:r>
            <w:r>
              <w:rPr>
                <w:rFonts w:ascii="Calibri" w:eastAsia="Calibri" w:hAnsi="Calibri" w:cs="Calibri"/>
                <w:b/>
                <w:sz w:val="18"/>
                <w:szCs w:val="20"/>
              </w:rPr>
              <w:t>8</w:t>
            </w:r>
            <w:r w:rsidRPr="008D7BE2">
              <w:rPr>
                <w:rFonts w:ascii="Calibri" w:eastAsia="Calibri" w:hAnsi="Calibri" w:cs="Calibri"/>
                <w:b/>
                <w:sz w:val="18"/>
                <w:szCs w:val="18"/>
              </w:rPr>
              <w:t>.</w:t>
            </w:r>
            <w:bookmarkEnd w:id="92"/>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3496" w:rsidRPr="008D7BE2" w:rsidRDefault="00F13496" w:rsidP="00F1349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sz w:val="18"/>
                <w:szCs w:val="18"/>
                <w:lang w:eastAsia="es-CL"/>
              </w:rPr>
              <w:t>27-02-2017</w:t>
            </w:r>
          </w:p>
        </w:tc>
      </w:tr>
      <w:tr w:rsidR="00F13496" w:rsidRPr="008D7BE2" w:rsidTr="00B92615">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F13496" w:rsidRPr="008D7BE2" w:rsidRDefault="00F13496"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F13496" w:rsidRPr="008D7BE2" w:rsidRDefault="00F13496" w:rsidP="00B92615">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Galpón C previo a cambio de techumbre</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F13496" w:rsidRPr="008D7BE2" w:rsidRDefault="00F13496" w:rsidP="00B92615">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F13496" w:rsidRPr="008D7BE2" w:rsidRDefault="00F13496" w:rsidP="00B92615">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Galpón C posterior a cambio de techumbre</w:t>
            </w:r>
          </w:p>
        </w:tc>
      </w:tr>
      <w:tr w:rsidR="00F13496" w:rsidRPr="008D7BE2" w:rsidTr="00B92615">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rsidR="00F13496" w:rsidRPr="008D7BE2" w:rsidRDefault="00F13496" w:rsidP="00B9261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rsidR="00F13496" w:rsidRPr="008D7BE2" w:rsidRDefault="00F13496" w:rsidP="00B92615">
            <w:pPr>
              <w:spacing w:after="0" w:line="240" w:lineRule="auto"/>
              <w:rPr>
                <w:rFonts w:ascii="Calibri" w:eastAsia="Times New Roman" w:hAnsi="Calibri" w:cs="Times New Roman"/>
                <w:color w:val="000000"/>
                <w:sz w:val="20"/>
                <w:szCs w:val="20"/>
                <w:lang w:eastAsia="es-CL"/>
              </w:rPr>
            </w:pPr>
          </w:p>
        </w:tc>
      </w:tr>
    </w:tbl>
    <w:p w:rsidR="00F13496" w:rsidRDefault="00F13496" w:rsidP="008D7BE2">
      <w:pPr>
        <w:spacing w:line="240" w:lineRule="auto"/>
        <w:rPr>
          <w:rFonts w:ascii="Calibri" w:eastAsia="Calibri" w:hAnsi="Calibri" w:cs="Calibri"/>
          <w:sz w:val="28"/>
          <w:szCs w:val="32"/>
        </w:rPr>
      </w:pPr>
    </w:p>
    <w:p w:rsidR="00F13496" w:rsidRPr="00F13496" w:rsidRDefault="00F13496" w:rsidP="00A71E2C">
      <w:pPr>
        <w:pStyle w:val="Ttulo1"/>
        <w:sectPr w:rsidR="00F13496" w:rsidRPr="00F13496" w:rsidSect="00DA4378">
          <w:pgSz w:w="15840" w:h="12240" w:orient="landscape" w:code="1"/>
          <w:pgMar w:top="1134" w:right="1134" w:bottom="1134" w:left="1134" w:header="709" w:footer="709" w:gutter="0"/>
          <w:cols w:space="708"/>
          <w:titlePg/>
          <w:docGrid w:linePitch="360"/>
        </w:sectPr>
      </w:pPr>
      <w:bookmarkStart w:id="93" w:name="_Toc352840404"/>
      <w:bookmarkStart w:id="94" w:name="_Toc352841464"/>
      <w:bookmarkStart w:id="95" w:name="_Toc447875253"/>
      <w:bookmarkStart w:id="96" w:name="_Toc449085431"/>
    </w:p>
    <w:p w:rsidR="004A20CC" w:rsidRPr="0098474A" w:rsidRDefault="004A20CC" w:rsidP="004A20CC">
      <w:pPr>
        <w:pStyle w:val="Ttulo1"/>
        <w:rPr>
          <w:szCs w:val="24"/>
        </w:rPr>
      </w:pPr>
      <w:bookmarkStart w:id="97" w:name="_Toc3286845"/>
      <w:r w:rsidRPr="0098474A">
        <w:rPr>
          <w:szCs w:val="24"/>
        </w:rPr>
        <w:lastRenderedPageBreak/>
        <w:t>CONCLUSIONES</w:t>
      </w:r>
      <w:bookmarkEnd w:id="93"/>
      <w:bookmarkEnd w:id="94"/>
      <w:bookmarkEnd w:id="95"/>
      <w:bookmarkEnd w:id="96"/>
      <w:bookmarkEnd w:id="97"/>
    </w:p>
    <w:p w:rsidR="004A20CC" w:rsidRPr="0098474A" w:rsidRDefault="004A20CC" w:rsidP="004A20CC">
      <w:pPr>
        <w:spacing w:after="0" w:line="240" w:lineRule="auto"/>
        <w:contextualSpacing/>
        <w:jc w:val="both"/>
        <w:rPr>
          <w:rFonts w:cstheme="minorHAnsi"/>
          <w:sz w:val="24"/>
          <w:szCs w:val="24"/>
        </w:rPr>
      </w:pPr>
    </w:p>
    <w:p w:rsidR="004A20CC" w:rsidRPr="0098474A" w:rsidRDefault="004A20CC" w:rsidP="004A20CC">
      <w:pPr>
        <w:jc w:val="both"/>
        <w:rPr>
          <w:rFonts w:cstheme="minorHAnsi"/>
          <w:color w:val="FF0000"/>
        </w:rPr>
      </w:pPr>
      <w:r w:rsidRPr="0098474A">
        <w:rPr>
          <w:rFonts w:cstheme="minorHAnsi"/>
        </w:rPr>
        <w:t xml:space="preserve">La Actividad de Fiscalización Ambiental realizada, consideró la verificación de las acciones N° </w:t>
      </w:r>
      <w:r w:rsidR="009C6632">
        <w:rPr>
          <w:rFonts w:cstheme="minorHAnsi"/>
        </w:rPr>
        <w:t>1 a la N°13,</w:t>
      </w:r>
      <w:r w:rsidRPr="0098474A">
        <w:rPr>
          <w:rFonts w:cstheme="minorHAnsi"/>
        </w:rPr>
        <w:t xml:space="preserve"> asociadas al Programa de Cumplimiento </w:t>
      </w:r>
      <w:r w:rsidR="00D836AE" w:rsidRPr="0098474A">
        <w:rPr>
          <w:rFonts w:cstheme="minorHAnsi"/>
        </w:rPr>
        <w:t xml:space="preserve">aprobado a través de la </w:t>
      </w:r>
      <w:r w:rsidR="009C6632" w:rsidRPr="00DE166A">
        <w:rPr>
          <w:rFonts w:ascii="Calibri" w:eastAsia="Calibri" w:hAnsi="Calibri" w:cs="Calibri"/>
          <w:sz w:val="20"/>
          <w:szCs w:val="20"/>
        </w:rPr>
        <w:t>Resolución</w:t>
      </w:r>
      <w:r w:rsidR="009C6632" w:rsidRPr="006D7484">
        <w:rPr>
          <w:rFonts w:ascii="Calibri" w:eastAsia="Calibri" w:hAnsi="Calibri" w:cs="Calibri"/>
          <w:color w:val="FF0000"/>
          <w:sz w:val="20"/>
          <w:szCs w:val="20"/>
        </w:rPr>
        <w:t xml:space="preserve"> </w:t>
      </w:r>
      <w:r w:rsidR="009C6632" w:rsidRPr="007A5DCA">
        <w:rPr>
          <w:rFonts w:ascii="Calibri" w:eastAsia="Calibri" w:hAnsi="Calibri" w:cs="Calibri"/>
          <w:sz w:val="20"/>
          <w:szCs w:val="20"/>
        </w:rPr>
        <w:t>Ex. N° 6/Rol N° D-028-2016</w:t>
      </w:r>
      <w:r w:rsidR="009C6632">
        <w:rPr>
          <w:rFonts w:ascii="Calibri" w:eastAsia="Calibri" w:hAnsi="Calibri" w:cs="Calibri"/>
          <w:sz w:val="20"/>
          <w:szCs w:val="20"/>
        </w:rPr>
        <w:t xml:space="preserve">, </w:t>
      </w:r>
      <w:r w:rsidR="00415EB0" w:rsidRPr="0098474A">
        <w:rPr>
          <w:rFonts w:cstheme="minorHAnsi"/>
        </w:rPr>
        <w:t>de</w:t>
      </w:r>
      <w:r w:rsidR="00D836AE" w:rsidRPr="0098474A">
        <w:rPr>
          <w:rFonts w:cstheme="minorHAnsi"/>
        </w:rPr>
        <w:t xml:space="preserve"> esta Superintendencia.</w:t>
      </w:r>
    </w:p>
    <w:p w:rsidR="004A20CC" w:rsidRPr="0098474A" w:rsidRDefault="004A20CC" w:rsidP="004A20CC">
      <w:pPr>
        <w:jc w:val="both"/>
        <w:rPr>
          <w:rFonts w:cstheme="minorHAnsi"/>
        </w:rPr>
      </w:pPr>
      <w:r w:rsidRPr="0098474A">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515"/>
        <w:gridCol w:w="2274"/>
        <w:gridCol w:w="2826"/>
        <w:gridCol w:w="4347"/>
      </w:tblGrid>
      <w:tr w:rsidR="00F23745" w:rsidRPr="0098474A" w:rsidTr="00F23745">
        <w:trPr>
          <w:tblHeader/>
        </w:trPr>
        <w:tc>
          <w:tcPr>
            <w:tcW w:w="258" w:type="pct"/>
            <w:shd w:val="clear" w:color="auto" w:fill="D9D9D9" w:themeFill="background1" w:themeFillShade="D9"/>
            <w:vAlign w:val="center"/>
          </w:tcPr>
          <w:p w:rsidR="00F23745" w:rsidRPr="0098474A" w:rsidRDefault="00F23745" w:rsidP="00415EB0">
            <w:pPr>
              <w:jc w:val="center"/>
              <w:rPr>
                <w:rFonts w:cstheme="minorHAnsi"/>
                <w:b/>
                <w:sz w:val="22"/>
                <w:szCs w:val="22"/>
              </w:rPr>
            </w:pPr>
            <w:r w:rsidRPr="0098474A">
              <w:rPr>
                <w:rFonts w:cstheme="minorHAnsi"/>
                <w:b/>
                <w:sz w:val="22"/>
                <w:szCs w:val="22"/>
              </w:rPr>
              <w:t>N°</w:t>
            </w:r>
          </w:p>
        </w:tc>
        <w:tc>
          <w:tcPr>
            <w:tcW w:w="1141" w:type="pct"/>
            <w:shd w:val="clear" w:color="auto" w:fill="D9D9D9" w:themeFill="background1" w:themeFillShade="D9"/>
            <w:vAlign w:val="center"/>
          </w:tcPr>
          <w:p w:rsidR="00F23745" w:rsidRPr="0098474A" w:rsidRDefault="00F23745" w:rsidP="00F23745">
            <w:pPr>
              <w:jc w:val="center"/>
              <w:rPr>
                <w:rFonts w:cstheme="minorHAnsi"/>
                <w:b/>
                <w:sz w:val="22"/>
                <w:szCs w:val="22"/>
              </w:rPr>
            </w:pPr>
            <w:r w:rsidRPr="0098474A">
              <w:rPr>
                <w:rFonts w:cstheme="minorHAnsi"/>
                <w:b/>
                <w:sz w:val="22"/>
                <w:szCs w:val="22"/>
              </w:rPr>
              <w:t xml:space="preserve">Acción </w:t>
            </w:r>
          </w:p>
        </w:tc>
        <w:tc>
          <w:tcPr>
            <w:tcW w:w="1418" w:type="pct"/>
            <w:shd w:val="clear" w:color="auto" w:fill="D9D9D9" w:themeFill="background1" w:themeFillShade="D9"/>
            <w:vAlign w:val="center"/>
          </w:tcPr>
          <w:p w:rsidR="00F23745" w:rsidRPr="0098474A" w:rsidRDefault="00F23745" w:rsidP="004A20CC">
            <w:pPr>
              <w:jc w:val="center"/>
              <w:rPr>
                <w:rFonts w:cstheme="minorHAnsi"/>
                <w:b/>
                <w:sz w:val="22"/>
                <w:szCs w:val="22"/>
              </w:rPr>
            </w:pPr>
            <w:r>
              <w:rPr>
                <w:rFonts w:cstheme="minorHAnsi"/>
                <w:b/>
                <w:sz w:val="22"/>
                <w:szCs w:val="22"/>
              </w:rPr>
              <w:t>Tipo de acción</w:t>
            </w:r>
          </w:p>
        </w:tc>
        <w:tc>
          <w:tcPr>
            <w:tcW w:w="2182" w:type="pct"/>
            <w:shd w:val="clear" w:color="auto" w:fill="D9D9D9" w:themeFill="background1" w:themeFillShade="D9"/>
            <w:vAlign w:val="center"/>
          </w:tcPr>
          <w:p w:rsidR="00F23745" w:rsidRPr="0098474A" w:rsidRDefault="00F23745" w:rsidP="004A20CC">
            <w:pPr>
              <w:jc w:val="center"/>
              <w:rPr>
                <w:rFonts w:cstheme="minorHAnsi"/>
                <w:b/>
                <w:sz w:val="22"/>
                <w:szCs w:val="22"/>
              </w:rPr>
            </w:pPr>
            <w:r w:rsidRPr="0098474A">
              <w:rPr>
                <w:rFonts w:cstheme="minorHAnsi"/>
                <w:b/>
                <w:sz w:val="22"/>
                <w:szCs w:val="22"/>
              </w:rPr>
              <w:t>Descripción Hallazgo</w:t>
            </w:r>
          </w:p>
        </w:tc>
      </w:tr>
      <w:tr w:rsidR="00F23745" w:rsidRPr="0098474A" w:rsidTr="00F23745">
        <w:tc>
          <w:tcPr>
            <w:tcW w:w="258" w:type="pct"/>
            <w:vAlign w:val="center"/>
          </w:tcPr>
          <w:p w:rsidR="00F23745" w:rsidRPr="0098474A" w:rsidRDefault="009C6632" w:rsidP="004A20CC">
            <w:pPr>
              <w:jc w:val="center"/>
              <w:rPr>
                <w:rFonts w:cstheme="minorHAnsi"/>
                <w:sz w:val="22"/>
                <w:szCs w:val="22"/>
              </w:rPr>
            </w:pPr>
            <w:r w:rsidRPr="00A71E2C">
              <w:rPr>
                <w:rFonts w:cstheme="minorHAnsi"/>
                <w:sz w:val="18"/>
                <w:szCs w:val="22"/>
              </w:rPr>
              <w:t>2</w:t>
            </w:r>
          </w:p>
        </w:tc>
        <w:tc>
          <w:tcPr>
            <w:tcW w:w="1141" w:type="pct"/>
            <w:vAlign w:val="center"/>
          </w:tcPr>
          <w:p w:rsidR="00A71E2C" w:rsidRPr="00544705" w:rsidRDefault="00A71E2C" w:rsidP="00A71E2C">
            <w:pPr>
              <w:rPr>
                <w:rFonts w:asciiTheme="minorHAnsi" w:hAnsiTheme="minorHAnsi"/>
                <w:b/>
                <w:sz w:val="18"/>
                <w:szCs w:val="18"/>
              </w:rPr>
            </w:pPr>
            <w:r w:rsidRPr="00544705">
              <w:rPr>
                <w:rFonts w:asciiTheme="minorHAnsi" w:hAnsiTheme="minorHAnsi"/>
                <w:b/>
                <w:sz w:val="18"/>
                <w:szCs w:val="18"/>
              </w:rPr>
              <w:t>Acción y meta</w:t>
            </w:r>
          </w:p>
          <w:p w:rsidR="00A71E2C" w:rsidRPr="00544705" w:rsidRDefault="00A71E2C" w:rsidP="00A71E2C">
            <w:pPr>
              <w:autoSpaceDE w:val="0"/>
              <w:autoSpaceDN w:val="0"/>
              <w:adjustRightInd w:val="0"/>
              <w:rPr>
                <w:rFonts w:asciiTheme="minorHAnsi" w:hAnsiTheme="minorHAnsi"/>
                <w:sz w:val="18"/>
                <w:szCs w:val="18"/>
              </w:rPr>
            </w:pPr>
            <w:r w:rsidRPr="00544705">
              <w:rPr>
                <w:rFonts w:asciiTheme="minorHAnsi" w:hAnsiTheme="minorHAnsi" w:cs="Calibri"/>
                <w:sz w:val="18"/>
                <w:szCs w:val="18"/>
              </w:rPr>
              <w:t xml:space="preserve">Realizar un proceso de compostaje biológico a través de inoculación bacteriológica. Al respecto </w:t>
            </w:r>
            <w:r w:rsidRPr="00544705">
              <w:rPr>
                <w:rFonts w:asciiTheme="minorHAnsi" w:hAnsiTheme="minorHAnsi" w:cs="Calibri"/>
                <w:b/>
                <w:sz w:val="18"/>
                <w:szCs w:val="18"/>
              </w:rPr>
              <w:t>se acompaña una memoria técnica</w:t>
            </w:r>
            <w:r w:rsidRPr="00544705">
              <w:rPr>
                <w:rFonts w:asciiTheme="minorHAnsi" w:hAnsiTheme="minorHAnsi" w:cs="Calibri"/>
                <w:sz w:val="18"/>
                <w:szCs w:val="18"/>
              </w:rPr>
              <w:t xml:space="preserve"> que respalda el método propuesto, la que contiene información bibliográfica acerca del compostaje a utilizar.</w:t>
            </w:r>
          </w:p>
          <w:p w:rsidR="00F23745" w:rsidRPr="0098474A" w:rsidRDefault="00F23745" w:rsidP="004A20CC">
            <w:pPr>
              <w:rPr>
                <w:rFonts w:cstheme="minorHAnsi"/>
                <w:sz w:val="22"/>
                <w:szCs w:val="22"/>
              </w:rPr>
            </w:pPr>
          </w:p>
        </w:tc>
        <w:tc>
          <w:tcPr>
            <w:tcW w:w="1418" w:type="pct"/>
            <w:vAlign w:val="center"/>
          </w:tcPr>
          <w:p w:rsidR="00F23745" w:rsidRPr="0098474A" w:rsidRDefault="00A71E2C" w:rsidP="004A20CC">
            <w:pPr>
              <w:rPr>
                <w:rFonts w:cstheme="minorHAnsi"/>
                <w:sz w:val="22"/>
                <w:szCs w:val="22"/>
              </w:rPr>
            </w:pPr>
            <w:r w:rsidRPr="00A71E2C">
              <w:rPr>
                <w:rFonts w:cstheme="minorHAnsi"/>
                <w:sz w:val="18"/>
                <w:szCs w:val="22"/>
              </w:rPr>
              <w:t>Por ejecutar</w:t>
            </w:r>
          </w:p>
        </w:tc>
        <w:tc>
          <w:tcPr>
            <w:tcW w:w="2182" w:type="pct"/>
            <w:vAlign w:val="center"/>
          </w:tcPr>
          <w:p w:rsidR="00F23745" w:rsidRPr="0098474A" w:rsidRDefault="009C6632" w:rsidP="004A20CC">
            <w:pPr>
              <w:rPr>
                <w:rFonts w:cstheme="minorHAnsi"/>
                <w:sz w:val="22"/>
                <w:szCs w:val="22"/>
              </w:rPr>
            </w:pPr>
            <w:r>
              <w:rPr>
                <w:rFonts w:asciiTheme="minorHAnsi" w:hAnsiTheme="minorHAnsi"/>
                <w:sz w:val="18"/>
                <w:szCs w:val="18"/>
              </w:rPr>
              <w:t>El titular reporta en un solo informe, de fecha 06 de junio de 2017, es decir, no cumple con la periodicidad bimestral requerida, la documentación respecto de las inoculaciones, hasta el mes de marzo de 2017. En consecuencia, el titular tampoco reporta los registros que den cuenta de la realización de la acción N°2, con posterioridad al mes de marzo de 2017.</w:t>
            </w:r>
          </w:p>
        </w:tc>
      </w:tr>
      <w:tr w:rsidR="00F23745" w:rsidRPr="0098474A" w:rsidTr="00F23745">
        <w:tc>
          <w:tcPr>
            <w:tcW w:w="258" w:type="pct"/>
            <w:vAlign w:val="center"/>
          </w:tcPr>
          <w:p w:rsidR="00F23745" w:rsidRPr="00A71E2C" w:rsidRDefault="00A71E2C" w:rsidP="004A20CC">
            <w:pPr>
              <w:jc w:val="center"/>
              <w:rPr>
                <w:rFonts w:cstheme="minorHAnsi"/>
                <w:sz w:val="18"/>
                <w:szCs w:val="18"/>
              </w:rPr>
            </w:pPr>
            <w:r w:rsidRPr="00A71E2C">
              <w:rPr>
                <w:rFonts w:cstheme="minorHAnsi"/>
                <w:sz w:val="18"/>
                <w:szCs w:val="18"/>
              </w:rPr>
              <w:t>4</w:t>
            </w:r>
          </w:p>
        </w:tc>
        <w:tc>
          <w:tcPr>
            <w:tcW w:w="1141" w:type="pct"/>
            <w:vAlign w:val="center"/>
          </w:tcPr>
          <w:p w:rsidR="00A71E2C" w:rsidRPr="00A71E2C" w:rsidRDefault="00A71E2C" w:rsidP="00A71E2C">
            <w:pPr>
              <w:rPr>
                <w:rFonts w:asciiTheme="minorHAnsi" w:hAnsiTheme="minorHAnsi"/>
                <w:b/>
                <w:sz w:val="18"/>
                <w:szCs w:val="18"/>
              </w:rPr>
            </w:pPr>
            <w:r w:rsidRPr="00A71E2C">
              <w:rPr>
                <w:rFonts w:asciiTheme="minorHAnsi" w:hAnsiTheme="minorHAnsi"/>
                <w:b/>
                <w:sz w:val="18"/>
                <w:szCs w:val="18"/>
              </w:rPr>
              <w:t xml:space="preserve">Acción y meta </w:t>
            </w:r>
          </w:p>
          <w:p w:rsidR="00A71E2C" w:rsidRPr="00A71E2C" w:rsidRDefault="00A71E2C" w:rsidP="00A71E2C">
            <w:pPr>
              <w:rPr>
                <w:rFonts w:asciiTheme="minorHAnsi" w:hAnsiTheme="minorHAnsi"/>
                <w:sz w:val="18"/>
                <w:szCs w:val="18"/>
              </w:rPr>
            </w:pPr>
            <w:r w:rsidRPr="00A71E2C">
              <w:rPr>
                <w:rFonts w:asciiTheme="minorHAnsi" w:hAnsiTheme="minorHAnsi"/>
                <w:sz w:val="18"/>
                <w:szCs w:val="18"/>
              </w:rPr>
              <w:t>Ingresar al SEIA a través de una declaración de impacto ambiental y obtener la RCA favorable de las modificaciones al proceso de compostaje.</w:t>
            </w:r>
          </w:p>
          <w:p w:rsidR="00F23745" w:rsidRPr="00A71E2C" w:rsidRDefault="00F23745" w:rsidP="004A20CC">
            <w:pPr>
              <w:rPr>
                <w:sz w:val="18"/>
                <w:szCs w:val="18"/>
              </w:rPr>
            </w:pPr>
          </w:p>
        </w:tc>
        <w:tc>
          <w:tcPr>
            <w:tcW w:w="1418" w:type="pct"/>
            <w:vAlign w:val="center"/>
          </w:tcPr>
          <w:p w:rsidR="00F23745" w:rsidRPr="00A71E2C" w:rsidRDefault="00A71E2C" w:rsidP="004A20CC">
            <w:pPr>
              <w:rPr>
                <w:rFonts w:cstheme="minorHAnsi"/>
                <w:sz w:val="18"/>
                <w:szCs w:val="18"/>
              </w:rPr>
            </w:pPr>
            <w:r w:rsidRPr="00A71E2C">
              <w:rPr>
                <w:rFonts w:cstheme="minorHAnsi"/>
                <w:sz w:val="18"/>
                <w:szCs w:val="18"/>
              </w:rPr>
              <w:t>Por ejecutar</w:t>
            </w:r>
          </w:p>
        </w:tc>
        <w:tc>
          <w:tcPr>
            <w:tcW w:w="2182" w:type="pct"/>
            <w:vAlign w:val="center"/>
          </w:tcPr>
          <w:p w:rsidR="00F23745" w:rsidRPr="00A71E2C" w:rsidRDefault="00A71E2C" w:rsidP="004A20CC">
            <w:pPr>
              <w:rPr>
                <w:rFonts w:cstheme="minorHAnsi"/>
                <w:sz w:val="18"/>
                <w:szCs w:val="18"/>
              </w:rPr>
            </w:pPr>
            <w:r w:rsidRPr="00A71E2C">
              <w:rPr>
                <w:rFonts w:asciiTheme="minorHAnsi" w:hAnsiTheme="minorHAnsi"/>
                <w:sz w:val="18"/>
                <w:szCs w:val="18"/>
              </w:rPr>
              <w:t xml:space="preserve">El titular no informó el reporte final de </w:t>
            </w:r>
            <w:proofErr w:type="spellStart"/>
            <w:r w:rsidRPr="00A71E2C">
              <w:rPr>
                <w:rFonts w:asciiTheme="minorHAnsi" w:hAnsiTheme="minorHAnsi"/>
                <w:sz w:val="18"/>
                <w:szCs w:val="18"/>
              </w:rPr>
              <w:t>PdC</w:t>
            </w:r>
            <w:proofErr w:type="spellEnd"/>
            <w:r w:rsidRPr="00A71E2C">
              <w:rPr>
                <w:rFonts w:asciiTheme="minorHAnsi" w:hAnsiTheme="minorHAnsi"/>
                <w:sz w:val="18"/>
                <w:szCs w:val="18"/>
              </w:rPr>
              <w:t>, ni notificó a la SMA sobre la obtención de la RCA favorable.</w:t>
            </w:r>
          </w:p>
        </w:tc>
      </w:tr>
      <w:tr w:rsidR="00A71E2C" w:rsidRPr="0098474A" w:rsidTr="00F23745">
        <w:tc>
          <w:tcPr>
            <w:tcW w:w="258" w:type="pct"/>
            <w:vAlign w:val="center"/>
          </w:tcPr>
          <w:p w:rsidR="00A71E2C" w:rsidRPr="00A71E2C" w:rsidRDefault="00A71E2C" w:rsidP="004A20CC">
            <w:pPr>
              <w:jc w:val="center"/>
              <w:rPr>
                <w:rFonts w:cstheme="minorHAnsi"/>
                <w:sz w:val="18"/>
                <w:szCs w:val="18"/>
              </w:rPr>
            </w:pPr>
            <w:r>
              <w:rPr>
                <w:rFonts w:cstheme="minorHAnsi"/>
                <w:sz w:val="18"/>
                <w:szCs w:val="18"/>
              </w:rPr>
              <w:t>5</w:t>
            </w:r>
          </w:p>
        </w:tc>
        <w:tc>
          <w:tcPr>
            <w:tcW w:w="1141" w:type="pct"/>
            <w:vAlign w:val="center"/>
          </w:tcPr>
          <w:p w:rsidR="00A71E2C" w:rsidRPr="00544705" w:rsidRDefault="00A71E2C" w:rsidP="00A71E2C">
            <w:pPr>
              <w:rPr>
                <w:rFonts w:asciiTheme="minorHAnsi" w:hAnsiTheme="minorHAnsi"/>
                <w:b/>
                <w:sz w:val="18"/>
                <w:szCs w:val="18"/>
              </w:rPr>
            </w:pPr>
            <w:r w:rsidRPr="00544705">
              <w:rPr>
                <w:rFonts w:asciiTheme="minorHAnsi" w:hAnsiTheme="minorHAnsi"/>
                <w:b/>
                <w:sz w:val="18"/>
                <w:szCs w:val="18"/>
              </w:rPr>
              <w:t xml:space="preserve">Acción y meta </w:t>
            </w:r>
          </w:p>
          <w:p w:rsidR="00A71E2C" w:rsidRPr="00A71E2C" w:rsidRDefault="00A71E2C" w:rsidP="00A71E2C">
            <w:pPr>
              <w:rPr>
                <w:b/>
                <w:sz w:val="18"/>
                <w:szCs w:val="18"/>
              </w:rPr>
            </w:pPr>
            <w:r w:rsidRPr="00544705">
              <w:rPr>
                <w:rFonts w:asciiTheme="minorHAnsi" w:hAnsiTheme="minorHAnsi"/>
                <w:sz w:val="18"/>
                <w:szCs w:val="18"/>
              </w:rPr>
              <w:t>Evaluación de las techumbres e los galpones A, B y C con el objeto de evaluar sus goteras y daños</w:t>
            </w:r>
          </w:p>
        </w:tc>
        <w:tc>
          <w:tcPr>
            <w:tcW w:w="1418" w:type="pct"/>
            <w:vAlign w:val="center"/>
          </w:tcPr>
          <w:p w:rsidR="00A71E2C" w:rsidRPr="00A71E2C" w:rsidRDefault="00A71E2C" w:rsidP="004A20CC">
            <w:pPr>
              <w:rPr>
                <w:rFonts w:cstheme="minorHAnsi"/>
                <w:sz w:val="18"/>
                <w:szCs w:val="18"/>
              </w:rPr>
            </w:pPr>
            <w:r>
              <w:rPr>
                <w:rFonts w:cstheme="minorHAnsi"/>
                <w:sz w:val="18"/>
                <w:szCs w:val="18"/>
              </w:rPr>
              <w:t>Ejecutada</w:t>
            </w:r>
          </w:p>
        </w:tc>
        <w:tc>
          <w:tcPr>
            <w:tcW w:w="2182" w:type="pct"/>
            <w:vAlign w:val="center"/>
          </w:tcPr>
          <w:p w:rsidR="00A71E2C" w:rsidRPr="00A71E2C" w:rsidRDefault="00A71E2C" w:rsidP="004A20CC">
            <w:pPr>
              <w:rPr>
                <w:sz w:val="18"/>
                <w:szCs w:val="18"/>
              </w:rPr>
            </w:pPr>
            <w:r>
              <w:rPr>
                <w:rFonts w:asciiTheme="minorHAnsi" w:hAnsiTheme="minorHAnsi"/>
                <w:sz w:val="18"/>
                <w:szCs w:val="18"/>
              </w:rPr>
              <w:t>E</w:t>
            </w:r>
            <w:r w:rsidRPr="00544705">
              <w:rPr>
                <w:rFonts w:asciiTheme="minorHAnsi" w:hAnsiTheme="minorHAnsi"/>
                <w:sz w:val="18"/>
                <w:szCs w:val="18"/>
              </w:rPr>
              <w:t>l titular no presenta medios de verificación que den cuenta de la realización de la evaluación de la techumbre del galpón B.</w:t>
            </w:r>
          </w:p>
        </w:tc>
      </w:tr>
      <w:tr w:rsidR="00A71E2C" w:rsidRPr="0098474A" w:rsidTr="00F23745">
        <w:tc>
          <w:tcPr>
            <w:tcW w:w="258" w:type="pct"/>
            <w:vAlign w:val="center"/>
          </w:tcPr>
          <w:p w:rsidR="00A71E2C" w:rsidRDefault="009444F2" w:rsidP="004A20CC">
            <w:pPr>
              <w:jc w:val="center"/>
              <w:rPr>
                <w:rFonts w:cstheme="minorHAnsi"/>
                <w:sz w:val="18"/>
                <w:szCs w:val="18"/>
              </w:rPr>
            </w:pPr>
            <w:r>
              <w:rPr>
                <w:rFonts w:cstheme="minorHAnsi"/>
                <w:sz w:val="18"/>
                <w:szCs w:val="18"/>
              </w:rPr>
              <w:t>7</w:t>
            </w:r>
          </w:p>
        </w:tc>
        <w:tc>
          <w:tcPr>
            <w:tcW w:w="1141" w:type="pct"/>
            <w:vAlign w:val="center"/>
          </w:tcPr>
          <w:p w:rsidR="009444F2" w:rsidRPr="00544705" w:rsidRDefault="009444F2" w:rsidP="009444F2">
            <w:pPr>
              <w:rPr>
                <w:rFonts w:asciiTheme="minorHAnsi" w:hAnsiTheme="minorHAnsi"/>
                <w:b/>
                <w:sz w:val="18"/>
                <w:szCs w:val="18"/>
              </w:rPr>
            </w:pPr>
            <w:r w:rsidRPr="00544705">
              <w:rPr>
                <w:rFonts w:asciiTheme="minorHAnsi" w:hAnsiTheme="minorHAnsi"/>
                <w:b/>
                <w:sz w:val="18"/>
                <w:szCs w:val="18"/>
              </w:rPr>
              <w:t>Acción y meta</w:t>
            </w:r>
          </w:p>
          <w:p w:rsidR="009444F2" w:rsidRPr="00544705" w:rsidRDefault="009444F2" w:rsidP="009444F2">
            <w:pPr>
              <w:rPr>
                <w:rFonts w:asciiTheme="minorHAnsi" w:hAnsiTheme="minorHAnsi"/>
                <w:sz w:val="18"/>
                <w:szCs w:val="18"/>
              </w:rPr>
            </w:pPr>
            <w:r w:rsidRPr="00544705">
              <w:rPr>
                <w:rFonts w:asciiTheme="minorHAnsi" w:hAnsiTheme="minorHAnsi"/>
                <w:sz w:val="18"/>
                <w:szCs w:val="18"/>
              </w:rPr>
              <w:t>Creación e implementación de un protocolo que verifique el estado de los galpones para tomar las medidas correspondientes en caso de detectar la presencia de residuos líquidos.</w:t>
            </w:r>
          </w:p>
          <w:p w:rsidR="00A71E2C" w:rsidRPr="00544705" w:rsidRDefault="00A71E2C" w:rsidP="00A71E2C">
            <w:pPr>
              <w:rPr>
                <w:b/>
                <w:sz w:val="18"/>
                <w:szCs w:val="18"/>
              </w:rPr>
            </w:pPr>
          </w:p>
        </w:tc>
        <w:tc>
          <w:tcPr>
            <w:tcW w:w="1418" w:type="pct"/>
            <w:vAlign w:val="center"/>
          </w:tcPr>
          <w:p w:rsidR="00A71E2C" w:rsidRDefault="009444F2" w:rsidP="004A20CC">
            <w:pPr>
              <w:rPr>
                <w:rFonts w:cstheme="minorHAnsi"/>
                <w:sz w:val="18"/>
                <w:szCs w:val="18"/>
              </w:rPr>
            </w:pPr>
            <w:r w:rsidRPr="00A71E2C">
              <w:rPr>
                <w:rFonts w:cstheme="minorHAnsi"/>
                <w:sz w:val="18"/>
                <w:szCs w:val="18"/>
              </w:rPr>
              <w:t>Por ejecutar</w:t>
            </w:r>
          </w:p>
        </w:tc>
        <w:tc>
          <w:tcPr>
            <w:tcW w:w="2182" w:type="pct"/>
            <w:vAlign w:val="center"/>
          </w:tcPr>
          <w:p w:rsidR="00A71E2C" w:rsidRDefault="009444F2" w:rsidP="004A20CC">
            <w:pPr>
              <w:rPr>
                <w:sz w:val="18"/>
                <w:szCs w:val="18"/>
              </w:rPr>
            </w:pPr>
            <w:r>
              <w:rPr>
                <w:rFonts w:asciiTheme="minorHAnsi" w:hAnsiTheme="minorHAnsi"/>
                <w:sz w:val="18"/>
                <w:szCs w:val="18"/>
              </w:rPr>
              <w:t xml:space="preserve">El titular no presenta los reportes en la periodicidad solicitada en el </w:t>
            </w:r>
            <w:proofErr w:type="spellStart"/>
            <w:r>
              <w:rPr>
                <w:rFonts w:asciiTheme="minorHAnsi" w:hAnsiTheme="minorHAnsi"/>
                <w:sz w:val="18"/>
                <w:szCs w:val="18"/>
              </w:rPr>
              <w:t>PdC</w:t>
            </w:r>
            <w:proofErr w:type="spellEnd"/>
            <w:r>
              <w:rPr>
                <w:rFonts w:asciiTheme="minorHAnsi" w:hAnsiTheme="minorHAnsi"/>
                <w:sz w:val="18"/>
                <w:szCs w:val="18"/>
              </w:rPr>
              <w:t xml:space="preserve"> (bimestral). Adicionalmente, los registros solo dan cuenta de actividades realizadas hasta el mes de marzo de 2017, es decir, no se reporta por toda la duración del programa.</w:t>
            </w:r>
          </w:p>
        </w:tc>
      </w:tr>
      <w:tr w:rsidR="009444F2" w:rsidRPr="0098474A" w:rsidTr="00F23745">
        <w:tc>
          <w:tcPr>
            <w:tcW w:w="258" w:type="pct"/>
            <w:vAlign w:val="center"/>
          </w:tcPr>
          <w:p w:rsidR="009444F2" w:rsidRDefault="009444F2" w:rsidP="004A20CC">
            <w:pPr>
              <w:jc w:val="center"/>
              <w:rPr>
                <w:rFonts w:cstheme="minorHAnsi"/>
                <w:sz w:val="18"/>
                <w:szCs w:val="18"/>
              </w:rPr>
            </w:pPr>
            <w:r>
              <w:rPr>
                <w:rFonts w:cstheme="minorHAnsi"/>
                <w:sz w:val="18"/>
                <w:szCs w:val="18"/>
              </w:rPr>
              <w:t>11</w:t>
            </w:r>
          </w:p>
        </w:tc>
        <w:tc>
          <w:tcPr>
            <w:tcW w:w="1141" w:type="pct"/>
            <w:vAlign w:val="center"/>
          </w:tcPr>
          <w:p w:rsidR="009444F2" w:rsidRPr="00544705" w:rsidRDefault="009444F2" w:rsidP="009444F2">
            <w:pPr>
              <w:rPr>
                <w:rFonts w:asciiTheme="minorHAnsi" w:hAnsiTheme="minorHAnsi"/>
                <w:b/>
                <w:sz w:val="18"/>
                <w:szCs w:val="18"/>
              </w:rPr>
            </w:pPr>
            <w:r w:rsidRPr="00544705">
              <w:rPr>
                <w:rFonts w:asciiTheme="minorHAnsi" w:hAnsiTheme="minorHAnsi"/>
                <w:b/>
                <w:sz w:val="18"/>
                <w:szCs w:val="18"/>
              </w:rPr>
              <w:t>Acción y meta</w:t>
            </w:r>
          </w:p>
          <w:p w:rsidR="009444F2" w:rsidRPr="00544705" w:rsidRDefault="009444F2" w:rsidP="009444F2">
            <w:pPr>
              <w:rPr>
                <w:rFonts w:asciiTheme="minorHAnsi" w:hAnsiTheme="minorHAnsi"/>
                <w:sz w:val="18"/>
                <w:szCs w:val="18"/>
              </w:rPr>
            </w:pPr>
            <w:r w:rsidRPr="00544705">
              <w:rPr>
                <w:rFonts w:asciiTheme="minorHAnsi" w:hAnsiTheme="minorHAnsi"/>
                <w:sz w:val="18"/>
                <w:szCs w:val="18"/>
              </w:rPr>
              <w:t>Ingresar a la página de la SMA la caracterización de las aguas del río Caliboro así como los monitoreos de la napa subterránea de manera trimestral durante toda la duración del programa de cumplimiento.</w:t>
            </w:r>
          </w:p>
          <w:p w:rsidR="009444F2" w:rsidRPr="00544705" w:rsidRDefault="009444F2" w:rsidP="009444F2">
            <w:pPr>
              <w:rPr>
                <w:b/>
                <w:sz w:val="18"/>
                <w:szCs w:val="18"/>
              </w:rPr>
            </w:pPr>
          </w:p>
        </w:tc>
        <w:tc>
          <w:tcPr>
            <w:tcW w:w="1418" w:type="pct"/>
            <w:vAlign w:val="center"/>
          </w:tcPr>
          <w:p w:rsidR="009444F2" w:rsidRPr="00A71E2C" w:rsidRDefault="009444F2" w:rsidP="004A20CC">
            <w:pPr>
              <w:rPr>
                <w:rFonts w:cstheme="minorHAnsi"/>
                <w:sz w:val="18"/>
                <w:szCs w:val="18"/>
              </w:rPr>
            </w:pPr>
            <w:r w:rsidRPr="00A71E2C">
              <w:rPr>
                <w:rFonts w:cstheme="minorHAnsi"/>
                <w:sz w:val="18"/>
                <w:szCs w:val="18"/>
              </w:rPr>
              <w:t>Por ejecutar</w:t>
            </w:r>
          </w:p>
        </w:tc>
        <w:tc>
          <w:tcPr>
            <w:tcW w:w="2182" w:type="pct"/>
            <w:vAlign w:val="center"/>
          </w:tcPr>
          <w:p w:rsidR="009444F2" w:rsidRPr="00544705" w:rsidRDefault="009444F2" w:rsidP="009444F2">
            <w:pPr>
              <w:rPr>
                <w:rFonts w:asciiTheme="minorHAnsi" w:hAnsiTheme="minorHAnsi"/>
                <w:sz w:val="18"/>
                <w:szCs w:val="18"/>
              </w:rPr>
            </w:pPr>
            <w:r w:rsidRPr="00544705">
              <w:rPr>
                <w:rFonts w:asciiTheme="minorHAnsi" w:hAnsiTheme="minorHAnsi"/>
                <w:sz w:val="18"/>
                <w:szCs w:val="18"/>
              </w:rPr>
              <w:t xml:space="preserve">El titular no cumplió con la periodicidad de los monitoreos y los reportes, siendo estos remitidos desde el 10 de noviembre de 2017, de forma semestral y no trimestral como estableció la acción N°11 de éste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 xml:space="preserve">. </w:t>
            </w:r>
          </w:p>
          <w:p w:rsidR="009444F2" w:rsidRDefault="009444F2" w:rsidP="009444F2">
            <w:pPr>
              <w:rPr>
                <w:sz w:val="18"/>
                <w:szCs w:val="18"/>
              </w:rPr>
            </w:pPr>
            <w:r w:rsidRPr="00544705">
              <w:rPr>
                <w:rFonts w:asciiTheme="minorHAnsi" w:hAnsiTheme="minorHAnsi"/>
                <w:sz w:val="18"/>
                <w:szCs w:val="18"/>
              </w:rPr>
              <w:t xml:space="preserve">Por otro lado, el titular reportó a la SMA, solo los informes del laboratorio, sin mayor análisis ni evaluación del seguimiento de las variables ambientales monitoreadas de acuerdo a lo establecido en los criterios de la acción N° 11 de éste </w:t>
            </w:r>
            <w:proofErr w:type="spellStart"/>
            <w:r w:rsidRPr="00544705">
              <w:rPr>
                <w:rFonts w:asciiTheme="minorHAnsi" w:hAnsiTheme="minorHAnsi"/>
                <w:sz w:val="18"/>
                <w:szCs w:val="18"/>
              </w:rPr>
              <w:t>PdC</w:t>
            </w:r>
            <w:proofErr w:type="spellEnd"/>
            <w:r w:rsidRPr="00544705">
              <w:rPr>
                <w:rFonts w:asciiTheme="minorHAnsi" w:hAnsiTheme="minorHAnsi"/>
                <w:sz w:val="18"/>
                <w:szCs w:val="18"/>
              </w:rPr>
              <w:t>.</w:t>
            </w:r>
          </w:p>
        </w:tc>
      </w:tr>
      <w:tr w:rsidR="009444F2" w:rsidRPr="0098474A" w:rsidTr="00F23745">
        <w:tc>
          <w:tcPr>
            <w:tcW w:w="258" w:type="pct"/>
            <w:vAlign w:val="center"/>
          </w:tcPr>
          <w:p w:rsidR="009444F2" w:rsidRDefault="009444F2" w:rsidP="004A20CC">
            <w:pPr>
              <w:jc w:val="center"/>
              <w:rPr>
                <w:rFonts w:cstheme="minorHAnsi"/>
                <w:sz w:val="18"/>
                <w:szCs w:val="18"/>
              </w:rPr>
            </w:pPr>
            <w:r>
              <w:rPr>
                <w:rFonts w:cstheme="minorHAnsi"/>
                <w:sz w:val="18"/>
                <w:szCs w:val="18"/>
              </w:rPr>
              <w:t>13</w:t>
            </w:r>
          </w:p>
        </w:tc>
        <w:tc>
          <w:tcPr>
            <w:tcW w:w="1141" w:type="pct"/>
            <w:vAlign w:val="center"/>
          </w:tcPr>
          <w:p w:rsidR="009444F2" w:rsidRPr="00B31179" w:rsidRDefault="009444F2" w:rsidP="009444F2">
            <w:pPr>
              <w:rPr>
                <w:rFonts w:asciiTheme="minorHAnsi" w:hAnsiTheme="minorHAnsi"/>
                <w:b/>
                <w:sz w:val="18"/>
                <w:szCs w:val="18"/>
              </w:rPr>
            </w:pPr>
            <w:r w:rsidRPr="00B31179">
              <w:rPr>
                <w:rFonts w:asciiTheme="minorHAnsi" w:hAnsiTheme="minorHAnsi"/>
                <w:b/>
                <w:sz w:val="18"/>
                <w:szCs w:val="18"/>
              </w:rPr>
              <w:t>Acción y meta</w:t>
            </w:r>
          </w:p>
          <w:p w:rsidR="009444F2" w:rsidRPr="00544705" w:rsidRDefault="009444F2" w:rsidP="009444F2">
            <w:pPr>
              <w:rPr>
                <w:rFonts w:asciiTheme="minorHAnsi" w:hAnsiTheme="minorHAnsi"/>
                <w:sz w:val="18"/>
                <w:szCs w:val="18"/>
              </w:rPr>
            </w:pPr>
            <w:r w:rsidRPr="00544705">
              <w:rPr>
                <w:rFonts w:asciiTheme="minorHAnsi" w:hAnsiTheme="minorHAnsi"/>
                <w:sz w:val="18"/>
                <w:szCs w:val="18"/>
              </w:rPr>
              <w:t xml:space="preserve">Cumplir con las condiciones de impermeabilidad de la </w:t>
            </w:r>
            <w:r w:rsidRPr="00544705">
              <w:rPr>
                <w:rFonts w:asciiTheme="minorHAnsi" w:hAnsiTheme="minorHAnsi"/>
                <w:sz w:val="18"/>
                <w:szCs w:val="18"/>
              </w:rPr>
              <w:lastRenderedPageBreak/>
              <w:t>RCA relacionadas al lugar de acopio de compostaje, consistentes en un suelo impermeable y techado.</w:t>
            </w:r>
          </w:p>
          <w:p w:rsidR="009444F2" w:rsidRPr="00544705" w:rsidRDefault="009444F2" w:rsidP="009444F2">
            <w:pPr>
              <w:rPr>
                <w:b/>
                <w:sz w:val="18"/>
                <w:szCs w:val="18"/>
              </w:rPr>
            </w:pPr>
          </w:p>
        </w:tc>
        <w:tc>
          <w:tcPr>
            <w:tcW w:w="1418" w:type="pct"/>
            <w:vAlign w:val="center"/>
          </w:tcPr>
          <w:p w:rsidR="009444F2" w:rsidRPr="00A71E2C" w:rsidRDefault="009444F2" w:rsidP="004A20CC">
            <w:pPr>
              <w:rPr>
                <w:rFonts w:cstheme="minorHAnsi"/>
                <w:sz w:val="18"/>
                <w:szCs w:val="18"/>
              </w:rPr>
            </w:pPr>
            <w:r w:rsidRPr="00A71E2C">
              <w:rPr>
                <w:rFonts w:cstheme="minorHAnsi"/>
                <w:sz w:val="18"/>
                <w:szCs w:val="18"/>
              </w:rPr>
              <w:lastRenderedPageBreak/>
              <w:t>Por ejecutar</w:t>
            </w:r>
          </w:p>
        </w:tc>
        <w:tc>
          <w:tcPr>
            <w:tcW w:w="2182" w:type="pct"/>
            <w:vAlign w:val="center"/>
          </w:tcPr>
          <w:p w:rsidR="009444F2" w:rsidRPr="00544705" w:rsidRDefault="009444F2" w:rsidP="009444F2">
            <w:pPr>
              <w:rPr>
                <w:sz w:val="18"/>
                <w:szCs w:val="18"/>
              </w:rPr>
            </w:pPr>
            <w:r>
              <w:rPr>
                <w:rFonts w:asciiTheme="minorHAnsi" w:hAnsiTheme="minorHAnsi"/>
                <w:sz w:val="18"/>
                <w:szCs w:val="18"/>
              </w:rPr>
              <w:t>El titular no presentó</w:t>
            </w:r>
            <w:r w:rsidRPr="00544705">
              <w:rPr>
                <w:rFonts w:asciiTheme="minorHAnsi" w:hAnsiTheme="minorHAnsi"/>
                <w:sz w:val="18"/>
                <w:szCs w:val="18"/>
              </w:rPr>
              <w:t xml:space="preserve"> reportes correspondientes a esta acción.</w:t>
            </w:r>
          </w:p>
        </w:tc>
      </w:tr>
    </w:tbl>
    <w:p w:rsidR="004A20CC" w:rsidRPr="0098474A" w:rsidRDefault="004A20CC" w:rsidP="004A20CC">
      <w:pPr>
        <w:spacing w:after="0" w:line="240" w:lineRule="auto"/>
        <w:contextualSpacing/>
        <w:jc w:val="both"/>
        <w:rPr>
          <w:rFonts w:eastAsia="Calibri" w:cstheme="minorHAnsi"/>
          <w:b/>
          <w:color w:val="FF0000"/>
        </w:rPr>
      </w:pPr>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98" w:name="_Toc449085432"/>
      <w:bookmarkStart w:id="99" w:name="_Toc3286846"/>
      <w:r w:rsidRPr="0098474A">
        <w:rPr>
          <w:szCs w:val="24"/>
        </w:rPr>
        <w:t>ANEXOS</w:t>
      </w:r>
      <w:bookmarkEnd w:id="98"/>
      <w:bookmarkEnd w:id="99"/>
    </w:p>
    <w:p w:rsidR="004A20CC" w:rsidRPr="0098474A" w:rsidRDefault="004A20CC" w:rsidP="004A20CC">
      <w:pPr>
        <w:spacing w:after="0" w:line="240" w:lineRule="auto"/>
        <w:jc w:val="both"/>
        <w:rPr>
          <w:rFonts w:ascii="Calibri" w:eastAsia="Calibri" w:hAnsi="Calibri" w:cs="Times New Roman"/>
        </w:rPr>
      </w:pPr>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6B481F">
        <w:trPr>
          <w:trHeight w:val="286"/>
          <w:jc w:val="center"/>
        </w:trPr>
        <w:tc>
          <w:tcPr>
            <w:tcW w:w="1038" w:type="pct"/>
            <w:vAlign w:val="center"/>
          </w:tcPr>
          <w:p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rsidR="004A20CC" w:rsidRPr="0098474A" w:rsidRDefault="009C6632" w:rsidP="004A20CC">
            <w:pPr>
              <w:jc w:val="both"/>
              <w:rPr>
                <w:rFonts w:cs="Calibri"/>
                <w:sz w:val="22"/>
                <w:szCs w:val="22"/>
                <w:lang w:val="es-CL" w:eastAsia="en-US"/>
              </w:rPr>
            </w:pPr>
            <w:r w:rsidRPr="00DE166A">
              <w:rPr>
                <w:rFonts w:cs="Calibri"/>
              </w:rPr>
              <w:t>Resolución</w:t>
            </w:r>
            <w:r w:rsidRPr="006D7484">
              <w:rPr>
                <w:rFonts w:cs="Calibri"/>
                <w:color w:val="FF0000"/>
              </w:rPr>
              <w:t xml:space="preserve"> </w:t>
            </w:r>
            <w:r w:rsidRPr="007A5DCA">
              <w:rPr>
                <w:rFonts w:cs="Calibri"/>
              </w:rPr>
              <w:t>Ex. N° 6/Rol N° D-028-2016</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2E59" w:rsidRDefault="00602E59" w:rsidP="00E56524">
      <w:pPr>
        <w:spacing w:after="0" w:line="240" w:lineRule="auto"/>
      </w:pPr>
      <w:r>
        <w:separator/>
      </w:r>
    </w:p>
    <w:p w:rsidR="00602E59" w:rsidRDefault="00602E59"/>
  </w:endnote>
  <w:endnote w:type="continuationSeparator" w:id="0">
    <w:p w:rsidR="00602E59" w:rsidRDefault="00602E59" w:rsidP="00E56524">
      <w:pPr>
        <w:spacing w:after="0" w:line="240" w:lineRule="auto"/>
      </w:pPr>
      <w:r>
        <w:continuationSeparator/>
      </w:r>
    </w:p>
    <w:p w:rsidR="00602E59" w:rsidRDefault="00602E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Content>
      <w:p w:rsidR="00B92615" w:rsidRDefault="00B92615">
        <w:pPr>
          <w:pStyle w:val="Piedepgina"/>
          <w:jc w:val="right"/>
        </w:pPr>
        <w:r>
          <w:fldChar w:fldCharType="begin"/>
        </w:r>
        <w:r>
          <w:instrText>PAGE   \* MERGEFORMAT</w:instrText>
        </w:r>
        <w:r>
          <w:fldChar w:fldCharType="separate"/>
        </w:r>
        <w:r w:rsidR="00A9330F" w:rsidRPr="00A9330F">
          <w:rPr>
            <w:noProof/>
            <w:lang w:val="es-ES"/>
          </w:rPr>
          <w:t>1</w:t>
        </w:r>
        <w:r>
          <w:fldChar w:fldCharType="end"/>
        </w:r>
      </w:p>
    </w:sdtContent>
  </w:sdt>
  <w:p w:rsidR="00B92615" w:rsidRPr="00E56524" w:rsidRDefault="00B9261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92615" w:rsidRPr="00E56524" w:rsidRDefault="00B9261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92615" w:rsidRDefault="00B9261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Content>
      <w:p w:rsidR="00B92615" w:rsidRDefault="00B92615">
        <w:pPr>
          <w:pStyle w:val="Piedepgina"/>
          <w:jc w:val="right"/>
        </w:pPr>
        <w:r>
          <w:fldChar w:fldCharType="begin"/>
        </w:r>
        <w:r>
          <w:instrText>PAGE   \* MERGEFORMAT</w:instrText>
        </w:r>
        <w:r>
          <w:fldChar w:fldCharType="separate"/>
        </w:r>
        <w:r w:rsidR="00A9330F" w:rsidRPr="00A9330F">
          <w:rPr>
            <w:noProof/>
            <w:lang w:val="es-ES"/>
          </w:rPr>
          <w:t>23</w:t>
        </w:r>
        <w:r>
          <w:fldChar w:fldCharType="end"/>
        </w:r>
      </w:p>
    </w:sdtContent>
  </w:sdt>
  <w:p w:rsidR="00B92615" w:rsidRPr="00E56524" w:rsidRDefault="00B92615"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92615" w:rsidRPr="00E56524" w:rsidRDefault="00B92615"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92615" w:rsidRDefault="00B92615">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Content>
      <w:p w:rsidR="00B92615" w:rsidRDefault="00B92615">
        <w:pPr>
          <w:pStyle w:val="Piedepgina"/>
          <w:jc w:val="right"/>
        </w:pPr>
        <w:r>
          <w:fldChar w:fldCharType="begin"/>
        </w:r>
        <w:r>
          <w:instrText>PAGE   \* MERGEFORMAT</w:instrText>
        </w:r>
        <w:r>
          <w:fldChar w:fldCharType="separate"/>
        </w:r>
        <w:r w:rsidR="00A9330F" w:rsidRPr="00A9330F">
          <w:rPr>
            <w:noProof/>
            <w:lang w:val="es-ES"/>
          </w:rPr>
          <w:t>17</w:t>
        </w:r>
        <w:r>
          <w:fldChar w:fldCharType="end"/>
        </w:r>
      </w:p>
    </w:sdtContent>
  </w:sdt>
  <w:p w:rsidR="00B92615" w:rsidRPr="00E56524" w:rsidRDefault="00B92615"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92615" w:rsidRPr="00E56524" w:rsidRDefault="00B92615"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92615" w:rsidRDefault="00B9261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2E59" w:rsidRDefault="00602E59" w:rsidP="00E56524">
      <w:pPr>
        <w:spacing w:after="0" w:line="240" w:lineRule="auto"/>
      </w:pPr>
      <w:r>
        <w:separator/>
      </w:r>
    </w:p>
    <w:p w:rsidR="00602E59" w:rsidRDefault="00602E59"/>
  </w:footnote>
  <w:footnote w:type="continuationSeparator" w:id="0">
    <w:p w:rsidR="00602E59" w:rsidRDefault="00602E59" w:rsidP="00E56524">
      <w:pPr>
        <w:spacing w:after="0" w:line="240" w:lineRule="auto"/>
      </w:pPr>
      <w:r>
        <w:continuationSeparator/>
      </w:r>
    </w:p>
    <w:p w:rsidR="00602E59" w:rsidRDefault="00602E59"/>
  </w:footnote>
  <w:footnote w:id="1">
    <w:p w:rsidR="00B92615" w:rsidRDefault="00B92615">
      <w:pPr>
        <w:pStyle w:val="Textonotapie"/>
      </w:pPr>
      <w:r>
        <w:rPr>
          <w:rStyle w:val="Refdenotaalpie"/>
        </w:rPr>
        <w:footnoteRef/>
      </w:r>
      <w:r>
        <w:t xml:space="preserve"> </w:t>
      </w:r>
      <w:proofErr w:type="spellStart"/>
      <w:r>
        <w:t>PdC</w:t>
      </w:r>
      <w:proofErr w:type="spellEnd"/>
      <w:r>
        <w:t xml:space="preserve"> menciona acción N°2, sin embargo, debe referirse a la acción N°3.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331195C"/>
    <w:multiLevelType w:val="hybridMultilevel"/>
    <w:tmpl w:val="8384CE1E"/>
    <w:lvl w:ilvl="0" w:tplc="D1E6E442">
      <w:start w:val="6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2A8B501B"/>
    <w:multiLevelType w:val="hybridMultilevel"/>
    <w:tmpl w:val="B53C4C22"/>
    <w:lvl w:ilvl="0" w:tplc="D1E6E442">
      <w:start w:val="6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1890587"/>
    <w:multiLevelType w:val="hybridMultilevel"/>
    <w:tmpl w:val="37B82040"/>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7">
    <w:nsid w:val="326E541E"/>
    <w:multiLevelType w:val="hybridMultilevel"/>
    <w:tmpl w:val="4A7AA7F2"/>
    <w:lvl w:ilvl="0" w:tplc="D1E6E442">
      <w:start w:val="60"/>
      <w:numFmt w:val="bullet"/>
      <w:lvlText w:val="-"/>
      <w:lvlJc w:val="left"/>
      <w:pPr>
        <w:ind w:left="1145" w:hanging="360"/>
      </w:pPr>
      <w:rPr>
        <w:rFonts w:ascii="Calibri" w:eastAsia="Calibri" w:hAnsi="Calibri" w:cs="Times New Roman" w:hint="default"/>
      </w:rPr>
    </w:lvl>
    <w:lvl w:ilvl="1" w:tplc="340A0003" w:tentative="1">
      <w:start w:val="1"/>
      <w:numFmt w:val="bullet"/>
      <w:lvlText w:val="o"/>
      <w:lvlJc w:val="left"/>
      <w:pPr>
        <w:ind w:left="1865" w:hanging="360"/>
      </w:pPr>
      <w:rPr>
        <w:rFonts w:ascii="Courier New" w:hAnsi="Courier New" w:cs="Courier New" w:hint="default"/>
      </w:rPr>
    </w:lvl>
    <w:lvl w:ilvl="2" w:tplc="340A0005" w:tentative="1">
      <w:start w:val="1"/>
      <w:numFmt w:val="bullet"/>
      <w:lvlText w:val=""/>
      <w:lvlJc w:val="left"/>
      <w:pPr>
        <w:ind w:left="2585" w:hanging="360"/>
      </w:pPr>
      <w:rPr>
        <w:rFonts w:ascii="Wingdings" w:hAnsi="Wingdings" w:hint="default"/>
      </w:rPr>
    </w:lvl>
    <w:lvl w:ilvl="3" w:tplc="340A0001" w:tentative="1">
      <w:start w:val="1"/>
      <w:numFmt w:val="bullet"/>
      <w:lvlText w:val=""/>
      <w:lvlJc w:val="left"/>
      <w:pPr>
        <w:ind w:left="3305" w:hanging="360"/>
      </w:pPr>
      <w:rPr>
        <w:rFonts w:ascii="Symbol" w:hAnsi="Symbol" w:hint="default"/>
      </w:rPr>
    </w:lvl>
    <w:lvl w:ilvl="4" w:tplc="340A0003" w:tentative="1">
      <w:start w:val="1"/>
      <w:numFmt w:val="bullet"/>
      <w:lvlText w:val="o"/>
      <w:lvlJc w:val="left"/>
      <w:pPr>
        <w:ind w:left="4025" w:hanging="360"/>
      </w:pPr>
      <w:rPr>
        <w:rFonts w:ascii="Courier New" w:hAnsi="Courier New" w:cs="Courier New" w:hint="default"/>
      </w:rPr>
    </w:lvl>
    <w:lvl w:ilvl="5" w:tplc="340A0005" w:tentative="1">
      <w:start w:val="1"/>
      <w:numFmt w:val="bullet"/>
      <w:lvlText w:val=""/>
      <w:lvlJc w:val="left"/>
      <w:pPr>
        <w:ind w:left="4745" w:hanging="360"/>
      </w:pPr>
      <w:rPr>
        <w:rFonts w:ascii="Wingdings" w:hAnsi="Wingdings" w:hint="default"/>
      </w:rPr>
    </w:lvl>
    <w:lvl w:ilvl="6" w:tplc="340A0001" w:tentative="1">
      <w:start w:val="1"/>
      <w:numFmt w:val="bullet"/>
      <w:lvlText w:val=""/>
      <w:lvlJc w:val="left"/>
      <w:pPr>
        <w:ind w:left="5465" w:hanging="360"/>
      </w:pPr>
      <w:rPr>
        <w:rFonts w:ascii="Symbol" w:hAnsi="Symbol" w:hint="default"/>
      </w:rPr>
    </w:lvl>
    <w:lvl w:ilvl="7" w:tplc="340A0003" w:tentative="1">
      <w:start w:val="1"/>
      <w:numFmt w:val="bullet"/>
      <w:lvlText w:val="o"/>
      <w:lvlJc w:val="left"/>
      <w:pPr>
        <w:ind w:left="6185" w:hanging="360"/>
      </w:pPr>
      <w:rPr>
        <w:rFonts w:ascii="Courier New" w:hAnsi="Courier New" w:cs="Courier New" w:hint="default"/>
      </w:rPr>
    </w:lvl>
    <w:lvl w:ilvl="8" w:tplc="340A0005" w:tentative="1">
      <w:start w:val="1"/>
      <w:numFmt w:val="bullet"/>
      <w:lvlText w:val=""/>
      <w:lvlJc w:val="left"/>
      <w:pPr>
        <w:ind w:left="6905" w:hanging="360"/>
      </w:pPr>
      <w:rPr>
        <w:rFonts w:ascii="Wingdings" w:hAnsi="Wingdings" w:hint="default"/>
      </w:rPr>
    </w:lvl>
  </w:abstractNum>
  <w:abstractNum w:abstractNumId="8">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4A61413F"/>
    <w:multiLevelType w:val="hybridMultilevel"/>
    <w:tmpl w:val="A0042042"/>
    <w:lvl w:ilvl="0" w:tplc="340A0001">
      <w:start w:val="1"/>
      <w:numFmt w:val="bullet"/>
      <w:lvlText w:val=""/>
      <w:lvlJc w:val="left"/>
      <w:pPr>
        <w:ind w:left="1145"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FC97250"/>
    <w:multiLevelType w:val="hybridMultilevel"/>
    <w:tmpl w:val="D450BD62"/>
    <w:lvl w:ilvl="0" w:tplc="D1E6E442">
      <w:start w:val="6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6FFE291A"/>
    <w:multiLevelType w:val="hybridMultilevel"/>
    <w:tmpl w:val="ACF834D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2"/>
  </w:num>
  <w:num w:numId="4">
    <w:abstractNumId w:val="14"/>
  </w:num>
  <w:num w:numId="5">
    <w:abstractNumId w:val="4"/>
  </w:num>
  <w:num w:numId="6">
    <w:abstractNumId w:val="1"/>
  </w:num>
  <w:num w:numId="7">
    <w:abstractNumId w:val="13"/>
  </w:num>
  <w:num w:numId="8">
    <w:abstractNumId w:val="9"/>
  </w:num>
  <w:num w:numId="9">
    <w:abstractNumId w:val="10"/>
  </w:num>
  <w:num w:numId="10">
    <w:abstractNumId w:val="17"/>
  </w:num>
  <w:num w:numId="11">
    <w:abstractNumId w:val="18"/>
  </w:num>
  <w:num w:numId="12">
    <w:abstractNumId w:val="3"/>
  </w:num>
  <w:num w:numId="13">
    <w:abstractNumId w:val="8"/>
  </w:num>
  <w:num w:numId="14">
    <w:abstractNumId w:val="10"/>
  </w:num>
  <w:num w:numId="15">
    <w:abstractNumId w:val="10"/>
  </w:num>
  <w:num w:numId="16">
    <w:abstractNumId w:val="10"/>
  </w:num>
  <w:num w:numId="17">
    <w:abstractNumId w:val="10"/>
  </w:num>
  <w:num w:numId="18">
    <w:abstractNumId w:val="3"/>
  </w:num>
  <w:num w:numId="19">
    <w:abstractNumId w:val="19"/>
  </w:num>
  <w:num w:numId="20">
    <w:abstractNumId w:val="16"/>
  </w:num>
  <w:num w:numId="21">
    <w:abstractNumId w:val="6"/>
  </w:num>
  <w:num w:numId="22">
    <w:abstractNumId w:val="7"/>
  </w:num>
  <w:num w:numId="23">
    <w:abstractNumId w:val="11"/>
  </w:num>
  <w:num w:numId="24">
    <w:abstractNumId w:val="15"/>
  </w:num>
  <w:num w:numId="25">
    <w:abstractNumId w:val="2"/>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2B38"/>
    <w:rsid w:val="00031478"/>
    <w:rsid w:val="00042B20"/>
    <w:rsid w:val="00047E03"/>
    <w:rsid w:val="000556C1"/>
    <w:rsid w:val="00062C8D"/>
    <w:rsid w:val="0007552A"/>
    <w:rsid w:val="00075D9E"/>
    <w:rsid w:val="00081B7A"/>
    <w:rsid w:val="00082F1D"/>
    <w:rsid w:val="00096F36"/>
    <w:rsid w:val="000A28D4"/>
    <w:rsid w:val="000C31A5"/>
    <w:rsid w:val="000D13D1"/>
    <w:rsid w:val="000D4226"/>
    <w:rsid w:val="000D6A10"/>
    <w:rsid w:val="000E2686"/>
    <w:rsid w:val="000E3F40"/>
    <w:rsid w:val="000E6608"/>
    <w:rsid w:val="001029E5"/>
    <w:rsid w:val="0012388A"/>
    <w:rsid w:val="00145020"/>
    <w:rsid w:val="00150BBF"/>
    <w:rsid w:val="001520B1"/>
    <w:rsid w:val="001617BF"/>
    <w:rsid w:val="0018524D"/>
    <w:rsid w:val="00191FC0"/>
    <w:rsid w:val="001A6602"/>
    <w:rsid w:val="001B5DCF"/>
    <w:rsid w:val="001B7135"/>
    <w:rsid w:val="001C286B"/>
    <w:rsid w:val="001C2BC9"/>
    <w:rsid w:val="001C3633"/>
    <w:rsid w:val="001D4333"/>
    <w:rsid w:val="001E7D01"/>
    <w:rsid w:val="00215FBD"/>
    <w:rsid w:val="002218EE"/>
    <w:rsid w:val="002330FA"/>
    <w:rsid w:val="00236422"/>
    <w:rsid w:val="0024008A"/>
    <w:rsid w:val="002424CD"/>
    <w:rsid w:val="002561F7"/>
    <w:rsid w:val="00262969"/>
    <w:rsid w:val="0026549A"/>
    <w:rsid w:val="00273ABC"/>
    <w:rsid w:val="00276EFA"/>
    <w:rsid w:val="00280019"/>
    <w:rsid w:val="00285CC0"/>
    <w:rsid w:val="002939C7"/>
    <w:rsid w:val="002A5650"/>
    <w:rsid w:val="002A64B6"/>
    <w:rsid w:val="002B28E6"/>
    <w:rsid w:val="002B2E6F"/>
    <w:rsid w:val="002C05EF"/>
    <w:rsid w:val="002D22C6"/>
    <w:rsid w:val="002D3B77"/>
    <w:rsid w:val="002E78C9"/>
    <w:rsid w:val="0030247F"/>
    <w:rsid w:val="0031512B"/>
    <w:rsid w:val="003376DD"/>
    <w:rsid w:val="00341BC4"/>
    <w:rsid w:val="0034281C"/>
    <w:rsid w:val="0034286E"/>
    <w:rsid w:val="00342DF2"/>
    <w:rsid w:val="003437A1"/>
    <w:rsid w:val="0034642A"/>
    <w:rsid w:val="00377446"/>
    <w:rsid w:val="00377E98"/>
    <w:rsid w:val="00382167"/>
    <w:rsid w:val="003B10A2"/>
    <w:rsid w:val="003C1349"/>
    <w:rsid w:val="003E7A13"/>
    <w:rsid w:val="00415EB0"/>
    <w:rsid w:val="004253A1"/>
    <w:rsid w:val="00426B41"/>
    <w:rsid w:val="00431C75"/>
    <w:rsid w:val="004438A3"/>
    <w:rsid w:val="004441DD"/>
    <w:rsid w:val="00444832"/>
    <w:rsid w:val="0044610D"/>
    <w:rsid w:val="00480838"/>
    <w:rsid w:val="00482276"/>
    <w:rsid w:val="004845CE"/>
    <w:rsid w:val="004A20CC"/>
    <w:rsid w:val="004A3FDC"/>
    <w:rsid w:val="004B2DEB"/>
    <w:rsid w:val="004B58F6"/>
    <w:rsid w:val="004E09F0"/>
    <w:rsid w:val="004E3CDF"/>
    <w:rsid w:val="00503581"/>
    <w:rsid w:val="005365CB"/>
    <w:rsid w:val="00541E5B"/>
    <w:rsid w:val="00542A05"/>
    <w:rsid w:val="00544705"/>
    <w:rsid w:val="00556C92"/>
    <w:rsid w:val="005863D4"/>
    <w:rsid w:val="00591581"/>
    <w:rsid w:val="005933B2"/>
    <w:rsid w:val="005A1478"/>
    <w:rsid w:val="005A3115"/>
    <w:rsid w:val="005C1694"/>
    <w:rsid w:val="005E7702"/>
    <w:rsid w:val="00602E59"/>
    <w:rsid w:val="00613EF9"/>
    <w:rsid w:val="006200A4"/>
    <w:rsid w:val="00623315"/>
    <w:rsid w:val="006266AA"/>
    <w:rsid w:val="00636E17"/>
    <w:rsid w:val="00641FD0"/>
    <w:rsid w:val="00675698"/>
    <w:rsid w:val="00695413"/>
    <w:rsid w:val="006B03F9"/>
    <w:rsid w:val="006B481F"/>
    <w:rsid w:val="006B4CD2"/>
    <w:rsid w:val="006C4283"/>
    <w:rsid w:val="006D1046"/>
    <w:rsid w:val="006D140A"/>
    <w:rsid w:val="006D7484"/>
    <w:rsid w:val="006D7889"/>
    <w:rsid w:val="006F4870"/>
    <w:rsid w:val="006F4EA6"/>
    <w:rsid w:val="006F72B5"/>
    <w:rsid w:val="00710087"/>
    <w:rsid w:val="007202C2"/>
    <w:rsid w:val="00721EA6"/>
    <w:rsid w:val="00723284"/>
    <w:rsid w:val="007317F5"/>
    <w:rsid w:val="00742F86"/>
    <w:rsid w:val="00791465"/>
    <w:rsid w:val="007A5DCA"/>
    <w:rsid w:val="007A745A"/>
    <w:rsid w:val="007A7DEB"/>
    <w:rsid w:val="007D0632"/>
    <w:rsid w:val="007D0EDE"/>
    <w:rsid w:val="008043E3"/>
    <w:rsid w:val="00810D59"/>
    <w:rsid w:val="00843BF5"/>
    <w:rsid w:val="00857364"/>
    <w:rsid w:val="00857FFB"/>
    <w:rsid w:val="008600B1"/>
    <w:rsid w:val="00862796"/>
    <w:rsid w:val="00863EE2"/>
    <w:rsid w:val="00885FE9"/>
    <w:rsid w:val="00894820"/>
    <w:rsid w:val="008A0EAC"/>
    <w:rsid w:val="008A66DC"/>
    <w:rsid w:val="008B1B75"/>
    <w:rsid w:val="008C0DD8"/>
    <w:rsid w:val="008D7BE2"/>
    <w:rsid w:val="008E0195"/>
    <w:rsid w:val="008F6E90"/>
    <w:rsid w:val="00901E36"/>
    <w:rsid w:val="009076E5"/>
    <w:rsid w:val="0093042A"/>
    <w:rsid w:val="00933D7F"/>
    <w:rsid w:val="00942582"/>
    <w:rsid w:val="009444F2"/>
    <w:rsid w:val="00946364"/>
    <w:rsid w:val="0095256C"/>
    <w:rsid w:val="00956221"/>
    <w:rsid w:val="00956D48"/>
    <w:rsid w:val="00967B94"/>
    <w:rsid w:val="00983E90"/>
    <w:rsid w:val="0098474A"/>
    <w:rsid w:val="009851E0"/>
    <w:rsid w:val="00987770"/>
    <w:rsid w:val="0099216D"/>
    <w:rsid w:val="00992B8C"/>
    <w:rsid w:val="009A3990"/>
    <w:rsid w:val="009B261E"/>
    <w:rsid w:val="009B4D2C"/>
    <w:rsid w:val="009C6632"/>
    <w:rsid w:val="009E744B"/>
    <w:rsid w:val="00A34F98"/>
    <w:rsid w:val="00A36CB2"/>
    <w:rsid w:val="00A37206"/>
    <w:rsid w:val="00A425B7"/>
    <w:rsid w:val="00A6065A"/>
    <w:rsid w:val="00A63A87"/>
    <w:rsid w:val="00A71E2C"/>
    <w:rsid w:val="00A858AE"/>
    <w:rsid w:val="00A9330F"/>
    <w:rsid w:val="00A9797F"/>
    <w:rsid w:val="00AA081B"/>
    <w:rsid w:val="00AB31F8"/>
    <w:rsid w:val="00AB3DD2"/>
    <w:rsid w:val="00AB4A8F"/>
    <w:rsid w:val="00AC74C4"/>
    <w:rsid w:val="00AC76BB"/>
    <w:rsid w:val="00AD068E"/>
    <w:rsid w:val="00AD0EB6"/>
    <w:rsid w:val="00AD30A2"/>
    <w:rsid w:val="00AD6A8F"/>
    <w:rsid w:val="00AD717D"/>
    <w:rsid w:val="00AF3ACB"/>
    <w:rsid w:val="00B11911"/>
    <w:rsid w:val="00B164E6"/>
    <w:rsid w:val="00B31179"/>
    <w:rsid w:val="00B32B3B"/>
    <w:rsid w:val="00B34D71"/>
    <w:rsid w:val="00B440DC"/>
    <w:rsid w:val="00B4701B"/>
    <w:rsid w:val="00B54A74"/>
    <w:rsid w:val="00B54A9E"/>
    <w:rsid w:val="00B5591A"/>
    <w:rsid w:val="00B701C3"/>
    <w:rsid w:val="00B75D9D"/>
    <w:rsid w:val="00B77417"/>
    <w:rsid w:val="00B8609F"/>
    <w:rsid w:val="00B92615"/>
    <w:rsid w:val="00B957CA"/>
    <w:rsid w:val="00BB091E"/>
    <w:rsid w:val="00BC3303"/>
    <w:rsid w:val="00BC5A7C"/>
    <w:rsid w:val="00BD2F62"/>
    <w:rsid w:val="00BE5B89"/>
    <w:rsid w:val="00BF33C7"/>
    <w:rsid w:val="00C1005C"/>
    <w:rsid w:val="00C11245"/>
    <w:rsid w:val="00C1304C"/>
    <w:rsid w:val="00C66582"/>
    <w:rsid w:val="00C67F7A"/>
    <w:rsid w:val="00C7790E"/>
    <w:rsid w:val="00C80993"/>
    <w:rsid w:val="00C91A81"/>
    <w:rsid w:val="00C97A55"/>
    <w:rsid w:val="00CD7126"/>
    <w:rsid w:val="00D1111B"/>
    <w:rsid w:val="00D14AAD"/>
    <w:rsid w:val="00D200F9"/>
    <w:rsid w:val="00D20131"/>
    <w:rsid w:val="00D23BF4"/>
    <w:rsid w:val="00D27973"/>
    <w:rsid w:val="00D41CC0"/>
    <w:rsid w:val="00D42470"/>
    <w:rsid w:val="00D51245"/>
    <w:rsid w:val="00D66A62"/>
    <w:rsid w:val="00D72F31"/>
    <w:rsid w:val="00D771CE"/>
    <w:rsid w:val="00D80AB6"/>
    <w:rsid w:val="00D836AE"/>
    <w:rsid w:val="00D870B9"/>
    <w:rsid w:val="00DA4378"/>
    <w:rsid w:val="00DD0A8E"/>
    <w:rsid w:val="00DD6203"/>
    <w:rsid w:val="00DE166A"/>
    <w:rsid w:val="00DF60E9"/>
    <w:rsid w:val="00E0658C"/>
    <w:rsid w:val="00E131F5"/>
    <w:rsid w:val="00E179BC"/>
    <w:rsid w:val="00E22786"/>
    <w:rsid w:val="00E26D70"/>
    <w:rsid w:val="00E4648C"/>
    <w:rsid w:val="00E46996"/>
    <w:rsid w:val="00E56524"/>
    <w:rsid w:val="00E65EF9"/>
    <w:rsid w:val="00E71D23"/>
    <w:rsid w:val="00E93179"/>
    <w:rsid w:val="00EA1096"/>
    <w:rsid w:val="00ED3913"/>
    <w:rsid w:val="00EE3C1F"/>
    <w:rsid w:val="00EE5B80"/>
    <w:rsid w:val="00EF1051"/>
    <w:rsid w:val="00EF2EC3"/>
    <w:rsid w:val="00EF3131"/>
    <w:rsid w:val="00F03CD4"/>
    <w:rsid w:val="00F05023"/>
    <w:rsid w:val="00F13496"/>
    <w:rsid w:val="00F16720"/>
    <w:rsid w:val="00F23745"/>
    <w:rsid w:val="00F35940"/>
    <w:rsid w:val="00F3727E"/>
    <w:rsid w:val="00F444C7"/>
    <w:rsid w:val="00F6779A"/>
    <w:rsid w:val="00F67953"/>
    <w:rsid w:val="00F72D4E"/>
    <w:rsid w:val="00F7456A"/>
    <w:rsid w:val="00F85E0A"/>
    <w:rsid w:val="00F9722B"/>
    <w:rsid w:val="00FA0465"/>
    <w:rsid w:val="00FA5FC1"/>
    <w:rsid w:val="00FC5FD6"/>
    <w:rsid w:val="00FD4F85"/>
    <w:rsid w:val="00FE029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44F2"/>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Textonotapie">
    <w:name w:val="footnote text"/>
    <w:basedOn w:val="Normal"/>
    <w:link w:val="TextonotapieCar"/>
    <w:uiPriority w:val="99"/>
    <w:semiHidden/>
    <w:unhideWhenUsed/>
    <w:rsid w:val="00AC74C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C74C4"/>
    <w:rPr>
      <w:sz w:val="20"/>
      <w:szCs w:val="20"/>
    </w:rPr>
  </w:style>
  <w:style w:type="character" w:styleId="Refdenotaalpie">
    <w:name w:val="footnote reference"/>
    <w:basedOn w:val="Fuentedeprrafopredeter"/>
    <w:uiPriority w:val="99"/>
    <w:semiHidden/>
    <w:unhideWhenUsed/>
    <w:rsid w:val="00AC74C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rgras@socovesa.cl" TargetMode="External"/><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1.emf"/><Relationship Id="rId10" Type="http://schemas.openxmlformats.org/officeDocument/2006/relationships/image" Target="media/image3.emf"/><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rgras@socovesa.cl" TargetMode="External"/><Relationship Id="rId22" Type="http://schemas.openxmlformats.org/officeDocument/2006/relationships/image" Target="media/image10.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ezMZ8x+DetOfC/Q42NPq6MrCx47W0wpSaGXNjHr2Aig=</DigestValue>
    </Reference>
    <Reference Type="http://www.w3.org/2000/09/xmldsig#Object" URI="#idOfficeObject">
      <DigestMethod Algorithm="http://www.w3.org/2001/04/xmlenc#sha256"/>
      <DigestValue>klQeFjXr6/NM6C5V/gnWByIR+Z0m07ZDKA6lo9OTKys=</DigestValue>
    </Reference>
    <Reference Type="http://uri.etsi.org/01903#SignedProperties" URI="#idSignedProperties">
      <Transforms>
        <Transform Algorithm="http://www.w3.org/TR/2001/REC-xml-c14n-20010315"/>
      </Transforms>
      <DigestMethod Algorithm="http://www.w3.org/2001/04/xmlenc#sha256"/>
      <DigestValue>4sRrfa0X3WGN6TN9a53OJHdBGqiuc7yVkm+CZN3FCz8=</DigestValue>
    </Reference>
    <Reference Type="http://www.w3.org/2000/09/xmldsig#Object" URI="#idValidSigLnImg">
      <DigestMethod Algorithm="http://www.w3.org/2001/04/xmlenc#sha256"/>
      <DigestValue>umUD4zFDnWw4BEjXJCCaMcxdGokaFeKXIkLZn6E/Alk=</DigestValue>
    </Reference>
    <Reference Type="http://www.w3.org/2000/09/xmldsig#Object" URI="#idInvalidSigLnImg">
      <DigestMethod Algorithm="http://www.w3.org/2001/04/xmlenc#sha256"/>
      <DigestValue>mXQmZmc3RL1y7fri9SqQQCHFmSF/7tzttfG/dlSwSbM=</DigestValue>
    </Reference>
  </SignedInfo>
  <SignatureValue>Q1iENYhxY9c+2jcN3s9E5A32MiZbMEALYA62G9H9leFiwfPf39KX8xq/7ul8m/wvpouBQgdJP0l5
azcmteoyt8CrxDkK8AlZ30zsJB8ukGS3e2Pe/5I4GkGVeD4p5Po38bjQ4M8vl0bob1F5iIr5J5by
l1tuFwB3cF22yD38mjvErRptscAzBh7x51qUWBF4pWi6sKOPLFuGVf+n21yqS9N65zN9rXFF3Pyy
ALc+9oqp15QpAZ+yVi5RVo09J6S9CZW9Sgvho53pvrJYVLOu8eGl/5gTFfTE2p6RUq6uXyVaKlAe
ID/TiI4mYwo5uxAijMgYD1W0OkkhZBZ3Aue4Lw==</SignatureValue>
  <KeyInfo>
    <X509Data>
      <X509Certificate>MIIH8jCCBtqgAwIBAgIIDnLVMNkFh4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I4MjkzMC0wMCMGA1UdEgQcMBqgGAYIKwYBBAHBAQKgDBYKOTk1NTE3NDAtSzANBgkqhkiG9w0BAQsFAAOCAQEAVOgoCIn9sK2iGa/IjofAkbBI+sPtaHIkf4YI5ntvcigr3GSCkk5NUD2v7UcOG0lz9ooDa3sl7RGE2u1jZZnnEdyrQUlNIcR1U/eAjhEfQG/l906c6AOfhubAqyFt8bP193cY/uGmeHsop3fvLK/9ft2rfTG50QPF9V5abWcN0x6/TR8N7YAYvlcAk6KW/0Y9xThE53qrxMf2T/5wOh3CGrPYnDRsbtt+9zX4ts6FFv5gxrlzaT0ozZ1+K567XzGDY511LU9DKJEF794zTZNP+IjsBRdlrmQXur+2FAewFLK4FinmRoyfWbnxg3/jsflrxdIwH9RckfqaqmC29ANa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Yq+zj3tQ7p3vvQzBqaSNMuRDYrcaC9bRHMVBMm0C6lQ=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4I+c+/FR9yHaabd1Aqwr/vsmzYpaPMX5trBm35jRofc=</DigestValue>
      </Reference>
      <Reference URI="/word/endnotes.xml?ContentType=application/vnd.openxmlformats-officedocument.wordprocessingml.endnotes+xml">
        <DigestMethod Algorithm="http://www.w3.org/2001/04/xmlenc#sha256"/>
        <DigestValue>n2mP/gYPByPSY57qUADfOVzI95brslb80qEiWmvIs6E=</DigestValue>
      </Reference>
      <Reference URI="/word/fontTable.xml?ContentType=application/vnd.openxmlformats-officedocument.wordprocessingml.fontTable+xml">
        <DigestMethod Algorithm="http://www.w3.org/2001/04/xmlenc#sha256"/>
        <DigestValue>F7x19i0ErIy3WWcJh3WyHg7ZjCcm0RCGGtvy+HegvIY=</DigestValue>
      </Reference>
      <Reference URI="/word/footer1.xml?ContentType=application/vnd.openxmlformats-officedocument.wordprocessingml.footer+xml">
        <DigestMethod Algorithm="http://www.w3.org/2001/04/xmlenc#sha256"/>
        <DigestValue>OuxJgFAZ0hF6f19N2Ju6cgbMlHgPd1eLtos3dgwHqp4=</DigestValue>
      </Reference>
      <Reference URI="/word/footer2.xml?ContentType=application/vnd.openxmlformats-officedocument.wordprocessingml.footer+xml">
        <DigestMethod Algorithm="http://www.w3.org/2001/04/xmlenc#sha256"/>
        <DigestValue>izX6bOLkaSMlcpDwKz3fOW4bXgxM3nlKqjP6xdGzZxk=</DigestValue>
      </Reference>
      <Reference URI="/word/footer3.xml?ContentType=application/vnd.openxmlformats-officedocument.wordprocessingml.footer+xml">
        <DigestMethod Algorithm="http://www.w3.org/2001/04/xmlenc#sha256"/>
        <DigestValue>oPvIu+fD95U/L45yJX+mOP27H1UnyPtpdZ7GXz87gnU=</DigestValue>
      </Reference>
      <Reference URI="/word/footnotes.xml?ContentType=application/vnd.openxmlformats-officedocument.wordprocessingml.footnotes+xml">
        <DigestMethod Algorithm="http://www.w3.org/2001/04/xmlenc#sha256"/>
        <DigestValue>eZkOwOzNvylLllgrERFZ0+/EP+r4RtIuBR3GXk+dQLU=</DigestValue>
      </Reference>
      <Reference URI="/word/media/image1.jpeg?ContentType=image/jpeg">
        <DigestMethod Algorithm="http://www.w3.org/2001/04/xmlenc#sha256"/>
        <DigestValue>V1kLc46+MUTxrUH29X0cLTOQGhTuyO480VNLusBImow=</DigestValue>
      </Reference>
      <Reference URI="/word/media/image10.emf?ContentType=image/x-emf">
        <DigestMethod Algorithm="http://www.w3.org/2001/04/xmlenc#sha256"/>
        <DigestValue>gWVqL8tTqlq8T0GNPOcPOMeQzyw2UWYMKLb4EUqn7s8=</DigestValue>
      </Reference>
      <Reference URI="/word/media/image11.emf?ContentType=image/x-emf">
        <DigestMethod Algorithm="http://www.w3.org/2001/04/xmlenc#sha256"/>
        <DigestValue>bImclZl8sLgL+ShmYQBg1Y7UZJBp4GxzZevUJFpAL1Y=</DigestValue>
      </Reference>
      <Reference URI="/word/media/image2.emf?ContentType=image/x-emf">
        <DigestMethod Algorithm="http://www.w3.org/2001/04/xmlenc#sha256"/>
        <DigestValue>N0SM20sa/+vpk3579oXVvU2Ta73W9csd+YoHRajcI2M=</DigestValue>
      </Reference>
      <Reference URI="/word/media/image3.emf?ContentType=image/x-emf">
        <DigestMethod Algorithm="http://www.w3.org/2001/04/xmlenc#sha256"/>
        <DigestValue>G2IoGb78gRWVI0ZjoKlLX0zMfxUKIYBg2hTaVQHncWE=</DigestValue>
      </Reference>
      <Reference URI="/word/media/image4.jpeg?ContentType=image/jpeg">
        <DigestMethod Algorithm="http://www.w3.org/2001/04/xmlenc#sha256"/>
        <DigestValue>LqNZfs37Se39guXlBwIAYvj6pXaQkAOkmBswTqzbj2M=</DigestValue>
      </Reference>
      <Reference URI="/word/media/image5.jpeg?ContentType=image/jpeg">
        <DigestMethod Algorithm="http://www.w3.org/2001/04/xmlenc#sha256"/>
        <DigestValue>JNKkXpOgC6Ng96XdYjRE19ETzM/uBekdq2NRTSZd6F8=</DigestValue>
      </Reference>
      <Reference URI="/word/media/image6.jpeg?ContentType=image/jpeg">
        <DigestMethod Algorithm="http://www.w3.org/2001/04/xmlenc#sha256"/>
        <DigestValue>Fr98PoB+XoH+8TmxgALw2cJ4Aq/tRSUWXRVPaG+/8uc=</DigestValue>
      </Reference>
      <Reference URI="/word/media/image7.jpeg?ContentType=image/jpeg">
        <DigestMethod Algorithm="http://www.w3.org/2001/04/xmlenc#sha256"/>
        <DigestValue>0JR0nIWI3depEmCfAj8kAiyLZotJRu5ZlTebSwubdjw=</DigestValue>
      </Reference>
      <Reference URI="/word/media/image8.emf?ContentType=image/x-emf">
        <DigestMethod Algorithm="http://www.w3.org/2001/04/xmlenc#sha256"/>
        <DigestValue>S2dAbCEdxFFztLWy9ot8h8nf2iRi6qkr190OOgW8l5k=</DigestValue>
      </Reference>
      <Reference URI="/word/media/image9.png?ContentType=image/png">
        <DigestMethod Algorithm="http://www.w3.org/2001/04/xmlenc#sha256"/>
        <DigestValue>85n4Yh+SU+xo7sMlB9a7/GQvbAsf24p+cx1WHNbqAkU=</DigestValue>
      </Reference>
      <Reference URI="/word/numbering.xml?ContentType=application/vnd.openxmlformats-officedocument.wordprocessingml.numbering+xml">
        <DigestMethod Algorithm="http://www.w3.org/2001/04/xmlenc#sha256"/>
        <DigestValue>0HXRF5J5oOzn+qrj3qa1RWldtmOOml7Ubf6XrVtL/k8=</DigestValue>
      </Reference>
      <Reference URI="/word/settings.xml?ContentType=application/vnd.openxmlformats-officedocument.wordprocessingml.settings+xml">
        <DigestMethod Algorithm="http://www.w3.org/2001/04/xmlenc#sha256"/>
        <DigestValue>C8LRPAfqHdDuTZzlYNiiEl3zjz+f+wP76kLCIUI/GzY=</DigestValue>
      </Reference>
      <Reference URI="/word/styles.xml?ContentType=application/vnd.openxmlformats-officedocument.wordprocessingml.styles+xml">
        <DigestMethod Algorithm="http://www.w3.org/2001/04/xmlenc#sha256"/>
        <DigestValue>Sz6x+ybgxJQrqHsS69MfQPktQ2zz0wh6HXEPCJx/a1Q=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2019-03-29T15:50:44Z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2019-03-29T15:50:44Z</xd:SigningTime>
          <xd:SigningCertificate>
            <xd:Cert>
              <xd:CertDigest>
                <DigestMethod Algorithm="http://www.w3.org/2001/04/xmlenc#sha256"/>
                <DigestValue>gWPuSQA3avE6+CkJECukgVqNUB6BWn++5htnflZbFmk=</DigestValue>
              </xd:CertDigest>
              <xd:IssuerSerial>
                <X509IssuerName>E=e-sign@esign-la.com, CN=ESign Class 3 Firma Electronica Avanzada para Estado de Chile CA, OU=Terminos de uso en www.esign-la.com/acuerdoterceros, O=E-Sign S.A., C=CL</X509IssuerName>
                <X509SerialNumber>1041128869652170629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qJAAApREAACBFTUYAAAEAuI4AAMs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EdwAAGgA4xR0AUITcCWQBAAAEZVp1BGVadTi22A0ACAAAAAIAAAAAAAA4OmAAAgAAAAAAAAAoAAAAbDtgADw6YAD+Vp9zAAAaAAAAAAAgAAAAZITcCbhV8A1khNwJAgAAAAAAAAAIAgAABGVadQRlWnX+Vp9zAAgAAAACAAAAAAAAkDpgAJdsWnUAAAAAAAAAAMY7YAAHAAAAuDtgAAcAAAAAAAAAAAAAALg7YADIOmAAmuxZdQAAAAAAAgAAAABgAAcAAAC4O2AABwAAAEwSW3UAAAAAAAAAALg7YAAHAAAAAAAAAPQ6YABAMFl1AAAAAAACAAC4O2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AAD1AAAAx7ovhTO9L4WXvlZf8NKWB2Do0w2cjvAN+hMhaCIAigGAbWAAVG1gADB7lgcgDQCEGHBgAGa/Vl8gDQCEAAAAAPDSlgfYDX8CBG9gABB8fl+ejvANAAAAABB8fl8gDQAAnI7wDQEAAAAAAAAABwAAAJyO8A0AAAAAAAAAAIhtYABFK0hfIAAAAP////8AAAAAAAAAABUAAAAAAAAAcAAAAAEAAAABAAAAJAAAACQAAAAQAAAAAAAAAAAAlgfYDX8CAR0BAAAAAACFFAo3SG5gAEhuYAAwhVZfAAAAAAAAAAAoHwoOAAAAAAEAAAAAAAAACG5gAFY50nR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Object Id="idInvalidSigLnImg">AQAAAGwAAAAAAAAAAAAAAAkBAAB/AAAAAAAAAAAAAACqJAAApREAACBFTUYAAAEAVJIAANE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Fdy7sB3dIuaJgdF2iYP//AAAAAEN1floAAMiWYAAAAAAAAAAAANjoHAAclmAAaPNEdQAAAAAAAENoYXJVcHBlclcAl2AAxVgJdx6pYwD+////dJZgAIAB1nQNXNF031vRdHSWYABkAQAABGVadQRlWnWo438CAAgAAAACAAAAAAAAlJZgAJdsWnUAAAAAAAAAAM6XYAAJAAAAvJdgAAkAAAAAAAAAAAAAALyXYADMlmAAmuxZdQAAAAAAAgAAAABgAAkAAAC8l2AACQAAAEwSW3UAAAAAAAAAALyXYAAJAAAAAAAAAPiWYABAMFl1AAAAAAACAAC8l2A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EdwAAGgA4xR0AUITcCWQBAAAEZVp1BGVadTi22A0ACAAAAAIAAAAAAAA4OmAAAgAAAAAAAAAoAAAAbDtgADw6YAD+Vp9zAAAaAAAAAAAgAAAAZITcCbhV8A1khNwJAgAAAAAAAAAIAgAABGVadQRlWnX+Vp9zAAgAAAACAAAAAAAAkDpgAJdsWnUAAAAAAAAAAMY7YAAHAAAAuDtgAAcAAAAAAAAAAAAAALg7YADIOmAAmuxZdQAAAAAAAgAAAABgAAcAAAC4O2AABwAAAEwSW3UAAAAAAAAAALg7YAAHAAAAAAAAAPQ6YABAMFl1AAAAAAACAAC4O2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gH8NR8AgAAAAA8/4QH8NR8Atw5YAAUJEVf3DlgANw5YAAnNUVfAAAAAHEkRV9YzX5fyOBsX8jgbF+Q5mxfMCyYBwAAAAD/////AAAAAKbwRAAYOmAAgAHWdA1c0XTfW9F0GDpgAGQBAAAEZVp1BGVadTi22A0ACAAAAAIAAAAAAAA4OmAAl2xadQAAAAAAAAAAbDtgAAYAAABgO2AABgAAAAAAAAAAAAAAYDtgAHA6YACa7Fl1AAAAAAACAAAAAGAABgAAAGA7YAAGAAAATBJbdQAAAAAAAAAAYDtgAAYAAAAAAAAAnDpgAEAwWXUAAAAAAAIAAGA7Y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lgfIrloRA6PRdH8moF8kFQEPAAAAAGDo0w3sbmAAKwIh6CIAigFZKaBfrG1gAAAAAADw0pYH7G5gACSIgBL0bWAA6SigX1MAZQBnAG8AZQAgAFUASQAAAAAABSmgX8RuYADhAAAAbG1gADtcV19AYsoJ4QAAAAEAAADmrloRAABgANpbV18EAAAABQAAAAAAAAAAAAAAAAAAAOauWhF4b2AANSigXwiUmgcEAAAA8NKWBwAAAABZKKBfAAAAAAAAZQBnAG8AZQAgAFUASQAAAArMSG5gAEhuYADhAAAA5G1gAAAAAADIrloRAAAAAAEAAAAAAAAACG5gAFY50nR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T5tOg0PFHUZoANwuQjPEGDXCLtcexVK/h6tiMRMsTYk=</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b/53EEQFlRzC6XvmKaYjEveA2EPztcEnR295c9qWulk=</DigestValue>
    </Reference>
    <Reference Type="http://www.w3.org/2000/09/xmldsig#Object" URI="#idValidSigLnImg">
      <DigestMethod Algorithm="http://www.w3.org/2001/04/xmlenc#sha256"/>
      <DigestValue>vdLsI3ecopkwd6f/owQmeRfAQpBNJSGiIBrNnkp+fh4=</DigestValue>
    </Reference>
    <Reference Type="http://www.w3.org/2000/09/xmldsig#Object" URI="#idInvalidSigLnImg">
      <DigestMethod Algorithm="http://www.w3.org/2001/04/xmlenc#sha256"/>
      <DigestValue>kIxeKgQGwZw5ybAeBn7rwoyTbRr+tFrRN7j0F4iRLLY=</DigestValue>
    </Reference>
  </SignedInfo>
  <SignatureValue>1ohfPKkL9PNNGDSqqcbfKBOM5q7hhuinqakHJAyP7cR01447jHMHShFYXTvx4MgOtbaszRpH+lp0
+7HLTyDH1hXeSd9mfuQCpbnByVpZBAUJi+niS5zaRwcjuUs4q/N9AUteYtm7aJrfVc3NfPG7OfuX
XlLMmVXF2cM/YhctcNBYMkyHafzs86zjQ4bI/6fkrJXzlXR4m1YI2xYOgDjE6aMJw+axqT+2zckk
RAyrGmKZtoTnFR47FsJ8r4AgSYE4ehqhzHcaVwtP3v4tpieCYaJeKdFtXbNTA8LlKbPU4dBe0htY
laQfKmTo0vQJFSi6hMzH1TBXa1xiL5TTkkWF0w==</SignatureValue>
  <KeyInfo>
    <X509Data>
      <X509Certificate>MIIIETCCBvmgAwIBAgIITOFTCDXMiT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k0MDM0MTQtMDAjBgNVHRIEHDAaoBgGCCsGAQQBwQECoAwWCjk5NTUxNzQwLUswDQYJKoZIhvcNAQELBQADggEBABzxY3GCzwBcMDD+yvMM8q4s8hmv7mUlTJNeisgd555d76cElXo4EeVR51uVwyRnTralqwyKaz82Gku2+wF2VK+g1mmEkV3FH+BhPtC2UhKLkn9CLLF4f2C9JsGYcurWcH+25MFdnb/ED1djCBaMqc4n32nUoJGQC3qQA9C17fc0WZMMNL92YVUX4eclO+eyqZEwq4/4opcK4ZSBkcCvYNLNrd/f9TVp6XHqScyJsW41zE/pFr4UfVVLsxE0uSurdlJxN5IgRn9a4z0L0RfkrLdeswlosOI9svlLx1oAXa+xHZ+M598C7ad5qG951kZAZOs/nzDc72sVILrhp/jihA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Transform>
          <Transform Algorithm="http://www.w3.org/TR/2001/REC-xml-c14n-20010315"/>
        </Transforms>
        <DigestMethod Algorithm="http://www.w3.org/2001/04/xmlenc#sha256"/>
        <DigestValue>Yq+zj3tQ7p3vvQzBqaSNMuRDYrcaC9bRHMVBMm0C6lQ=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4I+c+/FR9yHaabd1Aqwr/vsmzYpaPMX5trBm35jRofc=</DigestValue>
      </Reference>
      <Reference URI="/word/endnotes.xml?ContentType=application/vnd.openxmlformats-officedocument.wordprocessingml.endnotes+xml">
        <DigestMethod Algorithm="http://www.w3.org/2001/04/xmlenc#sha256"/>
        <DigestValue>n2mP/gYPByPSY57qUADfOVzI95brslb80qEiWmvIs6E=</DigestValue>
      </Reference>
      <Reference URI="/word/fontTable.xml?ContentType=application/vnd.openxmlformats-officedocument.wordprocessingml.fontTable+xml">
        <DigestMethod Algorithm="http://www.w3.org/2001/04/xmlenc#sha256"/>
        <DigestValue>F7x19i0ErIy3WWcJh3WyHg7ZjCcm0RCGGtvy+HegvIY=</DigestValue>
      </Reference>
      <Reference URI="/word/footer1.xml?ContentType=application/vnd.openxmlformats-officedocument.wordprocessingml.footer+xml">
        <DigestMethod Algorithm="http://www.w3.org/2001/04/xmlenc#sha256"/>
        <DigestValue>OuxJgFAZ0hF6f19N2Ju6cgbMlHgPd1eLtos3dgwHqp4=</DigestValue>
      </Reference>
      <Reference URI="/word/footer2.xml?ContentType=application/vnd.openxmlformats-officedocument.wordprocessingml.footer+xml">
        <DigestMethod Algorithm="http://www.w3.org/2001/04/xmlenc#sha256"/>
        <DigestValue>izX6bOLkaSMlcpDwKz3fOW4bXgxM3nlKqjP6xdGzZxk=</DigestValue>
      </Reference>
      <Reference URI="/word/footer3.xml?ContentType=application/vnd.openxmlformats-officedocument.wordprocessingml.footer+xml">
        <DigestMethod Algorithm="http://www.w3.org/2001/04/xmlenc#sha256"/>
        <DigestValue>oPvIu+fD95U/L45yJX+mOP27H1UnyPtpdZ7GXz87gnU=</DigestValue>
      </Reference>
      <Reference URI="/word/footnotes.xml?ContentType=application/vnd.openxmlformats-officedocument.wordprocessingml.footnotes+xml">
        <DigestMethod Algorithm="http://www.w3.org/2001/04/xmlenc#sha256"/>
        <DigestValue>eZkOwOzNvylLllgrERFZ0+/EP+r4RtIuBR3GXk+dQLU=</DigestValue>
      </Reference>
      <Reference URI="/word/media/image1.jpeg?ContentType=image/jpeg">
        <DigestMethod Algorithm="http://www.w3.org/2001/04/xmlenc#sha256"/>
        <DigestValue>V1kLc46+MUTxrUH29X0cLTOQGhTuyO480VNLusBImow=</DigestValue>
      </Reference>
      <Reference URI="/word/media/image10.emf?ContentType=image/x-emf">
        <DigestMethod Algorithm="http://www.w3.org/2001/04/xmlenc#sha256"/>
        <DigestValue>gWVqL8tTqlq8T0GNPOcPOMeQzyw2UWYMKLb4EUqn7s8=</DigestValue>
      </Reference>
      <Reference URI="/word/media/image11.emf?ContentType=image/x-emf">
        <DigestMethod Algorithm="http://www.w3.org/2001/04/xmlenc#sha256"/>
        <DigestValue>bImclZl8sLgL+ShmYQBg1Y7UZJBp4GxzZevUJFpAL1Y=</DigestValue>
      </Reference>
      <Reference URI="/word/media/image2.emf?ContentType=image/x-emf">
        <DigestMethod Algorithm="http://www.w3.org/2001/04/xmlenc#sha256"/>
        <DigestValue>N0SM20sa/+vpk3579oXVvU2Ta73W9csd+YoHRajcI2M=</DigestValue>
      </Reference>
      <Reference URI="/word/media/image3.emf?ContentType=image/x-emf">
        <DigestMethod Algorithm="http://www.w3.org/2001/04/xmlenc#sha256"/>
        <DigestValue>G2IoGb78gRWVI0ZjoKlLX0zMfxUKIYBg2hTaVQHncWE=</DigestValue>
      </Reference>
      <Reference URI="/word/media/image4.jpeg?ContentType=image/jpeg">
        <DigestMethod Algorithm="http://www.w3.org/2001/04/xmlenc#sha256"/>
        <DigestValue>LqNZfs37Se39guXlBwIAYvj6pXaQkAOkmBswTqzbj2M=</DigestValue>
      </Reference>
      <Reference URI="/word/media/image5.jpeg?ContentType=image/jpeg">
        <DigestMethod Algorithm="http://www.w3.org/2001/04/xmlenc#sha256"/>
        <DigestValue>JNKkXpOgC6Ng96XdYjRE19ETzM/uBekdq2NRTSZd6F8=</DigestValue>
      </Reference>
      <Reference URI="/word/media/image6.jpeg?ContentType=image/jpeg">
        <DigestMethod Algorithm="http://www.w3.org/2001/04/xmlenc#sha256"/>
        <DigestValue>Fr98PoB+XoH+8TmxgALw2cJ4Aq/tRSUWXRVPaG+/8uc=</DigestValue>
      </Reference>
      <Reference URI="/word/media/image7.jpeg?ContentType=image/jpeg">
        <DigestMethod Algorithm="http://www.w3.org/2001/04/xmlenc#sha256"/>
        <DigestValue>0JR0nIWI3depEmCfAj8kAiyLZotJRu5ZlTebSwubdjw=</DigestValue>
      </Reference>
      <Reference URI="/word/media/image8.emf?ContentType=image/x-emf">
        <DigestMethod Algorithm="http://www.w3.org/2001/04/xmlenc#sha256"/>
        <DigestValue>S2dAbCEdxFFztLWy9ot8h8nf2iRi6qkr190OOgW8l5k=</DigestValue>
      </Reference>
      <Reference URI="/word/media/image9.png?ContentType=image/png">
        <DigestMethod Algorithm="http://www.w3.org/2001/04/xmlenc#sha256"/>
        <DigestValue>85n4Yh+SU+xo7sMlB9a7/GQvbAsf24p+cx1WHNbqAkU=</DigestValue>
      </Reference>
      <Reference URI="/word/numbering.xml?ContentType=application/vnd.openxmlformats-officedocument.wordprocessingml.numbering+xml">
        <DigestMethod Algorithm="http://www.w3.org/2001/04/xmlenc#sha256"/>
        <DigestValue>0HXRF5J5oOzn+qrj3qa1RWldtmOOml7Ubf6XrVtL/k8=</DigestValue>
      </Reference>
      <Reference URI="/word/settings.xml?ContentType=application/vnd.openxmlformats-officedocument.wordprocessingml.settings+xml">
        <DigestMethod Algorithm="http://www.w3.org/2001/04/xmlenc#sha256"/>
        <DigestValue>C8LRPAfqHdDuTZzlYNiiEl3zjz+f+wP76kLCIUI/GzY=</DigestValue>
      </Reference>
      <Reference URI="/word/styles.xml?ContentType=application/vnd.openxmlformats-officedocument.wordprocessingml.styles+xml">
        <DigestMethod Algorithm="http://www.w3.org/2001/04/xmlenc#sha256"/>
        <DigestValue>Sz6x+ybgxJQrqHsS69MfQPktQ2zz0wh6HXEPCJx/a1Q=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2019-03-29T15:59:42Z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2019-03-29T15:59:42Z</xd:SigningTime>
          <xd:SigningCertificate>
            <xd:Cert>
              <xd:CertDigest>
                <DigestMethod Algorithm="http://www.w3.org/2001/04/xmlenc#sha256"/>
                <DigestValue>ANibd0ke3KHxq075pX6vAh3P8MQoR2ATMTzKYMH+lqw=</DigestValue>
              </xd:CertDigest>
              <xd:IssuerSerial>
                <X509IssuerName>E=e-sign@esign-la.com, CN=ESign Class 3 Firma Electronica Avanzada para Estado de Chile CA, OU=Terminos de uso en www.esign-la.com/acuerdoterceros, O=E-Sign S.A., C=CL</X509IssuerName>
                <X509SerialNumber>5539800311369861433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4BAAB/AAAAAAAAAAAAAAAlLgAApBEAACBFTUYAAAEAj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D1AAAAnrTPfTK0z32Xvshs4HB5CHjPXBf8ASMO5RMh0iIAigHcZz4AsGc+AGj+IA4gDQCEdGo+AGa/yGwgDQCEAAAAAOBweQjo7i8GYGk+ABB88Gz+ASMOAAAAABB88GwgDQAA/AEjDgEAAAAAAAAABwAAAPwBIw4AAAAAAAAAAORnPgBFK7psIAAAAP////8AAAAAAAAAABUAAAAAAAAAcAAAAAEAAAABAAAAJAAAACQAAAAQAAAAAAAAAAAAeQjo7i8GAR0BAAAAAACAEgoBpGg+AKRoPgAwhchsAAAAAAAAAADYBTYdAAAAAAEAAAAAAAAAZGg+AFY5on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Object Id="idInvalidSigLnImg">AQAAAGwAAAAAAAAAAAAAAE4BAAB/AAAAAAAAAAAAAAAlLgAApBEAACBFTUYAAAEAK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dm0BXXdIuRRudF0Ubv//AAAAAPV0floAAPCaPgAAAAAAAAAAAJDhdgBEmj4AaPP2dAAAAAAAAENoYXJVcHBlclcAmz4AzU0Cd6VIngH+////nJo+AIABpnYNXKF231uhdpyaPgBkAQAACWUzdgllM3ZwJy4GAAgAAAACAAAAAAAAvJo+AJxsM3YAAAAAAAAAAPabPgAJAAAA5Js+AAkAAAAAAAAAAAAAAOSbPgD0mj4AmuwydgAAAAAAAgAAAAA+AAkAAADkmz4ACQAAAEwSNHYAAAAAAAAAAOSbPgAJAAAAAAAAACCbPgBGMDJ2AAAAAAACAADkmz4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AAAAAAAAAAAAAAAAAAAAAAAAAAAAAAAAAAAAAAAAAAAAAAAAAAAAAAAAAAAAAAAAAAAAAD9dgAAcQBQhHoAeCUmDmQBAAAJZTN2CWUzdqA+CA4ACAAAAAIAAAAAAABYPj4AAgAAAAAAAAAoAAAAjD8+AFw+PgA6WptzAABxAAAAAAAgAAAAjCUmDkiSJQ6MJSYOAgAAAAAAAAAIAgAACWUzdgllM3Y6WptzAAgAAAACAAAAAAAAsD4+AJxsM3YAAAAAAAAAAOY/PgAHAAAA2D8+AAcAAAAAAAAAAAAAANg/PgDoPj4AmuwydgAAAAAAAgAAAAA+AAcAAADYPz4ABwAAAEwSNHYAAAAAAAAAANg/PgAHAAAAAAAAABQ/PgBGMDJ2AAAAAAACAADYPz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EOuNYnBgAAAACE/0QGuNYnBvw9PgAUJLds/D0+APw9PgAnNbdsAAAAAHEkt2xYzfBsyODebMjg3myQ5t5s6AIhDgAAAAD/////AAAAAKbwtgA4Pj4AgAGmdg1coXbfW6F2OD4+AGQBAAAJZTN2CWUzdqA+CA4ACAAAAAIAAAAAAABYPj4AnGwzdgAAAAAAAAAAjD8+AAYAAACAPz4ABgAAAAAAAAAAAAAAgD8+AJA+PgCa7DJ2AAAAAAACAAAAAD4ABgAAAIA/PgAGAAAATBI0dgAAAAAAAAAAgD8+AAYAAAAAAAAAvD4+AEYwMnYAAAAAAAIAAIA/P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eQhIcwUdA6Ohdn8mEm3JEgGeAAAAAHjPXBdIaT4A/xIhRCIAigFZKRJtCGg+AAAAAADgcHkISGk+ACSIgBJQaD4A6SgSbVMAZQBnAG8AZQAgAFUASQAAAAAABSkSbSBpPgDhAAAAyGc+ADtcyWw4yZII4QAAAAEAAABmcwUdAAA+ANpbyWwEAAAABQAAAAAAAAAAAAAAAAAAAGZzBR3UaT4ANSgSbdgoiQgEAAAA4HB5CAAAAABZKBJtAAAAAAAAZQBnAG8AZQAgAFUASQAAAApApGg+AKRoPgDhAAAAQGg+AAAAAABIcwUdAAAAAAEAAAAAAAAAZGg+AFY5on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338C2E-2C8B-4581-A345-C61E3B96F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19834</TotalTime>
  <Pages>1</Pages>
  <Words>7395</Words>
  <Characters>40673</Characters>
  <Application>Microsoft Office Word</Application>
  <DocSecurity>0</DocSecurity>
  <Lines>338</Lines>
  <Paragraphs>95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47973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Emelina Zamorano Avalos</cp:lastModifiedBy>
  <cp:revision>18</cp:revision>
  <dcterms:created xsi:type="dcterms:W3CDTF">2017-05-24T15:06:00Z</dcterms:created>
  <dcterms:modified xsi:type="dcterms:W3CDTF">2019-03-27T14:29:00Z</dcterms:modified>
</cp:coreProperties>
</file>