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5510F" w:rsidRDefault="0015510F" w:rsidP="00373994">
      <w:pPr>
        <w:spacing w:line="240" w:lineRule="auto"/>
        <w:jc w:val="center"/>
        <w:rPr>
          <w:sz w:val="28"/>
          <w:szCs w:val="28"/>
        </w:rPr>
      </w:pPr>
    </w:p>
    <w:p w:rsidR="006F765F" w:rsidRPr="001029E5" w:rsidRDefault="006F765F" w:rsidP="00373994">
      <w:pPr>
        <w:spacing w:line="240" w:lineRule="auto"/>
        <w:jc w:val="center"/>
        <w:rPr>
          <w:sz w:val="28"/>
          <w:szCs w:val="28"/>
        </w:rPr>
      </w:pP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1A526B" w:rsidRDefault="00D45AE7"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DENUNCIA</w:t>
      </w:r>
      <w:r w:rsidR="005D7812">
        <w:rPr>
          <w:rFonts w:ascii="Calibri" w:eastAsia="Calibri" w:hAnsi="Calibri" w:cs="Calibri"/>
          <w:b/>
          <w:sz w:val="24"/>
          <w:szCs w:val="24"/>
        </w:rPr>
        <w:t xml:space="preserve"> 10</w:t>
      </w:r>
      <w:r w:rsidR="006336AF">
        <w:rPr>
          <w:rFonts w:ascii="Calibri" w:eastAsia="Calibri" w:hAnsi="Calibri" w:cs="Calibri"/>
          <w:b/>
          <w:sz w:val="24"/>
          <w:szCs w:val="24"/>
        </w:rPr>
        <w:t>-VIII-201</w:t>
      </w:r>
      <w:r>
        <w:rPr>
          <w:rFonts w:ascii="Calibri" w:eastAsia="Calibri" w:hAnsi="Calibri" w:cs="Calibri"/>
          <w:b/>
          <w:sz w:val="24"/>
          <w:szCs w:val="24"/>
        </w:rPr>
        <w:t>9</w:t>
      </w:r>
    </w:p>
    <w:p w:rsidR="001A526B" w:rsidRDefault="001A526B" w:rsidP="00373994">
      <w:pPr>
        <w:spacing w:after="0" w:line="240" w:lineRule="auto"/>
        <w:jc w:val="center"/>
        <w:rPr>
          <w:rFonts w:ascii="Calibri" w:eastAsia="Calibri" w:hAnsi="Calibri" w:cs="Calibri"/>
          <w:b/>
          <w:sz w:val="24"/>
          <w:szCs w:val="24"/>
        </w:rPr>
      </w:pPr>
    </w:p>
    <w:p w:rsidR="0015510F" w:rsidRDefault="0015510F" w:rsidP="00373994">
      <w:pPr>
        <w:spacing w:after="0" w:line="240" w:lineRule="auto"/>
        <w:jc w:val="center"/>
        <w:rPr>
          <w:rFonts w:ascii="Calibri" w:eastAsia="Calibri" w:hAnsi="Calibri" w:cs="Calibri"/>
          <w:b/>
          <w:sz w:val="24"/>
          <w:szCs w:val="24"/>
        </w:rPr>
      </w:pPr>
    </w:p>
    <w:p w:rsidR="005065BE" w:rsidRPr="0005744F" w:rsidRDefault="005065BE" w:rsidP="00373994">
      <w:pPr>
        <w:spacing w:after="0" w:line="240" w:lineRule="auto"/>
        <w:jc w:val="center"/>
        <w:rPr>
          <w:rFonts w:ascii="Calibri" w:eastAsia="Calibri" w:hAnsi="Calibri" w:cs="Calibri"/>
          <w:b/>
          <w:sz w:val="24"/>
          <w:szCs w:val="24"/>
        </w:rPr>
      </w:pPr>
    </w:p>
    <w:p w:rsidR="0020768A" w:rsidRDefault="005D7812"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EDIFICIO NAHUEL</w:t>
      </w:r>
    </w:p>
    <w:p w:rsidR="00D45AE7" w:rsidRDefault="00D45AE7" w:rsidP="00373994">
      <w:pPr>
        <w:spacing w:after="0" w:line="240" w:lineRule="auto"/>
        <w:jc w:val="center"/>
        <w:rPr>
          <w:rFonts w:ascii="Calibri" w:eastAsia="Calibri" w:hAnsi="Calibri" w:cs="Times New Roman"/>
          <w:b/>
          <w:sz w:val="24"/>
          <w:szCs w:val="24"/>
        </w:rPr>
      </w:pPr>
    </w:p>
    <w:p w:rsidR="006F765F" w:rsidRDefault="00D45AE7" w:rsidP="00373994">
      <w:pPr>
        <w:spacing w:after="0" w:line="240" w:lineRule="auto"/>
        <w:jc w:val="center"/>
        <w:rPr>
          <w:rFonts w:ascii="Calibri" w:eastAsia="Calibri" w:hAnsi="Calibri" w:cs="Times New Roman"/>
          <w:b/>
        </w:rPr>
      </w:pPr>
      <w:r>
        <w:rPr>
          <w:rFonts w:ascii="Calibri" w:eastAsia="Calibri" w:hAnsi="Calibri" w:cs="Times New Roman"/>
          <w:b/>
          <w:sz w:val="24"/>
          <w:szCs w:val="24"/>
        </w:rPr>
        <w:t xml:space="preserve">Expediente: </w:t>
      </w:r>
      <w:r w:rsidR="005D7812" w:rsidRPr="005D7812">
        <w:rPr>
          <w:rFonts w:ascii="Calibri" w:eastAsia="Calibri" w:hAnsi="Calibri" w:cs="Times New Roman"/>
          <w:b/>
          <w:sz w:val="24"/>
          <w:szCs w:val="24"/>
        </w:rPr>
        <w:t>DFZ-2019-370-VIII-NE</w:t>
      </w:r>
    </w:p>
    <w:p w:rsidR="0015510F" w:rsidRDefault="0015510F" w:rsidP="00373994">
      <w:pPr>
        <w:spacing w:after="0" w:line="240" w:lineRule="auto"/>
        <w:jc w:val="center"/>
        <w:rPr>
          <w:rFonts w:ascii="Calibri" w:eastAsia="Calibri" w:hAnsi="Calibri" w:cs="Times New Roman"/>
          <w:b/>
        </w:rPr>
      </w:pPr>
    </w:p>
    <w:p w:rsidR="0015510F" w:rsidRDefault="0015510F" w:rsidP="00373994">
      <w:pPr>
        <w:spacing w:after="0" w:line="240" w:lineRule="auto"/>
        <w:jc w:val="center"/>
        <w:rPr>
          <w:rFonts w:ascii="Calibri" w:eastAsia="Calibri" w:hAnsi="Calibri" w:cs="Times New Roman"/>
          <w:b/>
        </w:rPr>
      </w:pPr>
    </w:p>
    <w:p w:rsidR="0015510F" w:rsidRPr="0005744F" w:rsidRDefault="0015510F"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87"/>
        <w:gridCol w:w="2591"/>
      </w:tblGrid>
      <w:tr w:rsidR="001A526B" w:rsidRPr="001A526B" w:rsidTr="007D77E0">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87"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591"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7D77E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87" w:type="dxa"/>
            <w:tcBorders>
              <w:top w:val="single" w:sz="4" w:space="0" w:color="auto"/>
              <w:left w:val="single" w:sz="4" w:space="0" w:color="auto"/>
              <w:bottom w:val="single" w:sz="4" w:space="0" w:color="auto"/>
              <w:right w:val="single" w:sz="4" w:space="0" w:color="auto"/>
            </w:tcBorders>
            <w:vAlign w:val="center"/>
          </w:tcPr>
          <w:p w:rsidR="001A526B" w:rsidRPr="001A526B" w:rsidRDefault="00174953"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Emelina Zamorano Ávalos</w:t>
            </w:r>
          </w:p>
        </w:tc>
        <w:tc>
          <w:tcPr>
            <w:tcW w:w="2591" w:type="dxa"/>
            <w:tcBorders>
              <w:top w:val="single" w:sz="4" w:space="0" w:color="auto"/>
              <w:left w:val="single" w:sz="4" w:space="0" w:color="auto"/>
              <w:bottom w:val="single" w:sz="4" w:space="0" w:color="auto"/>
              <w:right w:val="single" w:sz="4" w:space="0" w:color="auto"/>
            </w:tcBorders>
            <w:vAlign w:val="center"/>
          </w:tcPr>
          <w:p w:rsidR="001A526B" w:rsidRPr="001A526B" w:rsidRDefault="00D631CD"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wrapcoords="-84 0 -84 21262 21600 21262 21600 0 -84 0" o:allowoverlap="f">
                  <v:imagedata r:id="rId9" o:title=""/>
                  <o:lock v:ext="edit" ungrouping="t" rotation="t" aspectratio="f" cropping="t" verticies="t" text="t" grouping="t"/>
                  <o:signatureline v:ext="edit" id="{0BF6B17A-D2F1-4E93-AC0A-C798D6B003B9}" provid="{00000000-0000-0000-0000-000000000000}" issignatureline="t"/>
                </v:shape>
              </w:pict>
            </w:r>
          </w:p>
        </w:tc>
        <w:bookmarkStart w:id="4" w:name="_GoBack"/>
        <w:bookmarkEnd w:id="4"/>
      </w:tr>
      <w:tr w:rsidR="001A526B" w:rsidRPr="001A526B" w:rsidTr="007D77E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87" w:type="dxa"/>
            <w:tcBorders>
              <w:top w:val="single" w:sz="4" w:space="0" w:color="auto"/>
              <w:left w:val="single" w:sz="4" w:space="0" w:color="auto"/>
              <w:bottom w:val="single" w:sz="4" w:space="0" w:color="auto"/>
              <w:right w:val="single" w:sz="4" w:space="0" w:color="auto"/>
            </w:tcBorders>
            <w:vAlign w:val="center"/>
          </w:tcPr>
          <w:p w:rsidR="001A526B" w:rsidRPr="001A526B" w:rsidRDefault="00174953" w:rsidP="0005744F">
            <w:pPr>
              <w:spacing w:after="0" w:line="240" w:lineRule="auto"/>
              <w:jc w:val="center"/>
              <w:rPr>
                <w:rFonts w:ascii="Calibri" w:eastAsia="Calibri" w:hAnsi="Calibri" w:cs="Calibri"/>
                <w:b/>
                <w:sz w:val="18"/>
                <w:szCs w:val="18"/>
                <w:lang w:val="es-ES_tradnl"/>
              </w:rPr>
            </w:pPr>
            <w:r w:rsidRPr="00174953">
              <w:rPr>
                <w:rFonts w:ascii="Calibri" w:eastAsia="Calibri" w:hAnsi="Calibri" w:cs="Calibri"/>
                <w:b/>
                <w:sz w:val="18"/>
                <w:szCs w:val="18"/>
                <w:lang w:val="es-ES_tradnl"/>
              </w:rPr>
              <w:t>Hugo Ramirez Cuadra</w:t>
            </w:r>
          </w:p>
        </w:tc>
        <w:tc>
          <w:tcPr>
            <w:tcW w:w="2591" w:type="dxa"/>
            <w:tcBorders>
              <w:top w:val="single" w:sz="4" w:space="0" w:color="auto"/>
              <w:left w:val="single" w:sz="4" w:space="0" w:color="auto"/>
              <w:bottom w:val="single" w:sz="4" w:space="0" w:color="auto"/>
              <w:right w:val="single" w:sz="4" w:space="0" w:color="auto"/>
            </w:tcBorders>
            <w:vAlign w:val="center"/>
          </w:tcPr>
          <w:p w:rsidR="00611259" w:rsidRPr="001A526B" w:rsidRDefault="00611259" w:rsidP="00611259">
            <w:pPr>
              <w:spacing w:after="0" w:line="240" w:lineRule="auto"/>
              <w:jc w:val="center"/>
              <w:rPr>
                <w:rFonts w:ascii="Calibri" w:eastAsia="Calibri" w:hAnsi="Calibri" w:cs="Calibri"/>
                <w:sz w:val="18"/>
                <w:szCs w:val="18"/>
              </w:rPr>
            </w:pPr>
            <w:r>
              <w:rPr>
                <w:rFonts w:ascii="Calibri" w:eastAsia="Calibri" w:hAnsi="Calibri" w:cs="Calibri"/>
                <w:noProof/>
                <w:sz w:val="18"/>
                <w:szCs w:val="18"/>
                <w:lang w:eastAsia="es-CL"/>
              </w:rPr>
              <w:drawing>
                <wp:anchor distT="0" distB="0" distL="114300" distR="114300" simplePos="0" relativeHeight="251660288" behindDoc="0" locked="0" layoutInCell="1" allowOverlap="1">
                  <wp:simplePos x="0" y="0"/>
                  <wp:positionH relativeFrom="column">
                    <wp:posOffset>474131</wp:posOffset>
                  </wp:positionH>
                  <wp:positionV relativeFrom="paragraph">
                    <wp:posOffset>874</wp:posOffset>
                  </wp:positionV>
                  <wp:extent cx="558140" cy="365502"/>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rma+hrc.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58140" cy="365502"/>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Calibri" w:hAnsi="Calibri" w:cs="Calibri"/>
                <w:sz w:val="18"/>
                <w:szCs w:val="18"/>
              </w:rPr>
              <w:pict>
                <v:shape id="_x0000_i1026" type="#_x0000_t75" alt="Línea de firma de Microsoft Office..." style="width:114pt;height:54.75pt" wrapcoords="-84 0 -84 21262 21600 21262 21600 0 -84 0" o:allowoverlap="f">
                  <v:imagedata r:id="rId11" o:title=""/>
                  <o:lock v:ext="edit" ungrouping="t" rotation="t" aspectratio="f" cropping="t" verticies="t" text="t" grouping="t"/>
                  <o:signatureline v:ext="edit" id="{60D32B0D-6977-41D7-8CCA-398420F6B4DE}" provid="{00000000-0000-0000-0000-000000000000}"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6F765F" w:rsidRDefault="006F765F" w:rsidP="00373994">
      <w:pPr>
        <w:spacing w:after="0" w:line="240" w:lineRule="auto"/>
        <w:jc w:val="center"/>
        <w:rPr>
          <w:rFonts w:ascii="Calibri" w:eastAsia="Calibri" w:hAnsi="Calibri" w:cs="Times New Roman"/>
          <w:b/>
          <w:szCs w:val="28"/>
        </w:rPr>
      </w:pPr>
    </w:p>
    <w:p w:rsidR="006F765F" w:rsidRPr="001A526B" w:rsidRDefault="006F765F"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5" w:name="_Toc449519266" w:displacedByCustomXml="next"/>
    <w:sdt>
      <w:sdtPr>
        <w:rPr>
          <w:lang w:val="es-ES"/>
        </w:rPr>
        <w:id w:val="-818871519"/>
        <w:docPartObj>
          <w:docPartGallery w:val="Table of Contents"/>
          <w:docPartUnique/>
        </w:docPartObj>
      </w:sdtPr>
      <w:sdtEndPr>
        <w:rPr>
          <w:bCs/>
        </w:rPr>
      </w:sdtEndPr>
      <w:sdtContent>
        <w:p w:rsidR="00CB07DC" w:rsidRPr="006F765F" w:rsidRDefault="001A526B" w:rsidP="006F765F">
          <w:pPr>
            <w:rPr>
              <w:sz w:val="32"/>
              <w:lang w:val="es-ES"/>
            </w:rPr>
          </w:pPr>
          <w:r w:rsidRPr="006F765F">
            <w:rPr>
              <w:sz w:val="32"/>
              <w:lang w:val="es-ES"/>
            </w:rPr>
            <w:t>Contenido</w:t>
          </w:r>
          <w:bookmarkEnd w:id="5"/>
        </w:p>
        <w:p w:rsidR="007D77E0" w:rsidRDefault="001A526B">
          <w:pPr>
            <w:pStyle w:val="TDC1"/>
            <w:tabs>
              <w:tab w:val="left" w:pos="440"/>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4055464" w:history="1">
            <w:r w:rsidR="007D77E0" w:rsidRPr="0031749A">
              <w:rPr>
                <w:rStyle w:val="Hipervnculo"/>
                <w:rFonts w:ascii="Calibri" w:eastAsia="Calibri" w:hAnsi="Calibri" w:cs="Calibri"/>
                <w:b/>
                <w:noProof/>
              </w:rPr>
              <w:t>1</w:t>
            </w:r>
            <w:r w:rsidR="007D77E0">
              <w:rPr>
                <w:rFonts w:eastAsiaTheme="minorEastAsia"/>
                <w:noProof/>
                <w:lang w:eastAsia="es-CL"/>
              </w:rPr>
              <w:tab/>
            </w:r>
            <w:r w:rsidR="007D77E0" w:rsidRPr="0031749A">
              <w:rPr>
                <w:rStyle w:val="Hipervnculo"/>
                <w:rFonts w:ascii="Calibri" w:eastAsia="Calibri" w:hAnsi="Calibri" w:cs="Calibri"/>
                <w:b/>
                <w:noProof/>
              </w:rPr>
              <w:t>RESUMEN</w:t>
            </w:r>
            <w:r w:rsidR="007D77E0">
              <w:rPr>
                <w:noProof/>
                <w:webHidden/>
              </w:rPr>
              <w:tab/>
            </w:r>
            <w:r w:rsidR="007D77E0">
              <w:rPr>
                <w:noProof/>
                <w:webHidden/>
              </w:rPr>
              <w:fldChar w:fldCharType="begin"/>
            </w:r>
            <w:r w:rsidR="007D77E0">
              <w:rPr>
                <w:noProof/>
                <w:webHidden/>
              </w:rPr>
              <w:instrText xml:space="preserve"> PAGEREF _Toc4055464 \h </w:instrText>
            </w:r>
            <w:r w:rsidR="007D77E0">
              <w:rPr>
                <w:noProof/>
                <w:webHidden/>
              </w:rPr>
            </w:r>
            <w:r w:rsidR="007D77E0">
              <w:rPr>
                <w:noProof/>
                <w:webHidden/>
              </w:rPr>
              <w:fldChar w:fldCharType="separate"/>
            </w:r>
            <w:r w:rsidR="007D77E0">
              <w:rPr>
                <w:noProof/>
                <w:webHidden/>
              </w:rPr>
              <w:t>2</w:t>
            </w:r>
            <w:r w:rsidR="007D77E0">
              <w:rPr>
                <w:noProof/>
                <w:webHidden/>
              </w:rPr>
              <w:fldChar w:fldCharType="end"/>
            </w:r>
          </w:hyperlink>
        </w:p>
        <w:p w:rsidR="007D77E0" w:rsidRDefault="00D631CD">
          <w:pPr>
            <w:pStyle w:val="TDC1"/>
            <w:tabs>
              <w:tab w:val="left" w:pos="440"/>
              <w:tab w:val="right" w:leader="dot" w:pos="9962"/>
            </w:tabs>
            <w:rPr>
              <w:rFonts w:eastAsiaTheme="minorEastAsia"/>
              <w:noProof/>
              <w:lang w:eastAsia="es-CL"/>
            </w:rPr>
          </w:pPr>
          <w:hyperlink w:anchor="_Toc4055465" w:history="1">
            <w:r w:rsidR="007D77E0" w:rsidRPr="0031749A">
              <w:rPr>
                <w:rStyle w:val="Hipervnculo"/>
                <w:noProof/>
              </w:rPr>
              <w:t>2</w:t>
            </w:r>
            <w:r w:rsidR="007D77E0">
              <w:rPr>
                <w:rFonts w:eastAsiaTheme="minorEastAsia"/>
                <w:noProof/>
                <w:lang w:eastAsia="es-CL"/>
              </w:rPr>
              <w:tab/>
            </w:r>
            <w:r w:rsidR="007D77E0" w:rsidRPr="0031749A">
              <w:rPr>
                <w:rStyle w:val="Hipervnculo"/>
                <w:noProof/>
              </w:rPr>
              <w:t>IDENTIFICACIÓN DE LA UNIDAD FISCALIZABLE</w:t>
            </w:r>
            <w:r w:rsidR="007D77E0">
              <w:rPr>
                <w:noProof/>
                <w:webHidden/>
              </w:rPr>
              <w:tab/>
            </w:r>
            <w:r w:rsidR="007D77E0">
              <w:rPr>
                <w:noProof/>
                <w:webHidden/>
              </w:rPr>
              <w:fldChar w:fldCharType="begin"/>
            </w:r>
            <w:r w:rsidR="007D77E0">
              <w:rPr>
                <w:noProof/>
                <w:webHidden/>
              </w:rPr>
              <w:instrText xml:space="preserve"> PAGEREF _Toc4055465 \h </w:instrText>
            </w:r>
            <w:r w:rsidR="007D77E0">
              <w:rPr>
                <w:noProof/>
                <w:webHidden/>
              </w:rPr>
            </w:r>
            <w:r w:rsidR="007D77E0">
              <w:rPr>
                <w:noProof/>
                <w:webHidden/>
              </w:rPr>
              <w:fldChar w:fldCharType="separate"/>
            </w:r>
            <w:r w:rsidR="007D77E0">
              <w:rPr>
                <w:noProof/>
                <w:webHidden/>
              </w:rPr>
              <w:t>3</w:t>
            </w:r>
            <w:r w:rsidR="007D77E0">
              <w:rPr>
                <w:noProof/>
                <w:webHidden/>
              </w:rPr>
              <w:fldChar w:fldCharType="end"/>
            </w:r>
          </w:hyperlink>
        </w:p>
        <w:p w:rsidR="007D77E0" w:rsidRDefault="00D631CD">
          <w:pPr>
            <w:pStyle w:val="TDC1"/>
            <w:tabs>
              <w:tab w:val="left" w:pos="660"/>
              <w:tab w:val="right" w:leader="dot" w:pos="9962"/>
            </w:tabs>
            <w:rPr>
              <w:rFonts w:eastAsiaTheme="minorEastAsia"/>
              <w:noProof/>
              <w:lang w:eastAsia="es-CL"/>
            </w:rPr>
          </w:pPr>
          <w:hyperlink w:anchor="_Toc4055466" w:history="1">
            <w:r w:rsidR="007D77E0" w:rsidRPr="0031749A">
              <w:rPr>
                <w:rStyle w:val="Hipervnculo"/>
                <w:noProof/>
              </w:rPr>
              <w:t>2.1</w:t>
            </w:r>
            <w:r w:rsidR="007D77E0">
              <w:rPr>
                <w:rFonts w:eastAsiaTheme="minorEastAsia"/>
                <w:noProof/>
                <w:lang w:eastAsia="es-CL"/>
              </w:rPr>
              <w:tab/>
            </w:r>
            <w:r w:rsidR="007D77E0" w:rsidRPr="0031749A">
              <w:rPr>
                <w:rStyle w:val="Hipervnculo"/>
                <w:noProof/>
              </w:rPr>
              <w:t>Antecedentes Generales</w:t>
            </w:r>
            <w:r w:rsidR="007D77E0">
              <w:rPr>
                <w:noProof/>
                <w:webHidden/>
              </w:rPr>
              <w:tab/>
            </w:r>
            <w:r w:rsidR="007D77E0">
              <w:rPr>
                <w:noProof/>
                <w:webHidden/>
              </w:rPr>
              <w:fldChar w:fldCharType="begin"/>
            </w:r>
            <w:r w:rsidR="007D77E0">
              <w:rPr>
                <w:noProof/>
                <w:webHidden/>
              </w:rPr>
              <w:instrText xml:space="preserve"> PAGEREF _Toc4055466 \h </w:instrText>
            </w:r>
            <w:r w:rsidR="007D77E0">
              <w:rPr>
                <w:noProof/>
                <w:webHidden/>
              </w:rPr>
            </w:r>
            <w:r w:rsidR="007D77E0">
              <w:rPr>
                <w:noProof/>
                <w:webHidden/>
              </w:rPr>
              <w:fldChar w:fldCharType="separate"/>
            </w:r>
            <w:r w:rsidR="007D77E0">
              <w:rPr>
                <w:noProof/>
                <w:webHidden/>
              </w:rPr>
              <w:t>3</w:t>
            </w:r>
            <w:r w:rsidR="007D77E0">
              <w:rPr>
                <w:noProof/>
                <w:webHidden/>
              </w:rPr>
              <w:fldChar w:fldCharType="end"/>
            </w:r>
          </w:hyperlink>
        </w:p>
        <w:p w:rsidR="007D77E0" w:rsidRDefault="00D631CD">
          <w:pPr>
            <w:pStyle w:val="TDC1"/>
            <w:tabs>
              <w:tab w:val="left" w:pos="440"/>
              <w:tab w:val="right" w:leader="dot" w:pos="9962"/>
            </w:tabs>
            <w:rPr>
              <w:rFonts w:eastAsiaTheme="minorEastAsia"/>
              <w:noProof/>
              <w:lang w:eastAsia="es-CL"/>
            </w:rPr>
          </w:pPr>
          <w:hyperlink w:anchor="_Toc4055467" w:history="1">
            <w:r w:rsidR="007D77E0" w:rsidRPr="0031749A">
              <w:rPr>
                <w:rStyle w:val="Hipervnculo"/>
                <w:noProof/>
              </w:rPr>
              <w:t>3</w:t>
            </w:r>
            <w:r w:rsidR="007D77E0">
              <w:rPr>
                <w:rFonts w:eastAsiaTheme="minorEastAsia"/>
                <w:noProof/>
                <w:lang w:eastAsia="es-CL"/>
              </w:rPr>
              <w:tab/>
            </w:r>
            <w:r w:rsidR="007D77E0" w:rsidRPr="0031749A">
              <w:rPr>
                <w:rStyle w:val="Hipervnculo"/>
                <w:noProof/>
              </w:rPr>
              <w:t>INSTRUMENTOS DE CARÁCTER AMBIENTAL FISCALIZADOS</w:t>
            </w:r>
            <w:r w:rsidR="007D77E0">
              <w:rPr>
                <w:noProof/>
                <w:webHidden/>
              </w:rPr>
              <w:tab/>
            </w:r>
            <w:r w:rsidR="007D77E0">
              <w:rPr>
                <w:noProof/>
                <w:webHidden/>
              </w:rPr>
              <w:fldChar w:fldCharType="begin"/>
            </w:r>
            <w:r w:rsidR="007D77E0">
              <w:rPr>
                <w:noProof/>
                <w:webHidden/>
              </w:rPr>
              <w:instrText xml:space="preserve"> PAGEREF _Toc4055467 \h </w:instrText>
            </w:r>
            <w:r w:rsidR="007D77E0">
              <w:rPr>
                <w:noProof/>
                <w:webHidden/>
              </w:rPr>
            </w:r>
            <w:r w:rsidR="007D77E0">
              <w:rPr>
                <w:noProof/>
                <w:webHidden/>
              </w:rPr>
              <w:fldChar w:fldCharType="separate"/>
            </w:r>
            <w:r w:rsidR="007D77E0">
              <w:rPr>
                <w:noProof/>
                <w:webHidden/>
              </w:rPr>
              <w:t>4</w:t>
            </w:r>
            <w:r w:rsidR="007D77E0">
              <w:rPr>
                <w:noProof/>
                <w:webHidden/>
              </w:rPr>
              <w:fldChar w:fldCharType="end"/>
            </w:r>
          </w:hyperlink>
        </w:p>
        <w:p w:rsidR="007D77E0" w:rsidRDefault="00D631CD">
          <w:pPr>
            <w:pStyle w:val="TDC1"/>
            <w:tabs>
              <w:tab w:val="left" w:pos="440"/>
              <w:tab w:val="right" w:leader="dot" w:pos="9962"/>
            </w:tabs>
            <w:rPr>
              <w:rFonts w:eastAsiaTheme="minorEastAsia"/>
              <w:noProof/>
              <w:lang w:eastAsia="es-CL"/>
            </w:rPr>
          </w:pPr>
          <w:hyperlink w:anchor="_Toc4055468" w:history="1">
            <w:r w:rsidR="007D77E0" w:rsidRPr="0031749A">
              <w:rPr>
                <w:rStyle w:val="Hipervnculo"/>
                <w:noProof/>
              </w:rPr>
              <w:t>4</w:t>
            </w:r>
            <w:r w:rsidR="007D77E0">
              <w:rPr>
                <w:rFonts w:eastAsiaTheme="minorEastAsia"/>
                <w:noProof/>
                <w:lang w:eastAsia="es-CL"/>
              </w:rPr>
              <w:tab/>
            </w:r>
            <w:r w:rsidR="007D77E0" w:rsidRPr="0031749A">
              <w:rPr>
                <w:rStyle w:val="Hipervnculo"/>
                <w:noProof/>
              </w:rPr>
              <w:t>HALLAZGOS</w:t>
            </w:r>
            <w:r w:rsidR="007D77E0">
              <w:rPr>
                <w:noProof/>
                <w:webHidden/>
              </w:rPr>
              <w:tab/>
            </w:r>
            <w:r w:rsidR="007D77E0">
              <w:rPr>
                <w:noProof/>
                <w:webHidden/>
              </w:rPr>
              <w:fldChar w:fldCharType="begin"/>
            </w:r>
            <w:r w:rsidR="007D77E0">
              <w:rPr>
                <w:noProof/>
                <w:webHidden/>
              </w:rPr>
              <w:instrText xml:space="preserve"> PAGEREF _Toc4055468 \h </w:instrText>
            </w:r>
            <w:r w:rsidR="007D77E0">
              <w:rPr>
                <w:noProof/>
                <w:webHidden/>
              </w:rPr>
            </w:r>
            <w:r w:rsidR="007D77E0">
              <w:rPr>
                <w:noProof/>
                <w:webHidden/>
              </w:rPr>
              <w:fldChar w:fldCharType="separate"/>
            </w:r>
            <w:r w:rsidR="007D77E0">
              <w:rPr>
                <w:noProof/>
                <w:webHidden/>
              </w:rPr>
              <w:t>4</w:t>
            </w:r>
            <w:r w:rsidR="007D77E0">
              <w:rPr>
                <w:noProof/>
                <w:webHidden/>
              </w:rPr>
              <w:fldChar w:fldCharType="end"/>
            </w:r>
          </w:hyperlink>
        </w:p>
        <w:p w:rsidR="007D77E0" w:rsidRDefault="00D631CD">
          <w:pPr>
            <w:pStyle w:val="TDC1"/>
            <w:tabs>
              <w:tab w:val="left" w:pos="440"/>
              <w:tab w:val="right" w:leader="dot" w:pos="9962"/>
            </w:tabs>
            <w:rPr>
              <w:rFonts w:eastAsiaTheme="minorEastAsia"/>
              <w:noProof/>
              <w:lang w:eastAsia="es-CL"/>
            </w:rPr>
          </w:pPr>
          <w:hyperlink w:anchor="_Toc4055469" w:history="1">
            <w:r w:rsidR="007D77E0" w:rsidRPr="0031749A">
              <w:rPr>
                <w:rStyle w:val="Hipervnculo"/>
                <w:noProof/>
              </w:rPr>
              <w:t>5</w:t>
            </w:r>
            <w:r w:rsidR="007D77E0">
              <w:rPr>
                <w:rFonts w:eastAsiaTheme="minorEastAsia"/>
                <w:noProof/>
                <w:lang w:eastAsia="es-CL"/>
              </w:rPr>
              <w:tab/>
            </w:r>
            <w:r w:rsidR="007D77E0" w:rsidRPr="0031749A">
              <w:rPr>
                <w:rStyle w:val="Hipervnculo"/>
                <w:noProof/>
              </w:rPr>
              <w:t>CONCLUSIONES</w:t>
            </w:r>
            <w:r w:rsidR="007D77E0">
              <w:rPr>
                <w:noProof/>
                <w:webHidden/>
              </w:rPr>
              <w:tab/>
            </w:r>
            <w:r w:rsidR="007D77E0">
              <w:rPr>
                <w:noProof/>
                <w:webHidden/>
              </w:rPr>
              <w:fldChar w:fldCharType="begin"/>
            </w:r>
            <w:r w:rsidR="007D77E0">
              <w:rPr>
                <w:noProof/>
                <w:webHidden/>
              </w:rPr>
              <w:instrText xml:space="preserve"> PAGEREF _Toc4055469 \h </w:instrText>
            </w:r>
            <w:r w:rsidR="007D77E0">
              <w:rPr>
                <w:noProof/>
                <w:webHidden/>
              </w:rPr>
            </w:r>
            <w:r w:rsidR="007D77E0">
              <w:rPr>
                <w:noProof/>
                <w:webHidden/>
              </w:rPr>
              <w:fldChar w:fldCharType="separate"/>
            </w:r>
            <w:r w:rsidR="007D77E0">
              <w:rPr>
                <w:noProof/>
                <w:webHidden/>
              </w:rPr>
              <w:t>8</w:t>
            </w:r>
            <w:r w:rsidR="007D77E0">
              <w:rPr>
                <w:noProof/>
                <w:webHidden/>
              </w:rPr>
              <w:fldChar w:fldCharType="end"/>
            </w:r>
          </w:hyperlink>
        </w:p>
        <w:p w:rsidR="007D77E0" w:rsidRDefault="00D631CD">
          <w:pPr>
            <w:pStyle w:val="TDC1"/>
            <w:tabs>
              <w:tab w:val="left" w:pos="440"/>
              <w:tab w:val="right" w:leader="dot" w:pos="9962"/>
            </w:tabs>
            <w:rPr>
              <w:rFonts w:eastAsiaTheme="minorEastAsia"/>
              <w:noProof/>
              <w:lang w:eastAsia="es-CL"/>
            </w:rPr>
          </w:pPr>
          <w:hyperlink w:anchor="_Toc4055470" w:history="1">
            <w:r w:rsidR="007D77E0" w:rsidRPr="0031749A">
              <w:rPr>
                <w:rStyle w:val="Hipervnculo"/>
                <w:noProof/>
              </w:rPr>
              <w:t>6</w:t>
            </w:r>
            <w:r w:rsidR="007D77E0">
              <w:rPr>
                <w:rFonts w:eastAsiaTheme="minorEastAsia"/>
                <w:noProof/>
                <w:lang w:eastAsia="es-CL"/>
              </w:rPr>
              <w:tab/>
            </w:r>
            <w:r w:rsidR="007D77E0" w:rsidRPr="0031749A">
              <w:rPr>
                <w:rStyle w:val="Hipervnculo"/>
                <w:noProof/>
              </w:rPr>
              <w:t>ANEXOS</w:t>
            </w:r>
            <w:r w:rsidR="007D77E0">
              <w:rPr>
                <w:noProof/>
                <w:webHidden/>
              </w:rPr>
              <w:tab/>
            </w:r>
            <w:r w:rsidR="007D77E0">
              <w:rPr>
                <w:noProof/>
                <w:webHidden/>
              </w:rPr>
              <w:fldChar w:fldCharType="begin"/>
            </w:r>
            <w:r w:rsidR="007D77E0">
              <w:rPr>
                <w:noProof/>
                <w:webHidden/>
              </w:rPr>
              <w:instrText xml:space="preserve"> PAGEREF _Toc4055470 \h </w:instrText>
            </w:r>
            <w:r w:rsidR="007D77E0">
              <w:rPr>
                <w:noProof/>
                <w:webHidden/>
              </w:rPr>
            </w:r>
            <w:r w:rsidR="007D77E0">
              <w:rPr>
                <w:noProof/>
                <w:webHidden/>
              </w:rPr>
              <w:fldChar w:fldCharType="separate"/>
            </w:r>
            <w:r w:rsidR="007D77E0">
              <w:rPr>
                <w:noProof/>
                <w:webHidden/>
              </w:rPr>
              <w:t>8</w:t>
            </w:r>
            <w:r w:rsidR="007D77E0">
              <w:rPr>
                <w:noProof/>
                <w:webHidden/>
              </w:rPr>
              <w:fldChar w:fldCharType="end"/>
            </w:r>
          </w:hyperlink>
        </w:p>
        <w:p w:rsidR="001A526B" w:rsidRPr="0009093C" w:rsidRDefault="001A526B" w:rsidP="00373994">
          <w:pPr>
            <w:spacing w:line="240" w:lineRule="auto"/>
          </w:pPr>
          <w:r w:rsidRPr="0009093C">
            <w:rPr>
              <w:bCs/>
              <w:lang w:val="es-ES"/>
            </w:rPr>
            <w:fldChar w:fldCharType="end"/>
          </w:r>
        </w:p>
      </w:sdtContent>
    </w:sdt>
    <w:p w:rsidR="00E33C1D" w:rsidRDefault="00E33C1D" w:rsidP="00373994">
      <w:pPr>
        <w:spacing w:after="0" w:line="240" w:lineRule="auto"/>
        <w:jc w:val="center"/>
        <w:rPr>
          <w:rFonts w:ascii="Calibri" w:eastAsia="Calibri" w:hAnsi="Calibri" w:cs="Calibri"/>
          <w:b/>
          <w:sz w:val="20"/>
          <w:szCs w:val="20"/>
        </w:rPr>
      </w:pPr>
    </w:p>
    <w:p w:rsidR="006F765F" w:rsidRDefault="006F765F">
      <w:pPr>
        <w:rPr>
          <w:rFonts w:ascii="Calibri" w:eastAsia="Calibri" w:hAnsi="Calibri" w:cs="Calibri"/>
          <w:b/>
          <w:sz w:val="20"/>
          <w:szCs w:val="20"/>
        </w:rPr>
      </w:pPr>
      <w:r>
        <w:rPr>
          <w:rFonts w:ascii="Calibri" w:eastAsia="Calibri" w:hAnsi="Calibri" w:cs="Calibri"/>
          <w:b/>
          <w:sz w:val="20"/>
          <w:szCs w:val="20"/>
        </w:rPr>
        <w:br w:type="page"/>
      </w:r>
    </w:p>
    <w:p w:rsidR="00E33C1D" w:rsidRDefault="00E33C1D" w:rsidP="00373994">
      <w:pPr>
        <w:spacing w:after="0" w:line="240" w:lineRule="auto"/>
        <w:jc w:val="center"/>
        <w:rPr>
          <w:rFonts w:ascii="Calibri" w:eastAsia="Calibri" w:hAnsi="Calibri" w:cs="Calibri"/>
          <w:b/>
          <w:sz w:val="20"/>
          <w:szCs w:val="20"/>
        </w:rPr>
      </w:pP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6" w:name="_Toc352840376"/>
      <w:bookmarkStart w:id="7" w:name="_Toc352841436"/>
      <w:bookmarkStart w:id="8" w:name="_Toc390777016"/>
      <w:bookmarkStart w:id="9" w:name="_Toc4055464"/>
      <w:r w:rsidRPr="001A526B">
        <w:rPr>
          <w:rFonts w:ascii="Calibri" w:eastAsia="Calibri" w:hAnsi="Calibri" w:cs="Calibri"/>
          <w:b/>
          <w:sz w:val="24"/>
          <w:szCs w:val="20"/>
        </w:rPr>
        <w:t>RESUMEN</w:t>
      </w:r>
      <w:bookmarkEnd w:id="6"/>
      <w:bookmarkEnd w:id="7"/>
      <w:bookmarkEnd w:id="8"/>
      <w:bookmarkEnd w:id="9"/>
    </w:p>
    <w:p w:rsidR="001A526B" w:rsidRDefault="001A526B" w:rsidP="00373994">
      <w:pPr>
        <w:spacing w:after="0" w:line="240" w:lineRule="auto"/>
        <w:contextualSpacing/>
        <w:outlineLvl w:val="0"/>
        <w:rPr>
          <w:rFonts w:ascii="Calibri" w:eastAsia="Calibri" w:hAnsi="Calibri" w:cs="Calibri"/>
          <w:b/>
          <w:sz w:val="24"/>
          <w:szCs w:val="20"/>
        </w:rPr>
      </w:pPr>
    </w:p>
    <w:p w:rsidR="00193BE7" w:rsidRPr="00934B3F" w:rsidRDefault="00440DE6" w:rsidP="005E4F6B">
      <w:pPr>
        <w:spacing w:line="240" w:lineRule="auto"/>
        <w:jc w:val="both"/>
        <w:rPr>
          <w:rFonts w:ascii="Calibri" w:eastAsia="Calibri" w:hAnsi="Calibri" w:cs="Calibri"/>
          <w:sz w:val="20"/>
          <w:szCs w:val="20"/>
        </w:rPr>
      </w:pPr>
      <w:r w:rsidRPr="00934B3F">
        <w:rPr>
          <w:rFonts w:ascii="Calibri" w:eastAsia="Calibri" w:hAnsi="Calibri" w:cs="Calibri"/>
          <w:sz w:val="20"/>
          <w:szCs w:val="20"/>
        </w:rPr>
        <w:t xml:space="preserve">El presente documento da cuenta de los resultados de la actividad de fiscalización ambiental realizada por la </w:t>
      </w:r>
      <w:r w:rsidR="00D45AE7" w:rsidRPr="00934B3F">
        <w:rPr>
          <w:rFonts w:ascii="Calibri" w:eastAsia="Calibri" w:hAnsi="Calibri" w:cs="Calibri"/>
          <w:sz w:val="20"/>
          <w:szCs w:val="20"/>
        </w:rPr>
        <w:t>Superintendencia del Medio Ambiente de la</w:t>
      </w:r>
      <w:r w:rsidR="00193BE7" w:rsidRPr="00934B3F">
        <w:rPr>
          <w:rFonts w:ascii="Calibri" w:eastAsia="Calibri" w:hAnsi="Calibri" w:cs="Calibri"/>
          <w:sz w:val="20"/>
          <w:szCs w:val="20"/>
        </w:rPr>
        <w:t xml:space="preserve"> R</w:t>
      </w:r>
      <w:r w:rsidRPr="00934B3F">
        <w:rPr>
          <w:rFonts w:ascii="Calibri" w:eastAsia="Calibri" w:hAnsi="Calibri" w:cs="Calibri"/>
          <w:sz w:val="20"/>
          <w:szCs w:val="20"/>
        </w:rPr>
        <w:t>egión del Biobío,</w:t>
      </w:r>
      <w:r w:rsidR="00277D4F" w:rsidRPr="00934B3F">
        <w:rPr>
          <w:rFonts w:ascii="Calibri" w:eastAsia="Calibri" w:hAnsi="Calibri" w:cs="Calibri"/>
          <w:sz w:val="20"/>
          <w:szCs w:val="20"/>
        </w:rPr>
        <w:t xml:space="preserve"> </w:t>
      </w:r>
      <w:r w:rsidRPr="00934B3F">
        <w:rPr>
          <w:rFonts w:ascii="Calibri" w:eastAsia="Calibri" w:hAnsi="Calibri" w:cs="Calibri"/>
          <w:sz w:val="20"/>
          <w:szCs w:val="20"/>
        </w:rPr>
        <w:t xml:space="preserve">a la unidad fiscalizable </w:t>
      </w:r>
      <w:r w:rsidR="00193BE7" w:rsidRPr="00934B3F">
        <w:rPr>
          <w:rFonts w:ascii="Calibri" w:eastAsia="Calibri" w:hAnsi="Calibri" w:cs="Calibri"/>
          <w:sz w:val="20"/>
          <w:szCs w:val="20"/>
        </w:rPr>
        <w:t xml:space="preserve">denominada </w:t>
      </w:r>
      <w:r w:rsidRPr="00934B3F">
        <w:rPr>
          <w:rFonts w:ascii="Calibri" w:eastAsia="Calibri" w:hAnsi="Calibri" w:cs="Calibri"/>
          <w:sz w:val="20"/>
          <w:szCs w:val="20"/>
        </w:rPr>
        <w:t>“</w:t>
      </w:r>
      <w:r w:rsidR="005D7812">
        <w:rPr>
          <w:rFonts w:ascii="Calibri" w:eastAsia="Calibri" w:hAnsi="Calibri" w:cs="Calibri"/>
          <w:sz w:val="20"/>
          <w:szCs w:val="20"/>
        </w:rPr>
        <w:t>EDIFICIO NAHUEL</w:t>
      </w:r>
      <w:r w:rsidRPr="00934B3F">
        <w:rPr>
          <w:rFonts w:ascii="Calibri" w:eastAsia="Calibri" w:hAnsi="Calibri" w:cs="Calibri"/>
          <w:sz w:val="20"/>
          <w:szCs w:val="20"/>
        </w:rPr>
        <w:t xml:space="preserve">”, localizada en la comuna de </w:t>
      </w:r>
      <w:r w:rsidR="00D45AE7" w:rsidRPr="00934B3F">
        <w:rPr>
          <w:rFonts w:ascii="Calibri" w:eastAsia="Calibri" w:hAnsi="Calibri" w:cs="Calibri"/>
          <w:sz w:val="20"/>
          <w:szCs w:val="20"/>
        </w:rPr>
        <w:t>Concepción, Región del Biobío.</w:t>
      </w:r>
    </w:p>
    <w:p w:rsidR="00193BE7" w:rsidRDefault="00440DE6" w:rsidP="005E4F6B">
      <w:pPr>
        <w:spacing w:line="240" w:lineRule="auto"/>
        <w:jc w:val="both"/>
        <w:rPr>
          <w:rFonts w:ascii="Calibri" w:eastAsia="Calibri" w:hAnsi="Calibri" w:cs="Calibri"/>
          <w:sz w:val="20"/>
          <w:szCs w:val="20"/>
        </w:rPr>
      </w:pPr>
      <w:r w:rsidRPr="00934B3F">
        <w:rPr>
          <w:rFonts w:ascii="Calibri" w:eastAsia="Calibri" w:hAnsi="Calibri" w:cs="Calibri"/>
          <w:sz w:val="20"/>
          <w:szCs w:val="20"/>
        </w:rPr>
        <w:t>La</w:t>
      </w:r>
      <w:r w:rsidR="008C3A60" w:rsidRPr="00934B3F">
        <w:rPr>
          <w:rFonts w:ascii="Calibri" w:eastAsia="Calibri" w:hAnsi="Calibri" w:cs="Calibri"/>
          <w:sz w:val="20"/>
          <w:szCs w:val="20"/>
        </w:rPr>
        <w:t xml:space="preserve"> actividad</w:t>
      </w:r>
      <w:r w:rsidR="00277D4F" w:rsidRPr="00934B3F">
        <w:rPr>
          <w:rFonts w:ascii="Calibri" w:eastAsia="Calibri" w:hAnsi="Calibri" w:cs="Calibri"/>
          <w:sz w:val="20"/>
          <w:szCs w:val="20"/>
        </w:rPr>
        <w:t xml:space="preserve"> </w:t>
      </w:r>
      <w:r w:rsidRPr="00934B3F">
        <w:rPr>
          <w:rFonts w:ascii="Calibri" w:eastAsia="Calibri" w:hAnsi="Calibri" w:cs="Calibri"/>
          <w:sz w:val="20"/>
          <w:szCs w:val="20"/>
        </w:rPr>
        <w:t xml:space="preserve">de inspección fue desarrollada durante </w:t>
      </w:r>
      <w:r w:rsidR="008C3A60" w:rsidRPr="00934B3F">
        <w:rPr>
          <w:rFonts w:ascii="Calibri" w:eastAsia="Calibri" w:hAnsi="Calibri" w:cs="Calibri"/>
          <w:sz w:val="20"/>
          <w:szCs w:val="20"/>
        </w:rPr>
        <w:t>el</w:t>
      </w:r>
      <w:r w:rsidRPr="00934B3F">
        <w:rPr>
          <w:rFonts w:ascii="Calibri" w:eastAsia="Calibri" w:hAnsi="Calibri" w:cs="Calibri"/>
          <w:sz w:val="20"/>
          <w:szCs w:val="20"/>
        </w:rPr>
        <w:t xml:space="preserve"> día</w:t>
      </w:r>
      <w:r w:rsidR="008C3A60" w:rsidRPr="00934B3F">
        <w:rPr>
          <w:rFonts w:ascii="Calibri" w:eastAsia="Calibri" w:hAnsi="Calibri" w:cs="Calibri"/>
          <w:sz w:val="20"/>
          <w:szCs w:val="20"/>
        </w:rPr>
        <w:t xml:space="preserve"> </w:t>
      </w:r>
      <w:r w:rsidR="005D7812">
        <w:rPr>
          <w:rFonts w:ascii="Calibri" w:eastAsia="Calibri" w:hAnsi="Calibri" w:cs="Calibri"/>
          <w:sz w:val="20"/>
          <w:szCs w:val="20"/>
        </w:rPr>
        <w:t>15-03-2019</w:t>
      </w:r>
      <w:r w:rsidRPr="00934B3F">
        <w:rPr>
          <w:rFonts w:ascii="Calibri" w:eastAsia="Calibri" w:hAnsi="Calibri" w:cs="Calibri"/>
          <w:sz w:val="20"/>
          <w:szCs w:val="20"/>
        </w:rPr>
        <w:t xml:space="preserve"> </w:t>
      </w:r>
      <w:r w:rsidRPr="00934B3F">
        <w:rPr>
          <w:rFonts w:cstheme="minorHAnsi"/>
          <w:sz w:val="20"/>
          <w:szCs w:val="20"/>
        </w:rPr>
        <w:t xml:space="preserve">(Ver anexo 1). </w:t>
      </w:r>
      <w:r w:rsidRPr="00934B3F">
        <w:rPr>
          <w:rFonts w:ascii="Calibri" w:eastAsia="Calibri" w:hAnsi="Calibri" w:cs="Calibri"/>
          <w:sz w:val="20"/>
          <w:szCs w:val="20"/>
        </w:rPr>
        <w:t xml:space="preserve">El motivo de la actividad de fiscalización ambiental correspondió a </w:t>
      </w:r>
      <w:r w:rsidR="00D45AE7" w:rsidRPr="00934B3F">
        <w:rPr>
          <w:rFonts w:ascii="Calibri" w:eastAsia="Calibri" w:hAnsi="Calibri" w:cs="Calibri"/>
          <w:sz w:val="20"/>
          <w:szCs w:val="20"/>
        </w:rPr>
        <w:t xml:space="preserve">una </w:t>
      </w:r>
      <w:r w:rsidRPr="00934B3F">
        <w:rPr>
          <w:rFonts w:ascii="Calibri" w:eastAsia="Calibri" w:hAnsi="Calibri" w:cs="Calibri"/>
          <w:sz w:val="20"/>
          <w:szCs w:val="20"/>
        </w:rPr>
        <w:t xml:space="preserve">denuncia por ruidos molestos generados </w:t>
      </w:r>
      <w:r w:rsidR="005D7812" w:rsidRPr="00934B3F">
        <w:rPr>
          <w:rFonts w:ascii="Calibri" w:eastAsia="Calibri" w:hAnsi="Calibri" w:cs="Calibri"/>
          <w:sz w:val="20"/>
          <w:szCs w:val="20"/>
        </w:rPr>
        <w:t xml:space="preserve">por </w:t>
      </w:r>
      <w:r w:rsidR="005D7812">
        <w:rPr>
          <w:rFonts w:ascii="Calibri" w:eastAsia="Calibri" w:hAnsi="Calibri" w:cs="Calibri"/>
          <w:sz w:val="20"/>
          <w:szCs w:val="20"/>
        </w:rPr>
        <w:t xml:space="preserve">las faenas de construcción del Edificio Nahuel cuyo Titular es </w:t>
      </w:r>
      <w:proofErr w:type="spellStart"/>
      <w:r w:rsidR="005D7812">
        <w:rPr>
          <w:rFonts w:ascii="Calibri" w:eastAsia="Calibri" w:hAnsi="Calibri" w:cs="Calibri"/>
          <w:sz w:val="20"/>
          <w:szCs w:val="20"/>
        </w:rPr>
        <w:t>EBCO</w:t>
      </w:r>
      <w:proofErr w:type="spellEnd"/>
      <w:r w:rsidR="005D7812">
        <w:rPr>
          <w:rFonts w:ascii="Calibri" w:eastAsia="Calibri" w:hAnsi="Calibri" w:cs="Calibri"/>
          <w:sz w:val="20"/>
          <w:szCs w:val="20"/>
        </w:rPr>
        <w:t xml:space="preserve"> S.A.</w:t>
      </w:r>
    </w:p>
    <w:p w:rsidR="00D45AE7" w:rsidRPr="00934B3F" w:rsidRDefault="00440DE6" w:rsidP="005E4F6B">
      <w:pPr>
        <w:spacing w:line="240" w:lineRule="auto"/>
        <w:jc w:val="both"/>
        <w:rPr>
          <w:rFonts w:ascii="Calibri" w:eastAsia="Calibri" w:hAnsi="Calibri" w:cs="Calibri"/>
          <w:sz w:val="20"/>
          <w:szCs w:val="20"/>
        </w:rPr>
      </w:pPr>
      <w:r w:rsidRPr="00934B3F">
        <w:rPr>
          <w:rFonts w:ascii="Calibri" w:eastAsia="Calibri" w:hAnsi="Calibri" w:cs="Calibri"/>
          <w:sz w:val="20"/>
          <w:szCs w:val="20"/>
        </w:rPr>
        <w:t xml:space="preserve">La </w:t>
      </w:r>
      <w:r w:rsidR="00D45AE7" w:rsidRPr="00934B3F">
        <w:rPr>
          <w:rFonts w:ascii="Calibri" w:eastAsia="Calibri" w:hAnsi="Calibri" w:cs="Calibri"/>
          <w:sz w:val="20"/>
          <w:szCs w:val="20"/>
        </w:rPr>
        <w:t>denuncia</w:t>
      </w:r>
      <w:r w:rsidRPr="00934B3F">
        <w:rPr>
          <w:rFonts w:ascii="Calibri" w:eastAsia="Calibri" w:hAnsi="Calibri" w:cs="Calibri"/>
          <w:sz w:val="20"/>
          <w:szCs w:val="20"/>
        </w:rPr>
        <w:t xml:space="preserve"> </w:t>
      </w:r>
      <w:r w:rsidR="009107C3" w:rsidRPr="00934B3F">
        <w:rPr>
          <w:rFonts w:ascii="Calibri" w:eastAsia="Calibri" w:hAnsi="Calibri" w:cs="Calibri"/>
          <w:sz w:val="20"/>
          <w:szCs w:val="20"/>
        </w:rPr>
        <w:t>se encuentra identificada</w:t>
      </w:r>
      <w:r w:rsidR="00D45AE7" w:rsidRPr="00934B3F">
        <w:rPr>
          <w:rFonts w:ascii="Calibri" w:eastAsia="Calibri" w:hAnsi="Calibri" w:cs="Calibri"/>
          <w:sz w:val="20"/>
          <w:szCs w:val="20"/>
        </w:rPr>
        <w:t xml:space="preserve"> con el </w:t>
      </w:r>
      <w:r w:rsidR="0020768A" w:rsidRPr="00934B3F">
        <w:rPr>
          <w:rFonts w:ascii="Calibri" w:eastAsia="Calibri" w:hAnsi="Calibri" w:cs="Calibri"/>
          <w:sz w:val="20"/>
          <w:szCs w:val="20"/>
        </w:rPr>
        <w:t>ID</w:t>
      </w:r>
      <w:r w:rsidR="005D7812">
        <w:rPr>
          <w:rFonts w:ascii="Calibri" w:eastAsia="Calibri" w:hAnsi="Calibri" w:cs="Calibri"/>
          <w:sz w:val="20"/>
          <w:szCs w:val="20"/>
        </w:rPr>
        <w:t xml:space="preserve"> 10</w:t>
      </w:r>
      <w:r w:rsidR="00D45AE7" w:rsidRPr="00934B3F">
        <w:rPr>
          <w:rFonts w:ascii="Calibri" w:eastAsia="Calibri" w:hAnsi="Calibri" w:cs="Calibri"/>
          <w:sz w:val="20"/>
          <w:szCs w:val="20"/>
        </w:rPr>
        <w:t>-VIII-2019 en el Sistema de Denuncia de la SMA</w:t>
      </w:r>
      <w:r w:rsidRPr="00934B3F">
        <w:rPr>
          <w:rFonts w:ascii="Calibri" w:eastAsia="Calibri" w:hAnsi="Calibri" w:cs="Calibri"/>
          <w:sz w:val="20"/>
          <w:szCs w:val="20"/>
        </w:rPr>
        <w:t xml:space="preserve">. </w:t>
      </w:r>
    </w:p>
    <w:p w:rsidR="00193BE7" w:rsidRDefault="00D45AE7" w:rsidP="005E4F6B">
      <w:pPr>
        <w:spacing w:line="240" w:lineRule="auto"/>
        <w:jc w:val="both"/>
        <w:rPr>
          <w:rFonts w:ascii="Calibri" w:eastAsia="Calibri" w:hAnsi="Calibri" w:cs="Calibri"/>
          <w:sz w:val="20"/>
          <w:szCs w:val="20"/>
        </w:rPr>
      </w:pPr>
      <w:r w:rsidRPr="00934B3F">
        <w:rPr>
          <w:rFonts w:ascii="Calibri" w:eastAsia="Calibri" w:hAnsi="Calibri" w:cs="Calibri"/>
          <w:sz w:val="20"/>
          <w:szCs w:val="20"/>
        </w:rPr>
        <w:t>A mayor detalle s</w:t>
      </w:r>
      <w:r w:rsidR="00FF6C28" w:rsidRPr="00934B3F">
        <w:rPr>
          <w:rFonts w:ascii="Calibri" w:eastAsia="Calibri" w:hAnsi="Calibri" w:cs="Calibri"/>
          <w:sz w:val="20"/>
          <w:szCs w:val="20"/>
        </w:rPr>
        <w:t>e realizó medición de ruido de acuerdo a la metodo</w:t>
      </w:r>
      <w:r w:rsidR="008D100F" w:rsidRPr="00934B3F">
        <w:rPr>
          <w:rFonts w:ascii="Calibri" w:eastAsia="Calibri" w:hAnsi="Calibri" w:cs="Calibri"/>
          <w:sz w:val="20"/>
          <w:szCs w:val="20"/>
        </w:rPr>
        <w:t xml:space="preserve">logía establecida en el </w:t>
      </w:r>
      <w:proofErr w:type="spellStart"/>
      <w:r w:rsidR="008D100F" w:rsidRPr="00934B3F">
        <w:rPr>
          <w:rFonts w:ascii="Calibri" w:eastAsia="Calibri" w:hAnsi="Calibri" w:cs="Calibri"/>
          <w:sz w:val="20"/>
          <w:szCs w:val="20"/>
        </w:rPr>
        <w:t>D.S</w:t>
      </w:r>
      <w:proofErr w:type="spellEnd"/>
      <w:r w:rsidR="008D100F" w:rsidRPr="00934B3F">
        <w:rPr>
          <w:rFonts w:ascii="Calibri" w:eastAsia="Calibri" w:hAnsi="Calibri" w:cs="Calibri"/>
          <w:sz w:val="20"/>
          <w:szCs w:val="20"/>
        </w:rPr>
        <w:t>.</w:t>
      </w:r>
      <w:r w:rsidR="00D70F49">
        <w:rPr>
          <w:rFonts w:ascii="Calibri" w:eastAsia="Calibri" w:hAnsi="Calibri" w:cs="Calibri"/>
          <w:sz w:val="20"/>
          <w:szCs w:val="20"/>
        </w:rPr>
        <w:t xml:space="preserve"> N° </w:t>
      </w:r>
      <w:r w:rsidR="008D100F" w:rsidRPr="00934B3F">
        <w:rPr>
          <w:rFonts w:ascii="Calibri" w:eastAsia="Calibri" w:hAnsi="Calibri" w:cs="Calibri"/>
          <w:sz w:val="20"/>
          <w:szCs w:val="20"/>
        </w:rPr>
        <w:t>38</w:t>
      </w:r>
      <w:r w:rsidR="00FF6C28" w:rsidRPr="00934B3F">
        <w:rPr>
          <w:rFonts w:ascii="Calibri" w:eastAsia="Calibri" w:hAnsi="Calibri" w:cs="Calibri"/>
          <w:sz w:val="20"/>
          <w:szCs w:val="20"/>
        </w:rPr>
        <w:t xml:space="preserve">/11 Ministerio del Medio Ambiente, </w:t>
      </w:r>
      <w:r w:rsidRPr="00934B3F">
        <w:rPr>
          <w:rFonts w:ascii="Calibri" w:eastAsia="Calibri" w:hAnsi="Calibri" w:cs="Calibri"/>
          <w:sz w:val="20"/>
          <w:szCs w:val="20"/>
        </w:rPr>
        <w:t xml:space="preserve">en el interior </w:t>
      </w:r>
      <w:r w:rsidR="005D7812">
        <w:rPr>
          <w:rFonts w:ascii="Calibri" w:eastAsia="Calibri" w:hAnsi="Calibri" w:cs="Calibri"/>
          <w:sz w:val="20"/>
          <w:szCs w:val="20"/>
        </w:rPr>
        <w:t xml:space="preserve">de la vivienda de un edificio contiguo a la construcción, </w:t>
      </w:r>
      <w:r w:rsidR="00FF6C28" w:rsidRPr="00934B3F">
        <w:rPr>
          <w:rFonts w:ascii="Calibri" w:eastAsia="Calibri" w:hAnsi="Calibri" w:cs="Calibri"/>
          <w:sz w:val="20"/>
          <w:szCs w:val="20"/>
        </w:rPr>
        <w:t xml:space="preserve">en horario </w:t>
      </w:r>
      <w:r w:rsidRPr="00934B3F">
        <w:rPr>
          <w:rFonts w:ascii="Calibri" w:eastAsia="Calibri" w:hAnsi="Calibri" w:cs="Calibri"/>
          <w:sz w:val="20"/>
          <w:szCs w:val="20"/>
        </w:rPr>
        <w:t>diurno</w:t>
      </w:r>
      <w:r w:rsidR="00FF6C28" w:rsidRPr="00934B3F">
        <w:rPr>
          <w:rFonts w:ascii="Calibri" w:eastAsia="Calibri" w:hAnsi="Calibri" w:cs="Calibri"/>
          <w:sz w:val="20"/>
          <w:szCs w:val="20"/>
        </w:rPr>
        <w:t xml:space="preserve">. Los registros medidos, corresponden a ruidos provenientes </w:t>
      </w:r>
      <w:r w:rsidR="005D7812">
        <w:rPr>
          <w:rFonts w:ascii="Calibri" w:eastAsia="Calibri" w:hAnsi="Calibri" w:cs="Calibri"/>
          <w:sz w:val="20"/>
          <w:szCs w:val="20"/>
        </w:rPr>
        <w:t>de faenas que ocurrían al momento de la inspección.</w:t>
      </w:r>
    </w:p>
    <w:p w:rsidR="007A46EE" w:rsidRPr="00934B3F" w:rsidRDefault="00D0756F" w:rsidP="005E4F6B">
      <w:pPr>
        <w:spacing w:line="240" w:lineRule="auto"/>
        <w:jc w:val="both"/>
        <w:rPr>
          <w:rFonts w:ascii="Calibri" w:eastAsia="Calibri" w:hAnsi="Calibri" w:cs="Calibri"/>
          <w:sz w:val="20"/>
          <w:szCs w:val="20"/>
        </w:rPr>
      </w:pPr>
      <w:r>
        <w:rPr>
          <w:rFonts w:ascii="Calibri" w:eastAsia="Calibri" w:hAnsi="Calibri" w:cs="Calibri"/>
          <w:sz w:val="20"/>
          <w:szCs w:val="20"/>
        </w:rPr>
        <w:t>Durante el trascurso de esta investigación e</w:t>
      </w:r>
      <w:r w:rsidR="007A46EE">
        <w:rPr>
          <w:rFonts w:ascii="Calibri" w:eastAsia="Calibri" w:hAnsi="Calibri" w:cs="Calibri"/>
          <w:sz w:val="20"/>
          <w:szCs w:val="20"/>
        </w:rPr>
        <w:t xml:space="preserve">l Titular tomó la iniciativa de </w:t>
      </w:r>
      <w:r>
        <w:rPr>
          <w:rFonts w:ascii="Calibri" w:eastAsia="Calibri" w:hAnsi="Calibri" w:cs="Calibri"/>
          <w:sz w:val="20"/>
          <w:szCs w:val="20"/>
        </w:rPr>
        <w:t>entregar un programa de “mitigación de ruido” mediante la Carta de fecha 08-02-2019 y posteriormente ingresó la Carta de fecha 13-03-2019 en la cual entrega documentos relacionados principalmente a (i) Informe de Monitoreo Acústico, (ii) Difusión de protocolo a ruido (iii) entre otras acciones de mitigación.</w:t>
      </w:r>
      <w:r w:rsidR="00B31DF9">
        <w:rPr>
          <w:rFonts w:ascii="Calibri" w:eastAsia="Calibri" w:hAnsi="Calibri" w:cs="Calibri"/>
          <w:sz w:val="20"/>
          <w:szCs w:val="20"/>
        </w:rPr>
        <w:t xml:space="preserve"> Se informa que estos documentos se anexan en el Anexo 5 del presente Informe.</w:t>
      </w:r>
    </w:p>
    <w:p w:rsidR="00FF6C28" w:rsidRPr="007A46EE" w:rsidRDefault="00193BE7" w:rsidP="005E4F6B">
      <w:pPr>
        <w:spacing w:line="240" w:lineRule="auto"/>
        <w:jc w:val="both"/>
        <w:rPr>
          <w:rFonts w:ascii="Calibri" w:eastAsia="Calibri" w:hAnsi="Calibri" w:cs="Calibri"/>
          <w:sz w:val="20"/>
          <w:szCs w:val="20"/>
        </w:rPr>
      </w:pPr>
      <w:r w:rsidRPr="00174953">
        <w:rPr>
          <w:rFonts w:ascii="Calibri" w:eastAsia="Calibri" w:hAnsi="Calibri" w:cs="Calibri"/>
          <w:sz w:val="20"/>
          <w:szCs w:val="20"/>
        </w:rPr>
        <w:t>Respecto de localización de</w:t>
      </w:r>
      <w:r w:rsidR="00FF6C28" w:rsidRPr="00174953">
        <w:rPr>
          <w:rFonts w:ascii="Calibri" w:eastAsia="Calibri" w:hAnsi="Calibri" w:cs="Calibri"/>
          <w:sz w:val="20"/>
          <w:szCs w:val="20"/>
        </w:rPr>
        <w:t>l receptor</w:t>
      </w:r>
      <w:r w:rsidRPr="00174953">
        <w:rPr>
          <w:rFonts w:ascii="Calibri" w:eastAsia="Calibri" w:hAnsi="Calibri" w:cs="Calibri"/>
          <w:sz w:val="20"/>
          <w:szCs w:val="20"/>
        </w:rPr>
        <w:t>, éste</w:t>
      </w:r>
      <w:r w:rsidR="00FF6C28" w:rsidRPr="00174953">
        <w:rPr>
          <w:rFonts w:ascii="Calibri" w:eastAsia="Calibri" w:hAnsi="Calibri" w:cs="Calibri"/>
          <w:sz w:val="20"/>
          <w:szCs w:val="20"/>
        </w:rPr>
        <w:t xml:space="preserve"> se encuentra ubicado en la zona </w:t>
      </w:r>
      <w:r w:rsidR="00174953" w:rsidRPr="00174953">
        <w:rPr>
          <w:rFonts w:ascii="Calibri" w:eastAsia="Calibri" w:hAnsi="Calibri" w:cs="Calibri"/>
          <w:sz w:val="20"/>
          <w:szCs w:val="20"/>
        </w:rPr>
        <w:t>C3</w:t>
      </w:r>
      <w:r w:rsidR="00357899" w:rsidRPr="00174953">
        <w:rPr>
          <w:rFonts w:ascii="Calibri" w:eastAsia="Calibri" w:hAnsi="Calibri" w:cs="Calibri"/>
          <w:sz w:val="20"/>
          <w:szCs w:val="20"/>
        </w:rPr>
        <w:t xml:space="preserve"> del Plan Regulador Comunal de </w:t>
      </w:r>
      <w:r w:rsidR="00DF0D29">
        <w:rPr>
          <w:rFonts w:ascii="Calibri" w:eastAsia="Calibri" w:hAnsi="Calibri" w:cs="Calibri"/>
          <w:sz w:val="20"/>
          <w:szCs w:val="20"/>
        </w:rPr>
        <w:t xml:space="preserve">San de Pedro </w:t>
      </w:r>
      <w:r w:rsidR="00DF0D29" w:rsidRPr="007A46EE">
        <w:rPr>
          <w:rFonts w:ascii="Calibri" w:eastAsia="Calibri" w:hAnsi="Calibri" w:cs="Calibri"/>
          <w:sz w:val="20"/>
          <w:szCs w:val="20"/>
        </w:rPr>
        <w:t>de la Paz</w:t>
      </w:r>
      <w:r w:rsidR="00357899" w:rsidRPr="007A46EE">
        <w:rPr>
          <w:rFonts w:ascii="Calibri" w:eastAsia="Calibri" w:hAnsi="Calibri" w:cs="Calibri"/>
          <w:sz w:val="20"/>
          <w:szCs w:val="20"/>
        </w:rPr>
        <w:t>, lo c</w:t>
      </w:r>
      <w:r w:rsidR="008F768C" w:rsidRPr="007A46EE">
        <w:rPr>
          <w:rFonts w:ascii="Calibri" w:eastAsia="Calibri" w:hAnsi="Calibri" w:cs="Calibri"/>
          <w:sz w:val="20"/>
          <w:szCs w:val="20"/>
        </w:rPr>
        <w:t xml:space="preserve">ual es homologable a la Zona </w:t>
      </w:r>
      <w:r w:rsidR="007A46EE">
        <w:rPr>
          <w:rFonts w:ascii="Calibri" w:eastAsia="Calibri" w:hAnsi="Calibri" w:cs="Calibri"/>
          <w:sz w:val="20"/>
          <w:szCs w:val="20"/>
        </w:rPr>
        <w:t xml:space="preserve">tipo </w:t>
      </w:r>
      <w:r w:rsidR="008F768C" w:rsidRPr="007A46EE">
        <w:rPr>
          <w:rFonts w:ascii="Calibri" w:eastAsia="Calibri" w:hAnsi="Calibri" w:cs="Calibri"/>
          <w:sz w:val="20"/>
          <w:szCs w:val="20"/>
        </w:rPr>
        <w:t>II</w:t>
      </w:r>
      <w:r w:rsidR="00357899" w:rsidRPr="007A46EE">
        <w:rPr>
          <w:rFonts w:ascii="Calibri" w:eastAsia="Calibri" w:hAnsi="Calibri" w:cs="Calibri"/>
          <w:sz w:val="20"/>
          <w:szCs w:val="20"/>
        </w:rPr>
        <w:t xml:space="preserve"> del </w:t>
      </w:r>
      <w:proofErr w:type="spellStart"/>
      <w:r w:rsidR="00357899" w:rsidRPr="007A46EE">
        <w:rPr>
          <w:rFonts w:ascii="Calibri" w:eastAsia="Calibri" w:hAnsi="Calibri" w:cs="Calibri"/>
          <w:sz w:val="20"/>
          <w:szCs w:val="20"/>
        </w:rPr>
        <w:t>D.S</w:t>
      </w:r>
      <w:proofErr w:type="spellEnd"/>
      <w:r w:rsidR="00357899" w:rsidRPr="007A46EE">
        <w:rPr>
          <w:rFonts w:ascii="Calibri" w:eastAsia="Calibri" w:hAnsi="Calibri" w:cs="Calibri"/>
          <w:sz w:val="20"/>
          <w:szCs w:val="20"/>
        </w:rPr>
        <w:t>.</w:t>
      </w:r>
      <w:r w:rsidR="00B31DF9">
        <w:rPr>
          <w:rFonts w:ascii="Calibri" w:eastAsia="Calibri" w:hAnsi="Calibri" w:cs="Calibri"/>
          <w:sz w:val="20"/>
          <w:szCs w:val="20"/>
        </w:rPr>
        <w:t xml:space="preserve"> N°</w:t>
      </w:r>
      <w:r w:rsidR="00357899" w:rsidRPr="007A46EE">
        <w:rPr>
          <w:rFonts w:ascii="Calibri" w:eastAsia="Calibri" w:hAnsi="Calibri" w:cs="Calibri"/>
          <w:sz w:val="20"/>
          <w:szCs w:val="20"/>
        </w:rPr>
        <w:t xml:space="preserve"> 38/11 Ministerio del Medio Ambiente.</w:t>
      </w:r>
    </w:p>
    <w:p w:rsidR="009107C3" w:rsidRDefault="00FF6C28" w:rsidP="005E4F6B">
      <w:pPr>
        <w:spacing w:line="240" w:lineRule="auto"/>
        <w:jc w:val="both"/>
        <w:rPr>
          <w:rFonts w:ascii="Calibri" w:eastAsia="Calibri" w:hAnsi="Calibri" w:cs="Calibri"/>
          <w:sz w:val="20"/>
          <w:szCs w:val="20"/>
        </w:rPr>
      </w:pPr>
      <w:r w:rsidRPr="007A46EE">
        <w:rPr>
          <w:rFonts w:ascii="Calibri" w:eastAsia="Calibri" w:hAnsi="Calibri" w:cs="Calibri"/>
          <w:sz w:val="20"/>
          <w:szCs w:val="20"/>
        </w:rPr>
        <w:t>La evaluación de los niveles de ruido en el receptor, corresponden a un Nivel de Presión Sonora Corregido (</w:t>
      </w:r>
      <w:proofErr w:type="spellStart"/>
      <w:r w:rsidRPr="007A46EE">
        <w:rPr>
          <w:rFonts w:ascii="Calibri" w:eastAsia="Calibri" w:hAnsi="Calibri" w:cs="Calibri"/>
          <w:sz w:val="20"/>
          <w:szCs w:val="20"/>
        </w:rPr>
        <w:t>NPC</w:t>
      </w:r>
      <w:proofErr w:type="spellEnd"/>
      <w:r w:rsidRPr="007A46EE">
        <w:rPr>
          <w:rFonts w:ascii="Calibri" w:eastAsia="Calibri" w:hAnsi="Calibri" w:cs="Calibri"/>
          <w:sz w:val="20"/>
          <w:szCs w:val="20"/>
        </w:rPr>
        <w:t>)</w:t>
      </w:r>
      <w:r w:rsidR="007A46EE" w:rsidRPr="007A46EE">
        <w:rPr>
          <w:rFonts w:ascii="Calibri" w:eastAsia="Calibri" w:hAnsi="Calibri" w:cs="Calibri"/>
          <w:sz w:val="20"/>
          <w:szCs w:val="20"/>
        </w:rPr>
        <w:t xml:space="preserve"> de 63 </w:t>
      </w:r>
      <w:proofErr w:type="spellStart"/>
      <w:r w:rsidR="007A46EE" w:rsidRPr="007A46EE">
        <w:rPr>
          <w:rFonts w:ascii="Calibri" w:eastAsia="Calibri" w:hAnsi="Calibri" w:cs="Calibri"/>
          <w:sz w:val="20"/>
          <w:szCs w:val="20"/>
        </w:rPr>
        <w:t>dBA</w:t>
      </w:r>
      <w:proofErr w:type="spellEnd"/>
      <w:r w:rsidR="007A46EE" w:rsidRPr="007A46EE">
        <w:rPr>
          <w:rFonts w:ascii="Calibri" w:eastAsia="Calibri" w:hAnsi="Calibri" w:cs="Calibri"/>
          <w:sz w:val="20"/>
          <w:szCs w:val="20"/>
        </w:rPr>
        <w:t xml:space="preserve">, lo cual constituye una superación del límite máximo permitido según el </w:t>
      </w:r>
      <w:proofErr w:type="spellStart"/>
      <w:r w:rsidR="007A46EE" w:rsidRPr="007A46EE">
        <w:rPr>
          <w:rFonts w:ascii="Calibri" w:eastAsia="Calibri" w:hAnsi="Calibri" w:cs="Calibri"/>
          <w:sz w:val="20"/>
          <w:szCs w:val="20"/>
        </w:rPr>
        <w:t>D.S</w:t>
      </w:r>
      <w:proofErr w:type="spellEnd"/>
      <w:r w:rsidR="0068624D">
        <w:rPr>
          <w:rFonts w:ascii="Calibri" w:eastAsia="Calibri" w:hAnsi="Calibri" w:cs="Calibri"/>
          <w:sz w:val="20"/>
          <w:szCs w:val="20"/>
        </w:rPr>
        <w:t>.</w:t>
      </w:r>
      <w:r w:rsidR="007A46EE" w:rsidRPr="007A46EE">
        <w:rPr>
          <w:rFonts w:ascii="Calibri" w:eastAsia="Calibri" w:hAnsi="Calibri" w:cs="Calibri"/>
          <w:sz w:val="20"/>
          <w:szCs w:val="20"/>
        </w:rPr>
        <w:t xml:space="preserve"> N° 38/2011</w:t>
      </w:r>
      <w:r w:rsidR="00723386" w:rsidRPr="007A46EE">
        <w:rPr>
          <w:rFonts w:ascii="Calibri" w:eastAsia="Calibri" w:hAnsi="Calibri" w:cs="Calibri"/>
          <w:sz w:val="20"/>
          <w:szCs w:val="20"/>
        </w:rPr>
        <w:t>.</w:t>
      </w:r>
      <w:r w:rsidR="007A46EE" w:rsidRPr="007A46EE">
        <w:rPr>
          <w:rFonts w:ascii="Calibri" w:eastAsia="Calibri" w:hAnsi="Calibri" w:cs="Calibri"/>
          <w:sz w:val="20"/>
          <w:szCs w:val="20"/>
        </w:rPr>
        <w:t xml:space="preserve"> Por lo</w:t>
      </w:r>
      <w:r w:rsidR="00723386" w:rsidRPr="007A46EE">
        <w:rPr>
          <w:rFonts w:ascii="Calibri" w:eastAsia="Calibri" w:hAnsi="Calibri" w:cs="Calibri"/>
          <w:sz w:val="20"/>
          <w:szCs w:val="20"/>
        </w:rPr>
        <w:t xml:space="preserve"> que </w:t>
      </w:r>
      <w:r w:rsidR="00DF0D29" w:rsidRPr="007A46EE">
        <w:rPr>
          <w:rFonts w:ascii="Calibri" w:eastAsia="Calibri" w:hAnsi="Calibri" w:cs="Calibri"/>
          <w:sz w:val="20"/>
          <w:szCs w:val="20"/>
        </w:rPr>
        <w:t>la fuente emisora “EDIFICIO NAHUEL”, genera emisiones que</w:t>
      </w:r>
      <w:r w:rsidR="00723386" w:rsidRPr="007A46EE">
        <w:rPr>
          <w:rFonts w:ascii="Calibri" w:eastAsia="Calibri" w:hAnsi="Calibri" w:cs="Calibri"/>
          <w:sz w:val="20"/>
          <w:szCs w:val="20"/>
        </w:rPr>
        <w:t xml:space="preserve"> superan el límite máximo establecido de </w:t>
      </w:r>
      <w:proofErr w:type="spellStart"/>
      <w:r w:rsidR="00723386" w:rsidRPr="007A46EE">
        <w:rPr>
          <w:rFonts w:ascii="Calibri" w:eastAsia="Calibri" w:hAnsi="Calibri" w:cs="Calibri"/>
          <w:sz w:val="20"/>
          <w:szCs w:val="20"/>
        </w:rPr>
        <w:t>NPC</w:t>
      </w:r>
      <w:proofErr w:type="spellEnd"/>
      <w:r w:rsidR="00723386" w:rsidRPr="007A46EE">
        <w:rPr>
          <w:rFonts w:ascii="Calibri" w:eastAsia="Calibri" w:hAnsi="Calibri" w:cs="Calibri"/>
          <w:sz w:val="20"/>
          <w:szCs w:val="20"/>
        </w:rPr>
        <w:t xml:space="preserve">, para una  </w:t>
      </w:r>
      <w:r w:rsidR="00723386" w:rsidRPr="007A46EE">
        <w:rPr>
          <w:rFonts w:ascii="Calibri" w:eastAsia="Calibri" w:hAnsi="Calibri" w:cs="Calibri"/>
          <w:b/>
          <w:sz w:val="20"/>
          <w:szCs w:val="20"/>
        </w:rPr>
        <w:t>Zona tipo II</w:t>
      </w:r>
      <w:r w:rsidR="00723386" w:rsidRPr="007A46EE">
        <w:rPr>
          <w:rFonts w:ascii="Calibri" w:eastAsia="Calibri" w:hAnsi="Calibri" w:cs="Calibri"/>
          <w:sz w:val="20"/>
          <w:szCs w:val="20"/>
        </w:rPr>
        <w:t xml:space="preserve"> (&gt; </w:t>
      </w:r>
      <w:r w:rsidR="004A5B60" w:rsidRPr="007A46EE">
        <w:rPr>
          <w:rFonts w:ascii="Calibri" w:eastAsia="Calibri" w:hAnsi="Calibri" w:cs="Calibri"/>
          <w:sz w:val="20"/>
          <w:szCs w:val="20"/>
        </w:rPr>
        <w:t>60</w:t>
      </w:r>
      <w:r w:rsidR="00723386" w:rsidRPr="007A46EE">
        <w:rPr>
          <w:rFonts w:ascii="Calibri" w:eastAsia="Calibri" w:hAnsi="Calibri" w:cs="Calibri"/>
          <w:sz w:val="20"/>
          <w:szCs w:val="20"/>
        </w:rPr>
        <w:t xml:space="preserve"> dB)</w:t>
      </w:r>
      <w:r w:rsidR="004A5B60" w:rsidRPr="007A46EE">
        <w:rPr>
          <w:rFonts w:ascii="Calibri" w:eastAsia="Calibri" w:hAnsi="Calibri" w:cs="Calibri"/>
          <w:sz w:val="20"/>
          <w:szCs w:val="20"/>
        </w:rPr>
        <w:t>.</w:t>
      </w:r>
    </w:p>
    <w:p w:rsidR="001F49C6" w:rsidRDefault="001F49C6" w:rsidP="005E4F6B">
      <w:pPr>
        <w:spacing w:line="240" w:lineRule="auto"/>
        <w:jc w:val="both"/>
        <w:rPr>
          <w:rFonts w:ascii="Calibri" w:eastAsia="Calibri" w:hAnsi="Calibri" w:cs="Calibri"/>
          <w:sz w:val="20"/>
          <w:szCs w:val="20"/>
        </w:rPr>
      </w:pPr>
      <w:r>
        <w:rPr>
          <w:rFonts w:ascii="Calibri" w:eastAsia="Calibri" w:hAnsi="Calibri" w:cs="Calibri"/>
          <w:sz w:val="20"/>
          <w:szCs w:val="20"/>
        </w:rPr>
        <w:t xml:space="preserve">Cabe señalar que al momento de la inspección las faenas de </w:t>
      </w:r>
      <w:proofErr w:type="spellStart"/>
      <w:r>
        <w:rPr>
          <w:rFonts w:ascii="Calibri" w:eastAsia="Calibri" w:hAnsi="Calibri" w:cs="Calibri"/>
          <w:sz w:val="20"/>
          <w:szCs w:val="20"/>
        </w:rPr>
        <w:t>enfierradura</w:t>
      </w:r>
      <w:proofErr w:type="spellEnd"/>
      <w:r>
        <w:rPr>
          <w:rFonts w:ascii="Calibri" w:eastAsia="Calibri" w:hAnsi="Calibri" w:cs="Calibri"/>
          <w:sz w:val="20"/>
          <w:szCs w:val="20"/>
        </w:rPr>
        <w:t xml:space="preserve"> y moldura se encontraban detenidas hasta nuevo aviso, por lo que no se pudo realizar una medición en la condición de máxima actividad de construcción.</w:t>
      </w:r>
    </w:p>
    <w:p w:rsidR="00ED21AD" w:rsidRDefault="00ED21AD" w:rsidP="00373994">
      <w:pPr>
        <w:spacing w:line="240" w:lineRule="auto"/>
        <w:jc w:val="both"/>
        <w:rPr>
          <w:rFonts w:ascii="Calibri" w:eastAsia="Calibri" w:hAnsi="Calibri" w:cs="Calibri"/>
          <w:sz w:val="20"/>
          <w:szCs w:val="20"/>
        </w:rPr>
      </w:pPr>
    </w:p>
    <w:p w:rsidR="00DF6945" w:rsidRDefault="00DF6945">
      <w:pPr>
        <w:rPr>
          <w:rFonts w:ascii="Calibri" w:eastAsia="Calibri" w:hAnsi="Calibri" w:cs="Calibri"/>
          <w:sz w:val="20"/>
          <w:szCs w:val="20"/>
        </w:rPr>
      </w:pPr>
      <w:r>
        <w:rPr>
          <w:rFonts w:ascii="Calibri" w:eastAsia="Calibri" w:hAnsi="Calibri" w:cs="Calibri"/>
          <w:sz w:val="20"/>
          <w:szCs w:val="20"/>
        </w:rPr>
        <w:br w:type="page"/>
      </w:r>
    </w:p>
    <w:p w:rsidR="00262413" w:rsidRDefault="00262413" w:rsidP="00373994">
      <w:pPr>
        <w:spacing w:line="240" w:lineRule="auto"/>
        <w:jc w:val="both"/>
        <w:rPr>
          <w:rFonts w:ascii="Calibri" w:eastAsia="Calibri" w:hAnsi="Calibri" w:cs="Calibri"/>
          <w:sz w:val="20"/>
          <w:szCs w:val="20"/>
        </w:rPr>
      </w:pPr>
    </w:p>
    <w:p w:rsidR="001A526B" w:rsidRDefault="001A526B" w:rsidP="00373994">
      <w:pPr>
        <w:pStyle w:val="IFA1"/>
      </w:pPr>
      <w:bookmarkStart w:id="10" w:name="_Toc390777017"/>
      <w:bookmarkStart w:id="11" w:name="_Toc4055465"/>
      <w:r w:rsidRPr="001A526B">
        <w:t xml:space="preserve">IDENTIFICACIÓN </w:t>
      </w:r>
      <w:bookmarkEnd w:id="10"/>
      <w:r w:rsidRPr="001A526B">
        <w:t>DE LA UNIDAD FISCALIZABLE</w:t>
      </w:r>
      <w:bookmarkEnd w:id="11"/>
    </w:p>
    <w:p w:rsidR="001A526B" w:rsidRPr="001A526B" w:rsidRDefault="001A526B" w:rsidP="00ED21AD">
      <w:pPr>
        <w:pStyle w:val="Ttulo1"/>
        <w:numPr>
          <w:ilvl w:val="0"/>
          <w:numId w:val="0"/>
        </w:numPr>
        <w:ind w:left="567" w:hanging="567"/>
      </w:pPr>
    </w:p>
    <w:p w:rsidR="001A526B" w:rsidRDefault="001A526B" w:rsidP="00373994">
      <w:pPr>
        <w:pStyle w:val="Ttulo1"/>
      </w:pPr>
      <w:bookmarkStart w:id="12" w:name="_Toc4055466"/>
      <w:r w:rsidRPr="00373994">
        <w:t>Antecedentes Generales</w:t>
      </w:r>
      <w:bookmarkEnd w:id="12"/>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rsidTr="00EA278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4A50" w:rsidRPr="00D42470" w:rsidRDefault="00884A50" w:rsidP="00EA278E">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884A50" w:rsidRPr="00917D67" w:rsidRDefault="002456AC" w:rsidP="00EA278E">
            <w:pPr>
              <w:spacing w:after="0" w:line="240" w:lineRule="auto"/>
              <w:jc w:val="both"/>
              <w:rPr>
                <w:rFonts w:ascii="Calibri" w:eastAsia="Calibri" w:hAnsi="Calibri" w:cs="Calibri"/>
                <w:sz w:val="20"/>
                <w:szCs w:val="20"/>
              </w:rPr>
            </w:pPr>
            <w:r>
              <w:rPr>
                <w:rFonts w:ascii="Calibri" w:eastAsia="Calibri" w:hAnsi="Calibri" w:cs="Calibri"/>
                <w:sz w:val="20"/>
                <w:szCs w:val="20"/>
              </w:rPr>
              <w:t>EDIFICIO NAHUEL</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884A50" w:rsidRDefault="00884A50" w:rsidP="00EA278E">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917D67" w:rsidRPr="00917D67" w:rsidRDefault="000022EF" w:rsidP="00EA278E">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Operación</w:t>
            </w: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93BE7" w:rsidRDefault="001A526B" w:rsidP="00193BE7">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p>
          <w:p w:rsidR="001A526B" w:rsidRPr="00934B3F" w:rsidRDefault="00934B3F" w:rsidP="00193BE7">
            <w:pPr>
              <w:spacing w:after="0" w:line="240" w:lineRule="auto"/>
              <w:jc w:val="both"/>
              <w:rPr>
                <w:rFonts w:ascii="Calibri" w:eastAsia="Calibri" w:hAnsi="Calibri" w:cs="Calibri"/>
                <w:sz w:val="20"/>
                <w:szCs w:val="20"/>
              </w:rPr>
            </w:pPr>
            <w:r w:rsidRPr="00934B3F">
              <w:rPr>
                <w:rFonts w:ascii="Calibri" w:eastAsia="Calibri" w:hAnsi="Calibri" w:cs="Calibr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917D67">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rsidR="00DB3B3C" w:rsidRPr="001A526B" w:rsidRDefault="002456AC" w:rsidP="00193BE7">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Los Canelos </w:t>
            </w:r>
            <w:r w:rsidR="001F49C6">
              <w:rPr>
                <w:rFonts w:ascii="Calibri" w:eastAsia="Calibri" w:hAnsi="Calibri" w:cs="Calibri"/>
                <w:sz w:val="20"/>
                <w:szCs w:val="20"/>
              </w:rPr>
              <w:t xml:space="preserve">N° </w:t>
            </w:r>
            <w:r>
              <w:rPr>
                <w:rFonts w:ascii="Calibri" w:eastAsia="Calibri" w:hAnsi="Calibri" w:cs="Calibri"/>
                <w:sz w:val="20"/>
                <w:szCs w:val="20"/>
              </w:rPr>
              <w:t>555. San Pedro de la Paz</w:t>
            </w:r>
            <w:r w:rsidR="00403594">
              <w:rPr>
                <w:rFonts w:ascii="Calibri" w:eastAsia="Calibri" w:hAnsi="Calibri" w:cs="Calibri"/>
                <w:sz w:val="20"/>
                <w:szCs w:val="20"/>
              </w:rPr>
              <w:t>.</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193BE7">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p>
          <w:p w:rsidR="00193BE7" w:rsidRPr="001A526B" w:rsidRDefault="00934B3F" w:rsidP="00193BE7">
            <w:pPr>
              <w:spacing w:after="0" w:line="240" w:lineRule="auto"/>
              <w:jc w:val="both"/>
              <w:rPr>
                <w:rFonts w:ascii="Calibri" w:eastAsia="Calibri" w:hAnsi="Calibri" w:cs="Calibri"/>
                <w:sz w:val="20"/>
                <w:szCs w:val="20"/>
              </w:rPr>
            </w:pPr>
            <w:r>
              <w:rPr>
                <w:rFonts w:ascii="Calibri" w:eastAsia="Calibri" w:hAnsi="Calibri" w:cs="Calibri"/>
                <w:sz w:val="20"/>
                <w:szCs w:val="20"/>
              </w:rPr>
              <w:t>Concepción</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193BE7">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rsidR="00193BE7" w:rsidRPr="001A526B" w:rsidRDefault="002456AC" w:rsidP="002456AC">
            <w:pPr>
              <w:spacing w:after="100" w:line="240" w:lineRule="auto"/>
              <w:jc w:val="both"/>
              <w:rPr>
                <w:rFonts w:ascii="Calibri" w:eastAsia="Calibri" w:hAnsi="Calibri" w:cs="Calibri"/>
                <w:sz w:val="20"/>
                <w:szCs w:val="20"/>
              </w:rPr>
            </w:pPr>
            <w:r>
              <w:rPr>
                <w:rFonts w:ascii="Calibri" w:eastAsia="Calibri" w:hAnsi="Calibri" w:cs="Calibri"/>
                <w:sz w:val="20"/>
                <w:szCs w:val="20"/>
              </w:rPr>
              <w:t>San Pedro de la Paz</w:t>
            </w:r>
            <w:r w:rsidR="00403594">
              <w:rPr>
                <w:rFonts w:ascii="Calibri" w:eastAsia="Calibri" w:hAnsi="Calibri" w:cs="Calibr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DB3B3C">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DB3B3C">
              <w:rPr>
                <w:rFonts w:ascii="Calibri" w:eastAsia="Calibri" w:hAnsi="Calibri" w:cs="Calibri"/>
                <w:b/>
                <w:sz w:val="20"/>
                <w:szCs w:val="20"/>
              </w:rPr>
              <w:t xml:space="preserve"> </w:t>
            </w:r>
            <w:r w:rsidRPr="001A526B">
              <w:rPr>
                <w:rFonts w:ascii="Calibri" w:eastAsia="Calibri" w:hAnsi="Calibri" w:cs="Calibri"/>
                <w:b/>
                <w:sz w:val="20"/>
                <w:szCs w:val="20"/>
              </w:rPr>
              <w:t>de la unidad fiscalizable:</w:t>
            </w:r>
            <w:r w:rsidRPr="001A526B">
              <w:rPr>
                <w:rFonts w:ascii="Calibri" w:eastAsia="Calibri" w:hAnsi="Calibri" w:cs="Calibri"/>
                <w:sz w:val="20"/>
                <w:szCs w:val="20"/>
              </w:rPr>
              <w:t xml:space="preserve"> </w:t>
            </w:r>
          </w:p>
          <w:p w:rsidR="00DB3B3C" w:rsidRPr="001A526B" w:rsidRDefault="002456AC" w:rsidP="00DB3B3C">
            <w:pPr>
              <w:spacing w:after="100" w:line="240" w:lineRule="auto"/>
              <w:jc w:val="both"/>
              <w:rPr>
                <w:rFonts w:ascii="Calibri" w:eastAsia="Calibri" w:hAnsi="Calibri" w:cs="Calibri"/>
                <w:sz w:val="20"/>
                <w:szCs w:val="20"/>
                <w:lang w:eastAsia="es-ES"/>
              </w:rPr>
            </w:pPr>
            <w:proofErr w:type="spellStart"/>
            <w:r>
              <w:rPr>
                <w:rFonts w:ascii="Calibri" w:eastAsia="Calibri" w:hAnsi="Calibri" w:cs="Calibri"/>
                <w:sz w:val="20"/>
                <w:szCs w:val="20"/>
                <w:lang w:eastAsia="es-ES"/>
              </w:rPr>
              <w:t>EBCO</w:t>
            </w:r>
            <w:proofErr w:type="spellEnd"/>
            <w:r>
              <w:rPr>
                <w:rFonts w:ascii="Calibri" w:eastAsia="Calibri" w:hAnsi="Calibri" w:cs="Calibri"/>
                <w:sz w:val="20"/>
                <w:szCs w:val="20"/>
                <w:lang w:eastAsia="es-ES"/>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DB3B3C" w:rsidRPr="001A526B" w:rsidRDefault="002456AC"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76.525.290-3</w:t>
            </w:r>
          </w:p>
        </w:tc>
      </w:tr>
      <w:tr w:rsidR="001A526B" w:rsidRPr="001A526B"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p>
          <w:p w:rsidR="00DB3B3C" w:rsidRPr="001A526B" w:rsidRDefault="002456AC" w:rsidP="008018DE">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Av. Santa María </w:t>
            </w:r>
            <w:r w:rsidR="001F49C6">
              <w:rPr>
                <w:rFonts w:ascii="Calibri" w:eastAsia="Calibri" w:hAnsi="Calibri" w:cs="Calibri"/>
                <w:sz w:val="20"/>
                <w:szCs w:val="20"/>
              </w:rPr>
              <w:t xml:space="preserve">N° </w:t>
            </w:r>
            <w:r>
              <w:rPr>
                <w:rFonts w:ascii="Calibri" w:eastAsia="Calibri" w:hAnsi="Calibri" w:cs="Calibri"/>
                <w:sz w:val="20"/>
                <w:szCs w:val="20"/>
              </w:rPr>
              <w:t>2450, Providencia. Región Metropolitana</w:t>
            </w:r>
            <w:r w:rsidR="00403594">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93BE7" w:rsidRDefault="001A526B" w:rsidP="00193BE7">
            <w:pPr>
              <w:spacing w:after="100" w:line="240" w:lineRule="auto"/>
              <w:jc w:val="both"/>
              <w:rPr>
                <w:rFonts w:eastAsia="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rsidR="001A526B" w:rsidRPr="001A526B" w:rsidRDefault="00D631CD" w:rsidP="00193BE7">
            <w:pPr>
              <w:spacing w:after="100" w:line="240" w:lineRule="auto"/>
              <w:jc w:val="both"/>
              <w:rPr>
                <w:rFonts w:ascii="Calibri" w:eastAsia="Calibri" w:hAnsi="Calibri" w:cs="Calibri"/>
                <w:sz w:val="20"/>
                <w:szCs w:val="20"/>
              </w:rPr>
            </w:pPr>
            <w:hyperlink r:id="rId14" w:history="1">
              <w:proofErr w:type="spellStart"/>
              <w:r w:rsidR="00F213CF" w:rsidRPr="00B96BBF">
                <w:rPr>
                  <w:rStyle w:val="Hipervnculo"/>
                  <w:rFonts w:ascii="Calibri" w:eastAsia="Calibri" w:hAnsi="Calibri" w:cs="Calibri"/>
                  <w:sz w:val="20"/>
                  <w:szCs w:val="20"/>
                </w:rPr>
                <w:t>javier.leiva@ebco.cl</w:t>
              </w:r>
              <w:proofErr w:type="spellEnd"/>
            </w:hyperlink>
            <w:r w:rsidR="002456AC">
              <w:rPr>
                <w:rFonts w:ascii="Calibri" w:eastAsia="Calibri" w:hAnsi="Calibri" w:cs="Calibri"/>
                <w:sz w:val="20"/>
                <w:szCs w:val="20"/>
              </w:rPr>
              <w:t xml:space="preserve"> </w:t>
            </w:r>
          </w:p>
        </w:tc>
      </w:tr>
      <w:tr w:rsidR="001A526B" w:rsidRPr="001A526B"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93BE7" w:rsidRDefault="001A526B" w:rsidP="008018DE">
            <w:pPr>
              <w:spacing w:after="100" w:line="240" w:lineRule="auto"/>
              <w:jc w:val="both"/>
              <w:rPr>
                <w:rFonts w:ascii="Calibri" w:eastAsia="Calibri" w:hAnsi="Calibri" w:cs="Calibri"/>
                <w:b/>
                <w:sz w:val="20"/>
                <w:szCs w:val="20"/>
              </w:rPr>
            </w:pPr>
            <w:r w:rsidRPr="001A526B">
              <w:rPr>
                <w:rFonts w:ascii="Calibri" w:eastAsia="Calibri" w:hAnsi="Calibri" w:cs="Calibri"/>
                <w:b/>
                <w:sz w:val="20"/>
                <w:szCs w:val="20"/>
              </w:rPr>
              <w:t>Teléfono:</w:t>
            </w:r>
          </w:p>
          <w:p w:rsidR="001A526B" w:rsidRPr="001A526B" w:rsidRDefault="002456AC" w:rsidP="00193BE7">
            <w:pPr>
              <w:spacing w:after="100" w:line="240" w:lineRule="auto"/>
              <w:jc w:val="both"/>
              <w:rPr>
                <w:rFonts w:ascii="Calibri" w:eastAsia="Calibri" w:hAnsi="Calibri" w:cs="Calibri"/>
                <w:sz w:val="20"/>
                <w:szCs w:val="20"/>
              </w:rPr>
            </w:pPr>
            <w:r>
              <w:rPr>
                <w:rFonts w:ascii="Calibri" w:eastAsia="Calibri" w:hAnsi="Calibri" w:cs="Calibri"/>
                <w:sz w:val="20"/>
                <w:szCs w:val="20"/>
              </w:rPr>
              <w:t>82594630</w:t>
            </w:r>
          </w:p>
        </w:tc>
      </w:tr>
      <w:tr w:rsidR="001A526B" w:rsidRPr="001A526B"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D18F7" w:rsidRDefault="00217CB7"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 legal:</w:t>
            </w:r>
            <w:r w:rsidR="001A526B" w:rsidRPr="001A526B">
              <w:rPr>
                <w:rFonts w:ascii="Calibri" w:eastAsia="Calibri" w:hAnsi="Calibri" w:cs="Calibri"/>
                <w:sz w:val="20"/>
                <w:szCs w:val="20"/>
              </w:rPr>
              <w:t xml:space="preserve"> </w:t>
            </w:r>
          </w:p>
          <w:p w:rsidR="001A526B" w:rsidRPr="001A526B" w:rsidRDefault="00F213CF" w:rsidP="00373994">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Hernán </w:t>
            </w:r>
            <w:proofErr w:type="spellStart"/>
            <w:r>
              <w:rPr>
                <w:rFonts w:ascii="Calibri" w:eastAsia="Calibri" w:hAnsi="Calibri" w:cs="Calibri"/>
                <w:sz w:val="20"/>
                <w:szCs w:val="20"/>
              </w:rPr>
              <w:t>Besomi</w:t>
            </w:r>
            <w:proofErr w:type="spellEnd"/>
            <w:r>
              <w:rPr>
                <w:rFonts w:ascii="Calibri" w:eastAsia="Calibri" w:hAnsi="Calibri" w:cs="Calibri"/>
                <w:sz w:val="20"/>
                <w:szCs w:val="20"/>
              </w:rPr>
              <w:t xml:space="preserve"> Tomas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CD18F7">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CD18F7" w:rsidRPr="001A526B" w:rsidRDefault="00F213CF" w:rsidP="00CD18F7">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7.044.633-2</w:t>
            </w:r>
          </w:p>
        </w:tc>
      </w:tr>
      <w:tr w:rsidR="00934B3F" w:rsidRPr="001A526B"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34B3F" w:rsidRDefault="00934B3F" w:rsidP="00934B3F">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representante legal:</w:t>
            </w:r>
            <w:r w:rsidRPr="001A526B">
              <w:rPr>
                <w:rFonts w:ascii="Calibri" w:eastAsia="Calibri" w:hAnsi="Calibri" w:cs="Calibri"/>
                <w:sz w:val="20"/>
                <w:szCs w:val="20"/>
              </w:rPr>
              <w:t xml:space="preserve"> </w:t>
            </w:r>
          </w:p>
          <w:p w:rsidR="00934B3F" w:rsidRPr="001A526B" w:rsidRDefault="00F213CF" w:rsidP="00934B3F">
            <w:pPr>
              <w:spacing w:after="100" w:line="240" w:lineRule="auto"/>
              <w:jc w:val="both"/>
              <w:rPr>
                <w:rFonts w:ascii="Calibri" w:eastAsia="Calibri" w:hAnsi="Calibri" w:cs="Calibri"/>
                <w:sz w:val="20"/>
                <w:szCs w:val="20"/>
                <w:lang w:val="es-ES" w:eastAsia="es-ES"/>
              </w:rPr>
            </w:pPr>
            <w:r w:rsidRPr="00F213CF">
              <w:rPr>
                <w:rFonts w:ascii="Calibri" w:eastAsia="Calibri" w:hAnsi="Calibri" w:cs="Calibri"/>
                <w:sz w:val="20"/>
                <w:szCs w:val="20"/>
                <w:lang w:val="es-ES" w:eastAsia="es-ES"/>
              </w:rPr>
              <w:t xml:space="preserve">Av. Santa María </w:t>
            </w:r>
            <w:r w:rsidR="001F49C6">
              <w:rPr>
                <w:rFonts w:ascii="Calibri" w:eastAsia="Calibri" w:hAnsi="Calibri" w:cs="Calibri"/>
                <w:sz w:val="20"/>
                <w:szCs w:val="20"/>
                <w:lang w:val="es-ES" w:eastAsia="es-ES"/>
              </w:rPr>
              <w:t xml:space="preserve">N° </w:t>
            </w:r>
            <w:r w:rsidRPr="00F213CF">
              <w:rPr>
                <w:rFonts w:ascii="Calibri" w:eastAsia="Calibri" w:hAnsi="Calibri" w:cs="Calibri"/>
                <w:sz w:val="20"/>
                <w:szCs w:val="20"/>
                <w:lang w:val="es-ES" w:eastAsia="es-ES"/>
              </w:rPr>
              <w:t>2450, Providencia. Región Metropolitana</w:t>
            </w:r>
            <w:r w:rsidR="00403594">
              <w:rPr>
                <w:rFonts w:ascii="Calibri" w:eastAsia="Calibri" w:hAnsi="Calibri" w:cs="Calibri"/>
                <w:sz w:val="20"/>
                <w:szCs w:val="20"/>
                <w:lang w:val="es-ES"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34B3F" w:rsidRDefault="00934B3F" w:rsidP="00934B3F">
            <w:pPr>
              <w:spacing w:after="100" w:line="240" w:lineRule="auto"/>
              <w:jc w:val="both"/>
              <w:rPr>
                <w:rFonts w:eastAsia="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rsidR="00934B3F" w:rsidRPr="001A526B" w:rsidRDefault="00D631CD" w:rsidP="00934B3F">
            <w:pPr>
              <w:spacing w:after="100" w:line="240" w:lineRule="auto"/>
              <w:jc w:val="both"/>
              <w:rPr>
                <w:rFonts w:ascii="Calibri" w:eastAsia="Calibri" w:hAnsi="Calibri" w:cs="Calibri"/>
                <w:sz w:val="20"/>
                <w:szCs w:val="20"/>
              </w:rPr>
            </w:pPr>
            <w:hyperlink r:id="rId15" w:history="1">
              <w:proofErr w:type="spellStart"/>
              <w:r w:rsidR="00403594" w:rsidRPr="00B96BBF">
                <w:rPr>
                  <w:rStyle w:val="Hipervnculo"/>
                  <w:rFonts w:ascii="Calibri" w:eastAsia="Calibri" w:hAnsi="Calibri" w:cs="Calibri"/>
                  <w:sz w:val="20"/>
                  <w:szCs w:val="20"/>
                </w:rPr>
                <w:t>hernan.besomi@ebco.cl</w:t>
              </w:r>
              <w:proofErr w:type="spellEnd"/>
            </w:hyperlink>
            <w:r w:rsidR="00F213CF">
              <w:rPr>
                <w:rFonts w:ascii="Calibri" w:eastAsia="Calibri" w:hAnsi="Calibri" w:cs="Calibri"/>
                <w:sz w:val="20"/>
                <w:szCs w:val="20"/>
              </w:rPr>
              <w:t xml:space="preserve"> </w:t>
            </w:r>
          </w:p>
        </w:tc>
      </w:tr>
      <w:tr w:rsidR="00934B3F" w:rsidRPr="001A526B"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934B3F" w:rsidRPr="001A526B" w:rsidRDefault="00934B3F" w:rsidP="00934B3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34B3F" w:rsidRDefault="00934B3F" w:rsidP="00934B3F">
            <w:pPr>
              <w:spacing w:after="100" w:line="240" w:lineRule="auto"/>
              <w:jc w:val="both"/>
              <w:rPr>
                <w:rFonts w:ascii="Calibri" w:eastAsia="Calibri" w:hAnsi="Calibri" w:cs="Calibri"/>
                <w:b/>
                <w:sz w:val="20"/>
                <w:szCs w:val="20"/>
              </w:rPr>
            </w:pPr>
            <w:r w:rsidRPr="001A526B">
              <w:rPr>
                <w:rFonts w:ascii="Calibri" w:eastAsia="Calibri" w:hAnsi="Calibri" w:cs="Calibri"/>
                <w:b/>
                <w:sz w:val="20"/>
                <w:szCs w:val="20"/>
              </w:rPr>
              <w:t>Teléfono:</w:t>
            </w:r>
          </w:p>
          <w:p w:rsidR="00934B3F" w:rsidRPr="001A526B" w:rsidRDefault="00F213CF" w:rsidP="00934B3F">
            <w:pPr>
              <w:spacing w:after="100" w:line="240" w:lineRule="auto"/>
              <w:jc w:val="both"/>
              <w:rPr>
                <w:rFonts w:ascii="Calibri" w:eastAsia="Calibri" w:hAnsi="Calibri" w:cs="Calibri"/>
                <w:sz w:val="20"/>
                <w:szCs w:val="20"/>
              </w:rPr>
            </w:pPr>
            <w:r>
              <w:rPr>
                <w:rFonts w:ascii="Calibri" w:eastAsia="Calibri" w:hAnsi="Calibri" w:cs="Calibri"/>
                <w:sz w:val="20"/>
                <w:szCs w:val="20"/>
              </w:rPr>
              <w:t>2-2464 4720</w:t>
            </w:r>
          </w:p>
        </w:tc>
      </w:tr>
    </w:tbl>
    <w:p w:rsidR="001A526B" w:rsidRPr="00ED21AD" w:rsidRDefault="001A526B" w:rsidP="00ED21AD">
      <w:pPr>
        <w:spacing w:line="240" w:lineRule="auto"/>
        <w:contextualSpacing/>
        <w:jc w:val="both"/>
        <w:rPr>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1A526B" w:rsidRDefault="001A526B" w:rsidP="00373994">
      <w:pPr>
        <w:pStyle w:val="IFA1"/>
      </w:pPr>
      <w:bookmarkStart w:id="22" w:name="_Toc390777020"/>
      <w:bookmarkStart w:id="23" w:name="_Toc4055467"/>
      <w:bookmarkEnd w:id="13"/>
      <w:bookmarkEnd w:id="14"/>
      <w:bookmarkEnd w:id="15"/>
      <w:bookmarkEnd w:id="16"/>
      <w:bookmarkEnd w:id="17"/>
      <w:bookmarkEnd w:id="18"/>
      <w:bookmarkEnd w:id="19"/>
      <w:bookmarkEnd w:id="20"/>
      <w:bookmarkEnd w:id="21"/>
      <w:r w:rsidRPr="001A526B">
        <w:lastRenderedPageBreak/>
        <w:t>INSTRUMENTOS DE CARÁCTER AMBIENTAL FISCALIZADOS</w:t>
      </w:r>
      <w:bookmarkEnd w:id="22"/>
      <w:bookmarkEnd w:id="23"/>
    </w:p>
    <w:p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60"/>
        <w:gridCol w:w="1634"/>
        <w:gridCol w:w="1639"/>
        <w:gridCol w:w="1467"/>
        <w:gridCol w:w="2121"/>
        <w:gridCol w:w="4050"/>
        <w:gridCol w:w="1991"/>
      </w:tblGrid>
      <w:tr w:rsidR="00884A50" w:rsidRPr="00D42470" w:rsidTr="00B60122">
        <w:trPr>
          <w:trHeight w:val="498"/>
        </w:trPr>
        <w:tc>
          <w:tcPr>
            <w:tcW w:w="243" w:type="pct"/>
            <w:shd w:val="clear" w:color="auto" w:fill="D9D9D9" w:themeFill="background1" w:themeFillShade="D9"/>
            <w:vAlign w:val="center"/>
            <w:hideMark/>
          </w:tcPr>
          <w:p w:rsidR="00884A50" w:rsidRPr="00B60122" w:rsidRDefault="00884A50" w:rsidP="00E55858">
            <w:pPr>
              <w:spacing w:after="0" w:line="0" w:lineRule="atLeast"/>
              <w:jc w:val="center"/>
              <w:rPr>
                <w:rFonts w:ascii="Calibri" w:eastAsia="Times New Roman" w:hAnsi="Calibri" w:cs="Calibri"/>
                <w:b/>
                <w:bCs/>
                <w:sz w:val="18"/>
                <w:szCs w:val="20"/>
                <w:lang w:eastAsia="es-CL"/>
              </w:rPr>
            </w:pPr>
            <w:bookmarkStart w:id="24" w:name="_Toc352840392"/>
            <w:bookmarkStart w:id="25" w:name="_Toc352841452"/>
            <w:r w:rsidRPr="00B60122">
              <w:rPr>
                <w:rFonts w:ascii="Calibri" w:eastAsia="Times New Roman" w:hAnsi="Calibri" w:cs="Calibri"/>
                <w:b/>
                <w:bCs/>
                <w:sz w:val="18"/>
                <w:szCs w:val="20"/>
                <w:lang w:eastAsia="es-CL"/>
              </w:rPr>
              <w:t>N°</w:t>
            </w:r>
          </w:p>
        </w:tc>
        <w:tc>
          <w:tcPr>
            <w:tcW w:w="602" w:type="pct"/>
            <w:shd w:val="clear" w:color="auto" w:fill="D9D9D9" w:themeFill="background1" w:themeFillShade="D9"/>
            <w:vAlign w:val="center"/>
            <w:hideMark/>
          </w:tcPr>
          <w:p w:rsidR="00884A50" w:rsidRPr="00B60122" w:rsidRDefault="00884A50" w:rsidP="00E55858">
            <w:pPr>
              <w:spacing w:after="0" w:line="0" w:lineRule="atLeast"/>
              <w:jc w:val="center"/>
              <w:rPr>
                <w:rFonts w:ascii="Calibri" w:eastAsia="Times New Roman" w:hAnsi="Calibri" w:cs="Calibri"/>
                <w:b/>
                <w:bCs/>
                <w:sz w:val="18"/>
                <w:szCs w:val="20"/>
                <w:lang w:eastAsia="es-CL"/>
              </w:rPr>
            </w:pPr>
            <w:r w:rsidRPr="00B60122">
              <w:rPr>
                <w:rFonts w:ascii="Calibri" w:eastAsia="Times New Roman" w:hAnsi="Calibri" w:cs="Calibri"/>
                <w:b/>
                <w:bCs/>
                <w:sz w:val="18"/>
                <w:szCs w:val="20"/>
                <w:lang w:eastAsia="es-CL"/>
              </w:rPr>
              <w:t>Tipo de instrumento</w:t>
            </w:r>
          </w:p>
        </w:tc>
        <w:tc>
          <w:tcPr>
            <w:tcW w:w="604" w:type="pct"/>
            <w:shd w:val="clear" w:color="auto" w:fill="D9D9D9" w:themeFill="background1" w:themeFillShade="D9"/>
            <w:vAlign w:val="center"/>
            <w:hideMark/>
          </w:tcPr>
          <w:p w:rsidR="00884A50" w:rsidRPr="00B60122" w:rsidRDefault="00884A50" w:rsidP="00E55858">
            <w:pPr>
              <w:spacing w:after="0" w:line="0" w:lineRule="atLeast"/>
              <w:jc w:val="center"/>
              <w:rPr>
                <w:rFonts w:ascii="Calibri" w:eastAsia="Times New Roman" w:hAnsi="Calibri" w:cs="Calibri"/>
                <w:b/>
                <w:bCs/>
                <w:sz w:val="18"/>
                <w:szCs w:val="20"/>
                <w:lang w:eastAsia="es-CL"/>
              </w:rPr>
            </w:pPr>
            <w:r w:rsidRPr="00B60122">
              <w:rPr>
                <w:rFonts w:ascii="Calibri" w:eastAsia="Times New Roman" w:hAnsi="Calibri" w:cs="Calibri"/>
                <w:b/>
                <w:bCs/>
                <w:sz w:val="18"/>
                <w:szCs w:val="20"/>
                <w:lang w:eastAsia="es-CL"/>
              </w:rPr>
              <w:t>N°/</w:t>
            </w:r>
          </w:p>
          <w:p w:rsidR="00884A50" w:rsidRPr="00B60122" w:rsidRDefault="00884A50" w:rsidP="00E55858">
            <w:pPr>
              <w:spacing w:after="0" w:line="0" w:lineRule="atLeast"/>
              <w:jc w:val="center"/>
              <w:rPr>
                <w:rFonts w:ascii="Calibri" w:eastAsia="Times New Roman" w:hAnsi="Calibri" w:cs="Calibri"/>
                <w:b/>
                <w:bCs/>
                <w:sz w:val="18"/>
                <w:szCs w:val="20"/>
                <w:lang w:eastAsia="es-CL"/>
              </w:rPr>
            </w:pPr>
            <w:r w:rsidRPr="00B60122">
              <w:rPr>
                <w:rFonts w:ascii="Calibri" w:eastAsia="Times New Roman" w:hAnsi="Calibri" w:cs="Calibri"/>
                <w:b/>
                <w:bCs/>
                <w:sz w:val="18"/>
                <w:szCs w:val="20"/>
                <w:lang w:eastAsia="es-CL"/>
              </w:rPr>
              <w:t>Descripción</w:t>
            </w:r>
          </w:p>
        </w:tc>
        <w:tc>
          <w:tcPr>
            <w:tcW w:w="541" w:type="pct"/>
            <w:shd w:val="clear" w:color="auto" w:fill="D9D9D9" w:themeFill="background1" w:themeFillShade="D9"/>
            <w:vAlign w:val="center"/>
          </w:tcPr>
          <w:p w:rsidR="00884A50" w:rsidRPr="00B60122" w:rsidRDefault="00884A50" w:rsidP="00E55858">
            <w:pPr>
              <w:spacing w:after="0" w:line="0" w:lineRule="atLeast"/>
              <w:jc w:val="center"/>
              <w:rPr>
                <w:rFonts w:ascii="Calibri" w:eastAsia="Times New Roman" w:hAnsi="Calibri" w:cs="Calibri"/>
                <w:b/>
                <w:bCs/>
                <w:sz w:val="18"/>
                <w:szCs w:val="20"/>
                <w:lang w:eastAsia="es-CL"/>
              </w:rPr>
            </w:pPr>
            <w:r w:rsidRPr="00B60122">
              <w:rPr>
                <w:rFonts w:ascii="Calibri" w:eastAsia="Times New Roman" w:hAnsi="Calibri" w:cs="Calibri"/>
                <w:b/>
                <w:bCs/>
                <w:sz w:val="18"/>
                <w:szCs w:val="20"/>
                <w:lang w:eastAsia="es-CL"/>
              </w:rPr>
              <w:t>Fecha</w:t>
            </w:r>
          </w:p>
        </w:tc>
        <w:tc>
          <w:tcPr>
            <w:tcW w:w="782" w:type="pct"/>
            <w:shd w:val="clear" w:color="auto" w:fill="D9D9D9" w:themeFill="background1" w:themeFillShade="D9"/>
            <w:vAlign w:val="center"/>
            <w:hideMark/>
          </w:tcPr>
          <w:p w:rsidR="00884A50" w:rsidRPr="00B60122" w:rsidRDefault="00884A50" w:rsidP="00E55858">
            <w:pPr>
              <w:spacing w:after="0" w:line="0" w:lineRule="atLeast"/>
              <w:jc w:val="center"/>
              <w:rPr>
                <w:rFonts w:ascii="Calibri" w:eastAsia="Times New Roman" w:hAnsi="Calibri" w:cs="Calibri"/>
                <w:b/>
                <w:bCs/>
                <w:sz w:val="18"/>
                <w:szCs w:val="20"/>
                <w:lang w:eastAsia="es-CL"/>
              </w:rPr>
            </w:pPr>
            <w:r w:rsidRPr="00B60122">
              <w:rPr>
                <w:rFonts w:ascii="Calibri" w:eastAsia="Times New Roman" w:hAnsi="Calibri" w:cs="Calibri"/>
                <w:b/>
                <w:bCs/>
                <w:sz w:val="18"/>
                <w:szCs w:val="20"/>
                <w:lang w:eastAsia="es-CL"/>
              </w:rPr>
              <w:t>Comisión/ Institución</w:t>
            </w:r>
          </w:p>
        </w:tc>
        <w:tc>
          <w:tcPr>
            <w:tcW w:w="1493" w:type="pct"/>
            <w:shd w:val="clear" w:color="auto" w:fill="D9D9D9" w:themeFill="background1" w:themeFillShade="D9"/>
            <w:vAlign w:val="center"/>
            <w:hideMark/>
          </w:tcPr>
          <w:p w:rsidR="00884A50" w:rsidRPr="00B60122" w:rsidRDefault="00884A50" w:rsidP="00E55858">
            <w:pPr>
              <w:spacing w:after="0" w:line="0" w:lineRule="atLeast"/>
              <w:jc w:val="center"/>
              <w:rPr>
                <w:rFonts w:ascii="Calibri" w:eastAsia="Times New Roman" w:hAnsi="Calibri" w:cs="Calibri"/>
                <w:b/>
                <w:bCs/>
                <w:sz w:val="18"/>
                <w:szCs w:val="20"/>
                <w:lang w:eastAsia="es-CL"/>
              </w:rPr>
            </w:pPr>
            <w:r w:rsidRPr="00B60122">
              <w:rPr>
                <w:rFonts w:ascii="Calibri" w:eastAsia="Times New Roman" w:hAnsi="Calibri" w:cs="Calibri"/>
                <w:b/>
                <w:bCs/>
                <w:sz w:val="18"/>
                <w:szCs w:val="20"/>
                <w:lang w:eastAsia="es-CL"/>
              </w:rPr>
              <w:t>Título</w:t>
            </w:r>
          </w:p>
        </w:tc>
        <w:tc>
          <w:tcPr>
            <w:tcW w:w="734" w:type="pct"/>
            <w:shd w:val="clear" w:color="auto" w:fill="D9D9D9" w:themeFill="background1" w:themeFillShade="D9"/>
            <w:vAlign w:val="center"/>
          </w:tcPr>
          <w:p w:rsidR="00884A50" w:rsidRPr="00B60122" w:rsidRDefault="00884A50" w:rsidP="00E55858">
            <w:pPr>
              <w:spacing w:after="0" w:line="0" w:lineRule="atLeast"/>
              <w:jc w:val="center"/>
              <w:rPr>
                <w:rFonts w:ascii="Calibri" w:eastAsia="Times New Roman" w:hAnsi="Calibri" w:cs="Calibri"/>
                <w:b/>
                <w:bCs/>
                <w:sz w:val="18"/>
                <w:szCs w:val="20"/>
                <w:lang w:eastAsia="es-CL"/>
              </w:rPr>
            </w:pPr>
            <w:r w:rsidRPr="00B60122">
              <w:rPr>
                <w:rFonts w:ascii="Calibri" w:eastAsia="Times New Roman" w:hAnsi="Calibri" w:cs="Calibri"/>
                <w:b/>
                <w:bCs/>
                <w:sz w:val="18"/>
                <w:szCs w:val="20"/>
                <w:lang w:eastAsia="es-CL"/>
              </w:rPr>
              <w:t>Comentarios</w:t>
            </w:r>
          </w:p>
        </w:tc>
      </w:tr>
      <w:tr w:rsidR="00884A50" w:rsidRPr="00D42470" w:rsidTr="00B60122">
        <w:trPr>
          <w:trHeight w:val="498"/>
        </w:trPr>
        <w:tc>
          <w:tcPr>
            <w:tcW w:w="243" w:type="pct"/>
            <w:shd w:val="clear" w:color="auto" w:fill="auto"/>
            <w:noWrap/>
            <w:vAlign w:val="center"/>
            <w:hideMark/>
          </w:tcPr>
          <w:p w:rsidR="00884A50" w:rsidRPr="00D42470" w:rsidRDefault="00DF6945" w:rsidP="00E5585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02" w:type="pct"/>
            <w:shd w:val="clear" w:color="auto" w:fill="auto"/>
            <w:noWrap/>
            <w:vAlign w:val="center"/>
          </w:tcPr>
          <w:p w:rsidR="00884A50" w:rsidRPr="00DB3B3C" w:rsidRDefault="00DF6945" w:rsidP="00E55858">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Norma de Emisión</w:t>
            </w:r>
          </w:p>
        </w:tc>
        <w:tc>
          <w:tcPr>
            <w:tcW w:w="604" w:type="pct"/>
            <w:shd w:val="clear" w:color="auto" w:fill="auto"/>
            <w:noWrap/>
            <w:vAlign w:val="center"/>
          </w:tcPr>
          <w:p w:rsidR="00884A50" w:rsidRPr="00DB3B3C" w:rsidRDefault="00DF6945" w:rsidP="00E55858">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D.S. N° 38/2011</w:t>
            </w:r>
          </w:p>
        </w:tc>
        <w:tc>
          <w:tcPr>
            <w:tcW w:w="541" w:type="pct"/>
            <w:vAlign w:val="center"/>
          </w:tcPr>
          <w:p w:rsidR="00884A50" w:rsidRPr="00DB3B3C" w:rsidRDefault="00DF6945" w:rsidP="00E55858">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11-11-2011</w:t>
            </w:r>
          </w:p>
        </w:tc>
        <w:tc>
          <w:tcPr>
            <w:tcW w:w="782" w:type="pct"/>
            <w:shd w:val="clear" w:color="auto" w:fill="auto"/>
            <w:noWrap/>
            <w:vAlign w:val="center"/>
          </w:tcPr>
          <w:p w:rsidR="00884A50" w:rsidRPr="00DB3B3C" w:rsidRDefault="00DF6945" w:rsidP="00E55858">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MINISTERIO DEL MEDIO AMBIENTE</w:t>
            </w:r>
          </w:p>
        </w:tc>
        <w:tc>
          <w:tcPr>
            <w:tcW w:w="1493" w:type="pct"/>
            <w:shd w:val="clear" w:color="auto" w:fill="auto"/>
            <w:noWrap/>
            <w:vAlign w:val="center"/>
          </w:tcPr>
          <w:p w:rsidR="00884A50" w:rsidRPr="00DB3B3C" w:rsidRDefault="00E55858" w:rsidP="00403594">
            <w:pPr>
              <w:spacing w:after="0" w:line="0" w:lineRule="atLeast"/>
              <w:jc w:val="both"/>
              <w:rPr>
                <w:rFonts w:ascii="Calibri" w:eastAsia="Calibri" w:hAnsi="Calibri" w:cs="Times New Roman"/>
                <w:color w:val="000000"/>
                <w:sz w:val="18"/>
              </w:rPr>
            </w:pPr>
            <w:r>
              <w:rPr>
                <w:rFonts w:ascii="Calibri" w:eastAsia="Calibri" w:hAnsi="Calibri" w:cs="Times New Roman"/>
                <w:color w:val="000000"/>
                <w:sz w:val="18"/>
              </w:rPr>
              <w:t>E</w:t>
            </w:r>
            <w:r w:rsidRPr="00DB3B3C">
              <w:rPr>
                <w:rFonts w:ascii="Calibri" w:eastAsia="Calibri" w:hAnsi="Calibri" w:cs="Times New Roman"/>
                <w:color w:val="000000"/>
                <w:sz w:val="18"/>
              </w:rPr>
              <w:t>stablece norma de emisión de ruidos generados por fuentes que indica, elabora</w:t>
            </w:r>
            <w:r>
              <w:rPr>
                <w:rFonts w:ascii="Calibri" w:eastAsia="Calibri" w:hAnsi="Calibri" w:cs="Times New Roman"/>
                <w:color w:val="000000"/>
                <w:sz w:val="18"/>
              </w:rPr>
              <w:t>da a partir de la revisión del Decreto Nº 146, de 1997, del Ministerio Secretaría G</w:t>
            </w:r>
            <w:r w:rsidRPr="00DB3B3C">
              <w:rPr>
                <w:rFonts w:ascii="Calibri" w:eastAsia="Calibri" w:hAnsi="Calibri" w:cs="Times New Roman"/>
                <w:color w:val="000000"/>
                <w:sz w:val="18"/>
              </w:rPr>
              <w:t xml:space="preserve">eneral de la </w:t>
            </w:r>
            <w:r>
              <w:rPr>
                <w:rFonts w:ascii="Calibri" w:eastAsia="Calibri" w:hAnsi="Calibri" w:cs="Times New Roman"/>
                <w:color w:val="000000"/>
                <w:sz w:val="18"/>
              </w:rPr>
              <w:t>P</w:t>
            </w:r>
            <w:r w:rsidRPr="00DB3B3C">
              <w:rPr>
                <w:rFonts w:ascii="Calibri" w:eastAsia="Calibri" w:hAnsi="Calibri" w:cs="Times New Roman"/>
                <w:color w:val="000000"/>
                <w:sz w:val="18"/>
              </w:rPr>
              <w:t>residencia</w:t>
            </w:r>
          </w:p>
        </w:tc>
        <w:tc>
          <w:tcPr>
            <w:tcW w:w="734" w:type="pct"/>
            <w:vAlign w:val="center"/>
          </w:tcPr>
          <w:p w:rsidR="00884A50" w:rsidRPr="00D42470" w:rsidRDefault="00193BE7" w:rsidP="00E5585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bookmarkEnd w:id="24"/>
      <w:bookmarkEnd w:id="25"/>
    </w:tbl>
    <w:p w:rsidR="00CE3600" w:rsidRPr="001A526B" w:rsidRDefault="00CE3600" w:rsidP="00373994">
      <w:pPr>
        <w:spacing w:line="240" w:lineRule="auto"/>
        <w:rPr>
          <w:rFonts w:ascii="Calibri" w:eastAsia="Calibri" w:hAnsi="Calibri" w:cs="Calibri"/>
          <w:sz w:val="28"/>
          <w:szCs w:val="32"/>
        </w:rPr>
      </w:pPr>
    </w:p>
    <w:p w:rsidR="001A526B" w:rsidRDefault="00A25543" w:rsidP="00373994">
      <w:pPr>
        <w:pStyle w:val="IFA1"/>
      </w:pPr>
      <w:bookmarkStart w:id="26" w:name="_Toc4055468"/>
      <w:bookmarkStart w:id="27" w:name="_Toc390777030"/>
      <w:r>
        <w:t>HALLAZGOS</w:t>
      </w:r>
      <w:bookmarkEnd w:id="26"/>
      <w:r>
        <w:t xml:space="preserve"> </w:t>
      </w:r>
      <w:bookmarkStart w:id="28" w:name="_Ref352922216"/>
      <w:bookmarkStart w:id="29" w:name="_Toc353998120"/>
      <w:bookmarkStart w:id="30" w:name="_Toc353998193"/>
      <w:bookmarkStart w:id="31" w:name="_Toc382383547"/>
      <w:bookmarkStart w:id="32" w:name="_Toc382472369"/>
      <w:bookmarkStart w:id="33" w:name="_Toc390184279"/>
      <w:bookmarkStart w:id="34" w:name="_Toc390360010"/>
      <w:bookmarkStart w:id="35" w:name="_Toc390777031"/>
      <w:bookmarkEnd w:id="27"/>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8"/>
        <w:gridCol w:w="1824"/>
        <w:gridCol w:w="5323"/>
        <w:gridCol w:w="5267"/>
      </w:tblGrid>
      <w:tr w:rsidR="001F43E2" w:rsidRPr="0025129B" w:rsidTr="00B84505">
        <w:trPr>
          <w:trHeight w:val="395"/>
          <w:tblHeader/>
          <w:jc w:val="center"/>
        </w:trPr>
        <w:tc>
          <w:tcPr>
            <w:tcW w:w="423" w:type="pct"/>
            <w:shd w:val="clear" w:color="auto" w:fill="D9D9D9" w:themeFill="background1" w:themeFillShade="D9"/>
            <w:vAlign w:val="center"/>
          </w:tcPr>
          <w:bookmarkEnd w:id="28"/>
          <w:bookmarkEnd w:id="29"/>
          <w:bookmarkEnd w:id="30"/>
          <w:bookmarkEnd w:id="31"/>
          <w:bookmarkEnd w:id="32"/>
          <w:bookmarkEnd w:id="33"/>
          <w:bookmarkEnd w:id="34"/>
          <w:bookmarkEnd w:id="35"/>
          <w:p w:rsidR="001F43E2" w:rsidRPr="0025129B" w:rsidRDefault="001F43E2" w:rsidP="00373994">
            <w:pPr>
              <w:jc w:val="center"/>
              <w:rPr>
                <w:rFonts w:cstheme="minorHAnsi"/>
                <w:b/>
              </w:rPr>
            </w:pPr>
            <w:r>
              <w:rPr>
                <w:rFonts w:cstheme="minorHAnsi"/>
                <w:b/>
              </w:rPr>
              <w:t>N° Hecho c</w:t>
            </w:r>
            <w:r w:rsidRPr="0025129B">
              <w:rPr>
                <w:rFonts w:cstheme="minorHAnsi"/>
                <w:b/>
              </w:rPr>
              <w:t>onstatado</w:t>
            </w:r>
          </w:p>
        </w:tc>
        <w:tc>
          <w:tcPr>
            <w:tcW w:w="672" w:type="pct"/>
            <w:shd w:val="clear" w:color="auto" w:fill="D9D9D9" w:themeFill="background1" w:themeFillShade="D9"/>
            <w:vAlign w:val="center"/>
          </w:tcPr>
          <w:p w:rsidR="001F43E2" w:rsidRPr="0025129B" w:rsidRDefault="001F43E2"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962" w:type="pct"/>
            <w:shd w:val="clear" w:color="auto" w:fill="D9D9D9" w:themeFill="background1" w:themeFillShade="D9"/>
            <w:vAlign w:val="center"/>
          </w:tcPr>
          <w:p w:rsidR="001F43E2" w:rsidRPr="0025129B" w:rsidRDefault="001F43E2" w:rsidP="00373994">
            <w:pPr>
              <w:jc w:val="center"/>
              <w:rPr>
                <w:rFonts w:cstheme="minorHAnsi"/>
                <w:b/>
              </w:rPr>
            </w:pPr>
            <w:r>
              <w:rPr>
                <w:rFonts w:cstheme="minorHAnsi"/>
                <w:b/>
              </w:rPr>
              <w:t>Exigencia a</w:t>
            </w:r>
            <w:r w:rsidRPr="0025129B">
              <w:rPr>
                <w:rFonts w:cstheme="minorHAnsi"/>
                <w:b/>
              </w:rPr>
              <w:t>sociada</w:t>
            </w:r>
          </w:p>
        </w:tc>
        <w:tc>
          <w:tcPr>
            <w:tcW w:w="1942" w:type="pct"/>
            <w:shd w:val="clear" w:color="auto" w:fill="D9D9D9" w:themeFill="background1" w:themeFillShade="D9"/>
            <w:vAlign w:val="center"/>
          </w:tcPr>
          <w:p w:rsidR="001F43E2" w:rsidRPr="0025129B" w:rsidRDefault="00CE3600" w:rsidP="00373994">
            <w:pPr>
              <w:jc w:val="center"/>
              <w:rPr>
                <w:rFonts w:cstheme="minorHAnsi"/>
                <w:b/>
              </w:rPr>
            </w:pPr>
            <w:r>
              <w:rPr>
                <w:rFonts w:cstheme="minorHAnsi"/>
                <w:b/>
                <w:szCs w:val="22"/>
              </w:rPr>
              <w:t xml:space="preserve">Resultados/ </w:t>
            </w:r>
            <w:r w:rsidR="001F43E2">
              <w:rPr>
                <w:rFonts w:cstheme="minorHAnsi"/>
                <w:b/>
                <w:szCs w:val="22"/>
              </w:rPr>
              <w:t>Hallazgo</w:t>
            </w:r>
          </w:p>
        </w:tc>
      </w:tr>
      <w:tr w:rsidR="001F43E2" w:rsidRPr="008C3A60" w:rsidTr="00B84505">
        <w:trPr>
          <w:jc w:val="center"/>
        </w:trPr>
        <w:tc>
          <w:tcPr>
            <w:tcW w:w="423" w:type="pct"/>
            <w:vAlign w:val="center"/>
          </w:tcPr>
          <w:p w:rsidR="001F43E2" w:rsidRPr="00AE7B08" w:rsidRDefault="0023731E" w:rsidP="00373994">
            <w:pPr>
              <w:widowControl w:val="0"/>
              <w:overflowPunct w:val="0"/>
              <w:autoSpaceDE w:val="0"/>
              <w:autoSpaceDN w:val="0"/>
              <w:adjustRightInd w:val="0"/>
              <w:spacing w:after="120"/>
              <w:jc w:val="center"/>
              <w:rPr>
                <w:rFonts w:cstheme="minorHAnsi"/>
                <w:iCs/>
                <w:sz w:val="18"/>
              </w:rPr>
            </w:pPr>
            <w:r w:rsidRPr="00AE7B08">
              <w:rPr>
                <w:rFonts w:cstheme="minorHAnsi"/>
                <w:iCs/>
                <w:sz w:val="18"/>
              </w:rPr>
              <w:t>1</w:t>
            </w:r>
          </w:p>
        </w:tc>
        <w:tc>
          <w:tcPr>
            <w:tcW w:w="672" w:type="pct"/>
            <w:vAlign w:val="center"/>
          </w:tcPr>
          <w:p w:rsidR="001F43E2" w:rsidRPr="00AE7B08" w:rsidRDefault="00DF6945" w:rsidP="00F0396F">
            <w:pPr>
              <w:widowControl w:val="0"/>
              <w:overflowPunct w:val="0"/>
              <w:autoSpaceDE w:val="0"/>
              <w:autoSpaceDN w:val="0"/>
              <w:adjustRightInd w:val="0"/>
              <w:spacing w:after="120"/>
              <w:jc w:val="both"/>
              <w:rPr>
                <w:rFonts w:cstheme="minorHAnsi"/>
                <w:iCs/>
                <w:sz w:val="18"/>
              </w:rPr>
            </w:pPr>
            <w:r w:rsidRPr="00AE7B08">
              <w:rPr>
                <w:rFonts w:cstheme="minorHAnsi"/>
                <w:iCs/>
                <w:sz w:val="18"/>
              </w:rPr>
              <w:t>Decreto Supremo N° 38 de 2011 del Ministerio del Medio Ambiente, que establece Norma de Emisión de Ruidos Generados por Fuentes que Indica.</w:t>
            </w:r>
          </w:p>
        </w:tc>
        <w:tc>
          <w:tcPr>
            <w:tcW w:w="1962" w:type="pct"/>
            <w:vAlign w:val="center"/>
          </w:tcPr>
          <w:p w:rsidR="003B4788" w:rsidRPr="003B4788" w:rsidRDefault="003B4788" w:rsidP="003B4788">
            <w:pPr>
              <w:widowControl w:val="0"/>
              <w:overflowPunct w:val="0"/>
              <w:autoSpaceDE w:val="0"/>
              <w:autoSpaceDN w:val="0"/>
              <w:adjustRightInd w:val="0"/>
              <w:spacing w:after="120"/>
              <w:jc w:val="both"/>
              <w:rPr>
                <w:rFonts w:cstheme="minorHAnsi"/>
                <w:b/>
                <w:i/>
                <w:sz w:val="18"/>
                <w:szCs w:val="18"/>
              </w:rPr>
            </w:pPr>
            <w:r w:rsidRPr="003B4788">
              <w:rPr>
                <w:rFonts w:cstheme="minorHAnsi"/>
                <w:b/>
                <w:i/>
                <w:sz w:val="18"/>
                <w:szCs w:val="18"/>
                <w:lang w:val="pt-PT"/>
              </w:rPr>
              <w:t xml:space="preserve">Decreto Supremo N° 38/2011 del MMA. Título I Artículo 1°, Título III. </w:t>
            </w:r>
            <w:r w:rsidRPr="003B4788">
              <w:rPr>
                <w:rFonts w:cstheme="minorHAnsi"/>
                <w:b/>
                <w:i/>
                <w:sz w:val="18"/>
                <w:szCs w:val="18"/>
                <w:lang w:val="es-CL"/>
              </w:rPr>
              <w:t xml:space="preserve">Definiciones y Título IV. </w:t>
            </w:r>
            <w:r w:rsidRPr="003B4788">
              <w:rPr>
                <w:rFonts w:cstheme="minorHAnsi"/>
                <w:b/>
                <w:i/>
                <w:sz w:val="18"/>
                <w:szCs w:val="18"/>
              </w:rPr>
              <w:t>Niveles máximos permisibles de presión sonora corregidos.</w:t>
            </w:r>
          </w:p>
          <w:p w:rsidR="003B4788" w:rsidRPr="003B4788" w:rsidRDefault="003B4788" w:rsidP="003B4788">
            <w:pPr>
              <w:jc w:val="both"/>
              <w:rPr>
                <w:rFonts w:asciiTheme="minorHAnsi" w:hAnsiTheme="minorHAnsi"/>
                <w:i/>
                <w:sz w:val="18"/>
                <w:szCs w:val="18"/>
              </w:rPr>
            </w:pPr>
            <w:r w:rsidRPr="003B4788">
              <w:rPr>
                <w:rFonts w:asciiTheme="minorHAnsi" w:hAnsiTheme="minorHAnsi"/>
                <w:b/>
                <w:i/>
                <w:sz w:val="18"/>
                <w:szCs w:val="18"/>
              </w:rPr>
              <w:t>“Artículo 1°</w:t>
            </w:r>
            <w:r w:rsidRPr="003B4788">
              <w:rPr>
                <w:rFonts w:asciiTheme="minorHAnsi" w:hAnsiTheme="minorHAnsi"/>
                <w:i/>
                <w:sz w:val="18"/>
                <w:szCs w:val="18"/>
              </w:rPr>
              <w:t>.- El objetivo de la presente norma es proteger la salud de la comunidad mediante el establecimiento de niveles máximos de emisión de ruido generados por las fuentes emisoras de ruido que esta norma regula.</w:t>
            </w:r>
          </w:p>
          <w:p w:rsidR="003B4788" w:rsidRPr="003B4788" w:rsidRDefault="003B4788" w:rsidP="003B4788">
            <w:pPr>
              <w:jc w:val="both"/>
              <w:rPr>
                <w:rFonts w:asciiTheme="minorHAnsi" w:hAnsiTheme="minorHAnsi"/>
                <w:b/>
                <w:i/>
                <w:sz w:val="18"/>
                <w:szCs w:val="18"/>
              </w:rPr>
            </w:pPr>
            <w:r w:rsidRPr="003B4788">
              <w:rPr>
                <w:rFonts w:asciiTheme="minorHAnsi" w:hAnsiTheme="minorHAnsi"/>
                <w:i/>
                <w:sz w:val="18"/>
                <w:szCs w:val="18"/>
              </w:rPr>
              <w:t>(…)</w:t>
            </w:r>
          </w:p>
          <w:p w:rsidR="003B4788" w:rsidRPr="003B4788" w:rsidRDefault="003B4788" w:rsidP="003B4788">
            <w:pPr>
              <w:jc w:val="both"/>
              <w:rPr>
                <w:rFonts w:asciiTheme="minorHAnsi" w:hAnsiTheme="minorHAnsi"/>
                <w:b/>
                <w:i/>
                <w:sz w:val="18"/>
                <w:szCs w:val="18"/>
              </w:rPr>
            </w:pPr>
            <w:r w:rsidRPr="003B4788">
              <w:rPr>
                <w:rFonts w:asciiTheme="minorHAnsi" w:hAnsiTheme="minorHAnsi"/>
                <w:b/>
                <w:i/>
                <w:sz w:val="18"/>
                <w:szCs w:val="18"/>
              </w:rPr>
              <w:t>III. Definiciones.</w:t>
            </w:r>
          </w:p>
          <w:p w:rsidR="003B4788" w:rsidRPr="003B4788" w:rsidRDefault="003B4788" w:rsidP="003B4788">
            <w:pPr>
              <w:jc w:val="both"/>
              <w:rPr>
                <w:rFonts w:asciiTheme="minorHAnsi" w:hAnsiTheme="minorHAnsi"/>
                <w:i/>
                <w:sz w:val="18"/>
                <w:szCs w:val="18"/>
              </w:rPr>
            </w:pPr>
            <w:r w:rsidRPr="003B4788">
              <w:rPr>
                <w:rFonts w:asciiTheme="minorHAnsi" w:hAnsiTheme="minorHAnsi"/>
                <w:i/>
                <w:sz w:val="18"/>
                <w:szCs w:val="18"/>
              </w:rPr>
              <w:t>(…)</w:t>
            </w:r>
          </w:p>
          <w:p w:rsidR="003B4788" w:rsidRPr="003B4788" w:rsidRDefault="003B4788" w:rsidP="003B4788">
            <w:pPr>
              <w:jc w:val="both"/>
              <w:rPr>
                <w:rFonts w:asciiTheme="minorHAnsi" w:hAnsiTheme="minorHAnsi"/>
                <w:i/>
                <w:sz w:val="18"/>
                <w:szCs w:val="18"/>
              </w:rPr>
            </w:pPr>
            <w:r w:rsidRPr="003B4788">
              <w:rPr>
                <w:rFonts w:asciiTheme="minorHAnsi" w:hAnsiTheme="minorHAnsi"/>
                <w:b/>
                <w:i/>
                <w:sz w:val="18"/>
                <w:szCs w:val="18"/>
              </w:rPr>
              <w:t>Artículo 6°</w:t>
            </w:r>
            <w:r w:rsidRPr="003B4788">
              <w:rPr>
                <w:rFonts w:asciiTheme="minorHAnsi" w:hAnsiTheme="minorHAnsi"/>
                <w:i/>
                <w:sz w:val="18"/>
                <w:szCs w:val="18"/>
              </w:rPr>
              <w:t>.-  Para los efectos de lo dispuesto en esta norma, se entenderá por: (…)</w:t>
            </w:r>
          </w:p>
          <w:p w:rsidR="003B4788" w:rsidRPr="003B4788" w:rsidRDefault="003B4788" w:rsidP="003B4788">
            <w:pPr>
              <w:jc w:val="both"/>
              <w:rPr>
                <w:rFonts w:asciiTheme="minorHAnsi" w:hAnsiTheme="minorHAnsi"/>
                <w:i/>
                <w:sz w:val="18"/>
                <w:szCs w:val="18"/>
              </w:rPr>
            </w:pPr>
            <w:r w:rsidRPr="003B4788">
              <w:rPr>
                <w:rFonts w:asciiTheme="minorHAnsi" w:hAnsiTheme="minorHAnsi"/>
                <w:i/>
                <w:sz w:val="18"/>
                <w:szCs w:val="18"/>
              </w:rPr>
              <w:t>12. Faenas constructivas: actividades de construcción, reparación, modificación, alteración, reconstrucción o demolición, entre otros.</w:t>
            </w:r>
          </w:p>
          <w:p w:rsidR="003B4788" w:rsidRPr="003B4788" w:rsidRDefault="003B4788" w:rsidP="003B4788">
            <w:pPr>
              <w:jc w:val="both"/>
              <w:rPr>
                <w:rFonts w:asciiTheme="minorHAnsi" w:hAnsiTheme="minorHAnsi"/>
                <w:i/>
                <w:sz w:val="18"/>
                <w:szCs w:val="18"/>
              </w:rPr>
            </w:pPr>
            <w:r w:rsidRPr="003B4788">
              <w:rPr>
                <w:rFonts w:asciiTheme="minorHAnsi" w:hAnsiTheme="minorHAnsi"/>
                <w:i/>
                <w:sz w:val="18"/>
                <w:szCs w:val="18"/>
              </w:rPr>
              <w:t>13. Fuente Emisora de Ruido: toda actividad productiva, comercial, de esparcimiento y de servicios, faenas constructivas y elementos de infraestructura que generen emisiones de ruido hacia la comunidad. Se excluyen de esta definición las actividades señaladas en el artículo 5°.</w:t>
            </w:r>
          </w:p>
          <w:p w:rsidR="003B4788" w:rsidRPr="003B4788" w:rsidRDefault="003B4788" w:rsidP="003B4788">
            <w:pPr>
              <w:jc w:val="both"/>
              <w:rPr>
                <w:rFonts w:asciiTheme="minorHAnsi" w:hAnsiTheme="minorHAnsi"/>
                <w:i/>
                <w:sz w:val="18"/>
                <w:szCs w:val="18"/>
              </w:rPr>
            </w:pPr>
            <w:r w:rsidRPr="003B4788">
              <w:rPr>
                <w:rFonts w:asciiTheme="minorHAnsi" w:hAnsiTheme="minorHAnsi"/>
                <w:i/>
                <w:sz w:val="18"/>
                <w:szCs w:val="18"/>
              </w:rPr>
              <w:t>(…)</w:t>
            </w:r>
          </w:p>
          <w:p w:rsidR="003B4788" w:rsidRPr="003B4788" w:rsidRDefault="003B4788" w:rsidP="003B4788">
            <w:pPr>
              <w:jc w:val="both"/>
              <w:rPr>
                <w:rFonts w:asciiTheme="minorHAnsi" w:hAnsiTheme="minorHAnsi"/>
                <w:i/>
                <w:sz w:val="18"/>
                <w:szCs w:val="18"/>
              </w:rPr>
            </w:pPr>
            <w:r w:rsidRPr="003B4788">
              <w:rPr>
                <w:rFonts w:asciiTheme="minorHAnsi" w:hAnsiTheme="minorHAnsi"/>
                <w:i/>
                <w:sz w:val="18"/>
                <w:szCs w:val="18"/>
              </w:rPr>
              <w:t>29. Zona II: aquella zona definida en el Instrumento de Planificación Territorial respectivo y ubicada dentro del límite urbano, que permite además de los usos de suelo de la Zona I, Equipamiento de cualquier escala.</w:t>
            </w:r>
          </w:p>
          <w:p w:rsidR="003B4788" w:rsidRPr="003B4788" w:rsidRDefault="003B4788" w:rsidP="003B4788">
            <w:pPr>
              <w:jc w:val="both"/>
              <w:rPr>
                <w:rFonts w:asciiTheme="minorHAnsi" w:hAnsiTheme="minorHAnsi"/>
                <w:i/>
                <w:sz w:val="18"/>
                <w:szCs w:val="18"/>
              </w:rPr>
            </w:pPr>
            <w:r w:rsidRPr="003B4788">
              <w:rPr>
                <w:rFonts w:asciiTheme="minorHAnsi" w:hAnsiTheme="minorHAnsi"/>
                <w:i/>
                <w:sz w:val="18"/>
                <w:szCs w:val="18"/>
              </w:rPr>
              <w:lastRenderedPageBreak/>
              <w:t>(…)</w:t>
            </w:r>
          </w:p>
          <w:p w:rsidR="003B4788" w:rsidRPr="003B4788" w:rsidRDefault="003B4788" w:rsidP="003B4788">
            <w:pPr>
              <w:jc w:val="both"/>
              <w:rPr>
                <w:rFonts w:asciiTheme="minorHAnsi" w:hAnsiTheme="minorHAnsi"/>
                <w:i/>
                <w:sz w:val="18"/>
                <w:szCs w:val="18"/>
              </w:rPr>
            </w:pPr>
            <w:r w:rsidRPr="003B4788">
              <w:rPr>
                <w:rFonts w:asciiTheme="minorHAnsi" w:hAnsiTheme="minorHAnsi"/>
                <w:b/>
                <w:i/>
                <w:sz w:val="18"/>
                <w:szCs w:val="18"/>
              </w:rPr>
              <w:t>IV Niveles máximos permisibles de presión sonora corregidos</w:t>
            </w:r>
            <w:r w:rsidR="00B84505">
              <w:rPr>
                <w:rFonts w:asciiTheme="minorHAnsi" w:hAnsiTheme="minorHAnsi"/>
                <w:b/>
                <w:i/>
                <w:sz w:val="18"/>
                <w:szCs w:val="18"/>
              </w:rPr>
              <w:t xml:space="preserve"> </w:t>
            </w:r>
            <w:r w:rsidRPr="003B4788">
              <w:rPr>
                <w:rFonts w:asciiTheme="minorHAnsi" w:hAnsiTheme="minorHAnsi"/>
                <w:i/>
                <w:sz w:val="18"/>
                <w:szCs w:val="18"/>
              </w:rPr>
              <w:t>(…)</w:t>
            </w:r>
          </w:p>
          <w:p w:rsidR="00DF6945" w:rsidRPr="003B4788" w:rsidRDefault="00DF6945" w:rsidP="003B4788">
            <w:pPr>
              <w:widowControl w:val="0"/>
              <w:overflowPunct w:val="0"/>
              <w:autoSpaceDE w:val="0"/>
              <w:autoSpaceDN w:val="0"/>
              <w:adjustRightInd w:val="0"/>
              <w:spacing w:after="120"/>
              <w:jc w:val="both"/>
              <w:rPr>
                <w:rFonts w:cstheme="minorHAnsi"/>
                <w:i/>
                <w:sz w:val="18"/>
                <w:szCs w:val="18"/>
              </w:rPr>
            </w:pPr>
            <w:r w:rsidRPr="003B4788">
              <w:rPr>
                <w:rFonts w:cstheme="minorHAnsi"/>
                <w:i/>
                <w:sz w:val="18"/>
                <w:szCs w:val="18"/>
              </w:rPr>
              <w:t>Artículo 7° .- Los niveles de presión sonora corregidos que se obtengan de la emisión de una fuente emisora de ruido, medidos en el lugar donde se encuentre el receptor, no podrán exceder los valores de la Tabla N° 1</w:t>
            </w:r>
          </w:p>
          <w:p w:rsidR="001F43E2" w:rsidRPr="003B4788" w:rsidRDefault="00DF6945" w:rsidP="003B4788">
            <w:pPr>
              <w:widowControl w:val="0"/>
              <w:overflowPunct w:val="0"/>
              <w:autoSpaceDE w:val="0"/>
              <w:autoSpaceDN w:val="0"/>
              <w:adjustRightInd w:val="0"/>
              <w:spacing w:after="120"/>
              <w:jc w:val="both"/>
              <w:rPr>
                <w:rFonts w:cstheme="minorHAnsi"/>
                <w:i/>
                <w:sz w:val="18"/>
                <w:szCs w:val="18"/>
              </w:rPr>
            </w:pPr>
            <w:r w:rsidRPr="003B4788">
              <w:rPr>
                <w:rFonts w:cstheme="minorHAnsi"/>
                <w:i/>
                <w:sz w:val="18"/>
                <w:szCs w:val="18"/>
              </w:rPr>
              <w:t>Tabla N° 1  Niveles Máximos Permisibles de Presión Sonora Corregidos (</w:t>
            </w:r>
            <w:proofErr w:type="spellStart"/>
            <w:r w:rsidRPr="003B4788">
              <w:rPr>
                <w:rFonts w:cstheme="minorHAnsi"/>
                <w:i/>
                <w:sz w:val="18"/>
                <w:szCs w:val="18"/>
              </w:rPr>
              <w:t>Npc</w:t>
            </w:r>
            <w:proofErr w:type="spellEnd"/>
            <w:r w:rsidRPr="003B4788">
              <w:rPr>
                <w:rFonts w:cstheme="minorHAnsi"/>
                <w:i/>
                <w:sz w:val="18"/>
                <w:szCs w:val="18"/>
              </w:rPr>
              <w:t xml:space="preserve">) en </w:t>
            </w:r>
            <w:proofErr w:type="spellStart"/>
            <w:r w:rsidRPr="003B4788">
              <w:rPr>
                <w:rFonts w:cstheme="minorHAnsi"/>
                <w:i/>
                <w:sz w:val="18"/>
                <w:szCs w:val="18"/>
              </w:rPr>
              <w:t>db</w:t>
            </w:r>
            <w:proofErr w:type="spellEnd"/>
            <w:r w:rsidRPr="003B4788">
              <w:rPr>
                <w:rFonts w:cstheme="minorHAnsi"/>
                <w:i/>
                <w:sz w:val="18"/>
                <w:szCs w:val="18"/>
              </w:rPr>
              <w:t>(A)</w:t>
            </w:r>
          </w:p>
          <w:tbl>
            <w:tblPr>
              <w:tblStyle w:val="Tablaconcuadrcula"/>
              <w:tblW w:w="0" w:type="auto"/>
              <w:tblLook w:val="04A0" w:firstRow="1" w:lastRow="0" w:firstColumn="1" w:lastColumn="0" w:noHBand="0" w:noVBand="1"/>
            </w:tblPr>
            <w:tblGrid>
              <w:gridCol w:w="1012"/>
              <w:gridCol w:w="1417"/>
              <w:gridCol w:w="1445"/>
            </w:tblGrid>
            <w:tr w:rsidR="00DF6945" w:rsidRPr="003B4788" w:rsidTr="00B60122">
              <w:tc>
                <w:tcPr>
                  <w:tcW w:w="1012" w:type="dxa"/>
                  <w:shd w:val="clear" w:color="auto" w:fill="D9E2F3" w:themeFill="accent5" w:themeFillTint="33"/>
                  <w:vAlign w:val="center"/>
                </w:tcPr>
                <w:p w:rsidR="00DF6945" w:rsidRPr="003B4788" w:rsidRDefault="00DF6945" w:rsidP="00E55858">
                  <w:pPr>
                    <w:widowControl w:val="0"/>
                    <w:overflowPunct w:val="0"/>
                    <w:autoSpaceDE w:val="0"/>
                    <w:autoSpaceDN w:val="0"/>
                    <w:adjustRightInd w:val="0"/>
                    <w:spacing w:after="120"/>
                    <w:jc w:val="center"/>
                    <w:rPr>
                      <w:rFonts w:cstheme="minorHAnsi"/>
                      <w:sz w:val="18"/>
                      <w:szCs w:val="18"/>
                    </w:rPr>
                  </w:pPr>
                </w:p>
              </w:tc>
              <w:tc>
                <w:tcPr>
                  <w:tcW w:w="1417" w:type="dxa"/>
                  <w:shd w:val="clear" w:color="auto" w:fill="D9E2F3" w:themeFill="accent5" w:themeFillTint="33"/>
                  <w:vAlign w:val="center"/>
                </w:tcPr>
                <w:p w:rsidR="00DF6945" w:rsidRPr="003B4788" w:rsidRDefault="00DF6945" w:rsidP="00E55858">
                  <w:pPr>
                    <w:widowControl w:val="0"/>
                    <w:overflowPunct w:val="0"/>
                    <w:autoSpaceDE w:val="0"/>
                    <w:autoSpaceDN w:val="0"/>
                    <w:adjustRightInd w:val="0"/>
                    <w:spacing w:after="120"/>
                    <w:jc w:val="center"/>
                    <w:rPr>
                      <w:rFonts w:cstheme="minorHAnsi"/>
                      <w:b/>
                      <w:sz w:val="18"/>
                      <w:szCs w:val="18"/>
                      <w:lang w:val="pt-PT"/>
                    </w:rPr>
                  </w:pPr>
                  <w:r w:rsidRPr="003B4788">
                    <w:rPr>
                      <w:rFonts w:cstheme="minorHAnsi"/>
                      <w:b/>
                      <w:sz w:val="18"/>
                      <w:szCs w:val="18"/>
                      <w:lang w:val="pt-PT"/>
                    </w:rPr>
                    <w:t>De 7 a 21 Horas</w:t>
                  </w:r>
                </w:p>
              </w:tc>
              <w:tc>
                <w:tcPr>
                  <w:tcW w:w="1445" w:type="dxa"/>
                  <w:shd w:val="clear" w:color="auto" w:fill="D9E2F3" w:themeFill="accent5" w:themeFillTint="33"/>
                  <w:vAlign w:val="center"/>
                </w:tcPr>
                <w:p w:rsidR="00DF6945" w:rsidRPr="003B4788" w:rsidRDefault="00DF6945" w:rsidP="00E55858">
                  <w:pPr>
                    <w:widowControl w:val="0"/>
                    <w:overflowPunct w:val="0"/>
                    <w:autoSpaceDE w:val="0"/>
                    <w:autoSpaceDN w:val="0"/>
                    <w:adjustRightInd w:val="0"/>
                    <w:spacing w:after="120"/>
                    <w:jc w:val="center"/>
                    <w:rPr>
                      <w:rFonts w:cstheme="minorHAnsi"/>
                      <w:b/>
                      <w:sz w:val="18"/>
                      <w:szCs w:val="18"/>
                      <w:lang w:val="pt-PT"/>
                    </w:rPr>
                  </w:pPr>
                  <w:r w:rsidRPr="003B4788">
                    <w:rPr>
                      <w:rFonts w:cstheme="minorHAnsi"/>
                      <w:b/>
                      <w:sz w:val="18"/>
                      <w:szCs w:val="18"/>
                      <w:lang w:val="pt-PT"/>
                    </w:rPr>
                    <w:t>De 21 a 7 horas</w:t>
                  </w:r>
                </w:p>
              </w:tc>
            </w:tr>
            <w:tr w:rsidR="00DF6945" w:rsidRPr="003B4788" w:rsidTr="00E55858">
              <w:tc>
                <w:tcPr>
                  <w:tcW w:w="1012" w:type="dxa"/>
                  <w:vAlign w:val="center"/>
                </w:tcPr>
                <w:p w:rsidR="00DF6945" w:rsidRPr="003B4788" w:rsidRDefault="00DF6945" w:rsidP="00E55858">
                  <w:pPr>
                    <w:widowControl w:val="0"/>
                    <w:overflowPunct w:val="0"/>
                    <w:autoSpaceDE w:val="0"/>
                    <w:autoSpaceDN w:val="0"/>
                    <w:adjustRightInd w:val="0"/>
                    <w:spacing w:after="120"/>
                    <w:jc w:val="center"/>
                    <w:rPr>
                      <w:rFonts w:cstheme="minorHAnsi"/>
                      <w:b/>
                      <w:sz w:val="18"/>
                      <w:szCs w:val="18"/>
                      <w:lang w:val="pt-PT"/>
                    </w:rPr>
                  </w:pPr>
                  <w:r w:rsidRPr="003B4788">
                    <w:rPr>
                      <w:rFonts w:cstheme="minorHAnsi"/>
                      <w:b/>
                      <w:sz w:val="18"/>
                      <w:szCs w:val="18"/>
                      <w:lang w:val="pt-PT"/>
                    </w:rPr>
                    <w:t>Zona I</w:t>
                  </w:r>
                </w:p>
              </w:tc>
              <w:tc>
                <w:tcPr>
                  <w:tcW w:w="1417" w:type="dxa"/>
                  <w:vAlign w:val="center"/>
                </w:tcPr>
                <w:p w:rsidR="00DF6945" w:rsidRPr="003B4788" w:rsidRDefault="00AE7B08" w:rsidP="00E55858">
                  <w:pPr>
                    <w:widowControl w:val="0"/>
                    <w:overflowPunct w:val="0"/>
                    <w:autoSpaceDE w:val="0"/>
                    <w:autoSpaceDN w:val="0"/>
                    <w:adjustRightInd w:val="0"/>
                    <w:spacing w:after="120"/>
                    <w:jc w:val="center"/>
                    <w:rPr>
                      <w:rFonts w:cstheme="minorHAnsi"/>
                      <w:sz w:val="18"/>
                      <w:szCs w:val="18"/>
                      <w:lang w:val="pt-PT"/>
                    </w:rPr>
                  </w:pPr>
                  <w:r w:rsidRPr="003B4788">
                    <w:rPr>
                      <w:rFonts w:cstheme="minorHAnsi"/>
                      <w:sz w:val="18"/>
                      <w:szCs w:val="18"/>
                      <w:lang w:val="pt-PT"/>
                    </w:rPr>
                    <w:t>55</w:t>
                  </w:r>
                </w:p>
              </w:tc>
              <w:tc>
                <w:tcPr>
                  <w:tcW w:w="1445" w:type="dxa"/>
                  <w:vAlign w:val="center"/>
                </w:tcPr>
                <w:p w:rsidR="00DF6945" w:rsidRPr="003B4788" w:rsidRDefault="00AE7B08" w:rsidP="00E55858">
                  <w:pPr>
                    <w:widowControl w:val="0"/>
                    <w:overflowPunct w:val="0"/>
                    <w:autoSpaceDE w:val="0"/>
                    <w:autoSpaceDN w:val="0"/>
                    <w:adjustRightInd w:val="0"/>
                    <w:spacing w:after="120"/>
                    <w:jc w:val="center"/>
                    <w:rPr>
                      <w:rFonts w:cstheme="minorHAnsi"/>
                      <w:sz w:val="18"/>
                      <w:szCs w:val="18"/>
                      <w:lang w:val="pt-PT"/>
                    </w:rPr>
                  </w:pPr>
                  <w:r w:rsidRPr="003B4788">
                    <w:rPr>
                      <w:rFonts w:cstheme="minorHAnsi"/>
                      <w:sz w:val="18"/>
                      <w:szCs w:val="18"/>
                      <w:lang w:val="pt-PT"/>
                    </w:rPr>
                    <w:t>45</w:t>
                  </w:r>
                </w:p>
              </w:tc>
            </w:tr>
            <w:tr w:rsidR="00DF6945" w:rsidRPr="003B4788" w:rsidTr="00B60122">
              <w:tc>
                <w:tcPr>
                  <w:tcW w:w="1012" w:type="dxa"/>
                  <w:shd w:val="clear" w:color="auto" w:fill="FFF2CC" w:themeFill="accent4" w:themeFillTint="33"/>
                  <w:vAlign w:val="center"/>
                </w:tcPr>
                <w:p w:rsidR="00DF6945" w:rsidRPr="003B4788" w:rsidRDefault="00DF6945" w:rsidP="00E55858">
                  <w:pPr>
                    <w:widowControl w:val="0"/>
                    <w:overflowPunct w:val="0"/>
                    <w:autoSpaceDE w:val="0"/>
                    <w:autoSpaceDN w:val="0"/>
                    <w:adjustRightInd w:val="0"/>
                    <w:spacing w:after="120"/>
                    <w:jc w:val="center"/>
                    <w:rPr>
                      <w:rFonts w:cstheme="minorHAnsi"/>
                      <w:b/>
                      <w:sz w:val="18"/>
                      <w:szCs w:val="18"/>
                      <w:lang w:val="pt-PT"/>
                    </w:rPr>
                  </w:pPr>
                  <w:r w:rsidRPr="003B4788">
                    <w:rPr>
                      <w:rFonts w:cstheme="minorHAnsi"/>
                      <w:b/>
                      <w:sz w:val="18"/>
                      <w:szCs w:val="18"/>
                      <w:lang w:val="pt-PT"/>
                    </w:rPr>
                    <w:t>Zona II</w:t>
                  </w:r>
                </w:p>
              </w:tc>
              <w:tc>
                <w:tcPr>
                  <w:tcW w:w="1417" w:type="dxa"/>
                  <w:shd w:val="clear" w:color="auto" w:fill="FFF2CC" w:themeFill="accent4" w:themeFillTint="33"/>
                  <w:vAlign w:val="center"/>
                </w:tcPr>
                <w:p w:rsidR="00DF6945" w:rsidRPr="003B4788" w:rsidRDefault="00AE7B08" w:rsidP="00E55858">
                  <w:pPr>
                    <w:widowControl w:val="0"/>
                    <w:overflowPunct w:val="0"/>
                    <w:autoSpaceDE w:val="0"/>
                    <w:autoSpaceDN w:val="0"/>
                    <w:adjustRightInd w:val="0"/>
                    <w:spacing w:after="120"/>
                    <w:jc w:val="center"/>
                    <w:rPr>
                      <w:rFonts w:cstheme="minorHAnsi"/>
                      <w:sz w:val="18"/>
                      <w:szCs w:val="18"/>
                      <w:lang w:val="pt-PT"/>
                    </w:rPr>
                  </w:pPr>
                  <w:r w:rsidRPr="003B4788">
                    <w:rPr>
                      <w:rFonts w:cstheme="minorHAnsi"/>
                      <w:sz w:val="18"/>
                      <w:szCs w:val="18"/>
                      <w:lang w:val="pt-PT"/>
                    </w:rPr>
                    <w:t>60</w:t>
                  </w:r>
                </w:p>
              </w:tc>
              <w:tc>
                <w:tcPr>
                  <w:tcW w:w="1445" w:type="dxa"/>
                  <w:shd w:val="clear" w:color="auto" w:fill="FFF2CC" w:themeFill="accent4" w:themeFillTint="33"/>
                  <w:vAlign w:val="center"/>
                </w:tcPr>
                <w:p w:rsidR="00DF6945" w:rsidRPr="003B4788" w:rsidRDefault="00AE7B08" w:rsidP="00E55858">
                  <w:pPr>
                    <w:widowControl w:val="0"/>
                    <w:overflowPunct w:val="0"/>
                    <w:autoSpaceDE w:val="0"/>
                    <w:autoSpaceDN w:val="0"/>
                    <w:adjustRightInd w:val="0"/>
                    <w:spacing w:after="120"/>
                    <w:jc w:val="center"/>
                    <w:rPr>
                      <w:rFonts w:cstheme="minorHAnsi"/>
                      <w:sz w:val="18"/>
                      <w:szCs w:val="18"/>
                      <w:lang w:val="pt-PT"/>
                    </w:rPr>
                  </w:pPr>
                  <w:r w:rsidRPr="003B4788">
                    <w:rPr>
                      <w:rFonts w:cstheme="minorHAnsi"/>
                      <w:sz w:val="18"/>
                      <w:szCs w:val="18"/>
                      <w:lang w:val="pt-PT"/>
                    </w:rPr>
                    <w:t>45</w:t>
                  </w:r>
                </w:p>
              </w:tc>
            </w:tr>
            <w:tr w:rsidR="00DF6945" w:rsidRPr="003B4788" w:rsidTr="00E55858">
              <w:tc>
                <w:tcPr>
                  <w:tcW w:w="1012" w:type="dxa"/>
                  <w:vAlign w:val="center"/>
                </w:tcPr>
                <w:p w:rsidR="00DF6945" w:rsidRPr="003B4788" w:rsidRDefault="00DF6945" w:rsidP="00E55858">
                  <w:pPr>
                    <w:widowControl w:val="0"/>
                    <w:overflowPunct w:val="0"/>
                    <w:autoSpaceDE w:val="0"/>
                    <w:autoSpaceDN w:val="0"/>
                    <w:adjustRightInd w:val="0"/>
                    <w:spacing w:after="120"/>
                    <w:jc w:val="center"/>
                    <w:rPr>
                      <w:rFonts w:cstheme="minorHAnsi"/>
                      <w:b/>
                      <w:sz w:val="18"/>
                      <w:szCs w:val="18"/>
                      <w:lang w:val="pt-PT"/>
                    </w:rPr>
                  </w:pPr>
                  <w:r w:rsidRPr="003B4788">
                    <w:rPr>
                      <w:rFonts w:cstheme="minorHAnsi"/>
                      <w:b/>
                      <w:sz w:val="18"/>
                      <w:szCs w:val="18"/>
                      <w:lang w:val="pt-PT"/>
                    </w:rPr>
                    <w:t>Zona II</w:t>
                  </w:r>
                  <w:r w:rsidR="00AE7B08" w:rsidRPr="003B4788">
                    <w:rPr>
                      <w:rFonts w:cstheme="minorHAnsi"/>
                      <w:b/>
                      <w:sz w:val="18"/>
                      <w:szCs w:val="18"/>
                      <w:lang w:val="pt-PT"/>
                    </w:rPr>
                    <w:t>I</w:t>
                  </w:r>
                </w:p>
              </w:tc>
              <w:tc>
                <w:tcPr>
                  <w:tcW w:w="1417" w:type="dxa"/>
                  <w:vAlign w:val="center"/>
                </w:tcPr>
                <w:p w:rsidR="00DF6945" w:rsidRPr="003B4788" w:rsidRDefault="00AE7B08" w:rsidP="00E55858">
                  <w:pPr>
                    <w:widowControl w:val="0"/>
                    <w:overflowPunct w:val="0"/>
                    <w:autoSpaceDE w:val="0"/>
                    <w:autoSpaceDN w:val="0"/>
                    <w:adjustRightInd w:val="0"/>
                    <w:spacing w:after="120"/>
                    <w:jc w:val="center"/>
                    <w:rPr>
                      <w:rFonts w:cstheme="minorHAnsi"/>
                      <w:sz w:val="18"/>
                      <w:szCs w:val="18"/>
                      <w:lang w:val="pt-PT"/>
                    </w:rPr>
                  </w:pPr>
                  <w:r w:rsidRPr="003B4788">
                    <w:rPr>
                      <w:rFonts w:cstheme="minorHAnsi"/>
                      <w:sz w:val="18"/>
                      <w:szCs w:val="18"/>
                      <w:lang w:val="pt-PT"/>
                    </w:rPr>
                    <w:t>65</w:t>
                  </w:r>
                </w:p>
              </w:tc>
              <w:tc>
                <w:tcPr>
                  <w:tcW w:w="1445" w:type="dxa"/>
                  <w:vAlign w:val="center"/>
                </w:tcPr>
                <w:p w:rsidR="00DF6945" w:rsidRPr="003B4788" w:rsidRDefault="00AE7B08" w:rsidP="00E55858">
                  <w:pPr>
                    <w:widowControl w:val="0"/>
                    <w:overflowPunct w:val="0"/>
                    <w:autoSpaceDE w:val="0"/>
                    <w:autoSpaceDN w:val="0"/>
                    <w:adjustRightInd w:val="0"/>
                    <w:spacing w:after="120"/>
                    <w:jc w:val="center"/>
                    <w:rPr>
                      <w:rFonts w:cstheme="minorHAnsi"/>
                      <w:sz w:val="18"/>
                      <w:szCs w:val="18"/>
                      <w:lang w:val="pt-PT"/>
                    </w:rPr>
                  </w:pPr>
                  <w:r w:rsidRPr="003B4788">
                    <w:rPr>
                      <w:rFonts w:cstheme="minorHAnsi"/>
                      <w:sz w:val="18"/>
                      <w:szCs w:val="18"/>
                      <w:lang w:val="pt-PT"/>
                    </w:rPr>
                    <w:t>50</w:t>
                  </w:r>
                </w:p>
              </w:tc>
            </w:tr>
            <w:tr w:rsidR="00DF6945" w:rsidRPr="003B4788" w:rsidTr="00E55858">
              <w:tc>
                <w:tcPr>
                  <w:tcW w:w="1012" w:type="dxa"/>
                  <w:vAlign w:val="center"/>
                </w:tcPr>
                <w:p w:rsidR="00DF6945" w:rsidRPr="003B4788" w:rsidRDefault="00AE7B08" w:rsidP="00E55858">
                  <w:pPr>
                    <w:widowControl w:val="0"/>
                    <w:overflowPunct w:val="0"/>
                    <w:autoSpaceDE w:val="0"/>
                    <w:autoSpaceDN w:val="0"/>
                    <w:adjustRightInd w:val="0"/>
                    <w:spacing w:after="120"/>
                    <w:jc w:val="center"/>
                    <w:rPr>
                      <w:rFonts w:cstheme="minorHAnsi"/>
                      <w:b/>
                      <w:sz w:val="18"/>
                      <w:szCs w:val="18"/>
                      <w:lang w:val="pt-PT"/>
                    </w:rPr>
                  </w:pPr>
                  <w:r w:rsidRPr="003B4788">
                    <w:rPr>
                      <w:rFonts w:cstheme="minorHAnsi"/>
                      <w:b/>
                      <w:sz w:val="18"/>
                      <w:szCs w:val="18"/>
                      <w:lang w:val="pt-PT"/>
                    </w:rPr>
                    <w:t>Zona IV</w:t>
                  </w:r>
                </w:p>
              </w:tc>
              <w:tc>
                <w:tcPr>
                  <w:tcW w:w="1417" w:type="dxa"/>
                  <w:vAlign w:val="center"/>
                </w:tcPr>
                <w:p w:rsidR="00DF6945" w:rsidRPr="003B4788" w:rsidRDefault="00AE7B08" w:rsidP="00E55858">
                  <w:pPr>
                    <w:widowControl w:val="0"/>
                    <w:overflowPunct w:val="0"/>
                    <w:autoSpaceDE w:val="0"/>
                    <w:autoSpaceDN w:val="0"/>
                    <w:adjustRightInd w:val="0"/>
                    <w:spacing w:after="120"/>
                    <w:jc w:val="center"/>
                    <w:rPr>
                      <w:rFonts w:cstheme="minorHAnsi"/>
                      <w:sz w:val="18"/>
                      <w:szCs w:val="18"/>
                      <w:lang w:val="pt-PT"/>
                    </w:rPr>
                  </w:pPr>
                  <w:r w:rsidRPr="003B4788">
                    <w:rPr>
                      <w:rFonts w:cstheme="minorHAnsi"/>
                      <w:sz w:val="18"/>
                      <w:szCs w:val="18"/>
                      <w:lang w:val="pt-PT"/>
                    </w:rPr>
                    <w:t>70</w:t>
                  </w:r>
                </w:p>
              </w:tc>
              <w:tc>
                <w:tcPr>
                  <w:tcW w:w="1445" w:type="dxa"/>
                  <w:vAlign w:val="center"/>
                </w:tcPr>
                <w:p w:rsidR="00DF6945" w:rsidRPr="003B4788" w:rsidRDefault="00AE7B08" w:rsidP="00E55858">
                  <w:pPr>
                    <w:widowControl w:val="0"/>
                    <w:overflowPunct w:val="0"/>
                    <w:autoSpaceDE w:val="0"/>
                    <w:autoSpaceDN w:val="0"/>
                    <w:adjustRightInd w:val="0"/>
                    <w:spacing w:after="120"/>
                    <w:jc w:val="center"/>
                    <w:rPr>
                      <w:rFonts w:cstheme="minorHAnsi"/>
                      <w:sz w:val="18"/>
                      <w:szCs w:val="18"/>
                      <w:lang w:val="pt-PT"/>
                    </w:rPr>
                  </w:pPr>
                  <w:r w:rsidRPr="003B4788">
                    <w:rPr>
                      <w:rFonts w:cstheme="minorHAnsi"/>
                      <w:sz w:val="18"/>
                      <w:szCs w:val="18"/>
                      <w:lang w:val="pt-PT"/>
                    </w:rPr>
                    <w:t>70</w:t>
                  </w:r>
                </w:p>
              </w:tc>
            </w:tr>
          </w:tbl>
          <w:p w:rsidR="003B4788" w:rsidRPr="00A77E6A" w:rsidRDefault="003B4788" w:rsidP="00B84505">
            <w:pPr>
              <w:jc w:val="both"/>
              <w:rPr>
                <w:rFonts w:asciiTheme="minorHAnsi" w:hAnsiTheme="minorHAnsi"/>
                <w:i/>
              </w:rPr>
            </w:pPr>
            <w:r w:rsidRPr="00707C7E">
              <w:rPr>
                <w:rFonts w:asciiTheme="minorHAnsi" w:hAnsiTheme="minorHAnsi"/>
                <w:b/>
                <w:i/>
                <w:lang w:val="pt-PT"/>
              </w:rPr>
              <w:t>Artículo 8°</w:t>
            </w:r>
            <w:r w:rsidRPr="00707C7E">
              <w:rPr>
                <w:rFonts w:asciiTheme="minorHAnsi" w:hAnsiTheme="minorHAnsi"/>
                <w:i/>
                <w:lang w:val="pt-PT"/>
              </w:rPr>
              <w:t xml:space="preserve">.-  </w:t>
            </w:r>
            <w:r>
              <w:rPr>
                <w:rFonts w:asciiTheme="minorHAnsi" w:hAnsiTheme="minorHAnsi"/>
                <w:i/>
              </w:rPr>
              <w:t>En caso de ser necesario, corresponderá a la Dirección de Obras de la Municipalidad respectiva, conforme a lo establecido en la OGUC, certificar la zonificación del emplazamiento del receptor mediante el Certificado de informaciones Previas</w:t>
            </w:r>
            <w:r w:rsidRPr="00A77E6A">
              <w:rPr>
                <w:rFonts w:asciiTheme="minorHAnsi" w:hAnsiTheme="minorHAnsi"/>
                <w:i/>
              </w:rPr>
              <w:t>.</w:t>
            </w:r>
            <w:r>
              <w:rPr>
                <w:rFonts w:asciiTheme="minorHAnsi" w:hAnsiTheme="minorHAnsi"/>
                <w:i/>
              </w:rPr>
              <w:t xml:space="preserve"> (…)”</w:t>
            </w:r>
          </w:p>
          <w:p w:rsidR="003B4788" w:rsidRPr="00A77E6A" w:rsidRDefault="003B4788" w:rsidP="003B4788">
            <w:pPr>
              <w:rPr>
                <w:rFonts w:asciiTheme="minorHAnsi" w:hAnsiTheme="minorHAnsi"/>
              </w:rPr>
            </w:pPr>
          </w:p>
          <w:p w:rsidR="00DF6945" w:rsidRPr="003B4788" w:rsidRDefault="003B4788" w:rsidP="00DF6945">
            <w:pPr>
              <w:widowControl w:val="0"/>
              <w:overflowPunct w:val="0"/>
              <w:autoSpaceDE w:val="0"/>
              <w:autoSpaceDN w:val="0"/>
              <w:adjustRightInd w:val="0"/>
              <w:spacing w:after="120"/>
              <w:rPr>
                <w:rFonts w:cstheme="minorHAnsi"/>
                <w:sz w:val="18"/>
                <w:szCs w:val="18"/>
              </w:rPr>
            </w:pPr>
            <w:r w:rsidRPr="00A77E6A">
              <w:rPr>
                <w:rFonts w:asciiTheme="minorHAnsi" w:hAnsiTheme="minorHAnsi"/>
                <w:lang w:val="es-CL"/>
              </w:rPr>
              <w:t xml:space="preserve">(extracto Artículos </w:t>
            </w:r>
            <w:r>
              <w:rPr>
                <w:rFonts w:asciiTheme="minorHAnsi" w:hAnsiTheme="minorHAnsi"/>
                <w:lang w:val="es-CL"/>
              </w:rPr>
              <w:t xml:space="preserve">1°, </w:t>
            </w:r>
            <w:r w:rsidRPr="00A77E6A">
              <w:rPr>
                <w:rFonts w:asciiTheme="minorHAnsi" w:hAnsiTheme="minorHAnsi"/>
                <w:lang w:val="es-CL"/>
              </w:rPr>
              <w:t>6°</w:t>
            </w:r>
            <w:r>
              <w:rPr>
                <w:rFonts w:asciiTheme="minorHAnsi" w:hAnsiTheme="minorHAnsi"/>
                <w:lang w:val="es-CL"/>
              </w:rPr>
              <w:t>, 7°</w:t>
            </w:r>
            <w:r w:rsidRPr="00A77E6A">
              <w:rPr>
                <w:rFonts w:asciiTheme="minorHAnsi" w:hAnsiTheme="minorHAnsi"/>
                <w:lang w:val="es-CL"/>
              </w:rPr>
              <w:t xml:space="preserve"> y </w:t>
            </w:r>
            <w:r>
              <w:rPr>
                <w:rFonts w:asciiTheme="minorHAnsi" w:hAnsiTheme="minorHAnsi"/>
                <w:lang w:val="es-CL"/>
              </w:rPr>
              <w:t>8</w:t>
            </w:r>
            <w:r w:rsidRPr="00A77E6A">
              <w:rPr>
                <w:rFonts w:asciiTheme="minorHAnsi" w:hAnsiTheme="minorHAnsi"/>
                <w:lang w:val="es-CL"/>
              </w:rPr>
              <w:t>° D.S. N°38/11 MMA)</w:t>
            </w:r>
          </w:p>
        </w:tc>
        <w:tc>
          <w:tcPr>
            <w:tcW w:w="1942" w:type="pct"/>
          </w:tcPr>
          <w:p w:rsidR="00B12597" w:rsidRPr="00F65D6B" w:rsidRDefault="00B12597" w:rsidP="00F65D6B">
            <w:pPr>
              <w:pStyle w:val="Prrafodelista"/>
              <w:widowControl w:val="0"/>
              <w:numPr>
                <w:ilvl w:val="0"/>
                <w:numId w:val="17"/>
              </w:numPr>
              <w:overflowPunct w:val="0"/>
              <w:autoSpaceDE w:val="0"/>
              <w:autoSpaceDN w:val="0"/>
              <w:adjustRightInd w:val="0"/>
              <w:spacing w:after="120"/>
              <w:rPr>
                <w:rFonts w:cstheme="minorHAnsi"/>
                <w:b/>
                <w:sz w:val="18"/>
              </w:rPr>
            </w:pPr>
            <w:r w:rsidRPr="00F65D6B">
              <w:rPr>
                <w:rFonts w:cstheme="minorHAnsi"/>
                <w:b/>
                <w:sz w:val="18"/>
              </w:rPr>
              <w:lastRenderedPageBreak/>
              <w:t>Inspección y medición</w:t>
            </w:r>
          </w:p>
          <w:p w:rsidR="00C607A1" w:rsidRPr="00D3175F" w:rsidRDefault="00C607A1" w:rsidP="00C607A1">
            <w:pPr>
              <w:widowControl w:val="0"/>
              <w:overflowPunct w:val="0"/>
              <w:autoSpaceDE w:val="0"/>
              <w:autoSpaceDN w:val="0"/>
              <w:adjustRightInd w:val="0"/>
              <w:spacing w:after="120"/>
              <w:jc w:val="both"/>
              <w:rPr>
                <w:rFonts w:cstheme="minorHAnsi"/>
                <w:sz w:val="18"/>
              </w:rPr>
            </w:pPr>
            <w:r w:rsidRPr="00D3175F">
              <w:rPr>
                <w:rFonts w:cstheme="minorHAnsi"/>
                <w:sz w:val="18"/>
              </w:rPr>
              <w:t xml:space="preserve">Con fecha </w:t>
            </w:r>
            <w:r w:rsidR="00DB075A">
              <w:rPr>
                <w:rFonts w:cstheme="minorHAnsi"/>
                <w:sz w:val="18"/>
              </w:rPr>
              <w:t>28</w:t>
            </w:r>
            <w:r>
              <w:rPr>
                <w:rFonts w:cstheme="minorHAnsi"/>
                <w:sz w:val="18"/>
              </w:rPr>
              <w:t>-0</w:t>
            </w:r>
            <w:r w:rsidR="00DB075A">
              <w:rPr>
                <w:rFonts w:cstheme="minorHAnsi"/>
                <w:sz w:val="18"/>
              </w:rPr>
              <w:t>2</w:t>
            </w:r>
            <w:r w:rsidRPr="00D3175F">
              <w:rPr>
                <w:rFonts w:cstheme="minorHAnsi"/>
                <w:sz w:val="18"/>
              </w:rPr>
              <w:t>-201</w:t>
            </w:r>
            <w:r w:rsidR="00DB075A">
              <w:rPr>
                <w:rFonts w:cstheme="minorHAnsi"/>
                <w:sz w:val="18"/>
              </w:rPr>
              <w:t>9</w:t>
            </w:r>
            <w:r w:rsidRPr="00D3175F">
              <w:rPr>
                <w:rFonts w:cstheme="minorHAnsi"/>
                <w:sz w:val="18"/>
              </w:rPr>
              <w:t>, el fiscalizador a cargo de la actividad, procedió a efectuar activid</w:t>
            </w:r>
            <w:r>
              <w:rPr>
                <w:rFonts w:cstheme="minorHAnsi"/>
                <w:sz w:val="18"/>
              </w:rPr>
              <w:t xml:space="preserve">ad de fiscalización en horario </w:t>
            </w:r>
            <w:r w:rsidR="000D49F3">
              <w:rPr>
                <w:rFonts w:cstheme="minorHAnsi"/>
                <w:sz w:val="18"/>
              </w:rPr>
              <w:t>diurno</w:t>
            </w:r>
            <w:r w:rsidRPr="00D3175F">
              <w:rPr>
                <w:rFonts w:cstheme="minorHAnsi"/>
                <w:sz w:val="18"/>
              </w:rPr>
              <w:t>, de acuerdo con el procedimiento i</w:t>
            </w:r>
            <w:r w:rsidR="00723386">
              <w:rPr>
                <w:rFonts w:cstheme="minorHAnsi"/>
                <w:sz w:val="18"/>
              </w:rPr>
              <w:t xml:space="preserve">ndicado en la Norma de Emisión </w:t>
            </w:r>
            <w:proofErr w:type="spellStart"/>
            <w:r w:rsidRPr="00D3175F">
              <w:rPr>
                <w:rFonts w:cstheme="minorHAnsi"/>
                <w:sz w:val="18"/>
              </w:rPr>
              <w:t>D.S</w:t>
            </w:r>
            <w:proofErr w:type="spellEnd"/>
            <w:r w:rsidRPr="00D3175F">
              <w:rPr>
                <w:rFonts w:cstheme="minorHAnsi"/>
                <w:sz w:val="18"/>
              </w:rPr>
              <w:t xml:space="preserve">. N° 38/2011 </w:t>
            </w:r>
            <w:r w:rsidR="00723386">
              <w:rPr>
                <w:rFonts w:cstheme="minorHAnsi"/>
                <w:sz w:val="18"/>
              </w:rPr>
              <w:t>(</w:t>
            </w:r>
            <w:proofErr w:type="spellStart"/>
            <w:r w:rsidRPr="00D3175F">
              <w:rPr>
                <w:rFonts w:cstheme="minorHAnsi"/>
                <w:sz w:val="18"/>
              </w:rPr>
              <w:t>MMA</w:t>
            </w:r>
            <w:proofErr w:type="spellEnd"/>
            <w:r w:rsidRPr="00D3175F">
              <w:rPr>
                <w:rFonts w:cstheme="minorHAnsi"/>
                <w:sz w:val="18"/>
              </w:rPr>
              <w:t xml:space="preserve">). </w:t>
            </w:r>
          </w:p>
          <w:p w:rsidR="00216C28" w:rsidRDefault="00C607A1" w:rsidP="00747AF0">
            <w:pPr>
              <w:widowControl w:val="0"/>
              <w:overflowPunct w:val="0"/>
              <w:autoSpaceDE w:val="0"/>
              <w:autoSpaceDN w:val="0"/>
              <w:adjustRightInd w:val="0"/>
              <w:spacing w:after="120"/>
              <w:jc w:val="both"/>
              <w:rPr>
                <w:rFonts w:cstheme="minorHAnsi"/>
                <w:sz w:val="18"/>
              </w:rPr>
            </w:pPr>
            <w:r w:rsidRPr="00D3175F">
              <w:rPr>
                <w:rFonts w:cstheme="minorHAnsi"/>
                <w:sz w:val="18"/>
              </w:rPr>
              <w:t xml:space="preserve">El fiscalizador verifica que </w:t>
            </w:r>
            <w:r w:rsidR="00723386">
              <w:rPr>
                <w:rFonts w:cstheme="minorHAnsi"/>
                <w:sz w:val="18"/>
              </w:rPr>
              <w:t xml:space="preserve">durante la medición de Niveles de ruido </w:t>
            </w:r>
            <w:r w:rsidRPr="00D3175F">
              <w:rPr>
                <w:rFonts w:cstheme="minorHAnsi"/>
                <w:sz w:val="18"/>
              </w:rPr>
              <w:t xml:space="preserve">la UF emite ruidos </w:t>
            </w:r>
            <w:r w:rsidR="00B50738">
              <w:rPr>
                <w:rFonts w:cstheme="minorHAnsi"/>
                <w:sz w:val="18"/>
              </w:rPr>
              <w:t>debido a</w:t>
            </w:r>
            <w:r w:rsidR="00216C28">
              <w:rPr>
                <w:rFonts w:cstheme="minorHAnsi"/>
                <w:sz w:val="18"/>
              </w:rPr>
              <w:t xml:space="preserve"> las siguientes faenas de construcción:</w:t>
            </w:r>
          </w:p>
          <w:p w:rsidR="00216C28" w:rsidRDefault="00216C28" w:rsidP="00216C28">
            <w:pPr>
              <w:pStyle w:val="Prrafodelista"/>
              <w:widowControl w:val="0"/>
              <w:numPr>
                <w:ilvl w:val="0"/>
                <w:numId w:val="15"/>
              </w:numPr>
              <w:overflowPunct w:val="0"/>
              <w:autoSpaceDE w:val="0"/>
              <w:autoSpaceDN w:val="0"/>
              <w:adjustRightInd w:val="0"/>
              <w:spacing w:after="120"/>
              <w:rPr>
                <w:rFonts w:cstheme="minorHAnsi"/>
                <w:sz w:val="18"/>
              </w:rPr>
            </w:pPr>
            <w:r>
              <w:rPr>
                <w:rFonts w:cstheme="minorHAnsi"/>
                <w:sz w:val="18"/>
              </w:rPr>
              <w:t>Movimiento de retroexcavadora</w:t>
            </w:r>
            <w:r w:rsidR="00EA278E">
              <w:rPr>
                <w:rFonts w:cstheme="minorHAnsi"/>
                <w:sz w:val="18"/>
              </w:rPr>
              <w:t>.</w:t>
            </w:r>
          </w:p>
          <w:p w:rsidR="00216C28" w:rsidRDefault="00216C28" w:rsidP="00216C28">
            <w:pPr>
              <w:pStyle w:val="Prrafodelista"/>
              <w:widowControl w:val="0"/>
              <w:numPr>
                <w:ilvl w:val="0"/>
                <w:numId w:val="15"/>
              </w:numPr>
              <w:overflowPunct w:val="0"/>
              <w:autoSpaceDE w:val="0"/>
              <w:autoSpaceDN w:val="0"/>
              <w:adjustRightInd w:val="0"/>
              <w:spacing w:after="120"/>
              <w:rPr>
                <w:rFonts w:cstheme="minorHAnsi"/>
                <w:sz w:val="18"/>
              </w:rPr>
            </w:pPr>
            <w:r>
              <w:rPr>
                <w:rFonts w:cstheme="minorHAnsi"/>
                <w:sz w:val="18"/>
              </w:rPr>
              <w:t>Transporte mediante camión utilitario.</w:t>
            </w:r>
          </w:p>
          <w:p w:rsidR="00216C28" w:rsidRDefault="00FA2914" w:rsidP="00216C28">
            <w:pPr>
              <w:pStyle w:val="Prrafodelista"/>
              <w:widowControl w:val="0"/>
              <w:numPr>
                <w:ilvl w:val="0"/>
                <w:numId w:val="15"/>
              </w:numPr>
              <w:overflowPunct w:val="0"/>
              <w:autoSpaceDE w:val="0"/>
              <w:autoSpaceDN w:val="0"/>
              <w:adjustRightInd w:val="0"/>
              <w:spacing w:after="120"/>
              <w:rPr>
                <w:rFonts w:cstheme="minorHAnsi"/>
                <w:sz w:val="18"/>
              </w:rPr>
            </w:pPr>
            <w:r>
              <w:rPr>
                <w:rFonts w:cstheme="minorHAnsi"/>
                <w:sz w:val="18"/>
              </w:rPr>
              <w:t>Faena de martillo utilizado por obreros</w:t>
            </w:r>
            <w:r w:rsidR="002A794A">
              <w:rPr>
                <w:rFonts w:cstheme="minorHAnsi"/>
                <w:sz w:val="18"/>
              </w:rPr>
              <w:t>.</w:t>
            </w:r>
          </w:p>
          <w:p w:rsidR="00747AF0" w:rsidRPr="00723386" w:rsidRDefault="002A794A" w:rsidP="00747AF0">
            <w:pPr>
              <w:widowControl w:val="0"/>
              <w:overflowPunct w:val="0"/>
              <w:autoSpaceDE w:val="0"/>
              <w:autoSpaceDN w:val="0"/>
              <w:adjustRightInd w:val="0"/>
              <w:spacing w:after="120"/>
              <w:jc w:val="both"/>
              <w:rPr>
                <w:rFonts w:cstheme="minorHAnsi"/>
                <w:iCs/>
                <w:sz w:val="18"/>
              </w:rPr>
            </w:pPr>
            <w:r>
              <w:rPr>
                <w:rFonts w:cstheme="minorHAnsi"/>
                <w:sz w:val="18"/>
              </w:rPr>
              <w:t>S</w:t>
            </w:r>
            <w:r w:rsidR="00C607A1" w:rsidRPr="00723386">
              <w:rPr>
                <w:rFonts w:cstheme="minorHAnsi"/>
                <w:sz w:val="18"/>
              </w:rPr>
              <w:t>e realizó medición de ruido desde vivienda</w:t>
            </w:r>
            <w:r w:rsidR="00747AF0" w:rsidRPr="00723386">
              <w:rPr>
                <w:rFonts w:cstheme="minorHAnsi"/>
                <w:sz w:val="18"/>
              </w:rPr>
              <w:t xml:space="preserve">, correspondiente a </w:t>
            </w:r>
            <w:r w:rsidR="00106B02" w:rsidRPr="00723386">
              <w:rPr>
                <w:rFonts w:cstheme="minorHAnsi"/>
                <w:sz w:val="18"/>
              </w:rPr>
              <w:t xml:space="preserve">RECEPTOR </w:t>
            </w:r>
            <w:r w:rsidR="00747AF0" w:rsidRPr="00723386">
              <w:rPr>
                <w:rFonts w:cstheme="minorHAnsi"/>
                <w:sz w:val="18"/>
              </w:rPr>
              <w:t xml:space="preserve">N°1 (Figura 1 y 2), ubicada en una zona homologable a </w:t>
            </w:r>
            <w:r w:rsidR="00723386" w:rsidRPr="00723386">
              <w:rPr>
                <w:rFonts w:cstheme="minorHAnsi"/>
                <w:b/>
                <w:sz w:val="18"/>
              </w:rPr>
              <w:t>Zona</w:t>
            </w:r>
            <w:r w:rsidR="00106B02" w:rsidRPr="00723386">
              <w:rPr>
                <w:rFonts w:cstheme="minorHAnsi"/>
                <w:b/>
                <w:sz w:val="18"/>
              </w:rPr>
              <w:t xml:space="preserve"> </w:t>
            </w:r>
            <w:r w:rsidR="00747AF0" w:rsidRPr="00723386">
              <w:rPr>
                <w:rFonts w:cstheme="minorHAnsi"/>
                <w:b/>
                <w:sz w:val="18"/>
              </w:rPr>
              <w:t>II</w:t>
            </w:r>
            <w:r w:rsidR="00747AF0" w:rsidRPr="00723386">
              <w:rPr>
                <w:rFonts w:cstheme="minorHAnsi"/>
                <w:sz w:val="18"/>
              </w:rPr>
              <w:t xml:space="preserve"> del </w:t>
            </w:r>
            <w:proofErr w:type="spellStart"/>
            <w:r w:rsidR="00723386" w:rsidRPr="00723386">
              <w:rPr>
                <w:rFonts w:cstheme="minorHAnsi"/>
                <w:iCs/>
                <w:sz w:val="18"/>
              </w:rPr>
              <w:t>D.S</w:t>
            </w:r>
            <w:proofErr w:type="spellEnd"/>
            <w:r w:rsidR="00723386" w:rsidRPr="00723386">
              <w:rPr>
                <w:rFonts w:cstheme="minorHAnsi"/>
                <w:iCs/>
                <w:sz w:val="18"/>
              </w:rPr>
              <w:t>.</w:t>
            </w:r>
            <w:r w:rsidR="00747AF0" w:rsidRPr="00723386">
              <w:rPr>
                <w:rFonts w:cstheme="minorHAnsi"/>
                <w:iCs/>
                <w:sz w:val="18"/>
              </w:rPr>
              <w:t xml:space="preserve"> N° 38 de 2011 </w:t>
            </w:r>
            <w:r w:rsidR="00723386" w:rsidRPr="00723386">
              <w:rPr>
                <w:rFonts w:cstheme="minorHAnsi"/>
                <w:iCs/>
                <w:sz w:val="18"/>
              </w:rPr>
              <w:t>(</w:t>
            </w:r>
            <w:proofErr w:type="spellStart"/>
            <w:r w:rsidR="00723386" w:rsidRPr="00723386">
              <w:rPr>
                <w:rFonts w:cstheme="minorHAnsi"/>
                <w:iCs/>
                <w:sz w:val="18"/>
              </w:rPr>
              <w:t>MMA</w:t>
            </w:r>
            <w:proofErr w:type="spellEnd"/>
            <w:r w:rsidR="00723386" w:rsidRPr="00723386">
              <w:rPr>
                <w:rFonts w:cstheme="minorHAnsi"/>
                <w:iCs/>
                <w:sz w:val="18"/>
              </w:rPr>
              <w:t xml:space="preserve">) </w:t>
            </w:r>
            <w:r w:rsidR="00747AF0" w:rsidRPr="00723386">
              <w:rPr>
                <w:rFonts w:cstheme="minorHAnsi"/>
                <w:iCs/>
                <w:sz w:val="18"/>
              </w:rPr>
              <w:t>y</w:t>
            </w:r>
            <w:r w:rsidR="00B50738" w:rsidRPr="00723386">
              <w:rPr>
                <w:rFonts w:cstheme="minorHAnsi"/>
                <w:iCs/>
                <w:sz w:val="18"/>
              </w:rPr>
              <w:t xml:space="preserve"> que corresponde a la </w:t>
            </w:r>
            <w:r w:rsidR="00723386" w:rsidRPr="00723386">
              <w:rPr>
                <w:rFonts w:cstheme="minorHAnsi"/>
                <w:b/>
                <w:iCs/>
                <w:sz w:val="18"/>
              </w:rPr>
              <w:t>Z</w:t>
            </w:r>
            <w:r w:rsidR="008C044E">
              <w:rPr>
                <w:rFonts w:cstheme="minorHAnsi"/>
                <w:b/>
                <w:iCs/>
                <w:sz w:val="18"/>
              </w:rPr>
              <w:t>ona H-10</w:t>
            </w:r>
            <w:r w:rsidR="00747AF0" w:rsidRPr="00723386">
              <w:rPr>
                <w:rFonts w:cstheme="minorHAnsi"/>
                <w:iCs/>
                <w:sz w:val="18"/>
              </w:rPr>
              <w:t xml:space="preserve">, del Plan Regulador Comunal de </w:t>
            </w:r>
            <w:r>
              <w:rPr>
                <w:rFonts w:cstheme="minorHAnsi"/>
                <w:iCs/>
                <w:sz w:val="18"/>
              </w:rPr>
              <w:t>San Pedro de la Paz</w:t>
            </w:r>
            <w:r w:rsidR="00723386" w:rsidRPr="00723386">
              <w:rPr>
                <w:rFonts w:cstheme="minorHAnsi"/>
                <w:iCs/>
                <w:sz w:val="18"/>
              </w:rPr>
              <w:t xml:space="preserve"> </w:t>
            </w:r>
            <w:r w:rsidR="00747AF0" w:rsidRPr="00723386">
              <w:rPr>
                <w:rFonts w:cstheme="minorHAnsi"/>
                <w:sz w:val="18"/>
              </w:rPr>
              <w:t>(Anexo 2)</w:t>
            </w:r>
            <w:r w:rsidR="00747AF0" w:rsidRPr="00723386">
              <w:rPr>
                <w:rFonts w:cstheme="minorHAnsi"/>
                <w:iCs/>
                <w:sz w:val="18"/>
              </w:rPr>
              <w:t>.</w:t>
            </w:r>
          </w:p>
          <w:p w:rsidR="00106B02" w:rsidRPr="00723386" w:rsidRDefault="00106B02" w:rsidP="00106B02">
            <w:pPr>
              <w:jc w:val="both"/>
              <w:rPr>
                <w:rFonts w:asciiTheme="minorHAnsi" w:hAnsiTheme="minorHAnsi"/>
                <w:sz w:val="18"/>
                <w:szCs w:val="18"/>
              </w:rPr>
            </w:pPr>
            <w:r w:rsidRPr="00723386">
              <w:rPr>
                <w:rFonts w:asciiTheme="minorHAnsi" w:hAnsiTheme="minorHAnsi"/>
                <w:sz w:val="18"/>
                <w:szCs w:val="18"/>
              </w:rPr>
              <w:t xml:space="preserve">Adicionalmente, se estableció que al momento de las </w:t>
            </w:r>
            <w:r w:rsidR="00DB075A" w:rsidRPr="00723386">
              <w:rPr>
                <w:rFonts w:asciiTheme="minorHAnsi" w:hAnsiTheme="minorHAnsi"/>
                <w:sz w:val="18"/>
                <w:szCs w:val="18"/>
              </w:rPr>
              <w:t xml:space="preserve">mediciones, el ruido de fondo </w:t>
            </w:r>
            <w:r w:rsidR="002A794A">
              <w:rPr>
                <w:rFonts w:asciiTheme="minorHAnsi" w:hAnsiTheme="minorHAnsi"/>
                <w:sz w:val="18"/>
                <w:szCs w:val="18"/>
              </w:rPr>
              <w:t xml:space="preserve">no </w:t>
            </w:r>
            <w:r w:rsidR="00723386" w:rsidRPr="00723386">
              <w:rPr>
                <w:rFonts w:asciiTheme="minorHAnsi" w:hAnsiTheme="minorHAnsi"/>
                <w:sz w:val="18"/>
                <w:szCs w:val="18"/>
              </w:rPr>
              <w:t>afectaba</w:t>
            </w:r>
            <w:r w:rsidRPr="00723386">
              <w:rPr>
                <w:rFonts w:asciiTheme="minorHAnsi" w:hAnsiTheme="minorHAnsi"/>
                <w:sz w:val="18"/>
                <w:szCs w:val="18"/>
              </w:rPr>
              <w:t xml:space="preserve"> las mediciones</w:t>
            </w:r>
            <w:r w:rsidR="00DB075A" w:rsidRPr="00723386">
              <w:rPr>
                <w:rFonts w:asciiTheme="minorHAnsi" w:hAnsiTheme="minorHAnsi"/>
                <w:sz w:val="18"/>
                <w:szCs w:val="18"/>
              </w:rPr>
              <w:t xml:space="preserve"> </w:t>
            </w:r>
            <w:r w:rsidR="00723386" w:rsidRPr="00723386">
              <w:rPr>
                <w:rFonts w:asciiTheme="minorHAnsi" w:hAnsiTheme="minorHAnsi"/>
                <w:sz w:val="18"/>
                <w:szCs w:val="18"/>
              </w:rPr>
              <w:t>en horario diurno</w:t>
            </w:r>
            <w:r w:rsidRPr="00723386">
              <w:rPr>
                <w:rFonts w:asciiTheme="minorHAnsi" w:hAnsiTheme="minorHAnsi"/>
                <w:sz w:val="18"/>
                <w:szCs w:val="18"/>
              </w:rPr>
              <w:t>.</w:t>
            </w:r>
            <w:r w:rsidR="001F49C6">
              <w:rPr>
                <w:rFonts w:asciiTheme="minorHAnsi" w:hAnsiTheme="minorHAnsi"/>
                <w:sz w:val="18"/>
                <w:szCs w:val="18"/>
              </w:rPr>
              <w:t xml:space="preserve"> Sin embargo se realizó mediciones de ruido de fondo a modo de obtener información del entorno acústico, ya que esta medición se realizó a la hora de almuerzo cuando las faenas de construcción cesan.</w:t>
            </w:r>
          </w:p>
          <w:p w:rsidR="00ED1992" w:rsidRDefault="00ED1992" w:rsidP="00747AF0">
            <w:pPr>
              <w:widowControl w:val="0"/>
              <w:overflowPunct w:val="0"/>
              <w:autoSpaceDE w:val="0"/>
              <w:autoSpaceDN w:val="0"/>
              <w:adjustRightInd w:val="0"/>
              <w:spacing w:after="120"/>
              <w:jc w:val="both"/>
              <w:rPr>
                <w:rFonts w:cstheme="minorHAnsi"/>
                <w:sz w:val="18"/>
              </w:rPr>
            </w:pPr>
          </w:p>
          <w:p w:rsidR="001F49C6" w:rsidRDefault="001F49C6" w:rsidP="00747AF0">
            <w:pPr>
              <w:widowControl w:val="0"/>
              <w:overflowPunct w:val="0"/>
              <w:autoSpaceDE w:val="0"/>
              <w:autoSpaceDN w:val="0"/>
              <w:adjustRightInd w:val="0"/>
              <w:spacing w:after="120"/>
              <w:jc w:val="both"/>
              <w:rPr>
                <w:rFonts w:cstheme="minorHAnsi"/>
                <w:sz w:val="18"/>
              </w:rPr>
            </w:pPr>
          </w:p>
          <w:p w:rsidR="00B12597" w:rsidRDefault="00B12597" w:rsidP="00747AF0">
            <w:pPr>
              <w:widowControl w:val="0"/>
              <w:overflowPunct w:val="0"/>
              <w:autoSpaceDE w:val="0"/>
              <w:autoSpaceDN w:val="0"/>
              <w:adjustRightInd w:val="0"/>
              <w:spacing w:after="120"/>
              <w:jc w:val="both"/>
              <w:rPr>
                <w:rFonts w:cstheme="minorHAnsi"/>
                <w:sz w:val="18"/>
              </w:rPr>
            </w:pPr>
            <w:r>
              <w:rPr>
                <w:rFonts w:cstheme="minorHAnsi"/>
                <w:sz w:val="18"/>
              </w:rPr>
              <w:t xml:space="preserve">Posteriormente se realizó ingreso a la faena </w:t>
            </w:r>
            <w:r w:rsidR="00ED1992">
              <w:rPr>
                <w:rFonts w:cstheme="minorHAnsi"/>
                <w:sz w:val="18"/>
              </w:rPr>
              <w:t>para inspeccionar las actividades de construcción realizadas, donde se verificó</w:t>
            </w:r>
            <w:r>
              <w:rPr>
                <w:rFonts w:cstheme="minorHAnsi"/>
                <w:sz w:val="18"/>
              </w:rPr>
              <w:t xml:space="preserve"> lo siguiente:</w:t>
            </w:r>
          </w:p>
          <w:p w:rsidR="00B12597" w:rsidRDefault="00B12597" w:rsidP="00B12597">
            <w:pPr>
              <w:pStyle w:val="Prrafodelista"/>
              <w:widowControl w:val="0"/>
              <w:numPr>
                <w:ilvl w:val="0"/>
                <w:numId w:val="16"/>
              </w:numPr>
              <w:overflowPunct w:val="0"/>
              <w:autoSpaceDE w:val="0"/>
              <w:autoSpaceDN w:val="0"/>
              <w:adjustRightInd w:val="0"/>
              <w:spacing w:after="120"/>
              <w:rPr>
                <w:rFonts w:cstheme="minorHAnsi"/>
                <w:sz w:val="18"/>
              </w:rPr>
            </w:pPr>
            <w:r>
              <w:rPr>
                <w:rFonts w:cstheme="minorHAnsi"/>
                <w:sz w:val="18"/>
              </w:rPr>
              <w:t>Faena de construcción de bodega interior</w:t>
            </w:r>
          </w:p>
          <w:p w:rsidR="00B12597" w:rsidRDefault="00B12597" w:rsidP="00B12597">
            <w:pPr>
              <w:pStyle w:val="Prrafodelista"/>
              <w:widowControl w:val="0"/>
              <w:numPr>
                <w:ilvl w:val="0"/>
                <w:numId w:val="16"/>
              </w:numPr>
              <w:overflowPunct w:val="0"/>
              <w:autoSpaceDE w:val="0"/>
              <w:autoSpaceDN w:val="0"/>
              <w:adjustRightInd w:val="0"/>
              <w:spacing w:after="120"/>
              <w:rPr>
                <w:rFonts w:cstheme="minorHAnsi"/>
                <w:sz w:val="18"/>
              </w:rPr>
            </w:pPr>
            <w:r>
              <w:rPr>
                <w:rFonts w:cstheme="minorHAnsi"/>
                <w:sz w:val="18"/>
              </w:rPr>
              <w:t xml:space="preserve">Generador eléctrico con aislación mediante placas </w:t>
            </w:r>
            <w:proofErr w:type="spellStart"/>
            <w:r>
              <w:rPr>
                <w:rFonts w:cstheme="minorHAnsi"/>
                <w:sz w:val="18"/>
              </w:rPr>
              <w:t>OSB</w:t>
            </w:r>
            <w:proofErr w:type="spellEnd"/>
            <w:r w:rsidR="00ED1992">
              <w:rPr>
                <w:rFonts w:cstheme="minorHAnsi"/>
                <w:sz w:val="18"/>
              </w:rPr>
              <w:t xml:space="preserve"> sin uso al momento de la inspección</w:t>
            </w:r>
          </w:p>
          <w:p w:rsidR="00B12597" w:rsidRDefault="00B12597" w:rsidP="00B12597">
            <w:pPr>
              <w:pStyle w:val="Prrafodelista"/>
              <w:widowControl w:val="0"/>
              <w:numPr>
                <w:ilvl w:val="0"/>
                <w:numId w:val="16"/>
              </w:numPr>
              <w:overflowPunct w:val="0"/>
              <w:autoSpaceDE w:val="0"/>
              <w:autoSpaceDN w:val="0"/>
              <w:adjustRightInd w:val="0"/>
              <w:spacing w:after="120"/>
              <w:rPr>
                <w:rFonts w:cstheme="minorHAnsi"/>
                <w:sz w:val="18"/>
              </w:rPr>
            </w:pPr>
            <w:r>
              <w:rPr>
                <w:rFonts w:cstheme="minorHAnsi"/>
                <w:sz w:val="18"/>
              </w:rPr>
              <w:t>Faena de corte mediante sierra circular.</w:t>
            </w:r>
          </w:p>
          <w:p w:rsidR="00B12597" w:rsidRPr="00B12597" w:rsidRDefault="00B12597" w:rsidP="00EA278E">
            <w:pPr>
              <w:widowControl w:val="0"/>
              <w:overflowPunct w:val="0"/>
              <w:autoSpaceDE w:val="0"/>
              <w:autoSpaceDN w:val="0"/>
              <w:adjustRightInd w:val="0"/>
              <w:spacing w:after="120"/>
              <w:jc w:val="both"/>
              <w:rPr>
                <w:rFonts w:cstheme="minorHAnsi"/>
                <w:sz w:val="18"/>
              </w:rPr>
            </w:pPr>
            <w:r>
              <w:rPr>
                <w:rFonts w:cstheme="minorHAnsi"/>
                <w:sz w:val="18"/>
              </w:rPr>
              <w:t>Durante la inspección la encargada de Prevención de Riesgo</w:t>
            </w:r>
            <w:r w:rsidR="00ED1992">
              <w:rPr>
                <w:rFonts w:cstheme="minorHAnsi"/>
                <w:sz w:val="18"/>
              </w:rPr>
              <w:t xml:space="preserve"> (Verónica Barra Burgos) informó</w:t>
            </w:r>
            <w:r>
              <w:rPr>
                <w:rFonts w:cstheme="minorHAnsi"/>
                <w:sz w:val="18"/>
              </w:rPr>
              <w:t xml:space="preserve"> que por orden de la empresa inmobiliaria no se está operando la grúa pluma ni la placa compactadora, además de que la construcción de las torres se encuentra detenida, no existiendo faenas de molduras y </w:t>
            </w:r>
            <w:proofErr w:type="spellStart"/>
            <w:r>
              <w:rPr>
                <w:rFonts w:cstheme="minorHAnsi"/>
                <w:sz w:val="18"/>
              </w:rPr>
              <w:t>enfierradura</w:t>
            </w:r>
            <w:proofErr w:type="spellEnd"/>
            <w:r>
              <w:rPr>
                <w:rFonts w:cstheme="minorHAnsi"/>
                <w:sz w:val="18"/>
              </w:rPr>
              <w:t>.</w:t>
            </w:r>
          </w:p>
          <w:p w:rsidR="00B12597" w:rsidRDefault="00B12597" w:rsidP="00CD18F7">
            <w:pPr>
              <w:widowControl w:val="0"/>
              <w:overflowPunct w:val="0"/>
              <w:autoSpaceDE w:val="0"/>
              <w:autoSpaceDN w:val="0"/>
              <w:adjustRightInd w:val="0"/>
              <w:spacing w:after="120"/>
              <w:jc w:val="both"/>
              <w:rPr>
                <w:rFonts w:cstheme="minorHAnsi"/>
                <w:sz w:val="18"/>
              </w:rPr>
            </w:pPr>
          </w:p>
          <w:p w:rsidR="00B12597" w:rsidRPr="00F65D6B" w:rsidRDefault="00B12597" w:rsidP="00F65D6B">
            <w:pPr>
              <w:pStyle w:val="Prrafodelista"/>
              <w:widowControl w:val="0"/>
              <w:numPr>
                <w:ilvl w:val="0"/>
                <w:numId w:val="17"/>
              </w:numPr>
              <w:overflowPunct w:val="0"/>
              <w:autoSpaceDE w:val="0"/>
              <w:autoSpaceDN w:val="0"/>
              <w:adjustRightInd w:val="0"/>
              <w:spacing w:after="120"/>
              <w:rPr>
                <w:rFonts w:cstheme="minorHAnsi"/>
                <w:b/>
                <w:sz w:val="18"/>
              </w:rPr>
            </w:pPr>
            <w:r w:rsidRPr="00F65D6B">
              <w:rPr>
                <w:rFonts w:cstheme="minorHAnsi"/>
                <w:b/>
                <w:sz w:val="18"/>
              </w:rPr>
              <w:t>Examen de información</w:t>
            </w:r>
          </w:p>
          <w:p w:rsidR="00ED1992" w:rsidRDefault="00ED1992" w:rsidP="00CD18F7">
            <w:pPr>
              <w:widowControl w:val="0"/>
              <w:overflowPunct w:val="0"/>
              <w:autoSpaceDE w:val="0"/>
              <w:autoSpaceDN w:val="0"/>
              <w:adjustRightInd w:val="0"/>
              <w:spacing w:after="120"/>
              <w:jc w:val="both"/>
              <w:rPr>
                <w:rFonts w:cstheme="minorHAnsi"/>
                <w:sz w:val="18"/>
              </w:rPr>
            </w:pPr>
            <w:r>
              <w:rPr>
                <w:rFonts w:cstheme="minorHAnsi"/>
                <w:sz w:val="18"/>
              </w:rPr>
              <w:t xml:space="preserve">Del examen de información realizado al </w:t>
            </w:r>
            <w:r w:rsidRPr="00ED1992">
              <w:rPr>
                <w:rFonts w:cstheme="minorHAnsi"/>
                <w:sz w:val="18"/>
              </w:rPr>
              <w:t xml:space="preserve">Plano Regulador Comunal de </w:t>
            </w:r>
            <w:r>
              <w:rPr>
                <w:rFonts w:cstheme="minorHAnsi"/>
                <w:sz w:val="18"/>
              </w:rPr>
              <w:t xml:space="preserve">San Pedro de la Paz, la ubicación del receptor se ubica en Zona H-10 (Ver Figura 2), la cual es homologable al a Zona tipo II del </w:t>
            </w:r>
            <w:proofErr w:type="spellStart"/>
            <w:r>
              <w:rPr>
                <w:rFonts w:cstheme="minorHAnsi"/>
                <w:sz w:val="18"/>
              </w:rPr>
              <w:t>D.S</w:t>
            </w:r>
            <w:proofErr w:type="spellEnd"/>
            <w:r>
              <w:rPr>
                <w:rFonts w:cstheme="minorHAnsi"/>
                <w:sz w:val="18"/>
              </w:rPr>
              <w:t>. N° 38/2011.</w:t>
            </w:r>
          </w:p>
          <w:p w:rsidR="00EA278E" w:rsidRPr="00EA278E" w:rsidRDefault="00C607A1" w:rsidP="00CD18F7">
            <w:pPr>
              <w:widowControl w:val="0"/>
              <w:overflowPunct w:val="0"/>
              <w:autoSpaceDE w:val="0"/>
              <w:autoSpaceDN w:val="0"/>
              <w:adjustRightInd w:val="0"/>
              <w:spacing w:after="120"/>
              <w:jc w:val="both"/>
              <w:rPr>
                <w:rFonts w:cstheme="minorHAnsi"/>
                <w:sz w:val="18"/>
              </w:rPr>
            </w:pPr>
            <w:r w:rsidRPr="00EA278E">
              <w:rPr>
                <w:rFonts w:cstheme="minorHAnsi"/>
                <w:sz w:val="18"/>
              </w:rPr>
              <w:t>De la medición de ruido realizada, se obtuvo un Nivel de P</w:t>
            </w:r>
            <w:r w:rsidR="00723386" w:rsidRPr="00EA278E">
              <w:rPr>
                <w:rFonts w:cstheme="minorHAnsi"/>
                <w:sz w:val="18"/>
              </w:rPr>
              <w:t xml:space="preserve">resión Sonora Corregido cuyo resultado fue </w:t>
            </w:r>
            <w:r w:rsidR="00EA278E" w:rsidRPr="00EA278E">
              <w:rPr>
                <w:rFonts w:cstheme="minorHAnsi"/>
                <w:sz w:val="18"/>
              </w:rPr>
              <w:t xml:space="preserve">de 63 </w:t>
            </w:r>
            <w:proofErr w:type="spellStart"/>
            <w:r w:rsidR="00EA278E" w:rsidRPr="00EA278E">
              <w:rPr>
                <w:rFonts w:cstheme="minorHAnsi"/>
                <w:sz w:val="18"/>
              </w:rPr>
              <w:t>dBA</w:t>
            </w:r>
            <w:proofErr w:type="spellEnd"/>
            <w:r w:rsidR="00EA278E" w:rsidRPr="00EA278E">
              <w:rPr>
                <w:rFonts w:cstheme="minorHAnsi"/>
                <w:sz w:val="18"/>
              </w:rPr>
              <w:t xml:space="preserve">, con un ruido de fondo de 58 </w:t>
            </w:r>
            <w:proofErr w:type="spellStart"/>
            <w:r w:rsidR="00EA278E" w:rsidRPr="00EA278E">
              <w:rPr>
                <w:rFonts w:cstheme="minorHAnsi"/>
                <w:sz w:val="18"/>
              </w:rPr>
              <w:t>dBA</w:t>
            </w:r>
            <w:proofErr w:type="spellEnd"/>
            <w:r w:rsidR="00EA278E" w:rsidRPr="00EA278E">
              <w:rPr>
                <w:rFonts w:cstheme="minorHAnsi"/>
                <w:sz w:val="18"/>
              </w:rPr>
              <w:t xml:space="preserve">. Se verifica que la Zona II tiene un límite establecido de 60 </w:t>
            </w:r>
            <w:proofErr w:type="spellStart"/>
            <w:r w:rsidR="00EA278E" w:rsidRPr="00EA278E">
              <w:rPr>
                <w:rFonts w:cstheme="minorHAnsi"/>
                <w:sz w:val="18"/>
              </w:rPr>
              <w:t>dBA</w:t>
            </w:r>
            <w:proofErr w:type="spellEnd"/>
            <w:r w:rsidR="00EA278E" w:rsidRPr="00EA278E">
              <w:rPr>
                <w:rFonts w:cstheme="minorHAnsi"/>
                <w:sz w:val="18"/>
              </w:rPr>
              <w:t>, por lo que las emisiones provenientes de la fuente sobrepasa</w:t>
            </w:r>
            <w:r w:rsidR="00EA278E">
              <w:rPr>
                <w:rFonts w:cstheme="minorHAnsi"/>
                <w:sz w:val="18"/>
              </w:rPr>
              <w:t>n</w:t>
            </w:r>
            <w:r w:rsidR="00EA278E" w:rsidRPr="00EA278E">
              <w:rPr>
                <w:rFonts w:cstheme="minorHAnsi"/>
                <w:sz w:val="18"/>
              </w:rPr>
              <w:t xml:space="preserve"> la norma</w:t>
            </w:r>
            <w:r w:rsidR="00EA278E">
              <w:rPr>
                <w:rFonts w:cstheme="minorHAnsi"/>
                <w:sz w:val="18"/>
              </w:rPr>
              <w:t xml:space="preserve"> en horario </w:t>
            </w:r>
            <w:r w:rsidR="000D49F3">
              <w:rPr>
                <w:rFonts w:cstheme="minorHAnsi"/>
                <w:sz w:val="18"/>
              </w:rPr>
              <w:t>d</w:t>
            </w:r>
            <w:r w:rsidR="00EA278E">
              <w:rPr>
                <w:rFonts w:cstheme="minorHAnsi"/>
                <w:sz w:val="18"/>
              </w:rPr>
              <w:t>iurno</w:t>
            </w:r>
            <w:r w:rsidR="00EA278E" w:rsidRPr="00EA278E">
              <w:rPr>
                <w:rFonts w:cstheme="minorHAnsi"/>
                <w:sz w:val="18"/>
              </w:rPr>
              <w:t xml:space="preserve"> por 3 </w:t>
            </w:r>
            <w:proofErr w:type="spellStart"/>
            <w:r w:rsidR="00EA278E" w:rsidRPr="00EA278E">
              <w:rPr>
                <w:rFonts w:cstheme="minorHAnsi"/>
                <w:sz w:val="18"/>
              </w:rPr>
              <w:t>dBA</w:t>
            </w:r>
            <w:proofErr w:type="spellEnd"/>
            <w:r w:rsidR="00ED1992">
              <w:rPr>
                <w:rFonts w:cstheme="minorHAnsi"/>
                <w:sz w:val="18"/>
              </w:rPr>
              <w:t xml:space="preserve"> (Ver Tabla 1)</w:t>
            </w:r>
            <w:r w:rsidR="00EA278E" w:rsidRPr="00EA278E">
              <w:rPr>
                <w:rFonts w:cstheme="minorHAnsi"/>
                <w:sz w:val="18"/>
              </w:rPr>
              <w:t>.</w:t>
            </w:r>
          </w:p>
          <w:p w:rsidR="00C607A1" w:rsidRPr="00FC6887" w:rsidRDefault="00EA278E" w:rsidP="00CD18F7">
            <w:pPr>
              <w:widowControl w:val="0"/>
              <w:overflowPunct w:val="0"/>
              <w:autoSpaceDE w:val="0"/>
              <w:autoSpaceDN w:val="0"/>
              <w:adjustRightInd w:val="0"/>
              <w:spacing w:after="120"/>
              <w:jc w:val="both"/>
              <w:rPr>
                <w:rFonts w:cstheme="minorHAnsi"/>
                <w:sz w:val="18"/>
              </w:rPr>
            </w:pPr>
            <w:r w:rsidRPr="00FC6887">
              <w:rPr>
                <w:rFonts w:cstheme="minorHAnsi"/>
                <w:sz w:val="18"/>
              </w:rPr>
              <w:t>Lo</w:t>
            </w:r>
            <w:r w:rsidR="00C607A1" w:rsidRPr="00FC6887">
              <w:rPr>
                <w:rFonts w:cstheme="minorHAnsi"/>
                <w:sz w:val="18"/>
              </w:rPr>
              <w:t xml:space="preserve"> informado </w:t>
            </w:r>
            <w:r w:rsidRPr="00FC6887">
              <w:rPr>
                <w:rFonts w:cstheme="minorHAnsi"/>
                <w:sz w:val="18"/>
              </w:rPr>
              <w:t xml:space="preserve">anteriormente se </w:t>
            </w:r>
            <w:r w:rsidR="00FC6887" w:rsidRPr="00FC6887">
              <w:rPr>
                <w:rFonts w:cstheme="minorHAnsi"/>
                <w:sz w:val="18"/>
              </w:rPr>
              <w:t>encuentra</w:t>
            </w:r>
            <w:r w:rsidRPr="00FC6887">
              <w:rPr>
                <w:rFonts w:cstheme="minorHAnsi"/>
                <w:sz w:val="18"/>
              </w:rPr>
              <w:t xml:space="preserve"> con mayor detalle </w:t>
            </w:r>
            <w:r w:rsidR="00C607A1" w:rsidRPr="00FC6887">
              <w:rPr>
                <w:rFonts w:cstheme="minorHAnsi"/>
                <w:sz w:val="18"/>
              </w:rPr>
              <w:t>en la ficha de evaluación de niveles de ruido (Anexo 3).</w:t>
            </w:r>
          </w:p>
          <w:p w:rsidR="00CD18F7" w:rsidRPr="00FC6887" w:rsidRDefault="00CD18F7" w:rsidP="00CD18F7">
            <w:pPr>
              <w:widowControl w:val="0"/>
              <w:overflowPunct w:val="0"/>
              <w:autoSpaceDE w:val="0"/>
              <w:autoSpaceDN w:val="0"/>
              <w:adjustRightInd w:val="0"/>
              <w:spacing w:after="120"/>
              <w:jc w:val="both"/>
              <w:rPr>
                <w:rFonts w:cstheme="minorHAnsi"/>
                <w:sz w:val="18"/>
              </w:rPr>
            </w:pPr>
            <w:r w:rsidRPr="00FC6887">
              <w:rPr>
                <w:rFonts w:cstheme="minorHAnsi"/>
                <w:sz w:val="18"/>
              </w:rPr>
              <w:t>Los equipos utilizados para la actividad de medición se encuentran calibrados de acuerdo a los certificados de calibración vigentes (Anexo 4)</w:t>
            </w:r>
          </w:p>
          <w:p w:rsidR="006336AF" w:rsidRPr="00E74F98" w:rsidRDefault="006336AF" w:rsidP="004B235D">
            <w:pPr>
              <w:widowControl w:val="0"/>
              <w:overflowPunct w:val="0"/>
              <w:autoSpaceDE w:val="0"/>
              <w:autoSpaceDN w:val="0"/>
              <w:adjustRightInd w:val="0"/>
              <w:spacing w:after="120"/>
              <w:jc w:val="both"/>
              <w:rPr>
                <w:rFonts w:cstheme="minorHAnsi"/>
                <w:sz w:val="18"/>
              </w:rPr>
            </w:pPr>
          </w:p>
        </w:tc>
      </w:tr>
    </w:tbl>
    <w:p w:rsidR="00ED1992" w:rsidRDefault="00ED1992" w:rsidP="00B84505">
      <w:pPr>
        <w:spacing w:after="0"/>
      </w:pPr>
    </w:p>
    <w:p w:rsidR="00ED1992" w:rsidRDefault="00ED1992">
      <w:r>
        <w:br w:type="page"/>
      </w:r>
    </w:p>
    <w:p w:rsidR="00AE7B08" w:rsidRDefault="00AE7B08" w:rsidP="00B84505">
      <w:pPr>
        <w:spacing w:after="0"/>
      </w:pPr>
    </w:p>
    <w:tbl>
      <w:tblPr>
        <w:tblW w:w="5000" w:type="pct"/>
        <w:jc w:val="center"/>
        <w:tblCellMar>
          <w:left w:w="70" w:type="dxa"/>
          <w:right w:w="70" w:type="dxa"/>
        </w:tblCellMar>
        <w:tblLook w:val="04A0" w:firstRow="1" w:lastRow="0" w:firstColumn="1" w:lastColumn="0" w:noHBand="0" w:noVBand="1"/>
      </w:tblPr>
      <w:tblGrid>
        <w:gridCol w:w="1201"/>
        <w:gridCol w:w="1660"/>
        <w:gridCol w:w="1961"/>
        <w:gridCol w:w="1660"/>
        <w:gridCol w:w="296"/>
        <w:gridCol w:w="1815"/>
        <w:gridCol w:w="1809"/>
        <w:gridCol w:w="3160"/>
      </w:tblGrid>
      <w:tr w:rsidR="00B84505" w:rsidRPr="006A6B6B" w:rsidTr="00EA278E">
        <w:trPr>
          <w:trHeight w:val="283"/>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B84505" w:rsidRPr="006A6B6B" w:rsidRDefault="00B84505" w:rsidP="00EA278E">
            <w:pPr>
              <w:spacing w:after="0"/>
              <w:jc w:val="center"/>
              <w:rPr>
                <w:b/>
                <w:bCs/>
                <w:color w:val="000000"/>
                <w:sz w:val="20"/>
                <w:szCs w:val="20"/>
                <w:lang w:eastAsia="es-CL"/>
              </w:rPr>
            </w:pPr>
            <w:r w:rsidRPr="006A6B6B">
              <w:rPr>
                <w:b/>
                <w:bCs/>
                <w:color w:val="000000"/>
                <w:sz w:val="20"/>
                <w:szCs w:val="20"/>
                <w:lang w:eastAsia="es-CL"/>
              </w:rPr>
              <w:t>Registros</w:t>
            </w:r>
          </w:p>
        </w:tc>
      </w:tr>
      <w:tr w:rsidR="00B84505" w:rsidRPr="006A6B6B" w:rsidTr="00ED1992">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B84505" w:rsidRPr="00AF7648" w:rsidRDefault="00B84505" w:rsidP="00ED1992">
            <w:pPr>
              <w:spacing w:after="0" w:line="240" w:lineRule="auto"/>
              <w:jc w:val="center"/>
              <w:rPr>
                <w:rFonts w:cs="Arial"/>
                <w:b/>
                <w:sz w:val="18"/>
              </w:rPr>
            </w:pPr>
            <w:r w:rsidRPr="00AF7648">
              <w:rPr>
                <w:rFonts w:cs="Arial"/>
                <w:b/>
                <w:sz w:val="18"/>
              </w:rPr>
              <w:t>Receptor</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B84505" w:rsidRPr="00AF7648" w:rsidRDefault="00B84505" w:rsidP="00ED1992">
            <w:pPr>
              <w:spacing w:after="0" w:line="240" w:lineRule="auto"/>
              <w:jc w:val="center"/>
              <w:rPr>
                <w:rFonts w:cs="Arial"/>
                <w:b/>
                <w:sz w:val="18"/>
              </w:rPr>
            </w:pPr>
            <w:r w:rsidRPr="00AF7648">
              <w:rPr>
                <w:rFonts w:cs="Arial"/>
                <w:b/>
                <w:sz w:val="18"/>
              </w:rPr>
              <w:t>NPC [dBA]</w:t>
            </w:r>
          </w:p>
        </w:tc>
        <w:tc>
          <w:tcPr>
            <w:tcW w:w="7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B84505" w:rsidRPr="00AF7648" w:rsidRDefault="00B84505" w:rsidP="00ED1992">
            <w:pPr>
              <w:spacing w:after="0" w:line="240" w:lineRule="auto"/>
              <w:jc w:val="center"/>
              <w:rPr>
                <w:rFonts w:cs="Arial"/>
                <w:b/>
                <w:sz w:val="18"/>
              </w:rPr>
            </w:pPr>
            <w:r w:rsidRPr="00AF7648">
              <w:rPr>
                <w:rFonts w:cs="Arial"/>
                <w:b/>
                <w:sz w:val="18"/>
              </w:rPr>
              <w:t>Ruido de Fondo [dBA]</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B84505" w:rsidRPr="00AF7648" w:rsidRDefault="00B84505" w:rsidP="00ED1992">
            <w:pPr>
              <w:spacing w:after="0" w:line="240" w:lineRule="auto"/>
              <w:jc w:val="center"/>
              <w:rPr>
                <w:rFonts w:cs="Arial"/>
                <w:b/>
                <w:sz w:val="18"/>
              </w:rPr>
            </w:pPr>
            <w:r w:rsidRPr="00AF7648">
              <w:rPr>
                <w:rFonts w:cs="Arial"/>
                <w:b/>
                <w:sz w:val="18"/>
              </w:rPr>
              <w:t>Zona</w:t>
            </w:r>
          </w:p>
        </w:tc>
        <w:tc>
          <w:tcPr>
            <w:tcW w:w="77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B84505" w:rsidRPr="00AF7648" w:rsidRDefault="00B84505" w:rsidP="00ED1992">
            <w:pPr>
              <w:spacing w:after="0" w:line="240" w:lineRule="auto"/>
              <w:jc w:val="center"/>
              <w:rPr>
                <w:rFonts w:cs="Arial"/>
                <w:b/>
                <w:sz w:val="18"/>
              </w:rPr>
            </w:pPr>
            <w:r w:rsidRPr="00AF7648">
              <w:rPr>
                <w:rFonts w:cs="Arial"/>
                <w:b/>
                <w:sz w:val="18"/>
              </w:rPr>
              <w:t>Límite [dBA]</w:t>
            </w:r>
          </w:p>
        </w:tc>
        <w:tc>
          <w:tcPr>
            <w:tcW w:w="66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B84505" w:rsidRPr="00AF7648" w:rsidRDefault="00B84505" w:rsidP="00ED1992">
            <w:pPr>
              <w:spacing w:after="0" w:line="240" w:lineRule="auto"/>
              <w:jc w:val="center"/>
              <w:rPr>
                <w:rFonts w:cs="Arial"/>
                <w:b/>
                <w:sz w:val="18"/>
              </w:rPr>
            </w:pPr>
            <w:r w:rsidRPr="00AF7648">
              <w:rPr>
                <w:rFonts w:cs="Arial"/>
                <w:b/>
                <w:sz w:val="18"/>
              </w:rPr>
              <w:t>Excedencia [dBA]</w:t>
            </w:r>
          </w:p>
        </w:tc>
        <w:tc>
          <w:tcPr>
            <w:tcW w:w="116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B84505" w:rsidRPr="00AF7648" w:rsidRDefault="00B84505" w:rsidP="00ED1992">
            <w:pPr>
              <w:spacing w:after="0" w:line="240" w:lineRule="auto"/>
              <w:jc w:val="center"/>
              <w:rPr>
                <w:rFonts w:cs="Arial"/>
                <w:b/>
                <w:sz w:val="18"/>
              </w:rPr>
            </w:pPr>
            <w:r w:rsidRPr="00AF7648">
              <w:rPr>
                <w:rFonts w:cs="Arial"/>
                <w:b/>
                <w:sz w:val="18"/>
              </w:rPr>
              <w:t>Estado</w:t>
            </w:r>
          </w:p>
        </w:tc>
      </w:tr>
      <w:tr w:rsidR="00B84505" w:rsidRPr="006A6B6B" w:rsidTr="00ED1992">
        <w:trPr>
          <w:trHeight w:val="811"/>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B84505" w:rsidRPr="00DB075A" w:rsidRDefault="00B84505" w:rsidP="00EA278E">
            <w:pPr>
              <w:spacing w:after="0"/>
              <w:rPr>
                <w:rFonts w:cs="Arial"/>
                <w:sz w:val="18"/>
                <w:highlight w:val="yellow"/>
              </w:rPr>
            </w:pPr>
            <w:r w:rsidRPr="004B235D">
              <w:rPr>
                <w:rFonts w:cs="Arial"/>
                <w:sz w:val="18"/>
              </w:rPr>
              <w:t>Receptor 1</w:t>
            </w:r>
          </w:p>
        </w:tc>
        <w:tc>
          <w:tcPr>
            <w:tcW w:w="612" w:type="pct"/>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tcPr>
          <w:p w:rsidR="00B84505" w:rsidRPr="00EF0BDD" w:rsidRDefault="00EA278E" w:rsidP="00EA278E">
            <w:pPr>
              <w:spacing w:after="0"/>
              <w:jc w:val="center"/>
              <w:rPr>
                <w:rFonts w:cs="Arial"/>
                <w:sz w:val="18"/>
              </w:rPr>
            </w:pPr>
            <w:r>
              <w:rPr>
                <w:rFonts w:cs="Arial"/>
                <w:sz w:val="18"/>
              </w:rPr>
              <w:t>63</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B84505" w:rsidRPr="00EF0BDD" w:rsidRDefault="00EA278E" w:rsidP="00EA278E">
            <w:pPr>
              <w:spacing w:after="0"/>
              <w:jc w:val="center"/>
              <w:rPr>
                <w:rFonts w:cs="Arial"/>
                <w:sz w:val="18"/>
              </w:rPr>
            </w:pPr>
            <w:r>
              <w:rPr>
                <w:rFonts w:cs="Arial"/>
                <w:sz w:val="18"/>
              </w:rPr>
              <w:t>58</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B84505" w:rsidRPr="00EF0BDD" w:rsidRDefault="00EA278E" w:rsidP="00EA278E">
            <w:pPr>
              <w:spacing w:after="0"/>
              <w:jc w:val="center"/>
              <w:rPr>
                <w:rFonts w:cs="Arial"/>
                <w:sz w:val="18"/>
              </w:rPr>
            </w:pPr>
            <w:r>
              <w:rPr>
                <w:rFonts w:cs="Arial"/>
                <w:sz w:val="18"/>
              </w:rPr>
              <w:t>II</w:t>
            </w:r>
          </w:p>
        </w:tc>
        <w:tc>
          <w:tcPr>
            <w:tcW w:w="778" w:type="pct"/>
            <w:gridSpan w:val="2"/>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rsidR="00B84505" w:rsidRPr="00EF0BDD" w:rsidRDefault="00EA278E" w:rsidP="00EA278E">
            <w:pPr>
              <w:spacing w:after="0"/>
              <w:jc w:val="center"/>
              <w:rPr>
                <w:rFonts w:cs="Arial"/>
                <w:sz w:val="18"/>
              </w:rPr>
            </w:pPr>
            <w:r>
              <w:rPr>
                <w:rFonts w:cs="Arial"/>
                <w:sz w:val="18"/>
              </w:rPr>
              <w:t>60</w:t>
            </w:r>
          </w:p>
        </w:tc>
        <w:tc>
          <w:tcPr>
            <w:tcW w:w="667" w:type="pct"/>
            <w:tcBorders>
              <w:top w:val="single" w:sz="4" w:space="0" w:color="auto"/>
              <w:left w:val="single" w:sz="4" w:space="0" w:color="auto"/>
              <w:bottom w:val="single" w:sz="4" w:space="0" w:color="auto"/>
              <w:right w:val="single" w:sz="4" w:space="0" w:color="auto"/>
            </w:tcBorders>
            <w:shd w:val="clear" w:color="auto" w:fill="FFFF00"/>
            <w:vAlign w:val="center"/>
          </w:tcPr>
          <w:p w:rsidR="00B84505" w:rsidRPr="00EF0BDD" w:rsidRDefault="00EA278E" w:rsidP="00B84505">
            <w:pPr>
              <w:spacing w:after="0"/>
              <w:jc w:val="center"/>
              <w:rPr>
                <w:rFonts w:cs="Arial"/>
                <w:b/>
                <w:sz w:val="18"/>
              </w:rPr>
            </w:pPr>
            <w:r>
              <w:rPr>
                <w:rFonts w:cs="Arial"/>
                <w:b/>
                <w:sz w:val="18"/>
              </w:rPr>
              <w:t>3</w:t>
            </w:r>
          </w:p>
        </w:tc>
        <w:tc>
          <w:tcPr>
            <w:tcW w:w="1165" w:type="pct"/>
            <w:tcBorders>
              <w:top w:val="single" w:sz="4" w:space="0" w:color="auto"/>
              <w:left w:val="single" w:sz="4" w:space="0" w:color="auto"/>
              <w:bottom w:val="single" w:sz="4" w:space="0" w:color="auto"/>
              <w:right w:val="single" w:sz="4" w:space="0" w:color="auto"/>
            </w:tcBorders>
            <w:shd w:val="clear" w:color="auto" w:fill="FFFF00"/>
            <w:vAlign w:val="center"/>
          </w:tcPr>
          <w:p w:rsidR="00B84505" w:rsidRPr="00EA278E" w:rsidRDefault="00EA278E" w:rsidP="00EA278E">
            <w:pPr>
              <w:spacing w:after="0"/>
              <w:jc w:val="both"/>
              <w:rPr>
                <w:rFonts w:cs="Arial"/>
                <w:b/>
                <w:sz w:val="18"/>
              </w:rPr>
            </w:pPr>
            <w:r w:rsidRPr="00EA278E">
              <w:rPr>
                <w:rFonts w:cs="Arial"/>
                <w:b/>
                <w:sz w:val="18"/>
              </w:rPr>
              <w:t>Supera el límite establecido para Zona tipo II</w:t>
            </w:r>
          </w:p>
        </w:tc>
      </w:tr>
      <w:tr w:rsidR="00B84505" w:rsidRPr="006A6B6B" w:rsidTr="00EA278E">
        <w:trPr>
          <w:trHeight w:val="300"/>
          <w:jc w:val="center"/>
        </w:trPr>
        <w:tc>
          <w:tcPr>
            <w:tcW w:w="2499" w:type="pct"/>
            <w:gridSpan w:val="5"/>
            <w:tcBorders>
              <w:top w:val="single" w:sz="4" w:space="0" w:color="auto"/>
              <w:left w:val="single" w:sz="4" w:space="0" w:color="auto"/>
              <w:bottom w:val="single" w:sz="4" w:space="0" w:color="auto"/>
              <w:right w:val="nil"/>
            </w:tcBorders>
            <w:shd w:val="clear" w:color="auto" w:fill="auto"/>
            <w:noWrap/>
            <w:vAlign w:val="center"/>
            <w:hideMark/>
          </w:tcPr>
          <w:p w:rsidR="00B84505" w:rsidRPr="006A6B6B" w:rsidRDefault="00B84505" w:rsidP="00EA278E">
            <w:pPr>
              <w:pStyle w:val="Descripcin"/>
              <w:rPr>
                <w:color w:val="000000"/>
                <w:sz w:val="20"/>
                <w:szCs w:val="20"/>
                <w:lang w:eastAsia="es-CL"/>
              </w:rPr>
            </w:pPr>
            <w:bookmarkStart w:id="36" w:name="_Ref404347205"/>
            <w:r w:rsidRPr="00ED1992">
              <w:rPr>
                <w:b/>
                <w:sz w:val="20"/>
                <w:szCs w:val="20"/>
              </w:rPr>
              <w:t xml:space="preserve">Tabla </w:t>
            </w:r>
            <w:r w:rsidRPr="00ED1992">
              <w:rPr>
                <w:b/>
                <w:sz w:val="20"/>
                <w:szCs w:val="20"/>
              </w:rPr>
              <w:fldChar w:fldCharType="begin"/>
            </w:r>
            <w:r w:rsidRPr="00ED1992">
              <w:rPr>
                <w:b/>
                <w:sz w:val="20"/>
                <w:szCs w:val="20"/>
              </w:rPr>
              <w:instrText xml:space="preserve"> SEQ Tabla \* ARABIC </w:instrText>
            </w:r>
            <w:r w:rsidRPr="00ED1992">
              <w:rPr>
                <w:b/>
                <w:sz w:val="20"/>
                <w:szCs w:val="20"/>
              </w:rPr>
              <w:fldChar w:fldCharType="separate"/>
            </w:r>
            <w:r w:rsidRPr="00ED1992">
              <w:rPr>
                <w:b/>
                <w:noProof/>
                <w:sz w:val="20"/>
                <w:szCs w:val="20"/>
              </w:rPr>
              <w:t>1</w:t>
            </w:r>
            <w:r w:rsidRPr="00ED1992">
              <w:rPr>
                <w:b/>
                <w:sz w:val="20"/>
                <w:szCs w:val="20"/>
              </w:rPr>
              <w:fldChar w:fldCharType="end"/>
            </w:r>
            <w:bookmarkEnd w:id="36"/>
            <w:r w:rsidRPr="00ED1992">
              <w:rPr>
                <w:b/>
                <w:sz w:val="20"/>
                <w:szCs w:val="20"/>
              </w:rPr>
              <w:t>.</w:t>
            </w:r>
            <w:r>
              <w:t xml:space="preserve"> </w:t>
            </w:r>
            <w:r>
              <w:rPr>
                <w:sz w:val="20"/>
                <w:szCs w:val="20"/>
              </w:rPr>
              <w:t>Descripción Medio de Prueba</w:t>
            </w:r>
            <w:r w:rsidR="00EF0BDD">
              <w:rPr>
                <w:sz w:val="20"/>
                <w:szCs w:val="20"/>
              </w:rPr>
              <w:t>.</w:t>
            </w:r>
          </w:p>
        </w:tc>
        <w:tc>
          <w:tcPr>
            <w:tcW w:w="250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4505" w:rsidRPr="006B6B30" w:rsidRDefault="00B84505" w:rsidP="00EF0BDD">
            <w:pPr>
              <w:spacing w:after="0"/>
              <w:rPr>
                <w:color w:val="000000"/>
                <w:sz w:val="20"/>
                <w:szCs w:val="20"/>
                <w:lang w:eastAsia="es-CL"/>
              </w:rPr>
            </w:pPr>
            <w:r w:rsidRPr="006A6B6B">
              <w:rPr>
                <w:b/>
                <w:color w:val="000000"/>
                <w:sz w:val="20"/>
                <w:szCs w:val="20"/>
                <w:lang w:eastAsia="es-CL"/>
              </w:rPr>
              <w:t xml:space="preserve">Fecha: </w:t>
            </w:r>
            <w:r w:rsidR="00EA278E">
              <w:rPr>
                <w:color w:val="000000"/>
                <w:sz w:val="20"/>
                <w:szCs w:val="20"/>
                <w:lang w:eastAsia="es-CL"/>
              </w:rPr>
              <w:t>15-03</w:t>
            </w:r>
            <w:r w:rsidR="00EF0BDD">
              <w:rPr>
                <w:color w:val="000000"/>
                <w:sz w:val="20"/>
                <w:szCs w:val="20"/>
                <w:lang w:eastAsia="es-CL"/>
              </w:rPr>
              <w:t>-2019</w:t>
            </w:r>
          </w:p>
        </w:tc>
      </w:tr>
      <w:tr w:rsidR="00B84505" w:rsidRPr="006A6B6B" w:rsidTr="00ED1992">
        <w:trPr>
          <w:trHeight w:val="1096"/>
          <w:jc w:val="center"/>
        </w:trPr>
        <w:tc>
          <w:tcPr>
            <w:tcW w:w="5000" w:type="pct"/>
            <w:gridSpan w:val="8"/>
            <w:tcBorders>
              <w:top w:val="single" w:sz="4" w:space="0" w:color="auto"/>
              <w:left w:val="single" w:sz="4" w:space="0" w:color="auto"/>
              <w:bottom w:val="single" w:sz="4" w:space="0" w:color="000000"/>
              <w:right w:val="single" w:sz="4" w:space="0" w:color="000000"/>
            </w:tcBorders>
            <w:shd w:val="clear" w:color="auto" w:fill="auto"/>
            <w:hideMark/>
          </w:tcPr>
          <w:p w:rsidR="00B84505" w:rsidRPr="00EF1F73" w:rsidRDefault="00B84505" w:rsidP="00EA278E">
            <w:pPr>
              <w:spacing w:after="0"/>
              <w:rPr>
                <w:b/>
                <w:color w:val="000000"/>
                <w:sz w:val="20"/>
                <w:szCs w:val="20"/>
                <w:lang w:eastAsia="es-CL"/>
              </w:rPr>
            </w:pPr>
            <w:r w:rsidRPr="00EF1F73">
              <w:rPr>
                <w:b/>
                <w:color w:val="000000"/>
                <w:sz w:val="20"/>
                <w:szCs w:val="20"/>
                <w:lang w:eastAsia="es-CL"/>
              </w:rPr>
              <w:t>Evaluación de mediciones realizadas</w:t>
            </w:r>
            <w:r w:rsidR="00ED1992">
              <w:rPr>
                <w:b/>
                <w:color w:val="000000"/>
                <w:sz w:val="20"/>
                <w:szCs w:val="20"/>
                <w:lang w:eastAsia="es-CL"/>
              </w:rPr>
              <w:t>:</w:t>
            </w:r>
          </w:p>
          <w:p w:rsidR="00B84505" w:rsidRPr="006A6B6B" w:rsidRDefault="00B84505" w:rsidP="00EF0BDD">
            <w:pPr>
              <w:spacing w:after="0"/>
              <w:rPr>
                <w:color w:val="000000"/>
                <w:sz w:val="20"/>
                <w:szCs w:val="20"/>
                <w:lang w:eastAsia="es-CL"/>
              </w:rPr>
            </w:pPr>
            <w:r>
              <w:rPr>
                <w:color w:val="000000"/>
                <w:sz w:val="20"/>
                <w:szCs w:val="20"/>
                <w:lang w:eastAsia="es-CL"/>
              </w:rPr>
              <w:t xml:space="preserve">Se adjunta Ficha de Evaluación de Ruidos con resultados de </w:t>
            </w:r>
            <w:r w:rsidRPr="0041624F">
              <w:rPr>
                <w:color w:val="000000"/>
                <w:sz w:val="20"/>
                <w:szCs w:val="20"/>
                <w:lang w:eastAsia="es-CL"/>
              </w:rPr>
              <w:t xml:space="preserve">Mediciones de </w:t>
            </w:r>
            <w:proofErr w:type="spellStart"/>
            <w:r w:rsidRPr="0041624F">
              <w:rPr>
                <w:color w:val="000000"/>
                <w:sz w:val="20"/>
                <w:szCs w:val="20"/>
                <w:lang w:eastAsia="es-CL"/>
              </w:rPr>
              <w:t>NPS</w:t>
            </w:r>
            <w:proofErr w:type="spellEnd"/>
            <w:r w:rsidRPr="0041624F">
              <w:rPr>
                <w:color w:val="000000"/>
                <w:sz w:val="20"/>
                <w:szCs w:val="20"/>
                <w:lang w:eastAsia="es-CL"/>
              </w:rPr>
              <w:t xml:space="preserve"> </w:t>
            </w:r>
            <w:r w:rsidR="00EF0BDD">
              <w:rPr>
                <w:color w:val="000000"/>
                <w:sz w:val="20"/>
                <w:szCs w:val="20"/>
                <w:lang w:eastAsia="es-CL"/>
              </w:rPr>
              <w:t>(Anexo 3)</w:t>
            </w:r>
            <w:r w:rsidR="00EA278E">
              <w:rPr>
                <w:color w:val="000000"/>
                <w:sz w:val="20"/>
                <w:szCs w:val="20"/>
                <w:lang w:eastAsia="es-CL"/>
              </w:rPr>
              <w:t>.</w:t>
            </w:r>
          </w:p>
        </w:tc>
      </w:tr>
    </w:tbl>
    <w:p w:rsidR="003323AB" w:rsidRDefault="003323AB"/>
    <w:p w:rsidR="003323AB" w:rsidRDefault="003323AB">
      <w:pPr>
        <w:sectPr w:rsidR="003323AB" w:rsidSect="00B60122">
          <w:pgSz w:w="15840" w:h="12240" w:orient="landscape" w:code="1"/>
          <w:pgMar w:top="1134" w:right="1134" w:bottom="1134" w:left="1134" w:header="709" w:footer="709" w:gutter="0"/>
          <w:cols w:space="708"/>
          <w:docGrid w:linePitch="360"/>
        </w:sectPr>
      </w:pPr>
    </w:p>
    <w:tbl>
      <w:tblPr>
        <w:tblW w:w="13887" w:type="dxa"/>
        <w:jc w:val="center"/>
        <w:tblLayout w:type="fixed"/>
        <w:tblCellMar>
          <w:left w:w="70" w:type="dxa"/>
          <w:right w:w="70" w:type="dxa"/>
        </w:tblCellMar>
        <w:tblLook w:val="04A0" w:firstRow="1" w:lastRow="0" w:firstColumn="1" w:lastColumn="0" w:noHBand="0" w:noVBand="1"/>
      </w:tblPr>
      <w:tblGrid>
        <w:gridCol w:w="13887"/>
      </w:tblGrid>
      <w:tr w:rsidR="003323AB" w:rsidRPr="0025129B" w:rsidTr="00EA278E">
        <w:trPr>
          <w:trHeight w:val="292"/>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323AB" w:rsidRPr="0025129B" w:rsidRDefault="003323AB" w:rsidP="002E0E59">
            <w:pPr>
              <w:spacing w:after="0" w:line="240" w:lineRule="auto"/>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3323AB" w:rsidRPr="0025129B" w:rsidTr="00ED1992">
        <w:trPr>
          <w:trHeight w:val="6358"/>
          <w:jc w:val="center"/>
        </w:trPr>
        <w:tc>
          <w:tcPr>
            <w:tcW w:w="5000" w:type="pct"/>
            <w:tcBorders>
              <w:top w:val="nil"/>
              <w:left w:val="single" w:sz="4" w:space="0" w:color="auto"/>
              <w:right w:val="single" w:sz="4" w:space="0" w:color="auto"/>
            </w:tcBorders>
            <w:shd w:val="clear" w:color="auto" w:fill="auto"/>
            <w:noWrap/>
            <w:vAlign w:val="center"/>
            <w:hideMark/>
          </w:tcPr>
          <w:p w:rsidR="003323AB" w:rsidRPr="0025129B" w:rsidRDefault="00FC6887" w:rsidP="00EA278E">
            <w:pPr>
              <w:jc w:val="center"/>
              <w:rPr>
                <w:rFonts w:eastAsia="Times New Roman"/>
                <w:color w:val="000000"/>
                <w:sz w:val="20"/>
                <w:szCs w:val="20"/>
                <w:lang w:eastAsia="es-CL"/>
              </w:rPr>
            </w:pPr>
            <w:r>
              <w:rPr>
                <w:noProof/>
                <w:lang w:eastAsia="es-CL"/>
              </w:rPr>
              <w:drawing>
                <wp:inline distT="0" distB="0" distL="0" distR="0" wp14:anchorId="6C8F0501" wp14:editId="6F80D351">
                  <wp:extent cx="6389175" cy="3756503"/>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6"/>
                          <a:stretch>
                            <a:fillRect/>
                          </a:stretch>
                        </pic:blipFill>
                        <pic:spPr>
                          <a:xfrm>
                            <a:off x="0" y="0"/>
                            <a:ext cx="6394440" cy="3759598"/>
                          </a:xfrm>
                          <a:prstGeom prst="rect">
                            <a:avLst/>
                          </a:prstGeom>
                        </pic:spPr>
                      </pic:pic>
                    </a:graphicData>
                  </a:graphic>
                </wp:inline>
              </w:drawing>
            </w:r>
          </w:p>
        </w:tc>
      </w:tr>
      <w:tr w:rsidR="007524B0" w:rsidRPr="00D3175F" w:rsidTr="007524B0">
        <w:trPr>
          <w:trHeight w:val="292"/>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tbl>
            <w:tblPr>
              <w:tblStyle w:val="Tablaconcuadrcula"/>
              <w:tblW w:w="0" w:type="auto"/>
              <w:jc w:val="center"/>
              <w:tblLayout w:type="fixed"/>
              <w:tblLook w:val="04A0" w:firstRow="1" w:lastRow="0" w:firstColumn="1" w:lastColumn="0" w:noHBand="0" w:noVBand="1"/>
            </w:tblPr>
            <w:tblGrid>
              <w:gridCol w:w="2747"/>
              <w:gridCol w:w="717"/>
              <w:gridCol w:w="2030"/>
              <w:gridCol w:w="1939"/>
              <w:gridCol w:w="915"/>
              <w:gridCol w:w="2641"/>
            </w:tblGrid>
            <w:tr w:rsidR="002E0E59" w:rsidTr="002E0E59">
              <w:trPr>
                <w:jc w:val="center"/>
              </w:trPr>
              <w:tc>
                <w:tcPr>
                  <w:tcW w:w="2747" w:type="dxa"/>
                </w:tcPr>
                <w:p w:rsidR="002E0E59" w:rsidRPr="007524B0" w:rsidRDefault="002E0E59" w:rsidP="002E0E59">
                  <w:pPr>
                    <w:jc w:val="center"/>
                    <w:rPr>
                      <w:rFonts w:eastAsia="Times New Roman"/>
                      <w:b/>
                      <w:sz w:val="18"/>
                      <w:szCs w:val="18"/>
                      <w:lang w:eastAsia="es-CL"/>
                    </w:rPr>
                  </w:pPr>
                  <w:r w:rsidRPr="007524B0">
                    <w:rPr>
                      <w:rFonts w:eastAsia="Times New Roman"/>
                      <w:b/>
                      <w:sz w:val="18"/>
                      <w:szCs w:val="18"/>
                      <w:lang w:eastAsia="es-CL"/>
                    </w:rPr>
                    <w:t>Ubicación Fuente</w:t>
                  </w:r>
                </w:p>
              </w:tc>
              <w:tc>
                <w:tcPr>
                  <w:tcW w:w="2747" w:type="dxa"/>
                  <w:gridSpan w:val="2"/>
                  <w:tcBorders>
                    <w:right w:val="single" w:sz="18" w:space="0" w:color="auto"/>
                  </w:tcBorders>
                </w:tcPr>
                <w:p w:rsidR="002E0E59" w:rsidRDefault="002E0E59" w:rsidP="002E0E59">
                  <w:pPr>
                    <w:jc w:val="center"/>
                    <w:rPr>
                      <w:rFonts w:eastAsia="Times New Roman"/>
                      <w:sz w:val="18"/>
                      <w:szCs w:val="18"/>
                      <w:lang w:eastAsia="es-CL"/>
                    </w:rPr>
                  </w:pPr>
                  <w:r>
                    <w:rPr>
                      <w:rFonts w:eastAsia="Times New Roman"/>
                      <w:sz w:val="18"/>
                      <w:szCs w:val="18"/>
                      <w:lang w:eastAsia="es-CL"/>
                    </w:rPr>
                    <w:t xml:space="preserve">Coordenadas </w:t>
                  </w:r>
                  <w:proofErr w:type="spellStart"/>
                  <w:r>
                    <w:rPr>
                      <w:rFonts w:eastAsia="Times New Roman"/>
                      <w:sz w:val="18"/>
                      <w:szCs w:val="18"/>
                      <w:lang w:eastAsia="es-CL"/>
                    </w:rPr>
                    <w:t>UTM</w:t>
                  </w:r>
                  <w:proofErr w:type="spellEnd"/>
                  <w:r>
                    <w:rPr>
                      <w:rFonts w:eastAsia="Times New Roman"/>
                      <w:sz w:val="18"/>
                      <w:szCs w:val="18"/>
                      <w:lang w:eastAsia="es-CL"/>
                    </w:rPr>
                    <w:t xml:space="preserve"> </w:t>
                  </w:r>
                  <w:proofErr w:type="spellStart"/>
                  <w:r>
                    <w:rPr>
                      <w:rFonts w:eastAsia="Times New Roman"/>
                      <w:sz w:val="18"/>
                      <w:szCs w:val="18"/>
                      <w:lang w:eastAsia="es-CL"/>
                    </w:rPr>
                    <w:t>WGS</w:t>
                  </w:r>
                  <w:proofErr w:type="spellEnd"/>
                  <w:r>
                    <w:rPr>
                      <w:rFonts w:eastAsia="Times New Roman"/>
                      <w:sz w:val="18"/>
                      <w:szCs w:val="18"/>
                      <w:lang w:eastAsia="es-CL"/>
                    </w:rPr>
                    <w:t xml:space="preserve"> 84</w:t>
                  </w:r>
                </w:p>
              </w:tc>
              <w:tc>
                <w:tcPr>
                  <w:tcW w:w="1939" w:type="dxa"/>
                  <w:tcBorders>
                    <w:left w:val="single" w:sz="18" w:space="0" w:color="auto"/>
                  </w:tcBorders>
                </w:tcPr>
                <w:p w:rsidR="002E0E59" w:rsidRPr="002E0E59" w:rsidRDefault="002E0E59" w:rsidP="002E0E59">
                  <w:pPr>
                    <w:jc w:val="center"/>
                    <w:rPr>
                      <w:rFonts w:eastAsia="Times New Roman"/>
                      <w:b/>
                      <w:sz w:val="18"/>
                      <w:szCs w:val="18"/>
                      <w:lang w:eastAsia="es-CL"/>
                    </w:rPr>
                  </w:pPr>
                  <w:r w:rsidRPr="002E0E59">
                    <w:rPr>
                      <w:rFonts w:eastAsia="Times New Roman"/>
                      <w:b/>
                      <w:sz w:val="18"/>
                      <w:szCs w:val="18"/>
                      <w:lang w:eastAsia="es-CL"/>
                    </w:rPr>
                    <w:t>Ubicación Receptor</w:t>
                  </w:r>
                </w:p>
              </w:tc>
              <w:tc>
                <w:tcPr>
                  <w:tcW w:w="3556" w:type="dxa"/>
                  <w:gridSpan w:val="2"/>
                </w:tcPr>
                <w:p w:rsidR="002E0E59" w:rsidRDefault="002E0E59" w:rsidP="002E0E59">
                  <w:pPr>
                    <w:jc w:val="center"/>
                    <w:rPr>
                      <w:rFonts w:eastAsia="Times New Roman"/>
                      <w:sz w:val="18"/>
                      <w:szCs w:val="18"/>
                      <w:lang w:eastAsia="es-CL"/>
                    </w:rPr>
                  </w:pPr>
                  <w:r>
                    <w:rPr>
                      <w:rFonts w:eastAsia="Times New Roman"/>
                      <w:sz w:val="18"/>
                      <w:szCs w:val="18"/>
                      <w:lang w:eastAsia="es-CL"/>
                    </w:rPr>
                    <w:t xml:space="preserve">Coordenadas </w:t>
                  </w:r>
                  <w:proofErr w:type="spellStart"/>
                  <w:r>
                    <w:rPr>
                      <w:rFonts w:eastAsia="Times New Roman"/>
                      <w:sz w:val="18"/>
                      <w:szCs w:val="18"/>
                      <w:lang w:eastAsia="es-CL"/>
                    </w:rPr>
                    <w:t>UTM</w:t>
                  </w:r>
                  <w:proofErr w:type="spellEnd"/>
                  <w:r>
                    <w:rPr>
                      <w:rFonts w:eastAsia="Times New Roman"/>
                      <w:sz w:val="18"/>
                      <w:szCs w:val="18"/>
                      <w:lang w:eastAsia="es-CL"/>
                    </w:rPr>
                    <w:t xml:space="preserve"> </w:t>
                  </w:r>
                  <w:proofErr w:type="spellStart"/>
                  <w:r>
                    <w:rPr>
                      <w:rFonts w:eastAsia="Times New Roman"/>
                      <w:sz w:val="18"/>
                      <w:szCs w:val="18"/>
                      <w:lang w:eastAsia="es-CL"/>
                    </w:rPr>
                    <w:t>WGS</w:t>
                  </w:r>
                  <w:proofErr w:type="spellEnd"/>
                  <w:r>
                    <w:rPr>
                      <w:rFonts w:eastAsia="Times New Roman"/>
                      <w:sz w:val="18"/>
                      <w:szCs w:val="18"/>
                      <w:lang w:eastAsia="es-CL"/>
                    </w:rPr>
                    <w:t xml:space="preserve"> 84</w:t>
                  </w:r>
                </w:p>
              </w:tc>
            </w:tr>
            <w:tr w:rsidR="00FC6887" w:rsidTr="002E0E59">
              <w:trPr>
                <w:jc w:val="center"/>
              </w:trPr>
              <w:tc>
                <w:tcPr>
                  <w:tcW w:w="2747" w:type="dxa"/>
                  <w:vMerge w:val="restart"/>
                  <w:vAlign w:val="center"/>
                </w:tcPr>
                <w:p w:rsidR="00FC6887" w:rsidRPr="002E0E59" w:rsidRDefault="00FC6887" w:rsidP="00FC6887">
                  <w:pPr>
                    <w:jc w:val="center"/>
                    <w:rPr>
                      <w:rFonts w:eastAsia="Times New Roman"/>
                      <w:b/>
                      <w:sz w:val="18"/>
                      <w:szCs w:val="18"/>
                      <w:lang w:eastAsia="es-CL"/>
                    </w:rPr>
                  </w:pPr>
                  <w:r>
                    <w:rPr>
                      <w:rFonts w:eastAsia="Times New Roman"/>
                      <w:b/>
                      <w:sz w:val="18"/>
                      <w:szCs w:val="18"/>
                      <w:lang w:eastAsia="es-CL"/>
                    </w:rPr>
                    <w:t>EDIFICIO NAHUEL</w:t>
                  </w:r>
                </w:p>
              </w:tc>
              <w:tc>
                <w:tcPr>
                  <w:tcW w:w="717" w:type="dxa"/>
                </w:tcPr>
                <w:p w:rsidR="00FC6887" w:rsidRDefault="00FC6887" w:rsidP="00FC6887">
                  <w:pPr>
                    <w:jc w:val="center"/>
                    <w:rPr>
                      <w:rFonts w:eastAsia="Times New Roman"/>
                      <w:sz w:val="18"/>
                      <w:szCs w:val="18"/>
                      <w:lang w:eastAsia="es-CL"/>
                    </w:rPr>
                  </w:pPr>
                  <w:r>
                    <w:rPr>
                      <w:rFonts w:eastAsia="Times New Roman"/>
                      <w:sz w:val="18"/>
                      <w:szCs w:val="18"/>
                      <w:lang w:eastAsia="es-CL"/>
                    </w:rPr>
                    <w:t>N</w:t>
                  </w:r>
                </w:p>
              </w:tc>
              <w:tc>
                <w:tcPr>
                  <w:tcW w:w="2030" w:type="dxa"/>
                  <w:tcBorders>
                    <w:right w:val="single" w:sz="18" w:space="0" w:color="auto"/>
                  </w:tcBorders>
                </w:tcPr>
                <w:p w:rsidR="00FC6887" w:rsidRPr="003620E1" w:rsidRDefault="00FC6887" w:rsidP="00FC6887">
                  <w:pPr>
                    <w:jc w:val="center"/>
                  </w:pPr>
                  <w:r w:rsidRPr="003620E1">
                    <w:t>5920152</w:t>
                  </w:r>
                </w:p>
              </w:tc>
              <w:tc>
                <w:tcPr>
                  <w:tcW w:w="1939" w:type="dxa"/>
                  <w:vMerge w:val="restart"/>
                  <w:tcBorders>
                    <w:left w:val="single" w:sz="18" w:space="0" w:color="auto"/>
                  </w:tcBorders>
                  <w:vAlign w:val="center"/>
                </w:tcPr>
                <w:p w:rsidR="00FC6887" w:rsidRPr="002E0E59" w:rsidRDefault="00FC6887" w:rsidP="00FC6887">
                  <w:pPr>
                    <w:jc w:val="center"/>
                    <w:rPr>
                      <w:rFonts w:eastAsia="Times New Roman"/>
                      <w:b/>
                      <w:sz w:val="18"/>
                      <w:szCs w:val="18"/>
                      <w:lang w:eastAsia="es-CL"/>
                    </w:rPr>
                  </w:pPr>
                  <w:r w:rsidRPr="002E0E59">
                    <w:rPr>
                      <w:rFonts w:eastAsia="Times New Roman"/>
                      <w:b/>
                      <w:sz w:val="18"/>
                      <w:szCs w:val="18"/>
                      <w:lang w:eastAsia="es-CL"/>
                    </w:rPr>
                    <w:t>Receptor 1</w:t>
                  </w:r>
                </w:p>
              </w:tc>
              <w:tc>
                <w:tcPr>
                  <w:tcW w:w="915" w:type="dxa"/>
                </w:tcPr>
                <w:p w:rsidR="00FC6887" w:rsidRDefault="00FC6887" w:rsidP="00FC6887">
                  <w:pPr>
                    <w:jc w:val="center"/>
                    <w:rPr>
                      <w:rFonts w:eastAsia="Times New Roman"/>
                      <w:sz w:val="18"/>
                      <w:szCs w:val="18"/>
                      <w:lang w:eastAsia="es-CL"/>
                    </w:rPr>
                  </w:pPr>
                  <w:r>
                    <w:rPr>
                      <w:rFonts w:eastAsia="Times New Roman"/>
                      <w:sz w:val="18"/>
                      <w:szCs w:val="18"/>
                      <w:lang w:eastAsia="es-CL"/>
                    </w:rPr>
                    <w:t>N</w:t>
                  </w:r>
                </w:p>
              </w:tc>
              <w:tc>
                <w:tcPr>
                  <w:tcW w:w="2641" w:type="dxa"/>
                </w:tcPr>
                <w:p w:rsidR="00FC6887" w:rsidRPr="00382BCB" w:rsidRDefault="00FC6887" w:rsidP="00FC6887">
                  <w:pPr>
                    <w:jc w:val="center"/>
                  </w:pPr>
                  <w:r w:rsidRPr="00382BCB">
                    <w:t>5920101</w:t>
                  </w:r>
                </w:p>
              </w:tc>
            </w:tr>
            <w:tr w:rsidR="00FC6887" w:rsidTr="002E0E59">
              <w:trPr>
                <w:jc w:val="center"/>
              </w:trPr>
              <w:tc>
                <w:tcPr>
                  <w:tcW w:w="2747" w:type="dxa"/>
                  <w:vMerge/>
                </w:tcPr>
                <w:p w:rsidR="00FC6887" w:rsidRDefault="00FC6887" w:rsidP="00FC6887">
                  <w:pPr>
                    <w:rPr>
                      <w:rFonts w:eastAsia="Times New Roman"/>
                      <w:sz w:val="18"/>
                      <w:szCs w:val="18"/>
                      <w:lang w:eastAsia="es-CL"/>
                    </w:rPr>
                  </w:pPr>
                </w:p>
              </w:tc>
              <w:tc>
                <w:tcPr>
                  <w:tcW w:w="717" w:type="dxa"/>
                </w:tcPr>
                <w:p w:rsidR="00FC6887" w:rsidRDefault="00FC6887" w:rsidP="00FC6887">
                  <w:pPr>
                    <w:jc w:val="center"/>
                    <w:rPr>
                      <w:rFonts w:eastAsia="Times New Roman"/>
                      <w:sz w:val="18"/>
                      <w:szCs w:val="18"/>
                      <w:lang w:eastAsia="es-CL"/>
                    </w:rPr>
                  </w:pPr>
                  <w:r>
                    <w:rPr>
                      <w:rFonts w:eastAsia="Times New Roman"/>
                      <w:sz w:val="18"/>
                      <w:szCs w:val="18"/>
                      <w:lang w:eastAsia="es-CL"/>
                    </w:rPr>
                    <w:t>E</w:t>
                  </w:r>
                </w:p>
              </w:tc>
              <w:tc>
                <w:tcPr>
                  <w:tcW w:w="2030" w:type="dxa"/>
                  <w:tcBorders>
                    <w:right w:val="single" w:sz="18" w:space="0" w:color="auto"/>
                  </w:tcBorders>
                </w:tcPr>
                <w:p w:rsidR="00FC6887" w:rsidRDefault="00FC6887" w:rsidP="00FC6887">
                  <w:pPr>
                    <w:jc w:val="center"/>
                  </w:pPr>
                  <w:r w:rsidRPr="003620E1">
                    <w:t>669517</w:t>
                  </w:r>
                </w:p>
              </w:tc>
              <w:tc>
                <w:tcPr>
                  <w:tcW w:w="1939" w:type="dxa"/>
                  <w:vMerge/>
                  <w:tcBorders>
                    <w:left w:val="single" w:sz="18" w:space="0" w:color="auto"/>
                  </w:tcBorders>
                  <w:vAlign w:val="center"/>
                </w:tcPr>
                <w:p w:rsidR="00FC6887" w:rsidRDefault="00FC6887" w:rsidP="00FC6887">
                  <w:pPr>
                    <w:jc w:val="center"/>
                    <w:rPr>
                      <w:rFonts w:eastAsia="Times New Roman"/>
                      <w:sz w:val="18"/>
                      <w:szCs w:val="18"/>
                      <w:lang w:eastAsia="es-CL"/>
                    </w:rPr>
                  </w:pPr>
                </w:p>
              </w:tc>
              <w:tc>
                <w:tcPr>
                  <w:tcW w:w="915" w:type="dxa"/>
                </w:tcPr>
                <w:p w:rsidR="00FC6887" w:rsidRDefault="00FC6887" w:rsidP="00FC6887">
                  <w:pPr>
                    <w:jc w:val="center"/>
                    <w:rPr>
                      <w:rFonts w:eastAsia="Times New Roman"/>
                      <w:sz w:val="18"/>
                      <w:szCs w:val="18"/>
                      <w:lang w:eastAsia="es-CL"/>
                    </w:rPr>
                  </w:pPr>
                  <w:r>
                    <w:rPr>
                      <w:rFonts w:eastAsia="Times New Roman"/>
                      <w:sz w:val="18"/>
                      <w:szCs w:val="18"/>
                      <w:lang w:eastAsia="es-CL"/>
                    </w:rPr>
                    <w:t>E</w:t>
                  </w:r>
                </w:p>
              </w:tc>
              <w:tc>
                <w:tcPr>
                  <w:tcW w:w="2641" w:type="dxa"/>
                </w:tcPr>
                <w:p w:rsidR="00FC6887" w:rsidRDefault="00FC6887" w:rsidP="00FC6887">
                  <w:pPr>
                    <w:jc w:val="center"/>
                  </w:pPr>
                  <w:r w:rsidRPr="00382BCB">
                    <w:t>669514</w:t>
                  </w:r>
                </w:p>
              </w:tc>
            </w:tr>
          </w:tbl>
          <w:p w:rsidR="007524B0" w:rsidRPr="00D3175F" w:rsidRDefault="007524B0" w:rsidP="00DB075A">
            <w:pPr>
              <w:rPr>
                <w:rFonts w:eastAsia="Times New Roman"/>
                <w:sz w:val="18"/>
                <w:szCs w:val="18"/>
                <w:lang w:eastAsia="es-CL"/>
              </w:rPr>
            </w:pPr>
          </w:p>
        </w:tc>
      </w:tr>
      <w:tr w:rsidR="00EF0BDD" w:rsidRPr="00D3175F" w:rsidTr="00EF0BDD">
        <w:trPr>
          <w:trHeight w:val="292"/>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EF0BDD" w:rsidRPr="00D3175F" w:rsidRDefault="007524B0" w:rsidP="002E0E59">
            <w:pPr>
              <w:spacing w:after="0" w:line="240" w:lineRule="auto"/>
              <w:rPr>
                <w:rFonts w:eastAsia="Times New Roman"/>
                <w:b/>
                <w:color w:val="000000"/>
                <w:sz w:val="18"/>
                <w:szCs w:val="18"/>
                <w:lang w:eastAsia="es-CL"/>
              </w:rPr>
            </w:pPr>
            <w:r w:rsidRPr="00D3175F">
              <w:rPr>
                <w:b/>
                <w:sz w:val="18"/>
                <w:szCs w:val="18"/>
              </w:rPr>
              <w:t>Figura 1.</w:t>
            </w:r>
          </w:p>
        </w:tc>
      </w:tr>
      <w:tr w:rsidR="003323AB" w:rsidRPr="00D3175F" w:rsidTr="00EF0BDD">
        <w:trPr>
          <w:trHeight w:val="5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hideMark/>
          </w:tcPr>
          <w:p w:rsidR="003323AB" w:rsidRPr="00D3175F" w:rsidRDefault="003323AB" w:rsidP="00FC6887">
            <w:pPr>
              <w:spacing w:after="0" w:line="240" w:lineRule="auto"/>
              <w:rPr>
                <w:rFonts w:eastAsia="Times New Roman"/>
                <w:color w:val="000000"/>
                <w:sz w:val="18"/>
                <w:szCs w:val="18"/>
                <w:lang w:eastAsia="es-CL"/>
              </w:rPr>
            </w:pPr>
            <w:r w:rsidRPr="00D3175F">
              <w:rPr>
                <w:rFonts w:eastAsia="Times New Roman"/>
                <w:b/>
                <w:color w:val="000000"/>
                <w:sz w:val="18"/>
                <w:szCs w:val="18"/>
                <w:lang w:eastAsia="es-CL"/>
              </w:rPr>
              <w:t>Descripción medio de prueba:</w:t>
            </w:r>
            <w:r w:rsidRPr="00D3175F">
              <w:rPr>
                <w:rFonts w:eastAsia="Times New Roman"/>
                <w:color w:val="000000"/>
                <w:sz w:val="18"/>
                <w:szCs w:val="18"/>
                <w:lang w:eastAsia="es-CL"/>
              </w:rPr>
              <w:t xml:space="preserve"> Ubicación de receptor N°1 con respecto a fuente emiso</w:t>
            </w:r>
            <w:r w:rsidR="00EF0BDD">
              <w:rPr>
                <w:rFonts w:eastAsia="Times New Roman"/>
                <w:color w:val="000000"/>
                <w:sz w:val="18"/>
                <w:szCs w:val="18"/>
                <w:lang w:eastAsia="es-CL"/>
              </w:rPr>
              <w:t xml:space="preserve">ra </w:t>
            </w:r>
            <w:r w:rsidR="002456AC">
              <w:rPr>
                <w:rFonts w:eastAsia="Times New Roman"/>
                <w:color w:val="000000"/>
                <w:sz w:val="18"/>
                <w:szCs w:val="18"/>
                <w:lang w:eastAsia="es-CL"/>
              </w:rPr>
              <w:t>Edificio Nahuel.</w:t>
            </w:r>
          </w:p>
        </w:tc>
      </w:tr>
    </w:tbl>
    <w:p w:rsidR="00DB075A" w:rsidRDefault="00DB075A">
      <w:r>
        <w:br w:type="page"/>
      </w:r>
    </w:p>
    <w:p w:rsidR="00DB075A" w:rsidRDefault="00DB075A" w:rsidP="00747AF0">
      <w:pPr>
        <w:tabs>
          <w:tab w:val="left" w:pos="3368"/>
        </w:tabs>
      </w:pPr>
    </w:p>
    <w:tbl>
      <w:tblPr>
        <w:tblW w:w="13887" w:type="dxa"/>
        <w:jc w:val="center"/>
        <w:tblLayout w:type="fixed"/>
        <w:tblCellMar>
          <w:left w:w="70" w:type="dxa"/>
          <w:right w:w="70" w:type="dxa"/>
        </w:tblCellMar>
        <w:tblLook w:val="04A0" w:firstRow="1" w:lastRow="0" w:firstColumn="1" w:lastColumn="0" w:noHBand="0" w:noVBand="1"/>
      </w:tblPr>
      <w:tblGrid>
        <w:gridCol w:w="13887"/>
      </w:tblGrid>
      <w:tr w:rsidR="00747AF0" w:rsidRPr="0025129B" w:rsidTr="00EA278E">
        <w:trPr>
          <w:trHeight w:val="292"/>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47AF0" w:rsidRPr="0025129B" w:rsidRDefault="002E0E59" w:rsidP="002E0E59">
            <w:pPr>
              <w:spacing w:after="0" w:line="240" w:lineRule="auto"/>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47AF0" w:rsidRPr="0025129B" w:rsidTr="00EA278E">
        <w:trPr>
          <w:trHeight w:val="5089"/>
          <w:jc w:val="center"/>
        </w:trPr>
        <w:tc>
          <w:tcPr>
            <w:tcW w:w="5000" w:type="pct"/>
            <w:tcBorders>
              <w:top w:val="nil"/>
              <w:left w:val="single" w:sz="4" w:space="0" w:color="auto"/>
              <w:right w:val="single" w:sz="4" w:space="0" w:color="auto"/>
            </w:tcBorders>
            <w:shd w:val="clear" w:color="auto" w:fill="auto"/>
            <w:noWrap/>
            <w:vAlign w:val="center"/>
            <w:hideMark/>
          </w:tcPr>
          <w:p w:rsidR="00747AF0" w:rsidRPr="0025129B" w:rsidRDefault="00FC6887" w:rsidP="00EA278E">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32ED2F5C" wp14:editId="503E9B70">
                      <wp:simplePos x="0" y="0"/>
                      <wp:positionH relativeFrom="column">
                        <wp:posOffset>4115435</wp:posOffset>
                      </wp:positionH>
                      <wp:positionV relativeFrom="paragraph">
                        <wp:posOffset>726440</wp:posOffset>
                      </wp:positionV>
                      <wp:extent cx="346075" cy="861695"/>
                      <wp:effectExtent l="19050" t="0" r="15875" b="33655"/>
                      <wp:wrapNone/>
                      <wp:docPr id="16" name="Flecha abajo 16"/>
                      <wp:cNvGraphicFramePr/>
                      <a:graphic xmlns:a="http://schemas.openxmlformats.org/drawingml/2006/main">
                        <a:graphicData uri="http://schemas.microsoft.com/office/word/2010/wordprocessingShape">
                          <wps:wsp>
                            <wps:cNvSpPr/>
                            <wps:spPr>
                              <a:xfrm>
                                <a:off x="0" y="0"/>
                                <a:ext cx="346075" cy="861967"/>
                              </a:xfrm>
                              <a:prstGeom prst="down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A0449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16" o:spid="_x0000_s1026" type="#_x0000_t67" style="position:absolute;margin-left:324.05pt;margin-top:57.2pt;width:27.25pt;height:67.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" adj="17264" fillcolor="#ed7d31 [3205]" strokecolor="#823b0b [1605]" strokeweight="1pt"/>
                  </w:pict>
                </mc:Fallback>
              </mc:AlternateContent>
            </w:r>
            <w:r w:rsidR="00B9446B">
              <w:rPr>
                <w:noProof/>
                <w:lang w:eastAsia="es-CL"/>
              </w:rPr>
              <w:drawing>
                <wp:inline distT="0" distB="0" distL="0" distR="0" wp14:anchorId="5F9209F5" wp14:editId="39B48720">
                  <wp:extent cx="8729345" cy="3942080"/>
                  <wp:effectExtent l="0" t="0" r="0" b="12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729345" cy="3942080"/>
                          </a:xfrm>
                          <a:prstGeom prst="rect">
                            <a:avLst/>
                          </a:prstGeom>
                        </pic:spPr>
                      </pic:pic>
                    </a:graphicData>
                  </a:graphic>
                </wp:inline>
              </w:drawing>
            </w:r>
          </w:p>
        </w:tc>
      </w:tr>
      <w:tr w:rsidR="002E0E59" w:rsidRPr="00D3175F" w:rsidTr="002E0E59">
        <w:trPr>
          <w:trHeight w:val="292"/>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E0E59" w:rsidRPr="00D3175F" w:rsidRDefault="002E0E59" w:rsidP="002E0E59">
            <w:pPr>
              <w:spacing w:after="0" w:line="240" w:lineRule="auto"/>
              <w:rPr>
                <w:rFonts w:eastAsia="Times New Roman"/>
                <w:sz w:val="18"/>
                <w:szCs w:val="18"/>
                <w:lang w:eastAsia="es-CL"/>
              </w:rPr>
            </w:pPr>
            <w:r w:rsidRPr="00D3175F">
              <w:rPr>
                <w:b/>
                <w:sz w:val="18"/>
                <w:szCs w:val="18"/>
              </w:rPr>
              <w:t xml:space="preserve">Figura </w:t>
            </w:r>
            <w:r>
              <w:rPr>
                <w:b/>
                <w:sz w:val="18"/>
                <w:szCs w:val="18"/>
              </w:rPr>
              <w:t>2</w:t>
            </w:r>
            <w:r w:rsidRPr="00D3175F">
              <w:rPr>
                <w:b/>
                <w:sz w:val="18"/>
                <w:szCs w:val="18"/>
              </w:rPr>
              <w:t>.</w:t>
            </w:r>
          </w:p>
        </w:tc>
      </w:tr>
      <w:tr w:rsidR="00747AF0" w:rsidRPr="00D3175F" w:rsidTr="00EA278E">
        <w:trPr>
          <w:trHeight w:val="80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hideMark/>
          </w:tcPr>
          <w:p w:rsidR="00747AF0" w:rsidRPr="00D3175F" w:rsidRDefault="00747AF0" w:rsidP="002E0E59">
            <w:pPr>
              <w:spacing w:after="0" w:line="240" w:lineRule="auto"/>
              <w:rPr>
                <w:rFonts w:eastAsia="Times New Roman"/>
                <w:b/>
                <w:color w:val="000000"/>
                <w:sz w:val="18"/>
                <w:szCs w:val="18"/>
                <w:lang w:eastAsia="es-CL"/>
              </w:rPr>
            </w:pPr>
            <w:r w:rsidRPr="00D3175F">
              <w:rPr>
                <w:rFonts w:eastAsia="Times New Roman"/>
                <w:b/>
                <w:color w:val="000000"/>
                <w:sz w:val="18"/>
                <w:szCs w:val="18"/>
                <w:lang w:eastAsia="es-CL"/>
              </w:rPr>
              <w:t>Descripción medio de prueba:</w:t>
            </w:r>
            <w:r w:rsidRPr="00D3175F">
              <w:rPr>
                <w:rFonts w:eastAsia="Times New Roman"/>
                <w:color w:val="000000"/>
                <w:sz w:val="18"/>
                <w:szCs w:val="18"/>
                <w:lang w:eastAsia="es-CL"/>
              </w:rPr>
              <w:t xml:space="preserve"> </w:t>
            </w:r>
          </w:p>
          <w:p w:rsidR="00747AF0" w:rsidRPr="00D3175F" w:rsidRDefault="00FC6887" w:rsidP="00B9446B">
            <w:pPr>
              <w:spacing w:after="0" w:line="240" w:lineRule="auto"/>
              <w:rPr>
                <w:rFonts w:eastAsia="Times New Roman"/>
                <w:color w:val="000000"/>
                <w:sz w:val="18"/>
                <w:szCs w:val="18"/>
                <w:lang w:eastAsia="es-CL"/>
              </w:rPr>
            </w:pPr>
            <w:r>
              <w:rPr>
                <w:rFonts w:eastAsia="Times New Roman"/>
                <w:color w:val="000000"/>
                <w:sz w:val="18"/>
                <w:szCs w:val="18"/>
                <w:lang w:eastAsia="es-CL"/>
              </w:rPr>
              <w:t>Flecha anaranjada</w:t>
            </w:r>
            <w:r w:rsidR="002A276F">
              <w:rPr>
                <w:rFonts w:eastAsia="Times New Roman"/>
                <w:color w:val="000000"/>
                <w:sz w:val="18"/>
                <w:szCs w:val="18"/>
                <w:lang w:eastAsia="es-CL"/>
              </w:rPr>
              <w:t xml:space="preserve"> muestra la u</w:t>
            </w:r>
            <w:r w:rsidR="00747AF0" w:rsidRPr="00D3175F">
              <w:rPr>
                <w:rFonts w:eastAsia="Times New Roman"/>
                <w:color w:val="000000"/>
                <w:sz w:val="18"/>
                <w:szCs w:val="18"/>
                <w:lang w:eastAsia="es-CL"/>
              </w:rPr>
              <w:t xml:space="preserve">bicación de receptor N°1 </w:t>
            </w:r>
            <w:r w:rsidR="002A276F">
              <w:rPr>
                <w:rFonts w:eastAsia="Times New Roman"/>
                <w:color w:val="000000"/>
                <w:sz w:val="18"/>
                <w:szCs w:val="18"/>
                <w:lang w:eastAsia="es-CL"/>
              </w:rPr>
              <w:t>dentro del Plano Regulado</w:t>
            </w:r>
            <w:r w:rsidR="00B9446B">
              <w:rPr>
                <w:rFonts w:eastAsia="Times New Roman"/>
                <w:color w:val="000000"/>
                <w:sz w:val="18"/>
                <w:szCs w:val="18"/>
                <w:lang w:eastAsia="es-CL"/>
              </w:rPr>
              <w:t>r Comunal de San Pedro de la Paz (Zona H-10</w:t>
            </w:r>
            <w:r w:rsidR="002A276F">
              <w:rPr>
                <w:rFonts w:eastAsia="Times New Roman"/>
                <w:color w:val="000000"/>
                <w:sz w:val="18"/>
                <w:szCs w:val="18"/>
                <w:lang w:eastAsia="es-CL"/>
              </w:rPr>
              <w:t>).</w:t>
            </w:r>
          </w:p>
        </w:tc>
      </w:tr>
    </w:tbl>
    <w:p w:rsidR="003323AB" w:rsidRPr="00747AF0" w:rsidRDefault="00747AF0" w:rsidP="00747AF0">
      <w:pPr>
        <w:tabs>
          <w:tab w:val="left" w:pos="3368"/>
        </w:tabs>
        <w:sectPr w:rsidR="003323AB" w:rsidRPr="00747AF0" w:rsidSect="00B60122">
          <w:pgSz w:w="15840" w:h="12240" w:orient="landscape" w:code="1"/>
          <w:pgMar w:top="1134" w:right="1134" w:bottom="1134" w:left="1134" w:header="709" w:footer="709" w:gutter="0"/>
          <w:cols w:space="708"/>
          <w:docGrid w:linePitch="360"/>
        </w:sectPr>
      </w:pPr>
      <w:r>
        <w:tab/>
      </w:r>
    </w:p>
    <w:p w:rsidR="001A526B" w:rsidRDefault="001A526B" w:rsidP="00373994">
      <w:pPr>
        <w:pStyle w:val="IFA1"/>
      </w:pPr>
      <w:bookmarkStart w:id="37" w:name="_Toc352840404"/>
      <w:bookmarkStart w:id="38" w:name="_Toc352841464"/>
      <w:bookmarkStart w:id="39" w:name="_Toc447875253"/>
      <w:bookmarkStart w:id="40" w:name="_Toc4055469"/>
      <w:r w:rsidRPr="001A526B">
        <w:lastRenderedPageBreak/>
        <w:t>CONCLUSIONES</w:t>
      </w:r>
      <w:bookmarkEnd w:id="37"/>
      <w:bookmarkEnd w:id="38"/>
      <w:bookmarkEnd w:id="39"/>
      <w:bookmarkEnd w:id="40"/>
    </w:p>
    <w:p w:rsidR="008128E2" w:rsidRPr="00373994" w:rsidRDefault="008128E2" w:rsidP="00373994">
      <w:pPr>
        <w:pStyle w:val="Ttulo1"/>
        <w:numPr>
          <w:ilvl w:val="0"/>
          <w:numId w:val="0"/>
        </w:numPr>
      </w:pPr>
    </w:p>
    <w:p w:rsidR="00596EC0" w:rsidRPr="00850950" w:rsidRDefault="00596EC0" w:rsidP="00596EC0">
      <w:pPr>
        <w:spacing w:after="0" w:line="240" w:lineRule="auto"/>
        <w:jc w:val="both"/>
        <w:rPr>
          <w:rFonts w:ascii="Calibri" w:eastAsia="Calibri" w:hAnsi="Calibri" w:cs="Calibri"/>
          <w:sz w:val="20"/>
          <w:szCs w:val="20"/>
        </w:rPr>
      </w:pPr>
      <w:r w:rsidRPr="00850950">
        <w:rPr>
          <w:rFonts w:ascii="Calibri" w:eastAsia="Calibri" w:hAnsi="Calibri" w:cs="Calibri"/>
          <w:sz w:val="20"/>
          <w:szCs w:val="20"/>
        </w:rPr>
        <w:t>De las actividades de fiscalización realizadas, es posible verificar que</w:t>
      </w:r>
      <w:r w:rsidR="002A276F" w:rsidRPr="00850950">
        <w:rPr>
          <w:rFonts w:ascii="Calibri" w:eastAsia="Calibri" w:hAnsi="Calibri" w:cs="Calibri"/>
          <w:sz w:val="20"/>
          <w:szCs w:val="20"/>
        </w:rPr>
        <w:t xml:space="preserve"> </w:t>
      </w:r>
      <w:r w:rsidRPr="00FC6887">
        <w:rPr>
          <w:rFonts w:ascii="Calibri" w:eastAsia="Calibri" w:hAnsi="Calibri" w:cs="Calibri"/>
          <w:b/>
          <w:sz w:val="20"/>
          <w:szCs w:val="20"/>
        </w:rPr>
        <w:t>existe superación de la norma</w:t>
      </w:r>
      <w:r w:rsidRPr="00850950">
        <w:rPr>
          <w:rFonts w:ascii="Calibri" w:eastAsia="Calibri" w:hAnsi="Calibri" w:cs="Calibri"/>
          <w:sz w:val="20"/>
          <w:szCs w:val="20"/>
        </w:rPr>
        <w:t xml:space="preserve"> D.S. N° 38/2011</w:t>
      </w:r>
      <w:r w:rsidR="00850950" w:rsidRPr="00850950">
        <w:rPr>
          <w:rFonts w:ascii="Calibri" w:eastAsia="Calibri" w:hAnsi="Calibri" w:cs="Calibri"/>
          <w:sz w:val="20"/>
          <w:szCs w:val="20"/>
        </w:rPr>
        <w:t xml:space="preserve">, </w:t>
      </w:r>
      <w:r w:rsidR="002A276F" w:rsidRPr="00850950">
        <w:rPr>
          <w:rFonts w:ascii="Calibri" w:eastAsia="Calibri" w:hAnsi="Calibri" w:cs="Calibri"/>
          <w:sz w:val="20"/>
          <w:szCs w:val="20"/>
        </w:rPr>
        <w:t xml:space="preserve">para una </w:t>
      </w:r>
      <w:r w:rsidR="006336AF" w:rsidRPr="00850950">
        <w:rPr>
          <w:sz w:val="20"/>
          <w:szCs w:val="20"/>
        </w:rPr>
        <w:t xml:space="preserve"> ZONA II en horario </w:t>
      </w:r>
      <w:r w:rsidR="002A276F" w:rsidRPr="00850950">
        <w:rPr>
          <w:sz w:val="20"/>
          <w:szCs w:val="20"/>
        </w:rPr>
        <w:t>diurno</w:t>
      </w:r>
      <w:r w:rsidR="006336AF" w:rsidRPr="00850950">
        <w:rPr>
          <w:sz w:val="20"/>
          <w:szCs w:val="20"/>
        </w:rPr>
        <w:t xml:space="preserve"> (establecido en </w:t>
      </w:r>
      <w:r w:rsidR="002A276F" w:rsidRPr="00850950">
        <w:rPr>
          <w:sz w:val="20"/>
          <w:szCs w:val="20"/>
        </w:rPr>
        <w:t xml:space="preserve">60 </w:t>
      </w:r>
      <w:proofErr w:type="spellStart"/>
      <w:r w:rsidR="002A276F" w:rsidRPr="00850950">
        <w:rPr>
          <w:sz w:val="20"/>
          <w:szCs w:val="20"/>
        </w:rPr>
        <w:t>dBA</w:t>
      </w:r>
      <w:proofErr w:type="spellEnd"/>
      <w:r w:rsidR="002A276F" w:rsidRPr="00850950">
        <w:rPr>
          <w:sz w:val="20"/>
          <w:szCs w:val="20"/>
        </w:rPr>
        <w:t>).</w:t>
      </w:r>
    </w:p>
    <w:p w:rsidR="00ED76CA" w:rsidRPr="0068624D" w:rsidRDefault="00FC6887" w:rsidP="00ED76CA">
      <w:pPr>
        <w:pStyle w:val="Prrafodelista"/>
        <w:ind w:left="0"/>
        <w:rPr>
          <w:rFonts w:cstheme="minorHAnsi"/>
          <w:sz w:val="20"/>
        </w:rPr>
      </w:pPr>
      <w:r w:rsidRPr="0068624D">
        <w:rPr>
          <w:rFonts w:cstheme="minorHAnsi"/>
          <w:sz w:val="20"/>
        </w:rPr>
        <w:t xml:space="preserve">El resultado obliga a la División de Fiscalización determinar que </w:t>
      </w:r>
      <w:r w:rsidR="00177EAB" w:rsidRPr="0068624D">
        <w:rPr>
          <w:rFonts w:cstheme="minorHAnsi"/>
          <w:sz w:val="20"/>
        </w:rPr>
        <w:t xml:space="preserve">existe un hallazgo debido a la superación de la Norma de Emisión </w:t>
      </w:r>
      <w:proofErr w:type="spellStart"/>
      <w:r w:rsidR="00177EAB" w:rsidRPr="0068624D">
        <w:rPr>
          <w:rFonts w:cstheme="minorHAnsi"/>
          <w:sz w:val="20"/>
        </w:rPr>
        <w:t>D.S</w:t>
      </w:r>
      <w:proofErr w:type="spellEnd"/>
      <w:r w:rsidR="00177EAB" w:rsidRPr="0068624D">
        <w:rPr>
          <w:rFonts w:cstheme="minorHAnsi"/>
          <w:sz w:val="20"/>
        </w:rPr>
        <w:t>. N° 38/2011 y que este informe debe ser derivado a la División de Sanción y Cumplimiento.</w:t>
      </w:r>
    </w:p>
    <w:p w:rsidR="006336AF" w:rsidRPr="00E47A62" w:rsidRDefault="006336AF" w:rsidP="006336AF">
      <w:pPr>
        <w:pStyle w:val="Prrafodelista"/>
        <w:ind w:left="0"/>
        <w:rPr>
          <w:rFonts w:cstheme="minorHAnsi"/>
          <w:szCs w:val="20"/>
        </w:rPr>
      </w:pPr>
    </w:p>
    <w:p w:rsidR="006336AF" w:rsidRDefault="006336AF" w:rsidP="00ED76CA">
      <w:pPr>
        <w:pStyle w:val="Prrafodelista"/>
        <w:ind w:left="0"/>
        <w:rPr>
          <w:rFonts w:cstheme="minorHAnsi"/>
        </w:rPr>
      </w:pPr>
    </w:p>
    <w:p w:rsidR="003D2BFA" w:rsidRDefault="003D2BFA" w:rsidP="00ED76CA">
      <w:pPr>
        <w:pStyle w:val="Prrafodelista"/>
        <w:ind w:left="0"/>
        <w:rPr>
          <w:rFonts w:cstheme="minorHAnsi"/>
        </w:rPr>
      </w:pPr>
    </w:p>
    <w:p w:rsidR="00ED76CA" w:rsidRPr="001A526B" w:rsidRDefault="00ED76CA" w:rsidP="00ED76CA">
      <w:pPr>
        <w:pStyle w:val="IFA1"/>
      </w:pPr>
      <w:bookmarkStart w:id="41" w:name="_Toc352840405"/>
      <w:bookmarkStart w:id="42" w:name="_Toc352841465"/>
      <w:bookmarkStart w:id="43" w:name="_Toc447875255"/>
      <w:bookmarkStart w:id="44" w:name="_Toc4055470"/>
      <w:r w:rsidRPr="001A526B">
        <w:t>ANEXOS</w:t>
      </w:r>
      <w:bookmarkEnd w:id="41"/>
      <w:bookmarkEnd w:id="42"/>
      <w:bookmarkEnd w:id="43"/>
      <w:bookmarkEnd w:id="44"/>
    </w:p>
    <w:p w:rsidR="00ED76CA" w:rsidRPr="001A526B" w:rsidRDefault="00ED76CA" w:rsidP="00ED76CA">
      <w:pPr>
        <w:spacing w:after="0" w:line="240" w:lineRule="auto"/>
        <w:jc w:val="both"/>
        <w:rPr>
          <w:rFonts w:ascii="Calibri" w:eastAsia="Calibri" w:hAnsi="Calibri" w:cs="Times New Roman"/>
          <w:sz w:val="20"/>
          <w:szCs w:val="20"/>
        </w:rPr>
      </w:pPr>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815"/>
        <w:gridCol w:w="10747"/>
      </w:tblGrid>
      <w:tr w:rsidR="00ED76CA" w:rsidRPr="001A526B" w:rsidTr="003D2BFA">
        <w:trPr>
          <w:trHeight w:val="286"/>
          <w:jc w:val="center"/>
        </w:trPr>
        <w:tc>
          <w:tcPr>
            <w:tcW w:w="1038" w:type="pct"/>
            <w:shd w:val="clear" w:color="auto" w:fill="D9D9D9"/>
          </w:tcPr>
          <w:p w:rsidR="00ED76CA" w:rsidRPr="001A526B" w:rsidRDefault="00ED76CA" w:rsidP="00EA278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EA278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EA278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E74F98" w:rsidP="00850950">
            <w:pPr>
              <w:jc w:val="both"/>
              <w:rPr>
                <w:rFonts w:cs="Calibri"/>
                <w:lang w:val="es-CL" w:eastAsia="en-US"/>
              </w:rPr>
            </w:pPr>
            <w:r>
              <w:rPr>
                <w:rFonts w:cs="Calibri"/>
                <w:lang w:val="es-CL" w:eastAsia="en-US"/>
              </w:rPr>
              <w:t>Acta</w:t>
            </w:r>
            <w:r w:rsidR="006336AF">
              <w:rPr>
                <w:rFonts w:cs="Calibri"/>
                <w:lang w:val="es-CL" w:eastAsia="en-US"/>
              </w:rPr>
              <w:t>s</w:t>
            </w:r>
            <w:r w:rsidR="00917D67">
              <w:rPr>
                <w:rFonts w:cs="Calibri"/>
                <w:lang w:val="es-CL" w:eastAsia="en-US"/>
              </w:rPr>
              <w:t xml:space="preserve"> de Inspección Ambiental </w:t>
            </w:r>
          </w:p>
        </w:tc>
      </w:tr>
      <w:tr w:rsidR="00D469CB" w:rsidRPr="001A526B" w:rsidTr="003D2BFA">
        <w:trPr>
          <w:trHeight w:val="286"/>
          <w:jc w:val="center"/>
        </w:trPr>
        <w:tc>
          <w:tcPr>
            <w:tcW w:w="1038" w:type="pct"/>
            <w:vAlign w:val="center"/>
          </w:tcPr>
          <w:p w:rsidR="00D469CB" w:rsidRPr="001A526B" w:rsidRDefault="00D469CB" w:rsidP="00EA278E">
            <w:pPr>
              <w:jc w:val="center"/>
              <w:rPr>
                <w:rFonts w:cs="Calibri"/>
              </w:rPr>
            </w:pPr>
            <w:r>
              <w:rPr>
                <w:rFonts w:cs="Calibri"/>
              </w:rPr>
              <w:t>2</w:t>
            </w:r>
          </w:p>
        </w:tc>
        <w:tc>
          <w:tcPr>
            <w:tcW w:w="3962" w:type="pct"/>
            <w:vAlign w:val="center"/>
          </w:tcPr>
          <w:p w:rsidR="00D469CB" w:rsidRDefault="00D469CB" w:rsidP="00596EC0">
            <w:pPr>
              <w:jc w:val="both"/>
              <w:rPr>
                <w:rFonts w:cs="Calibri"/>
              </w:rPr>
            </w:pPr>
            <w:r w:rsidRPr="00D469CB">
              <w:rPr>
                <w:rFonts w:cs="Calibri"/>
              </w:rPr>
              <w:t>Reporte técnico</w:t>
            </w:r>
          </w:p>
        </w:tc>
      </w:tr>
      <w:tr w:rsidR="00D469CB" w:rsidRPr="001A526B" w:rsidTr="003D2BFA">
        <w:trPr>
          <w:trHeight w:val="286"/>
          <w:jc w:val="center"/>
        </w:trPr>
        <w:tc>
          <w:tcPr>
            <w:tcW w:w="1038" w:type="pct"/>
            <w:vAlign w:val="center"/>
          </w:tcPr>
          <w:p w:rsidR="00D469CB" w:rsidRPr="001A526B" w:rsidRDefault="00D469CB" w:rsidP="00EA278E">
            <w:pPr>
              <w:jc w:val="center"/>
              <w:rPr>
                <w:rFonts w:cs="Calibri"/>
              </w:rPr>
            </w:pPr>
            <w:r>
              <w:rPr>
                <w:rFonts w:cs="Calibri"/>
              </w:rPr>
              <w:t>3</w:t>
            </w:r>
          </w:p>
        </w:tc>
        <w:tc>
          <w:tcPr>
            <w:tcW w:w="3962" w:type="pct"/>
            <w:vAlign w:val="center"/>
          </w:tcPr>
          <w:p w:rsidR="00D469CB" w:rsidRDefault="00D469CB" w:rsidP="00177EAB">
            <w:pPr>
              <w:jc w:val="both"/>
              <w:rPr>
                <w:rFonts w:cs="Calibri"/>
              </w:rPr>
            </w:pPr>
            <w:r w:rsidRPr="00D469CB">
              <w:rPr>
                <w:rFonts w:cs="Calibri"/>
              </w:rPr>
              <w:t>Ordenanza PRC</w:t>
            </w:r>
            <w:r w:rsidR="008C3A60">
              <w:rPr>
                <w:rFonts w:cs="Calibri"/>
              </w:rPr>
              <w:t xml:space="preserve"> </w:t>
            </w:r>
            <w:r w:rsidR="00177EAB">
              <w:rPr>
                <w:rFonts w:cs="Calibri"/>
              </w:rPr>
              <w:t>San Pedro de la Paz</w:t>
            </w:r>
          </w:p>
        </w:tc>
      </w:tr>
      <w:tr w:rsidR="00D469CB" w:rsidRPr="001A526B" w:rsidTr="003D2BFA">
        <w:trPr>
          <w:trHeight w:val="286"/>
          <w:jc w:val="center"/>
        </w:trPr>
        <w:tc>
          <w:tcPr>
            <w:tcW w:w="1038" w:type="pct"/>
            <w:vAlign w:val="center"/>
          </w:tcPr>
          <w:p w:rsidR="00D469CB" w:rsidRPr="001A526B" w:rsidRDefault="00D469CB" w:rsidP="00EA278E">
            <w:pPr>
              <w:jc w:val="center"/>
              <w:rPr>
                <w:rFonts w:cs="Calibri"/>
              </w:rPr>
            </w:pPr>
            <w:r>
              <w:rPr>
                <w:rFonts w:cs="Calibri"/>
              </w:rPr>
              <w:t>4</w:t>
            </w:r>
          </w:p>
        </w:tc>
        <w:tc>
          <w:tcPr>
            <w:tcW w:w="3962" w:type="pct"/>
            <w:vAlign w:val="center"/>
          </w:tcPr>
          <w:p w:rsidR="00D469CB" w:rsidRDefault="00D469CB" w:rsidP="00596EC0">
            <w:pPr>
              <w:jc w:val="both"/>
              <w:rPr>
                <w:rFonts w:cs="Calibri"/>
              </w:rPr>
            </w:pPr>
            <w:r w:rsidRPr="00D469CB">
              <w:rPr>
                <w:rFonts w:cs="Calibri"/>
              </w:rPr>
              <w:t>Certificados calibración</w:t>
            </w:r>
            <w:r w:rsidR="00DB075A">
              <w:rPr>
                <w:rFonts w:cs="Calibri"/>
              </w:rPr>
              <w:t xml:space="preserve"> Sonómetro</w:t>
            </w:r>
          </w:p>
        </w:tc>
      </w:tr>
      <w:tr w:rsidR="00F65D6B" w:rsidRPr="001A526B" w:rsidTr="003D2BFA">
        <w:trPr>
          <w:trHeight w:val="286"/>
          <w:jc w:val="center"/>
        </w:trPr>
        <w:tc>
          <w:tcPr>
            <w:tcW w:w="1038" w:type="pct"/>
            <w:vAlign w:val="center"/>
          </w:tcPr>
          <w:p w:rsidR="00F65D6B" w:rsidRDefault="00F65D6B" w:rsidP="00EA278E">
            <w:pPr>
              <w:jc w:val="center"/>
              <w:rPr>
                <w:rFonts w:cs="Calibri"/>
              </w:rPr>
            </w:pPr>
            <w:r>
              <w:rPr>
                <w:rFonts w:cs="Calibri"/>
              </w:rPr>
              <w:t>5</w:t>
            </w:r>
          </w:p>
        </w:tc>
        <w:tc>
          <w:tcPr>
            <w:tcW w:w="3962" w:type="pct"/>
            <w:vAlign w:val="center"/>
          </w:tcPr>
          <w:p w:rsidR="00F65D6B" w:rsidRPr="00D469CB" w:rsidRDefault="00F65D6B" w:rsidP="00596EC0">
            <w:pPr>
              <w:jc w:val="both"/>
              <w:rPr>
                <w:rFonts w:cs="Calibri"/>
              </w:rPr>
            </w:pPr>
            <w:r>
              <w:rPr>
                <w:rFonts w:cs="Calibri"/>
              </w:rPr>
              <w:t xml:space="preserve">Documentos del Titular </w:t>
            </w:r>
            <w:proofErr w:type="spellStart"/>
            <w:r>
              <w:rPr>
                <w:rFonts w:cs="Calibri"/>
              </w:rPr>
              <w:t>EBCO</w:t>
            </w:r>
            <w:proofErr w:type="spellEnd"/>
            <w:r>
              <w:rPr>
                <w:rFonts w:cs="Calibri"/>
              </w:rPr>
              <w:t xml:space="preserve"> S.A.</w:t>
            </w:r>
          </w:p>
        </w:tc>
      </w:tr>
    </w:tbl>
    <w:p w:rsidR="00B32B3B" w:rsidRPr="001029E5" w:rsidRDefault="00B32B3B" w:rsidP="00ED76CA">
      <w:pPr>
        <w:spacing w:line="240" w:lineRule="auto"/>
        <w:jc w:val="center"/>
        <w:rPr>
          <w:sz w:val="28"/>
          <w:szCs w:val="28"/>
        </w:rPr>
      </w:pPr>
    </w:p>
    <w:sectPr w:rsidR="00B32B3B" w:rsidRPr="001029E5" w:rsidSect="00B60122">
      <w:pgSz w:w="15840" w:h="12240" w:orient="landscape"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31CD" w:rsidRDefault="00D631CD" w:rsidP="00E56524">
      <w:pPr>
        <w:spacing w:after="0" w:line="240" w:lineRule="auto"/>
      </w:pPr>
      <w:r>
        <w:separator/>
      </w:r>
    </w:p>
  </w:endnote>
  <w:endnote w:type="continuationSeparator" w:id="0">
    <w:p w:rsidR="00D631CD" w:rsidRDefault="00D631C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EA278E" w:rsidRDefault="00EA278E">
        <w:pPr>
          <w:pStyle w:val="Piedepgina"/>
          <w:jc w:val="right"/>
        </w:pPr>
        <w:r>
          <w:fldChar w:fldCharType="begin"/>
        </w:r>
        <w:r>
          <w:instrText>PAGE   \* MERGEFORMAT</w:instrText>
        </w:r>
        <w:r>
          <w:fldChar w:fldCharType="separate"/>
        </w:r>
        <w:r w:rsidR="00611259" w:rsidRPr="00611259">
          <w:rPr>
            <w:noProof/>
            <w:lang w:val="es-ES"/>
          </w:rPr>
          <w:t>1</w:t>
        </w:r>
        <w:r>
          <w:fldChar w:fldCharType="end"/>
        </w:r>
      </w:p>
    </w:sdtContent>
  </w:sdt>
  <w:p w:rsidR="00EA278E" w:rsidRPr="00E56524" w:rsidRDefault="00EA278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A278E" w:rsidRPr="00E56524" w:rsidRDefault="00EA278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A278E" w:rsidRDefault="00EA278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rsidR="00EA278E" w:rsidRDefault="00EA278E">
        <w:pPr>
          <w:pStyle w:val="Piedepgina"/>
          <w:jc w:val="right"/>
        </w:pPr>
        <w:r>
          <w:fldChar w:fldCharType="begin"/>
        </w:r>
        <w:r>
          <w:instrText>PAGE   \* MERGEFORMAT</w:instrText>
        </w:r>
        <w:r>
          <w:fldChar w:fldCharType="separate"/>
        </w:r>
        <w:r w:rsidR="00611259" w:rsidRPr="00611259">
          <w:rPr>
            <w:noProof/>
            <w:lang w:val="es-ES"/>
          </w:rPr>
          <w:t>1</w:t>
        </w:r>
        <w:r>
          <w:fldChar w:fldCharType="end"/>
        </w:r>
      </w:p>
    </w:sdtContent>
  </w:sdt>
  <w:p w:rsidR="00EA278E" w:rsidRPr="00E56524" w:rsidRDefault="00EA278E"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A278E" w:rsidRPr="00E56524" w:rsidRDefault="00EA278E"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A278E" w:rsidRDefault="00EA278E"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31CD" w:rsidRDefault="00D631CD" w:rsidP="00E56524">
      <w:pPr>
        <w:spacing w:after="0" w:line="240" w:lineRule="auto"/>
      </w:pPr>
      <w:r>
        <w:separator/>
      </w:r>
    </w:p>
  </w:footnote>
  <w:footnote w:type="continuationSeparator" w:id="0">
    <w:p w:rsidR="00D631CD" w:rsidRDefault="00D631CD"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24509F6"/>
    <w:multiLevelType w:val="hybridMultilevel"/>
    <w:tmpl w:val="0B3C8094"/>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6601C1F"/>
    <w:multiLevelType w:val="hybridMultilevel"/>
    <w:tmpl w:val="351CECB2"/>
    <w:lvl w:ilvl="0" w:tplc="340A0001">
      <w:start w:val="1"/>
      <w:numFmt w:val="bullet"/>
      <w:lvlText w:val=""/>
      <w:lvlJc w:val="left"/>
      <w:pPr>
        <w:ind w:left="761" w:hanging="360"/>
      </w:pPr>
      <w:rPr>
        <w:rFonts w:ascii="Symbol" w:hAnsi="Symbol" w:hint="default"/>
      </w:rPr>
    </w:lvl>
    <w:lvl w:ilvl="1" w:tplc="340A0003" w:tentative="1">
      <w:start w:val="1"/>
      <w:numFmt w:val="bullet"/>
      <w:lvlText w:val="o"/>
      <w:lvlJc w:val="left"/>
      <w:pPr>
        <w:ind w:left="1481" w:hanging="360"/>
      </w:pPr>
      <w:rPr>
        <w:rFonts w:ascii="Courier New" w:hAnsi="Courier New" w:cs="Courier New" w:hint="default"/>
      </w:rPr>
    </w:lvl>
    <w:lvl w:ilvl="2" w:tplc="340A0005" w:tentative="1">
      <w:start w:val="1"/>
      <w:numFmt w:val="bullet"/>
      <w:lvlText w:val=""/>
      <w:lvlJc w:val="left"/>
      <w:pPr>
        <w:ind w:left="2201" w:hanging="360"/>
      </w:pPr>
      <w:rPr>
        <w:rFonts w:ascii="Wingdings" w:hAnsi="Wingdings" w:hint="default"/>
      </w:rPr>
    </w:lvl>
    <w:lvl w:ilvl="3" w:tplc="340A0001" w:tentative="1">
      <w:start w:val="1"/>
      <w:numFmt w:val="bullet"/>
      <w:lvlText w:val=""/>
      <w:lvlJc w:val="left"/>
      <w:pPr>
        <w:ind w:left="2921" w:hanging="360"/>
      </w:pPr>
      <w:rPr>
        <w:rFonts w:ascii="Symbol" w:hAnsi="Symbol" w:hint="default"/>
      </w:rPr>
    </w:lvl>
    <w:lvl w:ilvl="4" w:tplc="340A0003" w:tentative="1">
      <w:start w:val="1"/>
      <w:numFmt w:val="bullet"/>
      <w:lvlText w:val="o"/>
      <w:lvlJc w:val="left"/>
      <w:pPr>
        <w:ind w:left="3641" w:hanging="360"/>
      </w:pPr>
      <w:rPr>
        <w:rFonts w:ascii="Courier New" w:hAnsi="Courier New" w:cs="Courier New" w:hint="default"/>
      </w:rPr>
    </w:lvl>
    <w:lvl w:ilvl="5" w:tplc="340A0005" w:tentative="1">
      <w:start w:val="1"/>
      <w:numFmt w:val="bullet"/>
      <w:lvlText w:val=""/>
      <w:lvlJc w:val="left"/>
      <w:pPr>
        <w:ind w:left="4361" w:hanging="360"/>
      </w:pPr>
      <w:rPr>
        <w:rFonts w:ascii="Wingdings" w:hAnsi="Wingdings" w:hint="default"/>
      </w:rPr>
    </w:lvl>
    <w:lvl w:ilvl="6" w:tplc="340A0001" w:tentative="1">
      <w:start w:val="1"/>
      <w:numFmt w:val="bullet"/>
      <w:lvlText w:val=""/>
      <w:lvlJc w:val="left"/>
      <w:pPr>
        <w:ind w:left="5081" w:hanging="360"/>
      </w:pPr>
      <w:rPr>
        <w:rFonts w:ascii="Symbol" w:hAnsi="Symbol" w:hint="default"/>
      </w:rPr>
    </w:lvl>
    <w:lvl w:ilvl="7" w:tplc="340A0003" w:tentative="1">
      <w:start w:val="1"/>
      <w:numFmt w:val="bullet"/>
      <w:lvlText w:val="o"/>
      <w:lvlJc w:val="left"/>
      <w:pPr>
        <w:ind w:left="5801" w:hanging="360"/>
      </w:pPr>
      <w:rPr>
        <w:rFonts w:ascii="Courier New" w:hAnsi="Courier New" w:cs="Courier New" w:hint="default"/>
      </w:rPr>
    </w:lvl>
    <w:lvl w:ilvl="8" w:tplc="340A0005" w:tentative="1">
      <w:start w:val="1"/>
      <w:numFmt w:val="bullet"/>
      <w:lvlText w:val=""/>
      <w:lvlJc w:val="left"/>
      <w:pPr>
        <w:ind w:left="6521" w:hanging="360"/>
      </w:pPr>
      <w:rPr>
        <w:rFonts w:ascii="Wingdings" w:hAnsi="Wingdings" w:hint="default"/>
      </w:r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355428AF"/>
    <w:multiLevelType w:val="hybridMultilevel"/>
    <w:tmpl w:val="00C85A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C607BE4"/>
    <w:multiLevelType w:val="hybridMultilevel"/>
    <w:tmpl w:val="4D5C51FC"/>
    <w:lvl w:ilvl="0" w:tplc="340A0001">
      <w:start w:val="1"/>
      <w:numFmt w:val="bullet"/>
      <w:lvlText w:val=""/>
      <w:lvlJc w:val="left"/>
      <w:pPr>
        <w:ind w:left="761" w:hanging="360"/>
      </w:pPr>
      <w:rPr>
        <w:rFonts w:ascii="Symbol" w:hAnsi="Symbol" w:hint="default"/>
      </w:rPr>
    </w:lvl>
    <w:lvl w:ilvl="1" w:tplc="340A0003" w:tentative="1">
      <w:start w:val="1"/>
      <w:numFmt w:val="bullet"/>
      <w:lvlText w:val="o"/>
      <w:lvlJc w:val="left"/>
      <w:pPr>
        <w:ind w:left="1481" w:hanging="360"/>
      </w:pPr>
      <w:rPr>
        <w:rFonts w:ascii="Courier New" w:hAnsi="Courier New" w:cs="Courier New" w:hint="default"/>
      </w:rPr>
    </w:lvl>
    <w:lvl w:ilvl="2" w:tplc="340A0005" w:tentative="1">
      <w:start w:val="1"/>
      <w:numFmt w:val="bullet"/>
      <w:lvlText w:val=""/>
      <w:lvlJc w:val="left"/>
      <w:pPr>
        <w:ind w:left="2201" w:hanging="360"/>
      </w:pPr>
      <w:rPr>
        <w:rFonts w:ascii="Wingdings" w:hAnsi="Wingdings" w:hint="default"/>
      </w:rPr>
    </w:lvl>
    <w:lvl w:ilvl="3" w:tplc="340A0001" w:tentative="1">
      <w:start w:val="1"/>
      <w:numFmt w:val="bullet"/>
      <w:lvlText w:val=""/>
      <w:lvlJc w:val="left"/>
      <w:pPr>
        <w:ind w:left="2921" w:hanging="360"/>
      </w:pPr>
      <w:rPr>
        <w:rFonts w:ascii="Symbol" w:hAnsi="Symbol" w:hint="default"/>
      </w:rPr>
    </w:lvl>
    <w:lvl w:ilvl="4" w:tplc="340A0003" w:tentative="1">
      <w:start w:val="1"/>
      <w:numFmt w:val="bullet"/>
      <w:lvlText w:val="o"/>
      <w:lvlJc w:val="left"/>
      <w:pPr>
        <w:ind w:left="3641" w:hanging="360"/>
      </w:pPr>
      <w:rPr>
        <w:rFonts w:ascii="Courier New" w:hAnsi="Courier New" w:cs="Courier New" w:hint="default"/>
      </w:rPr>
    </w:lvl>
    <w:lvl w:ilvl="5" w:tplc="340A0005" w:tentative="1">
      <w:start w:val="1"/>
      <w:numFmt w:val="bullet"/>
      <w:lvlText w:val=""/>
      <w:lvlJc w:val="left"/>
      <w:pPr>
        <w:ind w:left="4361" w:hanging="360"/>
      </w:pPr>
      <w:rPr>
        <w:rFonts w:ascii="Wingdings" w:hAnsi="Wingdings" w:hint="default"/>
      </w:rPr>
    </w:lvl>
    <w:lvl w:ilvl="6" w:tplc="340A0001" w:tentative="1">
      <w:start w:val="1"/>
      <w:numFmt w:val="bullet"/>
      <w:lvlText w:val=""/>
      <w:lvlJc w:val="left"/>
      <w:pPr>
        <w:ind w:left="5081" w:hanging="360"/>
      </w:pPr>
      <w:rPr>
        <w:rFonts w:ascii="Symbol" w:hAnsi="Symbol" w:hint="default"/>
      </w:rPr>
    </w:lvl>
    <w:lvl w:ilvl="7" w:tplc="340A0003" w:tentative="1">
      <w:start w:val="1"/>
      <w:numFmt w:val="bullet"/>
      <w:lvlText w:val="o"/>
      <w:lvlJc w:val="left"/>
      <w:pPr>
        <w:ind w:left="5801" w:hanging="360"/>
      </w:pPr>
      <w:rPr>
        <w:rFonts w:ascii="Courier New" w:hAnsi="Courier New" w:cs="Courier New" w:hint="default"/>
      </w:rPr>
    </w:lvl>
    <w:lvl w:ilvl="8" w:tplc="340A0005" w:tentative="1">
      <w:start w:val="1"/>
      <w:numFmt w:val="bullet"/>
      <w:lvlText w:val=""/>
      <w:lvlJc w:val="left"/>
      <w:pPr>
        <w:ind w:left="6521" w:hanging="360"/>
      </w:pPr>
      <w:rPr>
        <w:rFonts w:ascii="Wingdings" w:hAnsi="Wingdings" w:hint="default"/>
      </w:rPr>
    </w:lvl>
  </w:abstractNum>
  <w:abstractNum w:abstractNumId="8">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0"/>
  </w:num>
  <w:num w:numId="4">
    <w:abstractNumId w:val="12"/>
  </w:num>
  <w:num w:numId="5">
    <w:abstractNumId w:val="5"/>
  </w:num>
  <w:num w:numId="6">
    <w:abstractNumId w:val="1"/>
  </w:num>
  <w:num w:numId="7">
    <w:abstractNumId w:val="11"/>
  </w:num>
  <w:num w:numId="8">
    <w:abstractNumId w:val="8"/>
  </w:num>
  <w:num w:numId="9">
    <w:abstractNumId w:val="9"/>
  </w:num>
  <w:num w:numId="10">
    <w:abstractNumId w:val="14"/>
  </w:num>
  <w:num w:numId="11">
    <w:abstractNumId w:val="15"/>
  </w:num>
  <w:num w:numId="12">
    <w:abstractNumId w:val="2"/>
  </w:num>
  <w:num w:numId="13">
    <w:abstractNumId w:val="13"/>
  </w:num>
  <w:num w:numId="14">
    <w:abstractNumId w:val="4"/>
  </w:num>
  <w:num w:numId="15">
    <w:abstractNumId w:val="6"/>
  </w:num>
  <w:num w:numId="16">
    <w:abstractNumId w:val="7"/>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2EF"/>
    <w:rsid w:val="00031478"/>
    <w:rsid w:val="0005744F"/>
    <w:rsid w:val="00061966"/>
    <w:rsid w:val="000668C5"/>
    <w:rsid w:val="0009093C"/>
    <w:rsid w:val="00091466"/>
    <w:rsid w:val="000A28D4"/>
    <w:rsid w:val="000D1791"/>
    <w:rsid w:val="000D49F3"/>
    <w:rsid w:val="000E61F5"/>
    <w:rsid w:val="001029E5"/>
    <w:rsid w:val="00105007"/>
    <w:rsid w:val="00106B02"/>
    <w:rsid w:val="00117B84"/>
    <w:rsid w:val="00126F49"/>
    <w:rsid w:val="001435BD"/>
    <w:rsid w:val="00145020"/>
    <w:rsid w:val="001474A4"/>
    <w:rsid w:val="001520B1"/>
    <w:rsid w:val="0015510F"/>
    <w:rsid w:val="00160361"/>
    <w:rsid w:val="0016144C"/>
    <w:rsid w:val="00174953"/>
    <w:rsid w:val="00174DC6"/>
    <w:rsid w:val="00177EAB"/>
    <w:rsid w:val="001902F7"/>
    <w:rsid w:val="00191FC0"/>
    <w:rsid w:val="00193BE7"/>
    <w:rsid w:val="001A526B"/>
    <w:rsid w:val="001B15A8"/>
    <w:rsid w:val="001C286B"/>
    <w:rsid w:val="001D0366"/>
    <w:rsid w:val="001D3B16"/>
    <w:rsid w:val="001F43E2"/>
    <w:rsid w:val="001F49C6"/>
    <w:rsid w:val="0020768A"/>
    <w:rsid w:val="00216C28"/>
    <w:rsid w:val="00217CB7"/>
    <w:rsid w:val="0023330B"/>
    <w:rsid w:val="00235154"/>
    <w:rsid w:val="0023731E"/>
    <w:rsid w:val="002456AC"/>
    <w:rsid w:val="00245BFA"/>
    <w:rsid w:val="00262413"/>
    <w:rsid w:val="00262969"/>
    <w:rsid w:val="00277D4F"/>
    <w:rsid w:val="002A276F"/>
    <w:rsid w:val="002A2F83"/>
    <w:rsid w:val="002A794A"/>
    <w:rsid w:val="002D3E2D"/>
    <w:rsid w:val="002D7FDF"/>
    <w:rsid w:val="002E0E59"/>
    <w:rsid w:val="002E78C9"/>
    <w:rsid w:val="002F0854"/>
    <w:rsid w:val="00302F26"/>
    <w:rsid w:val="00311CE1"/>
    <w:rsid w:val="003159A1"/>
    <w:rsid w:val="00315C08"/>
    <w:rsid w:val="003167CE"/>
    <w:rsid w:val="003323AB"/>
    <w:rsid w:val="003360C8"/>
    <w:rsid w:val="003437A1"/>
    <w:rsid w:val="00357899"/>
    <w:rsid w:val="0037256E"/>
    <w:rsid w:val="00373994"/>
    <w:rsid w:val="00382596"/>
    <w:rsid w:val="00382709"/>
    <w:rsid w:val="003871A2"/>
    <w:rsid w:val="00390BA5"/>
    <w:rsid w:val="003B4788"/>
    <w:rsid w:val="003B5F82"/>
    <w:rsid w:val="003D2BFA"/>
    <w:rsid w:val="004003A3"/>
    <w:rsid w:val="00403594"/>
    <w:rsid w:val="00405685"/>
    <w:rsid w:val="00440DE6"/>
    <w:rsid w:val="0044610D"/>
    <w:rsid w:val="00460592"/>
    <w:rsid w:val="00475C09"/>
    <w:rsid w:val="0048440D"/>
    <w:rsid w:val="004A1CC6"/>
    <w:rsid w:val="004A5B60"/>
    <w:rsid w:val="004B235D"/>
    <w:rsid w:val="004B58F6"/>
    <w:rsid w:val="004D4BB2"/>
    <w:rsid w:val="004F0F22"/>
    <w:rsid w:val="005065BE"/>
    <w:rsid w:val="0052025D"/>
    <w:rsid w:val="005344C0"/>
    <w:rsid w:val="005379BE"/>
    <w:rsid w:val="0057401F"/>
    <w:rsid w:val="00596EC0"/>
    <w:rsid w:val="005D7812"/>
    <w:rsid w:val="005E4F6B"/>
    <w:rsid w:val="005F15F8"/>
    <w:rsid w:val="00611259"/>
    <w:rsid w:val="006336AF"/>
    <w:rsid w:val="00652670"/>
    <w:rsid w:val="00662D8F"/>
    <w:rsid w:val="006704AA"/>
    <w:rsid w:val="00685598"/>
    <w:rsid w:val="0068624D"/>
    <w:rsid w:val="00687E5A"/>
    <w:rsid w:val="006C19AC"/>
    <w:rsid w:val="006E1A8F"/>
    <w:rsid w:val="006F4EA6"/>
    <w:rsid w:val="006F765F"/>
    <w:rsid w:val="00723386"/>
    <w:rsid w:val="00731D1D"/>
    <w:rsid w:val="00742D8D"/>
    <w:rsid w:val="00742F86"/>
    <w:rsid w:val="00747AF0"/>
    <w:rsid w:val="007524B0"/>
    <w:rsid w:val="00783141"/>
    <w:rsid w:val="007844B5"/>
    <w:rsid w:val="00791465"/>
    <w:rsid w:val="007A1427"/>
    <w:rsid w:val="007A46EE"/>
    <w:rsid w:val="007D50B8"/>
    <w:rsid w:val="007D77E0"/>
    <w:rsid w:val="008018DE"/>
    <w:rsid w:val="008043E3"/>
    <w:rsid w:val="008128E2"/>
    <w:rsid w:val="00817F2A"/>
    <w:rsid w:val="00822447"/>
    <w:rsid w:val="00850950"/>
    <w:rsid w:val="00884A50"/>
    <w:rsid w:val="008C044E"/>
    <w:rsid w:val="008C3A60"/>
    <w:rsid w:val="008D100F"/>
    <w:rsid w:val="008E58B4"/>
    <w:rsid w:val="008F768C"/>
    <w:rsid w:val="009076E5"/>
    <w:rsid w:val="009107C3"/>
    <w:rsid w:val="0091355D"/>
    <w:rsid w:val="00917D67"/>
    <w:rsid w:val="0093042A"/>
    <w:rsid w:val="00933D7F"/>
    <w:rsid w:val="00934B3F"/>
    <w:rsid w:val="00934B70"/>
    <w:rsid w:val="0095256C"/>
    <w:rsid w:val="00960014"/>
    <w:rsid w:val="009A3990"/>
    <w:rsid w:val="009B191F"/>
    <w:rsid w:val="009B3708"/>
    <w:rsid w:val="009C417E"/>
    <w:rsid w:val="009D1EE2"/>
    <w:rsid w:val="00A115A2"/>
    <w:rsid w:val="00A14F23"/>
    <w:rsid w:val="00A25543"/>
    <w:rsid w:val="00A37206"/>
    <w:rsid w:val="00A425B7"/>
    <w:rsid w:val="00A6065A"/>
    <w:rsid w:val="00A62905"/>
    <w:rsid w:val="00A73558"/>
    <w:rsid w:val="00A8203A"/>
    <w:rsid w:val="00A950F6"/>
    <w:rsid w:val="00AA081B"/>
    <w:rsid w:val="00AC3423"/>
    <w:rsid w:val="00AD5159"/>
    <w:rsid w:val="00AD6A8F"/>
    <w:rsid w:val="00AE7B08"/>
    <w:rsid w:val="00B053A1"/>
    <w:rsid w:val="00B12597"/>
    <w:rsid w:val="00B31DF9"/>
    <w:rsid w:val="00B32B3B"/>
    <w:rsid w:val="00B43DC5"/>
    <w:rsid w:val="00B50738"/>
    <w:rsid w:val="00B54A74"/>
    <w:rsid w:val="00B54A9E"/>
    <w:rsid w:val="00B5591A"/>
    <w:rsid w:val="00B60122"/>
    <w:rsid w:val="00B75D9D"/>
    <w:rsid w:val="00B84505"/>
    <w:rsid w:val="00B9446B"/>
    <w:rsid w:val="00BA18F3"/>
    <w:rsid w:val="00BC14C4"/>
    <w:rsid w:val="00BE031E"/>
    <w:rsid w:val="00BE1916"/>
    <w:rsid w:val="00BE6D40"/>
    <w:rsid w:val="00C11245"/>
    <w:rsid w:val="00C26752"/>
    <w:rsid w:val="00C42E42"/>
    <w:rsid w:val="00C434F3"/>
    <w:rsid w:val="00C47F7B"/>
    <w:rsid w:val="00C55567"/>
    <w:rsid w:val="00C607A1"/>
    <w:rsid w:val="00C765B1"/>
    <w:rsid w:val="00C9264B"/>
    <w:rsid w:val="00CA3858"/>
    <w:rsid w:val="00CB07DC"/>
    <w:rsid w:val="00CB74CE"/>
    <w:rsid w:val="00CD18F7"/>
    <w:rsid w:val="00CD7866"/>
    <w:rsid w:val="00CE3600"/>
    <w:rsid w:val="00CE4BED"/>
    <w:rsid w:val="00D023C3"/>
    <w:rsid w:val="00D07328"/>
    <w:rsid w:val="00D0756F"/>
    <w:rsid w:val="00D15C75"/>
    <w:rsid w:val="00D200F9"/>
    <w:rsid w:val="00D371E4"/>
    <w:rsid w:val="00D45AE7"/>
    <w:rsid w:val="00D469CB"/>
    <w:rsid w:val="00D631CD"/>
    <w:rsid w:val="00D70F49"/>
    <w:rsid w:val="00D870B9"/>
    <w:rsid w:val="00DA6C2A"/>
    <w:rsid w:val="00DB075A"/>
    <w:rsid w:val="00DB3B3C"/>
    <w:rsid w:val="00DD0A8E"/>
    <w:rsid w:val="00DF0D29"/>
    <w:rsid w:val="00DF6945"/>
    <w:rsid w:val="00E16ECF"/>
    <w:rsid w:val="00E33C1D"/>
    <w:rsid w:val="00E55858"/>
    <w:rsid w:val="00E56524"/>
    <w:rsid w:val="00E71D23"/>
    <w:rsid w:val="00E74F98"/>
    <w:rsid w:val="00E93179"/>
    <w:rsid w:val="00EA278E"/>
    <w:rsid w:val="00EA6E5C"/>
    <w:rsid w:val="00ED1992"/>
    <w:rsid w:val="00ED21AD"/>
    <w:rsid w:val="00ED740B"/>
    <w:rsid w:val="00ED76CA"/>
    <w:rsid w:val="00EF0BDD"/>
    <w:rsid w:val="00F0396F"/>
    <w:rsid w:val="00F15068"/>
    <w:rsid w:val="00F213CF"/>
    <w:rsid w:val="00F444C7"/>
    <w:rsid w:val="00F65D6B"/>
    <w:rsid w:val="00F857B3"/>
    <w:rsid w:val="00FA2914"/>
    <w:rsid w:val="00FC48A1"/>
    <w:rsid w:val="00FC5FD6"/>
    <w:rsid w:val="00FC6887"/>
    <w:rsid w:val="00FF4468"/>
    <w:rsid w:val="00FF5A19"/>
    <w:rsid w:val="00FF6C2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18F7"/>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aliases w:val="Epígrafe 2"/>
    <w:basedOn w:val="Normal"/>
    <w:next w:val="Normal"/>
    <w:link w:val="DescripcinCar"/>
    <w:uiPriority w:val="99"/>
    <w:unhideWhenUsed/>
    <w:qFormat/>
    <w:rsid w:val="00B84505"/>
    <w:pPr>
      <w:spacing w:after="0" w:line="240" w:lineRule="auto"/>
      <w:jc w:val="both"/>
    </w:pPr>
    <w:rPr>
      <w:rFonts w:eastAsia="MS Mincho" w:cs="Times New Roman"/>
      <w:bCs/>
      <w:lang w:eastAsia="es-ES"/>
    </w:rPr>
  </w:style>
  <w:style w:type="character" w:customStyle="1" w:styleId="DescripcinCar">
    <w:name w:val="Descripción Car"/>
    <w:aliases w:val="Epígrafe 2 Car"/>
    <w:basedOn w:val="Fuentedeprrafopredeter"/>
    <w:link w:val="Descripcin"/>
    <w:uiPriority w:val="99"/>
    <w:rsid w:val="00B84505"/>
    <w:rPr>
      <w:rFonts w:eastAsia="MS Mincho" w:cs="Times New Roman"/>
      <w:bCs/>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2552156">
      <w:bodyDiv w:val="1"/>
      <w:marLeft w:val="0"/>
      <w:marRight w:val="0"/>
      <w:marTop w:val="0"/>
      <w:marBottom w:val="0"/>
      <w:divBdr>
        <w:top w:val="none" w:sz="0" w:space="0" w:color="auto"/>
        <w:left w:val="none" w:sz="0" w:space="0" w:color="auto"/>
        <w:bottom w:val="none" w:sz="0" w:space="0" w:color="auto"/>
        <w:right w:val="none" w:sz="0" w:space="0" w:color="auto"/>
      </w:divBdr>
    </w:div>
    <w:div w:id="1338849031">
      <w:bodyDiv w:val="1"/>
      <w:marLeft w:val="0"/>
      <w:marRight w:val="0"/>
      <w:marTop w:val="0"/>
      <w:marBottom w:val="0"/>
      <w:divBdr>
        <w:top w:val="none" w:sz="0" w:space="0" w:color="auto"/>
        <w:left w:val="none" w:sz="0" w:space="0" w:color="auto"/>
        <w:bottom w:val="none" w:sz="0" w:space="0" w:color="auto"/>
        <w:right w:val="none" w:sz="0" w:space="0" w:color="auto"/>
      </w:divBdr>
    </w:div>
    <w:div w:id="1351949336">
      <w:bodyDiv w:val="1"/>
      <w:marLeft w:val="0"/>
      <w:marRight w:val="0"/>
      <w:marTop w:val="0"/>
      <w:marBottom w:val="0"/>
      <w:divBdr>
        <w:top w:val="none" w:sz="0" w:space="0" w:color="auto"/>
        <w:left w:val="none" w:sz="0" w:space="0" w:color="auto"/>
        <w:bottom w:val="none" w:sz="0" w:space="0" w:color="auto"/>
        <w:right w:val="none" w:sz="0" w:space="0" w:color="auto"/>
      </w:divBdr>
    </w:div>
    <w:div w:id="1384326847">
      <w:bodyDiv w:val="1"/>
      <w:marLeft w:val="0"/>
      <w:marRight w:val="0"/>
      <w:marTop w:val="0"/>
      <w:marBottom w:val="0"/>
      <w:divBdr>
        <w:top w:val="none" w:sz="0" w:space="0" w:color="auto"/>
        <w:left w:val="none" w:sz="0" w:space="0" w:color="auto"/>
        <w:bottom w:val="none" w:sz="0" w:space="0" w:color="auto"/>
        <w:right w:val="none" w:sz="0" w:space="0" w:color="auto"/>
      </w:divBdr>
    </w:div>
    <w:div w:id="1598368522">
      <w:bodyDiv w:val="1"/>
      <w:marLeft w:val="0"/>
      <w:marRight w:val="0"/>
      <w:marTop w:val="0"/>
      <w:marBottom w:val="0"/>
      <w:divBdr>
        <w:top w:val="none" w:sz="0" w:space="0" w:color="auto"/>
        <w:left w:val="none" w:sz="0" w:space="0" w:color="auto"/>
        <w:bottom w:val="none" w:sz="0" w:space="0" w:color="auto"/>
        <w:right w:val="none" w:sz="0" w:space="0" w:color="auto"/>
      </w:divBdr>
    </w:div>
    <w:div w:id="1790968597">
      <w:bodyDiv w:val="1"/>
      <w:marLeft w:val="0"/>
      <w:marRight w:val="0"/>
      <w:marTop w:val="0"/>
      <w:marBottom w:val="0"/>
      <w:divBdr>
        <w:top w:val="none" w:sz="0" w:space="0" w:color="auto"/>
        <w:left w:val="none" w:sz="0" w:space="0" w:color="auto"/>
        <w:bottom w:val="none" w:sz="0" w:space="0" w:color="auto"/>
        <w:right w:val="none" w:sz="0" w:space="0" w:color="auto"/>
      </w:divBdr>
    </w:div>
    <w:div w:id="1853296439">
      <w:bodyDiv w:val="1"/>
      <w:marLeft w:val="0"/>
      <w:marRight w:val="0"/>
      <w:marTop w:val="0"/>
      <w:marBottom w:val="0"/>
      <w:divBdr>
        <w:top w:val="none" w:sz="0" w:space="0" w:color="auto"/>
        <w:left w:val="none" w:sz="0" w:space="0" w:color="auto"/>
        <w:bottom w:val="none" w:sz="0" w:space="0" w:color="auto"/>
        <w:right w:val="none" w:sz="0" w:space="0" w:color="auto"/>
      </w:divBdr>
    </w:div>
    <w:div w:id="2051682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mailto:hernan.besomi@ebco.cl" TargetMode="Externa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javier.leiva@ebco.c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26j1S4IZFEG72oAxrnTDWDHwT62UbJV28Mur9veHdag=</DigestValue>
    </Reference>
    <Reference Type="http://www.w3.org/2000/09/xmldsig#Object" URI="#idOfficeObject">
      <DigestMethod Algorithm="http://www.w3.org/2001/04/xmlenc#sha256"/>
      <DigestValue>G8OgTThy5MObov3Hs9e6F+xAD1WglouSyNyKd2zcD1M=</DigestValue>
    </Reference>
    <Reference Type="http://uri.etsi.org/01903#SignedProperties" URI="#idSignedProperties">
      <Transforms>
        <Transform Algorithm="http://www.w3.org/TR/2001/REC-xml-c14n-20010315"/>
      </Transforms>
      <DigestMethod Algorithm="http://www.w3.org/2001/04/xmlenc#sha256"/>
      <DigestValue>16dXYqCNCjul14ik/blqe0/MiGYKcNbcDqoHxURPoD4=</DigestValue>
    </Reference>
    <Reference Type="http://www.w3.org/2000/09/xmldsig#Object" URI="#idValidSigLnImg">
      <DigestMethod Algorithm="http://www.w3.org/2001/04/xmlenc#sha256"/>
      <DigestValue>gshMUXUcLtLqxfp6GXkVyNxsn4hOM1/0gWRy/IGX800=</DigestValue>
    </Reference>
    <Reference Type="http://www.w3.org/2000/09/xmldsig#Object" URI="#idInvalidSigLnImg">
      <DigestMethod Algorithm="http://www.w3.org/2001/04/xmlenc#sha256"/>
      <DigestValue>YV7f2AW+VR9YFBY7BSsmcOjb+TtCDk2qaHpYmacByvk=</DigestValue>
    </Reference>
  </SignedInfo>
  <SignatureValue>FnWfOvK7/+JAwP2u3DN+2vkV8DDi1uGXghBFnaoYq963jnpJZFxBWdhfoVarLTNShLHDKi8G4Egd
E2VAZrNS8MWJpLvwf5DKUmTW+kDYncxQICq7R+sI25XOsVC+PkTgA1m7Y18f+Yryz+wNLmF/ILSU
h4cHv9RwAA2/eC5PkoPK9VtoK+2DeaBgyUwLsjzglOz/kN6AR1UDj1C6DO19UQHgS3Yf/gj2iVyj
dJjHqX1BLvSJ2lxDtBwXthPzVnwpiJISJJkf/yEJhkQCCbcWYnGnRWLrHy/ZF/Wtlg+3Vo8FKp7P
Wl1Gz3qZS8RWuWD76j3gFmlZ/ZhEQMVlg8NMJw==</SignatureValue>
  <KeyInfo>
    <X509Data>
      <X509Certificate>MIIIETCCBvmgAwIBAgIITOFTCDXMiT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k0MDM0MTQtMDAjBgNVHRIEHDAaoBgGCCsGAQQBwQECoAwWCjk5NTUxNzQwLUswDQYJKoZIhvcNAQELBQADggEBABzxY3GCzwBcMDD+yvMM8q4s8hmv7mUlTJNeisgd555d76cElXo4EeVR51uVwyRnTralqwyKaz82Gku2+wF2VK+g1mmEkV3FH+BhPtC2UhKLkn9CLLF4f2C9JsGYcurWcH+25MFdnb/ED1djCBaMqc4n32nUoJGQC3qQA9C17fc0WZMMNL92YVUX4eclO+eyqZEwq4/4opcK4ZSBkcCvYNLNrd/f9TVp6XHqScyJsW41zE/pFr4UfVVLsxE0uSurdlJxN5IgRn9a4z0L0RfkrLdeswlosOI9svlLx1oAXa+xHZ+M598C7ad5qG951kZAZOs/nzDc72sVILrhp/jihA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RwdcciILKfZQNyFi4cA2ip77oqyuHad+/UVGr2shwI4=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7OG8VeZcXjUkcCe0ynrHLa8arYk4pcQxPrrf8ZstACI=</DigestValue>
      </Reference>
      <Reference URI="/word/endnotes.xml?ContentType=application/vnd.openxmlformats-officedocument.wordprocessingml.endnotes+xml">
        <DigestMethod Algorithm="http://www.w3.org/2001/04/xmlenc#sha256"/>
        <DigestValue>DKFV/iDNsKUDh99hwfOc2FNqAdf/jPIkNkXbnwwusP0=</DigestValue>
      </Reference>
      <Reference URI="/word/fontTable.xml?ContentType=application/vnd.openxmlformats-officedocument.wordprocessingml.fontTable+xml">
        <DigestMethod Algorithm="http://www.w3.org/2001/04/xmlenc#sha256"/>
        <DigestValue>9Nvjgal0rLxzr5U1acxGTsobxwpqZKARr4wUKvYkfrw=</DigestValue>
      </Reference>
      <Reference URI="/word/footer1.xml?ContentType=application/vnd.openxmlformats-officedocument.wordprocessingml.footer+xml">
        <DigestMethod Algorithm="http://www.w3.org/2001/04/xmlenc#sha256"/>
        <DigestValue>rJcDQnoKmA1aesosq+1ix4HyEPiWfoH+hNjvTGceGlw=</DigestValue>
      </Reference>
      <Reference URI="/word/footer2.xml?ContentType=application/vnd.openxmlformats-officedocument.wordprocessingml.footer+xml">
        <DigestMethod Algorithm="http://www.w3.org/2001/04/xmlenc#sha256"/>
        <DigestValue>jyo8lSwKiw8wsSiwRFeUkf3jBgUXugaDTrN6iYsoDrQ=</DigestValue>
      </Reference>
      <Reference URI="/word/footnotes.xml?ContentType=application/vnd.openxmlformats-officedocument.wordprocessingml.footnotes+xml">
        <DigestMethod Algorithm="http://www.w3.org/2001/04/xmlenc#sha256"/>
        <DigestValue>rJsEq6F7cMUPhlG3ZPAYO4qNT9lmYl0ni9sLHIhrqAs=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VvVg4zogm9b/wOI7tbY8Q3Gd81wRfqvYzGYDVJk9tJE=</DigestValue>
      </Reference>
      <Reference URI="/word/media/image3.jpeg?ContentType=image/jpeg">
        <DigestMethod Algorithm="http://www.w3.org/2001/04/xmlenc#sha256"/>
        <DigestValue>RPjXs8MqCC2lpGfO6jHrj1vgNTI8uTIhDxsi4Q2ozBk=</DigestValue>
      </Reference>
      <Reference URI="/word/media/image4.emf?ContentType=image/x-emf">
        <DigestMethod Algorithm="http://www.w3.org/2001/04/xmlenc#sha256"/>
        <DigestValue>v29I1cJBVUjHiII7N0CUJwDnIlfAbaYhA9h5T4vNfyI=</DigestValue>
      </Reference>
      <Reference URI="/word/media/image5.png?ContentType=image/png">
        <DigestMethod Algorithm="http://www.w3.org/2001/04/xmlenc#sha256"/>
        <DigestValue>ia/bRncslzgcCD7rn5LRtMAS9TB3uLjk16uF6pK1lYg=</DigestValue>
      </Reference>
      <Reference URI="/word/media/image6.png?ContentType=image/png">
        <DigestMethod Algorithm="http://www.w3.org/2001/04/xmlenc#sha256"/>
        <DigestValue>zNsytojgFo+X4E1xxIZ87ZYM9QQuJtvw0e6/TPL0T+k=</DigestValue>
      </Reference>
      <Reference URI="/word/numbering.xml?ContentType=application/vnd.openxmlformats-officedocument.wordprocessingml.numbering+xml">
        <DigestMethod Algorithm="http://www.w3.org/2001/04/xmlenc#sha256"/>
        <DigestValue>230Bhx0g8LZ5iX0A/VMAgdd0EqHr9jbMmJiFz5LMfqg=</DigestValue>
      </Reference>
      <Reference URI="/word/settings.xml?ContentType=application/vnd.openxmlformats-officedocument.wordprocessingml.settings+xml">
        <DigestMethod Algorithm="http://www.w3.org/2001/04/xmlenc#sha256"/>
        <DigestValue>uKNOk0fA/3u5dumuy4YK220YLEtmocWBrAxYNw3bd6k=</DigestValue>
      </Reference>
      <Reference URI="/word/styles.xml?ContentType=application/vnd.openxmlformats-officedocument.wordprocessingml.styles+xml">
        <DigestMethod Algorithm="http://www.w3.org/2001/04/xmlenc#sha256"/>
        <DigestValue>ofklTDUD8FOuPU1R5NhPTHOv7EZ8kp7PVAPBaaIn5No=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Fd+GgPRqf0bA9hxwNTJpFf691h6QacF+rRS6PRUcZP0=</DigestValue>
      </Reference>
    </Manifest>
    <SignatureProperties>
      <SignatureProperty Id="idSignatureTime" Target="#idPackageSignature">
        <mdssi:SignatureTime xmlns:mdssi="http://schemas.openxmlformats.org/package/2006/digital-signature">
          <mdssi:Format>YYYY-MM-DDThh:mm:ssTZD</mdssi:Format>
          <mdssi:Value>2019-04-08T15:21:33Z</mdssi:Value>
        </mdssi:SignatureTime>
      </SignatureProperty>
    </SignatureProperties>
  </Object>
  <Object Id="idOfficeObject">
    <SignatureProperties>
      <SignatureProperty Id="idOfficeV1Details" Target="#idPackageSignature">
        <SignatureInfoV1 xmlns="http://schemas.microsoft.com/office/2006/digsig">
          <SetupID>{0BF6B17A-D2F1-4E93-AC0A-C798D6B003B9}</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2019-04-08T15:21:33Z</xd:SigningTime>
          <xd:SigningCertificate>
            <xd:Cert>
              <xd:CertDigest>
                <DigestMethod Algorithm="http://www.w3.org/2001/04/xmlenc#sha256"/>
                <DigestValue>ANibd0ke3KHxq075pX6vAh3P8MQoR2ATMTzKYMH+lqw=</DigestValue>
              </xd:CertDigest>
              <xd:IssuerSerial>
                <X509IssuerName>E=e-sign@esign-la.com, CN=ESign Class 3 Firma Electronica Avanzada para Estado de Chile CA, OU=Terminos de uso en www.esign-la.com/acuerdoterceros, O=E-Sign S.A., C=CL</X509IssuerName>
                <X509SerialNumber>5539800311369861433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4BAAB/AAAAAAAAAAAAAAAlLgAApBEAACBFTUYAAAEAzMcAAL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D1AAAAvnIf0QpyH9GXvuZssChBBSC+OAQMCEUMnBIhSiIAigEgbDMA9GszADjCVQQgDQCEuG4zAGa/5mwgDQCEAAAAALAoQQXYgy0FpG0zABB8Dm0OCEUMAAAAABB8Dm0gDQAADAhFDAEAAAAAAAAABwAAAAwIRQwAAAAAAAAAAChsMwBFK9hsIAAAAP////8AAAAAAAAAABUAAAAAAAAAcAAAAAEAAAABAAAAJAAAACQAAAAQAAAAAAAAAAAAQQXYgy0FARwBAAAAAAC/EQqh6GwzAOhsMwAwheZsAAAAAAAAAAAw6TQFAAAAAAEAAAAAAAAAqGwzAFY5DX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Object Id="idInvalidSigLnImg">AQAAAGwAAAAAAAAAAAAAAE4BAAB/AAAAAAAAAAAAAAAlLgAApBEAACBFTUYAAAEAaMsAAM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XQAAAAcKDQcKDQcJDQ4WMShFrjFU1TJV1gECBAIDBAECBQoRKyZBowsTMRpd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hd5B2UHdIuTJudF0ybv//AAAAAOx1floAAGiVMwAAAAAAAAAAAAjhQwC8lDMAaPPtdQAAAAAAAENoYXJVcHBlclcAljMAzU1ld+AwAwD+////FJUzAIABEXUNXAx131sMdRSVMwBkAQAACWW+dQllvnUIbTEFAAgAAAACAAAAAAAANJUzAJxsvnUAAAAAAAAAAG6WMwAJAAAAXJYzAAkAAAAAAAAAAAAAAFyWMwBslTMAmuy9dQAAAAAAAgAAAAAzAAkAAABcljMACQAAAEwSv3UAAAAAAAAAAFyWMwAJAAAAAAAAAJiVMwBGML11AAAAAAACAABclj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AAAAAAAAAAAAAAAAAAAAAAAAAAAAAAAAAAAAAAAAAAAAAAAAAAAAAAAAAAAAAAAAAAAAABFADgAMAAyAEMANQAyADMANAA1ADkANAAwAEQAMAAzADIAMAAwAEEAMwA0ADcANQBBAAAAbABsAGUAcgBcAEMAbwBtAHAAbwBuAGUAbgB0AHMAXAAwADYAMwA0AEIAMwA4AEUAOAAwADIACWW+dQllvnU0ADUAAAgAAAACAAAAAAAARIAzAJxsvnUAAAAAAAAAAHqBMwAHAAAAbIEzAAcAAAAAAAAAAAAAAGyBMwB8gDMAmuy9dQAAAAAAAgAAAAAzAAcAAABsgTMABwAAAEwSv3UAAAAAAAAAAGyBMwAHAAAAAAAAAKiAMwBGML11AAAAAAACAABsgT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BlWgQod1oE6E8+AAEAAADQe2oMAAAAALiEVwQod1oEmI0+AHjEVQQAAAAAuIRXBDda2GwDAAAAQFrYbAEAAACYyEcEQDEObbmP02yQOTMAgAERdQ1cDHXfWwx1kDkzAGQBAAAJZb51CWW+dfi8MwUACAAAAAIAAAAAAACwOTMAnGy+dQAAAAAAAAAA5DozAAYAAADYOjMABgAAAAAAAAAAAAAA2DozAOg5MwCa7L11AAAAAAACAAAAADMABgAAANg6MwAGAAAATBK/dQAAAAAAAAAA2DozAAYAAAAAAAAAFDozAEYwvXUAAAAAAAIAANg6M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QWIG2EMA6MMdX8mMG3gEQEGAAAAAFjQaQyMbTMAuBAh1yIAigFZKTBtTGwzAAAAAACwKEEFjG0zACSIgBKUbDMA6SgwbVMAZQBnAG8AZQAgAFUASQAAAAAABSkwbWRtMwDhAAAADGwzADtc52z4x6wI4QAAAAEAAACmG2EMAAAzANpb52wEAAAABQAAAAAAAAAAAAAAAAAAAKYbYQwYbjMANSgwbaC3pwgEAAAAsChBBQAAAABZKDBtAAAAAAAAZQBnAG8AZQAgAFUASQAAAAow6GwzAOhsMwDhAAAAhGwzAAAAAACIG2EMAAAAAAEAAAAAAAAAqGwzAFY5DX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40F637-997C-4D29-A0F5-AB0E41F46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1630</Words>
  <Characters>8965</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Hugo Ramirez Cuadra</cp:lastModifiedBy>
  <cp:revision>3</cp:revision>
  <dcterms:created xsi:type="dcterms:W3CDTF">2019-03-29T19:32:00Z</dcterms:created>
  <dcterms:modified xsi:type="dcterms:W3CDTF">2019-03-29T19:33:00Z</dcterms:modified>
</cp:coreProperties>
</file>