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F46C49"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05F6ABA" wp14:editId="678E082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CEB1079"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10E3D7A3" w14:textId="77777777" w:rsidR="001A526B" w:rsidRDefault="001A526B" w:rsidP="00373994">
      <w:pPr>
        <w:spacing w:after="0" w:line="240" w:lineRule="auto"/>
        <w:jc w:val="center"/>
        <w:rPr>
          <w:rFonts w:ascii="Calibri" w:eastAsia="Calibri" w:hAnsi="Calibri" w:cs="Times New Roman"/>
          <w:b/>
          <w:sz w:val="24"/>
          <w:szCs w:val="24"/>
        </w:rPr>
      </w:pPr>
    </w:p>
    <w:p w14:paraId="0FD44E6D" w14:textId="77777777" w:rsidR="005849CA" w:rsidRPr="001A526B" w:rsidRDefault="005849CA" w:rsidP="00373994">
      <w:pPr>
        <w:spacing w:after="0" w:line="240" w:lineRule="auto"/>
        <w:jc w:val="center"/>
        <w:rPr>
          <w:rFonts w:ascii="Calibri" w:eastAsia="Calibri" w:hAnsi="Calibri" w:cs="Times New Roman"/>
          <w:b/>
          <w:sz w:val="24"/>
          <w:szCs w:val="24"/>
        </w:rPr>
      </w:pPr>
    </w:p>
    <w:p w14:paraId="5ED166A4" w14:textId="77777777" w:rsidR="001A526B" w:rsidRPr="001A526B" w:rsidRDefault="001A526B" w:rsidP="005849CA">
      <w:pPr>
        <w:spacing w:after="0" w:line="240" w:lineRule="auto"/>
        <w:rPr>
          <w:rFonts w:ascii="Calibri" w:eastAsia="Calibri" w:hAnsi="Calibri" w:cs="Calibri"/>
          <w:b/>
          <w:sz w:val="24"/>
          <w:szCs w:val="24"/>
        </w:rPr>
      </w:pPr>
    </w:p>
    <w:p w14:paraId="225B8084" w14:textId="77777777" w:rsidR="001A526B" w:rsidRDefault="001B049F"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GASTRONOMÍA CHINA ORIENTAL</w:t>
      </w:r>
    </w:p>
    <w:p w14:paraId="2B5E00C0" w14:textId="77777777" w:rsidR="00A11692" w:rsidRPr="00F979DD" w:rsidRDefault="00A11692" w:rsidP="00373994">
      <w:pPr>
        <w:spacing w:after="0" w:line="240" w:lineRule="auto"/>
        <w:jc w:val="center"/>
        <w:rPr>
          <w:rFonts w:ascii="Calibri" w:eastAsia="Calibri" w:hAnsi="Calibri" w:cs="Calibri"/>
          <w:b/>
          <w:sz w:val="24"/>
          <w:szCs w:val="24"/>
        </w:rPr>
      </w:pPr>
    </w:p>
    <w:p w14:paraId="504F9373" w14:textId="77777777" w:rsidR="00557B4D" w:rsidRPr="00F979DD" w:rsidRDefault="00557B4D" w:rsidP="00373994">
      <w:pPr>
        <w:spacing w:after="0" w:line="240" w:lineRule="auto"/>
        <w:jc w:val="center"/>
        <w:rPr>
          <w:rFonts w:ascii="Calibri" w:eastAsia="Calibri" w:hAnsi="Calibri" w:cs="Calibri"/>
          <w:b/>
          <w:sz w:val="24"/>
          <w:szCs w:val="24"/>
        </w:rPr>
      </w:pPr>
    </w:p>
    <w:p w14:paraId="17D88A7B" w14:textId="3F886D72" w:rsidR="001A526B" w:rsidRDefault="001A526B" w:rsidP="00373994">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6E2244">
        <w:rPr>
          <w:rFonts w:ascii="Calibri" w:eastAsia="Calibri" w:hAnsi="Calibri" w:cs="Times New Roman"/>
          <w:b/>
          <w:sz w:val="24"/>
          <w:szCs w:val="24"/>
        </w:rPr>
        <w:t>DFZ-</w:t>
      </w:r>
      <w:bookmarkEnd w:id="4"/>
      <w:bookmarkEnd w:id="5"/>
      <w:bookmarkEnd w:id="6"/>
      <w:bookmarkEnd w:id="7"/>
      <w:r w:rsidR="00A11692" w:rsidRPr="006E2244">
        <w:rPr>
          <w:rFonts w:ascii="Calibri" w:eastAsia="Calibri" w:hAnsi="Calibri" w:cs="Times New Roman"/>
          <w:b/>
          <w:sz w:val="24"/>
          <w:szCs w:val="24"/>
        </w:rPr>
        <w:t>2019</w:t>
      </w:r>
      <w:r w:rsidR="00075088" w:rsidRPr="006E2244">
        <w:rPr>
          <w:rFonts w:ascii="Calibri" w:eastAsia="Calibri" w:hAnsi="Calibri" w:cs="Times New Roman"/>
          <w:b/>
          <w:sz w:val="24"/>
          <w:szCs w:val="24"/>
        </w:rPr>
        <w:t>-</w:t>
      </w:r>
      <w:r w:rsidR="006E2244" w:rsidRPr="006E2244">
        <w:rPr>
          <w:rFonts w:ascii="Calibri" w:eastAsia="Calibri" w:hAnsi="Calibri" w:cs="Times New Roman"/>
          <w:b/>
          <w:sz w:val="24"/>
          <w:szCs w:val="24"/>
        </w:rPr>
        <w:t>1266</w:t>
      </w:r>
      <w:r w:rsidR="00075088" w:rsidRPr="006E2244">
        <w:rPr>
          <w:rFonts w:ascii="Calibri" w:eastAsia="Calibri" w:hAnsi="Calibri" w:cs="Times New Roman"/>
          <w:b/>
          <w:sz w:val="24"/>
          <w:szCs w:val="24"/>
        </w:rPr>
        <w:t>-XIII-NE</w:t>
      </w:r>
    </w:p>
    <w:p w14:paraId="69455325" w14:textId="77777777" w:rsidR="000B74A8" w:rsidRDefault="000B74A8" w:rsidP="00373994">
      <w:pPr>
        <w:spacing w:after="0" w:line="240" w:lineRule="auto"/>
        <w:jc w:val="center"/>
        <w:rPr>
          <w:rFonts w:ascii="Calibri" w:eastAsia="Calibri" w:hAnsi="Calibri" w:cs="Times New Roman"/>
          <w:b/>
          <w:sz w:val="24"/>
          <w:szCs w:val="24"/>
        </w:rPr>
      </w:pPr>
    </w:p>
    <w:p w14:paraId="1A285428" w14:textId="18314B70" w:rsidR="006647A9" w:rsidRDefault="006647A9" w:rsidP="00373994">
      <w:pPr>
        <w:spacing w:after="0" w:line="240" w:lineRule="auto"/>
        <w:jc w:val="center"/>
        <w:rPr>
          <w:rFonts w:ascii="Calibri" w:eastAsia="Calibri" w:hAnsi="Calibri" w:cs="Times New Roman"/>
          <w:b/>
        </w:rPr>
      </w:pPr>
    </w:p>
    <w:p w14:paraId="3627D76A" w14:textId="77777777" w:rsidR="006647A9" w:rsidRPr="001A526B" w:rsidRDefault="006647A9"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787B1F23" w14:textId="77777777" w:rsidTr="001A526B">
        <w:trPr>
          <w:trHeight w:val="567"/>
          <w:jc w:val="center"/>
        </w:trPr>
        <w:tc>
          <w:tcPr>
            <w:tcW w:w="1210" w:type="dxa"/>
            <w:shd w:val="clear" w:color="auto" w:fill="D9D9D9"/>
            <w:vAlign w:val="center"/>
          </w:tcPr>
          <w:p w14:paraId="2F3140F5"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F95B4F9"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7D4C703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2C76DF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6668477"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5F4A1B9"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54ECFD8A" w14:textId="77777777" w:rsidR="001A526B" w:rsidRPr="001A526B" w:rsidRDefault="001A372D"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4EDBD5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2E1A1239" w14:textId="77777777" w:rsidTr="005E16ED">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auto"/>
            <w:vAlign w:val="center"/>
          </w:tcPr>
          <w:p w14:paraId="57D2D74D" w14:textId="77777777" w:rsidR="001A526B" w:rsidRPr="005E16ED" w:rsidRDefault="001A526B" w:rsidP="00373994">
            <w:pPr>
              <w:spacing w:after="0" w:line="240" w:lineRule="auto"/>
              <w:jc w:val="center"/>
              <w:rPr>
                <w:rFonts w:ascii="Calibri" w:eastAsia="Calibri" w:hAnsi="Calibri" w:cs="Calibri"/>
                <w:sz w:val="18"/>
                <w:szCs w:val="18"/>
                <w:lang w:val="es-ES_tradnl"/>
              </w:rPr>
            </w:pPr>
            <w:r w:rsidRPr="005E16ED">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shd w:val="clear" w:color="auto" w:fill="auto"/>
            <w:vAlign w:val="center"/>
          </w:tcPr>
          <w:p w14:paraId="4E9A89C0" w14:textId="25096BB2" w:rsidR="001A526B" w:rsidRPr="005E16ED" w:rsidRDefault="001A372D"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 R.</w:t>
            </w:r>
          </w:p>
        </w:tc>
        <w:tc>
          <w:tcPr>
            <w:tcW w:w="2662" w:type="dxa"/>
            <w:tcBorders>
              <w:top w:val="single" w:sz="4" w:space="0" w:color="auto"/>
              <w:left w:val="single" w:sz="4" w:space="0" w:color="auto"/>
              <w:bottom w:val="single" w:sz="4" w:space="0" w:color="auto"/>
              <w:right w:val="single" w:sz="4" w:space="0" w:color="auto"/>
            </w:tcBorders>
            <w:shd w:val="clear" w:color="auto" w:fill="auto"/>
            <w:vAlign w:val="center"/>
          </w:tcPr>
          <w:p w14:paraId="19A3705B" w14:textId="77777777" w:rsidR="001A526B" w:rsidRPr="001A526B" w:rsidRDefault="001A372D" w:rsidP="00373994">
            <w:pPr>
              <w:spacing w:after="0" w:line="240" w:lineRule="auto"/>
              <w:jc w:val="center"/>
              <w:rPr>
                <w:rFonts w:ascii="Calibri" w:eastAsia="Calibri" w:hAnsi="Calibri" w:cs="Calibri"/>
                <w:sz w:val="18"/>
                <w:szCs w:val="18"/>
              </w:rPr>
            </w:pPr>
            <w:bookmarkStart w:id="8" w:name="_GoBack"/>
            <w:r>
              <w:rPr>
                <w:rFonts w:ascii="Calibri" w:eastAsia="Calibri" w:hAnsi="Calibri" w:cs="Calibri"/>
                <w:sz w:val="18"/>
                <w:szCs w:val="18"/>
              </w:rPr>
              <w:pict w14:anchorId="6291D87C">
                <v:shape id="_x0000_i102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bookmarkEnd w:id="8"/>
          </w:p>
        </w:tc>
      </w:tr>
    </w:tbl>
    <w:p w14:paraId="3939F344" w14:textId="77777777" w:rsidR="001A526B" w:rsidRDefault="001A526B" w:rsidP="00373994">
      <w:pPr>
        <w:spacing w:after="0" w:line="240" w:lineRule="auto"/>
        <w:jc w:val="center"/>
        <w:rPr>
          <w:rFonts w:ascii="Calibri" w:eastAsia="Calibri" w:hAnsi="Calibri" w:cs="Times New Roman"/>
          <w:b/>
          <w:szCs w:val="28"/>
        </w:rPr>
      </w:pPr>
    </w:p>
    <w:p w14:paraId="7F365A61" w14:textId="77777777" w:rsidR="00797CE6" w:rsidRDefault="00797CE6" w:rsidP="00373994">
      <w:pPr>
        <w:spacing w:after="0" w:line="240" w:lineRule="auto"/>
        <w:jc w:val="center"/>
        <w:rPr>
          <w:rFonts w:ascii="Calibri" w:eastAsia="Calibri" w:hAnsi="Calibri" w:cs="Times New Roman"/>
          <w:b/>
          <w:szCs w:val="28"/>
        </w:rPr>
      </w:pPr>
    </w:p>
    <w:p w14:paraId="633643E8" w14:textId="74A8A55C" w:rsidR="00797CE6" w:rsidRPr="001A526B" w:rsidRDefault="006647A9" w:rsidP="00373994">
      <w:pPr>
        <w:spacing w:after="0" w:line="240" w:lineRule="auto"/>
        <w:jc w:val="center"/>
        <w:rPr>
          <w:rFonts w:ascii="Calibri" w:eastAsia="Calibri" w:hAnsi="Calibri" w:cs="Times New Roman"/>
          <w:b/>
          <w:szCs w:val="28"/>
        </w:rPr>
      </w:pPr>
      <w:bookmarkStart w:id="9" w:name="_Hlk9937034"/>
      <w:r>
        <w:rPr>
          <w:rFonts w:ascii="Calibri" w:eastAsia="Calibri" w:hAnsi="Calibri" w:cs="Times New Roman"/>
          <w:b/>
          <w:szCs w:val="28"/>
        </w:rPr>
        <w:t>27 de junio de 2019</w:t>
      </w:r>
    </w:p>
    <w:bookmarkEnd w:id="9"/>
    <w:p w14:paraId="33D8011C"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00AF633F" w14:textId="77777777" w:rsidR="001A526B" w:rsidRDefault="001A526B" w:rsidP="00373994">
      <w:pPr>
        <w:pStyle w:val="IFA1"/>
      </w:pPr>
      <w:bookmarkStart w:id="10" w:name="_Toc390777017"/>
      <w:bookmarkStart w:id="11" w:name="_Toc449519268"/>
      <w:r w:rsidRPr="001A526B">
        <w:lastRenderedPageBreak/>
        <w:t xml:space="preserve">IDENTIFICACIÓN </w:t>
      </w:r>
      <w:bookmarkEnd w:id="10"/>
      <w:r w:rsidRPr="001A526B">
        <w:t>DE LA UNIDAD FISCALIZABLE</w:t>
      </w:r>
      <w:bookmarkEnd w:id="11"/>
    </w:p>
    <w:p w14:paraId="637F13B8" w14:textId="77777777" w:rsidR="001A526B" w:rsidRPr="001A526B" w:rsidRDefault="001A526B" w:rsidP="00ED21AD">
      <w:pPr>
        <w:pStyle w:val="Ttulo1"/>
        <w:numPr>
          <w:ilvl w:val="0"/>
          <w:numId w:val="0"/>
        </w:numPr>
        <w:ind w:left="567" w:hanging="567"/>
      </w:pPr>
    </w:p>
    <w:p w14:paraId="1D245DA7" w14:textId="77777777" w:rsidR="001A526B" w:rsidRDefault="001A526B" w:rsidP="00373994">
      <w:pPr>
        <w:pStyle w:val="Ttulo1"/>
      </w:pPr>
      <w:bookmarkStart w:id="12" w:name="_Toc449519269"/>
      <w:r w:rsidRPr="00373994">
        <w:t>Antecedentes Generales</w:t>
      </w:r>
      <w:bookmarkEnd w:id="12"/>
    </w:p>
    <w:p w14:paraId="17298C83"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68A56C07"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0043F3"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153B8A43" w14:textId="77777777" w:rsidR="001A526B" w:rsidRPr="002811DF" w:rsidRDefault="001B049F"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Gastronomía China Oriental</w:t>
            </w:r>
          </w:p>
          <w:p w14:paraId="2833DCAC"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14:paraId="7E06AB6B"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2E3591" w14:textId="7777777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60C9BA2A" w14:textId="77777777" w:rsidR="001A526B" w:rsidRPr="001B049F" w:rsidRDefault="001A526B" w:rsidP="00373994">
            <w:pPr>
              <w:spacing w:after="100" w:line="240" w:lineRule="auto"/>
              <w:ind w:left="46"/>
              <w:jc w:val="both"/>
              <w:rPr>
                <w:rFonts w:ascii="Calibri" w:eastAsia="Calibri" w:hAnsi="Calibri" w:cs="Calibri"/>
                <w:b/>
                <w:sz w:val="20"/>
                <w:szCs w:val="20"/>
              </w:rPr>
            </w:pPr>
            <w:r w:rsidRPr="001B049F">
              <w:rPr>
                <w:rFonts w:ascii="Calibri" w:eastAsia="Calibri" w:hAnsi="Calibri" w:cs="Calibri"/>
                <w:b/>
                <w:sz w:val="20"/>
                <w:szCs w:val="20"/>
              </w:rPr>
              <w:t>Ubicación específica de la unidad fiscalizable:</w:t>
            </w:r>
          </w:p>
          <w:p w14:paraId="35F7C9D4" w14:textId="77777777" w:rsidR="00A46D0B" w:rsidRPr="001B049F" w:rsidRDefault="001B049F" w:rsidP="00373994">
            <w:pPr>
              <w:spacing w:after="100" w:line="240" w:lineRule="auto"/>
              <w:ind w:left="46"/>
              <w:jc w:val="both"/>
              <w:rPr>
                <w:rFonts w:ascii="Calibri" w:eastAsia="Calibri" w:hAnsi="Calibri" w:cs="Calibri"/>
                <w:sz w:val="20"/>
                <w:szCs w:val="20"/>
              </w:rPr>
            </w:pPr>
            <w:r w:rsidRPr="001B049F">
              <w:rPr>
                <w:rFonts w:ascii="Calibri" w:eastAsia="Calibri" w:hAnsi="Calibri" w:cs="Calibri"/>
                <w:sz w:val="20"/>
                <w:szCs w:val="20"/>
              </w:rPr>
              <w:t>Manuel Montt N°474</w:t>
            </w:r>
            <w:r w:rsidR="00975761" w:rsidRPr="001B049F">
              <w:rPr>
                <w:rFonts w:ascii="Calibri" w:eastAsia="Calibri" w:hAnsi="Calibri" w:cs="Calibri"/>
                <w:sz w:val="20"/>
                <w:szCs w:val="20"/>
              </w:rPr>
              <w:t>, Providencia</w:t>
            </w:r>
            <w:r w:rsidRPr="001B049F">
              <w:rPr>
                <w:rFonts w:ascii="Calibri" w:eastAsia="Calibri" w:hAnsi="Calibri" w:cs="Calibri"/>
                <w:sz w:val="20"/>
                <w:szCs w:val="20"/>
              </w:rPr>
              <w:t>, RM</w:t>
            </w:r>
          </w:p>
        </w:tc>
      </w:tr>
      <w:tr w:rsidR="001A526B" w:rsidRPr="001A526B" w14:paraId="1AF10B3B"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EB2D2B"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3930A9DB"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1A329F9B"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4893A7" w14:textId="77777777"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14:paraId="77553080"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95D2171"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321AF96" w14:textId="77777777"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1B049F" w:rsidRPr="001B049F">
              <w:rPr>
                <w:rFonts w:ascii="Calibri" w:eastAsia="Calibri" w:hAnsi="Calibri" w:cs="Calibri"/>
                <w:sz w:val="20"/>
                <w:szCs w:val="20"/>
              </w:rPr>
              <w:t>Gastronomía China Oriental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59E2C2" w14:textId="77777777"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1B049F">
              <w:rPr>
                <w:rFonts w:ascii="Calibri" w:eastAsia="Calibri" w:hAnsi="Calibri" w:cs="Calibri"/>
                <w:sz w:val="20"/>
                <w:szCs w:val="20"/>
              </w:rPr>
              <w:t>76.956.559-0</w:t>
            </w:r>
          </w:p>
        </w:tc>
      </w:tr>
      <w:tr w:rsidR="00020B75" w:rsidRPr="001A526B" w14:paraId="4C9A0C95" w14:textId="77777777"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44D8B448" w14:textId="77777777"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1B049F" w:rsidRPr="001B049F">
              <w:rPr>
                <w:rFonts w:ascii="Calibri" w:eastAsia="Calibri" w:hAnsi="Calibri" w:cs="Calibri"/>
                <w:sz w:val="20"/>
                <w:szCs w:val="20"/>
              </w:rPr>
              <w:t>Manuel Montt N°474, Providencia, RM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890BE4" w14:textId="77777777" w:rsidR="00020B75" w:rsidRPr="001A526B" w:rsidRDefault="001B049F"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14:anchorId="102B0922" wp14:editId="5E0A0909">
                      <wp:simplePos x="0" y="0"/>
                      <wp:positionH relativeFrom="column">
                        <wp:posOffset>886459</wp:posOffset>
                      </wp:positionH>
                      <wp:positionV relativeFrom="paragraph">
                        <wp:posOffset>106045</wp:posOffset>
                      </wp:positionV>
                      <wp:extent cx="1095375" cy="657225"/>
                      <wp:effectExtent l="0" t="0" r="28575" b="28575"/>
                      <wp:wrapNone/>
                      <wp:docPr id="2" name="Conector recto 2"/>
                      <wp:cNvGraphicFramePr/>
                      <a:graphic xmlns:a="http://schemas.openxmlformats.org/drawingml/2006/main">
                        <a:graphicData uri="http://schemas.microsoft.com/office/word/2010/wordprocessingShape">
                          <wps:wsp>
                            <wps:cNvCnPr/>
                            <wps:spPr>
                              <a:xfrm flipV="1">
                                <a:off x="0" y="0"/>
                                <a:ext cx="1095375" cy="657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BDB699"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69.8pt,8.35pt" to="156.05pt,6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14:paraId="3A772E12" w14:textId="77777777"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E19967" w14:textId="77777777"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6E621" w14:textId="77777777"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14:paraId="092F3738" w14:textId="77777777" w:rsidR="001A526B" w:rsidRPr="00ED21AD" w:rsidRDefault="001A526B" w:rsidP="00ED21AD">
      <w:pPr>
        <w:spacing w:line="240" w:lineRule="auto"/>
        <w:jc w:val="both"/>
        <w:rPr>
          <w:rFonts w:ascii="Calibri" w:eastAsia="Calibri" w:hAnsi="Calibri" w:cs="Calibri"/>
          <w:sz w:val="20"/>
          <w:szCs w:val="20"/>
        </w:rPr>
      </w:pPr>
    </w:p>
    <w:p w14:paraId="7366082D"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2C54A654" w14:textId="77777777" w:rsidR="001A526B" w:rsidRDefault="001A526B" w:rsidP="00373994">
      <w:pPr>
        <w:pStyle w:val="IFA1"/>
      </w:pPr>
      <w:bookmarkStart w:id="22" w:name="_Toc390777020"/>
      <w:bookmarkStart w:id="23" w:name="_Toc449519271"/>
      <w:bookmarkEnd w:id="13"/>
      <w:bookmarkEnd w:id="14"/>
      <w:bookmarkEnd w:id="15"/>
      <w:bookmarkEnd w:id="16"/>
      <w:bookmarkEnd w:id="17"/>
      <w:bookmarkEnd w:id="18"/>
      <w:bookmarkEnd w:id="19"/>
      <w:bookmarkEnd w:id="20"/>
      <w:bookmarkEnd w:id="21"/>
      <w:r w:rsidRPr="001A526B">
        <w:lastRenderedPageBreak/>
        <w:t>INSTRUMENTOS DE CARÁCTER AMBIENTAL FISCALIZADOS</w:t>
      </w:r>
      <w:bookmarkEnd w:id="22"/>
      <w:bookmarkEnd w:id="23"/>
    </w:p>
    <w:p w14:paraId="467DA148"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2E44B3BF" w14:textId="77777777" w:rsidTr="00C47F7B">
        <w:trPr>
          <w:trHeight w:val="498"/>
        </w:trPr>
        <w:tc>
          <w:tcPr>
            <w:tcW w:w="5000" w:type="pct"/>
            <w:gridSpan w:val="6"/>
            <w:shd w:val="clear" w:color="000000" w:fill="D9D9D9"/>
            <w:noWrap/>
          </w:tcPr>
          <w:p w14:paraId="5CA12CE8"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4" w:name="_Toc352840392"/>
            <w:bookmarkStart w:id="25"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4B1EB8A6" w14:textId="77777777" w:rsidTr="006A744A">
        <w:trPr>
          <w:trHeight w:val="498"/>
        </w:trPr>
        <w:tc>
          <w:tcPr>
            <w:tcW w:w="191" w:type="pct"/>
            <w:shd w:val="clear" w:color="auto" w:fill="auto"/>
            <w:vAlign w:val="center"/>
            <w:hideMark/>
          </w:tcPr>
          <w:p w14:paraId="1CB07CB5"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39ACE8D2"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396C9B8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16985335"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6CBCC9B4"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2192FA19"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1E9166BA"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03E0DAAE" w14:textId="77777777" w:rsidTr="006A744A">
        <w:trPr>
          <w:trHeight w:val="498"/>
        </w:trPr>
        <w:tc>
          <w:tcPr>
            <w:tcW w:w="191" w:type="pct"/>
            <w:shd w:val="clear" w:color="auto" w:fill="auto"/>
            <w:noWrap/>
            <w:vAlign w:val="center"/>
            <w:hideMark/>
          </w:tcPr>
          <w:p w14:paraId="749E924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025F26DC"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176270B5"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368A9EBB"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EF847A4"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15E16B5F"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4"/>
      <w:bookmarkEnd w:id="25"/>
    </w:tbl>
    <w:p w14:paraId="6431FD68" w14:textId="77777777" w:rsidR="00BF4051" w:rsidRDefault="00BF4051">
      <w:pPr>
        <w:rPr>
          <w:rFonts w:ascii="Calibri" w:eastAsia="Calibri" w:hAnsi="Calibri" w:cs="Calibri"/>
          <w:sz w:val="28"/>
          <w:szCs w:val="32"/>
        </w:rPr>
      </w:pPr>
    </w:p>
    <w:p w14:paraId="6CD36176" w14:textId="77777777" w:rsidR="001A526B" w:rsidRDefault="00A25543" w:rsidP="00373994">
      <w:pPr>
        <w:pStyle w:val="IFA1"/>
      </w:pPr>
      <w:bookmarkStart w:id="26" w:name="_Toc390777030"/>
      <w:bookmarkStart w:id="27" w:name="_Toc449519274"/>
      <w:r>
        <w:t xml:space="preserve">HALLAZGOS </w:t>
      </w:r>
      <w:bookmarkStart w:id="28" w:name="_Ref352922216"/>
      <w:bookmarkStart w:id="29" w:name="_Toc353998120"/>
      <w:bookmarkStart w:id="30" w:name="_Toc353998193"/>
      <w:bookmarkStart w:id="31" w:name="_Toc382383547"/>
      <w:bookmarkStart w:id="32" w:name="_Toc382472369"/>
      <w:bookmarkStart w:id="33" w:name="_Toc390184279"/>
      <w:bookmarkStart w:id="34" w:name="_Toc390360010"/>
      <w:bookmarkStart w:id="35" w:name="_Toc390777031"/>
      <w:bookmarkEnd w:id="26"/>
      <w:bookmarkEnd w:id="27"/>
    </w:p>
    <w:p w14:paraId="044ECE2D"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662"/>
        <w:gridCol w:w="1942"/>
      </w:tblGrid>
      <w:tr w:rsidR="00F961CC" w:rsidRPr="0025129B" w14:paraId="7EA371FF" w14:textId="77777777" w:rsidTr="005D4826">
        <w:trPr>
          <w:trHeight w:val="395"/>
          <w:tblHeader/>
          <w:jc w:val="center"/>
        </w:trPr>
        <w:tc>
          <w:tcPr>
            <w:tcW w:w="521" w:type="pct"/>
            <w:shd w:val="clear" w:color="auto" w:fill="D9D9D9" w:themeFill="background1" w:themeFillShade="D9"/>
            <w:vAlign w:val="center"/>
          </w:tcPr>
          <w:bookmarkEnd w:id="28"/>
          <w:bookmarkEnd w:id="29"/>
          <w:bookmarkEnd w:id="30"/>
          <w:bookmarkEnd w:id="31"/>
          <w:bookmarkEnd w:id="32"/>
          <w:bookmarkEnd w:id="33"/>
          <w:bookmarkEnd w:id="34"/>
          <w:bookmarkEnd w:id="35"/>
          <w:p w14:paraId="5E4853CF"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17C426A3"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456" w:type="pct"/>
            <w:shd w:val="clear" w:color="auto" w:fill="D9D9D9" w:themeFill="background1" w:themeFillShade="D9"/>
            <w:vAlign w:val="center"/>
          </w:tcPr>
          <w:p w14:paraId="5B0AE70C" w14:textId="77777777" w:rsidR="00B3429A" w:rsidRPr="0025129B" w:rsidRDefault="00B3429A" w:rsidP="00373994">
            <w:pPr>
              <w:jc w:val="center"/>
              <w:rPr>
                <w:rFonts w:cstheme="minorHAnsi"/>
                <w:b/>
              </w:rPr>
            </w:pPr>
            <w:r>
              <w:rPr>
                <w:rFonts w:cstheme="minorHAnsi"/>
                <w:b/>
                <w:szCs w:val="22"/>
              </w:rPr>
              <w:t>Resultados/ Hallazgo</w:t>
            </w:r>
          </w:p>
        </w:tc>
        <w:tc>
          <w:tcPr>
            <w:tcW w:w="716" w:type="pct"/>
            <w:shd w:val="clear" w:color="auto" w:fill="D9D9D9" w:themeFill="background1" w:themeFillShade="D9"/>
          </w:tcPr>
          <w:p w14:paraId="4C4E9B2A" w14:textId="77777777" w:rsidR="00B3429A" w:rsidRDefault="00B3429A" w:rsidP="00373994">
            <w:pPr>
              <w:jc w:val="center"/>
              <w:rPr>
                <w:rFonts w:cstheme="minorHAnsi"/>
                <w:b/>
              </w:rPr>
            </w:pPr>
            <w:r>
              <w:rPr>
                <w:rFonts w:cstheme="minorHAnsi"/>
                <w:b/>
              </w:rPr>
              <w:t>Conclusiones</w:t>
            </w:r>
          </w:p>
        </w:tc>
      </w:tr>
      <w:tr w:rsidR="00A32786" w:rsidRPr="0023731E" w14:paraId="690A0E21" w14:textId="77777777" w:rsidTr="005D4826">
        <w:trPr>
          <w:jc w:val="center"/>
        </w:trPr>
        <w:tc>
          <w:tcPr>
            <w:tcW w:w="521" w:type="pct"/>
            <w:vAlign w:val="center"/>
          </w:tcPr>
          <w:p w14:paraId="5F593860"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7CD494B6"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025A0228" w14:textId="77777777" w:rsidR="00B3429A" w:rsidRDefault="00B3429A" w:rsidP="00B3429A">
            <w:pPr>
              <w:rPr>
                <w:rFonts w:asciiTheme="minorHAnsi" w:hAnsiTheme="minorHAnsi"/>
              </w:rPr>
            </w:pPr>
          </w:p>
          <w:p w14:paraId="52116BB5"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782FF4C9"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5DDAEC"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A443E3"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CD1F21"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601CFBE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62CEC9A0"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3219F86F"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295C9716"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0B00293E"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2F80596"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FFB2855"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146FA61"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2615C3BA"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03AE660"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0EA4A2DB"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5D0864F4"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C93321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C027D4E"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768DDECB"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3BA8FA32"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7D44CDD3"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15F5AC12"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0CD6F0DB" w14:textId="77777777" w:rsidR="00B3429A" w:rsidRDefault="00B3429A" w:rsidP="00B3429A">
                  <w:pPr>
                    <w:rPr>
                      <w:rFonts w:asciiTheme="minorHAnsi" w:hAnsiTheme="minorHAnsi"/>
                      <w:sz w:val="18"/>
                    </w:rPr>
                  </w:pPr>
                  <w:r>
                    <w:rPr>
                      <w:rFonts w:asciiTheme="minorHAnsi" w:hAnsiTheme="minorHAnsi"/>
                      <w:sz w:val="18"/>
                    </w:rPr>
                    <w:t>Menor valor entre:</w:t>
                  </w:r>
                </w:p>
                <w:p w14:paraId="2CE2AB85"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EDADC5E"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53990306" w14:textId="77777777" w:rsidR="00B3429A" w:rsidRDefault="00B3429A" w:rsidP="00B3429A">
            <w:pPr>
              <w:jc w:val="both"/>
              <w:rPr>
                <w:rFonts w:asciiTheme="minorHAnsi" w:hAnsiTheme="minorHAnsi"/>
              </w:rPr>
            </w:pPr>
          </w:p>
        </w:tc>
        <w:tc>
          <w:tcPr>
            <w:tcW w:w="2456" w:type="pct"/>
            <w:vAlign w:val="center"/>
          </w:tcPr>
          <w:p w14:paraId="3015E242" w14:textId="0FB85B20" w:rsidR="00BD6C85" w:rsidRDefault="00BD6C85" w:rsidP="005D4826">
            <w:pPr>
              <w:spacing w:after="120"/>
              <w:jc w:val="both"/>
              <w:rPr>
                <w:rFonts w:asciiTheme="minorHAnsi" w:hAnsiTheme="minorHAnsi"/>
              </w:rPr>
            </w:pPr>
            <w:r>
              <w:rPr>
                <w:rFonts w:asciiTheme="minorHAnsi" w:hAnsiTheme="minorHAnsi"/>
              </w:rPr>
              <w:t xml:space="preserve">Con fecha </w:t>
            </w:r>
            <w:r w:rsidR="001B049F">
              <w:rPr>
                <w:rFonts w:asciiTheme="minorHAnsi" w:hAnsiTheme="minorHAnsi"/>
              </w:rPr>
              <w:t>12 de abril de 2019</w:t>
            </w:r>
            <w:r>
              <w:rPr>
                <w:rFonts w:asciiTheme="minorHAnsi" w:hAnsiTheme="minorHAnsi"/>
              </w:rPr>
              <w:t xml:space="preserve">, siendo las </w:t>
            </w:r>
            <w:r w:rsidR="001B049F">
              <w:rPr>
                <w:rFonts w:asciiTheme="minorHAnsi" w:hAnsiTheme="minorHAnsi"/>
              </w:rPr>
              <w:t>00:02 horas</w:t>
            </w:r>
            <w:r>
              <w:rPr>
                <w:rFonts w:asciiTheme="minorHAnsi" w:hAnsiTheme="minorHAnsi"/>
              </w:rPr>
              <w:t xml:space="preserve">, se realizó </w:t>
            </w:r>
            <w:r w:rsidRPr="001B049F">
              <w:rPr>
                <w:rFonts w:asciiTheme="minorHAnsi" w:hAnsiTheme="minorHAnsi"/>
              </w:rPr>
              <w:t>exitosamente una (01) medición de nivel de presión sonora en periodo nocturno, de acuerdo con el procedimiento</w:t>
            </w:r>
            <w:r>
              <w:rPr>
                <w:rFonts w:asciiTheme="minorHAnsi" w:hAnsiTheme="minorHAnsi"/>
              </w:rPr>
              <w:t xml:space="preserve"> indicado en la Norma de </w:t>
            </w:r>
            <w:r w:rsidR="00C5495B">
              <w:rPr>
                <w:rFonts w:asciiTheme="minorHAnsi" w:hAnsiTheme="minorHAnsi"/>
              </w:rPr>
              <w:t>Emisión (D.S. N°38/11 MMA</w:t>
            </w:r>
            <w:r w:rsidR="00C5495B" w:rsidRPr="001B049F">
              <w:rPr>
                <w:rFonts w:asciiTheme="minorHAnsi" w:hAnsiTheme="minorHAnsi"/>
              </w:rPr>
              <w:t>), desde</w:t>
            </w:r>
            <w:r w:rsidR="001B049F">
              <w:rPr>
                <w:rFonts w:asciiTheme="minorHAnsi" w:hAnsiTheme="minorHAnsi"/>
              </w:rPr>
              <w:t xml:space="preserve"> la habitación del segundo piso en el </w:t>
            </w:r>
            <w:r w:rsidR="00C5495B" w:rsidRPr="001B049F">
              <w:rPr>
                <w:rFonts w:asciiTheme="minorHAnsi" w:hAnsiTheme="minorHAnsi"/>
              </w:rPr>
              <w:t xml:space="preserve">domicilio </w:t>
            </w:r>
            <w:r w:rsidR="00F628DA" w:rsidRPr="001B049F">
              <w:rPr>
                <w:rFonts w:asciiTheme="minorHAnsi" w:hAnsiTheme="minorHAnsi"/>
              </w:rPr>
              <w:t xml:space="preserve">ubicado en </w:t>
            </w:r>
            <w:r w:rsidR="006647A9">
              <w:rPr>
                <w:rFonts w:asciiTheme="minorHAnsi" w:hAnsiTheme="minorHAnsi"/>
              </w:rPr>
              <w:t xml:space="preserve">calle </w:t>
            </w:r>
            <w:r w:rsidR="001B049F" w:rsidRPr="001B049F">
              <w:rPr>
                <w:rFonts w:asciiTheme="minorHAnsi" w:hAnsiTheme="minorHAnsi"/>
              </w:rPr>
              <w:t>Dr. Manuel Barros Borgoño N°450</w:t>
            </w:r>
            <w:r w:rsidR="00F628DA" w:rsidRPr="001B049F">
              <w:rPr>
                <w:rFonts w:asciiTheme="minorHAnsi" w:hAnsiTheme="minorHAnsi"/>
              </w:rPr>
              <w:t xml:space="preserve">, comuna de Providencia (Receptor N°1), en condición </w:t>
            </w:r>
            <w:r w:rsidR="001B049F" w:rsidRPr="001B049F">
              <w:rPr>
                <w:rFonts w:asciiTheme="minorHAnsi" w:hAnsiTheme="minorHAnsi"/>
              </w:rPr>
              <w:t>interior</w:t>
            </w:r>
            <w:r w:rsidR="005D4826">
              <w:rPr>
                <w:rFonts w:asciiTheme="minorHAnsi" w:hAnsiTheme="minorHAnsi"/>
              </w:rPr>
              <w:t xml:space="preserve"> con ventana abierta.</w:t>
            </w:r>
          </w:p>
          <w:p w14:paraId="18D14FFF" w14:textId="735F90BF" w:rsidR="00C06F47" w:rsidRDefault="00F628DA" w:rsidP="005D4826">
            <w:pPr>
              <w:spacing w:after="120"/>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sidR="006647A9">
              <w:rPr>
                <w:rFonts w:asciiTheme="minorHAnsi" w:hAnsiTheme="minorHAnsi"/>
              </w:rPr>
              <w:br/>
            </w:r>
            <w:r w:rsidR="001B049F" w:rsidRPr="001B049F">
              <w:rPr>
                <w:rFonts w:asciiTheme="minorHAnsi" w:hAnsiTheme="minorHAnsi"/>
              </w:rPr>
              <w:t>55</w:t>
            </w:r>
            <w:r w:rsidRPr="001B049F">
              <w:rPr>
                <w:rFonts w:asciiTheme="minorHAnsi" w:hAnsiTheme="minorHAnsi"/>
              </w:rPr>
              <w:t xml:space="preserve"> </w:t>
            </w:r>
            <w:proofErr w:type="spellStart"/>
            <w:r w:rsidRPr="001B049F">
              <w:rPr>
                <w:rFonts w:asciiTheme="minorHAnsi" w:hAnsiTheme="minorHAnsi"/>
              </w:rPr>
              <w:t>dBA</w:t>
            </w:r>
            <w:proofErr w:type="spellEnd"/>
            <w:r>
              <w:rPr>
                <w:rFonts w:asciiTheme="minorHAnsi" w:hAnsiTheme="minorHAnsi"/>
              </w:rPr>
              <w:t xml:space="preserve"> de acuerdo con</w:t>
            </w:r>
            <w:r w:rsidR="006647A9">
              <w:rPr>
                <w:rFonts w:asciiTheme="minorHAnsi" w:hAnsiTheme="minorHAnsi"/>
              </w:rPr>
              <w:t xml:space="preserve"> las</w:t>
            </w:r>
            <w:r>
              <w:rPr>
                <w:rFonts w:asciiTheme="minorHAnsi" w:hAnsiTheme="minorHAnsi"/>
              </w:rPr>
              <w:t xml:space="preserve"> fichas de evaluación de ruido de la actividad, se realizó la evaluación de los niveles medidos. Para esto, se homologó la zona donde se ubica el receptor, concluyéndose que </w:t>
            </w:r>
            <w:r w:rsidR="002D13AD">
              <w:rPr>
                <w:rFonts w:asciiTheme="minorHAnsi" w:hAnsiTheme="minorHAnsi"/>
              </w:rPr>
              <w:t>é</w:t>
            </w:r>
            <w:r>
              <w:rPr>
                <w:rFonts w:asciiTheme="minorHAnsi" w:hAnsiTheme="minorHAnsi"/>
              </w:rPr>
              <w:t xml:space="preserve">sta, </w:t>
            </w:r>
            <w:r w:rsidRPr="002D13AD">
              <w:rPr>
                <w:rFonts w:asciiTheme="minorHAnsi" w:hAnsiTheme="minorHAnsi"/>
              </w:rPr>
              <w:t xml:space="preserve">correspondiente a Zona </w:t>
            </w:r>
            <w:proofErr w:type="spellStart"/>
            <w:r w:rsidR="001B049F">
              <w:rPr>
                <w:rFonts w:asciiTheme="minorHAnsi" w:hAnsiTheme="minorHAnsi"/>
              </w:rPr>
              <w:t>UpR</w:t>
            </w:r>
            <w:proofErr w:type="spellEnd"/>
            <w:r w:rsidR="001B049F">
              <w:rPr>
                <w:rFonts w:asciiTheme="minorHAnsi" w:hAnsiTheme="minorHAnsi"/>
              </w:rPr>
              <w:t xml:space="preserve"> y Er</w:t>
            </w:r>
            <w:r>
              <w:rPr>
                <w:rFonts w:asciiTheme="minorHAnsi" w:hAnsiTheme="minorHAnsi"/>
              </w:rPr>
              <w:t xml:space="preserve"> del Plan Regulador de Providencia,</w:t>
            </w:r>
            <w:r w:rsidR="005D4826" w:rsidRPr="007864BF">
              <w:rPr>
                <w:rFonts w:asciiTheme="minorHAnsi" w:hAnsiTheme="minorHAnsi"/>
              </w:rPr>
              <w:t xml:space="preserve"> es homologable a Zona III del D.S. N°38/11 MMA</w:t>
            </w:r>
            <w:r w:rsidR="006E2244">
              <w:rPr>
                <w:rFonts w:asciiTheme="minorHAnsi" w:hAnsiTheme="minorHAnsi"/>
              </w:rPr>
              <w:t>. S</w:t>
            </w:r>
            <w:r w:rsidR="00C06F47" w:rsidRPr="00C06F47">
              <w:rPr>
                <w:rFonts w:asciiTheme="minorHAnsi" w:hAnsiTheme="minorHAnsi"/>
              </w:rPr>
              <w:t xml:space="preserve">in embargo, en revisión a los documentos respectivos al Instrumento de Planificación Territorial señalado, se observó que la Zona </w:t>
            </w:r>
            <w:proofErr w:type="spellStart"/>
            <w:r w:rsidR="00C06F47" w:rsidRPr="00C06F47">
              <w:rPr>
                <w:rFonts w:asciiTheme="minorHAnsi" w:hAnsiTheme="minorHAnsi"/>
              </w:rPr>
              <w:t>UpR</w:t>
            </w:r>
            <w:proofErr w:type="spellEnd"/>
            <w:r w:rsidR="00C06F47" w:rsidRPr="00C06F47">
              <w:rPr>
                <w:rFonts w:asciiTheme="minorHAnsi" w:hAnsiTheme="minorHAnsi"/>
              </w:rPr>
              <w:t xml:space="preserve"> y Er admite los usos de suelo destinados a vivienda, equipamiento y actividades productivas inofensivas, </w:t>
            </w:r>
            <w:r w:rsidR="0029159B">
              <w:rPr>
                <w:rFonts w:asciiTheme="minorHAnsi" w:hAnsiTheme="minorHAnsi"/>
              </w:rPr>
              <w:t>por lo cual debe</w:t>
            </w:r>
            <w:r w:rsidR="00C06F47" w:rsidRPr="00C06F47">
              <w:rPr>
                <w:rFonts w:asciiTheme="minorHAnsi" w:hAnsiTheme="minorHAnsi"/>
              </w:rPr>
              <w:t xml:space="preserve"> homologa</w:t>
            </w:r>
            <w:r w:rsidR="0029159B">
              <w:rPr>
                <w:rFonts w:asciiTheme="minorHAnsi" w:hAnsiTheme="minorHAnsi"/>
              </w:rPr>
              <w:t>rse</w:t>
            </w:r>
            <w:r w:rsidR="00C06F47" w:rsidRPr="00C06F47">
              <w:rPr>
                <w:rFonts w:asciiTheme="minorHAnsi" w:hAnsiTheme="minorHAnsi"/>
              </w:rPr>
              <w:t xml:space="preserve"> a Zona II del D.S. N°38/11 MMA según instrucciones de la Res. Ex. N°491/2016 SMA</w:t>
            </w:r>
            <w:r w:rsidR="0029159B">
              <w:rPr>
                <w:rFonts w:asciiTheme="minorHAnsi" w:hAnsiTheme="minorHAnsi"/>
              </w:rPr>
              <w:t>.</w:t>
            </w:r>
          </w:p>
          <w:p w14:paraId="59B61C66" w14:textId="5D837FF9" w:rsidR="00F628DA" w:rsidRPr="00CE46B9" w:rsidRDefault="00F628DA" w:rsidP="005D4826">
            <w:pPr>
              <w:spacing w:after="120"/>
              <w:jc w:val="both"/>
              <w:rPr>
                <w:rFonts w:asciiTheme="minorHAnsi" w:hAnsiTheme="minorHAnsi"/>
              </w:rPr>
            </w:pPr>
            <w:r>
              <w:rPr>
                <w:rFonts w:asciiTheme="minorHAnsi" w:hAnsiTheme="minorHAnsi"/>
              </w:rPr>
              <w:t xml:space="preserve">Con base a los límites que se deben cumplir </w:t>
            </w:r>
            <w:r w:rsidRPr="001B049F">
              <w:rPr>
                <w:rFonts w:asciiTheme="minorHAnsi" w:hAnsiTheme="minorHAnsi"/>
              </w:rPr>
              <w:t>para esta zona (</w:t>
            </w:r>
            <w:r w:rsidR="000B74A8">
              <w:rPr>
                <w:rFonts w:asciiTheme="minorHAnsi" w:hAnsiTheme="minorHAnsi"/>
              </w:rPr>
              <w:t>45</w:t>
            </w:r>
            <w:r w:rsidRPr="001B049F">
              <w:rPr>
                <w:rFonts w:asciiTheme="minorHAnsi" w:hAnsiTheme="minorHAnsi"/>
              </w:rPr>
              <w:t xml:space="preserve"> </w:t>
            </w:r>
            <w:proofErr w:type="spellStart"/>
            <w:r w:rsidRPr="001B049F">
              <w:rPr>
                <w:rFonts w:asciiTheme="minorHAnsi" w:hAnsiTheme="minorHAnsi"/>
              </w:rPr>
              <w:t>dBA</w:t>
            </w:r>
            <w:proofErr w:type="spellEnd"/>
            <w:r w:rsidRPr="001B049F">
              <w:rPr>
                <w:rFonts w:asciiTheme="minorHAnsi" w:hAnsiTheme="minorHAnsi"/>
              </w:rPr>
              <w:t xml:space="preserve"> en periodo nocturno), y el NPC obtenido a partir de las medici</w:t>
            </w:r>
            <w:r>
              <w:rPr>
                <w:rFonts w:asciiTheme="minorHAnsi" w:hAnsiTheme="minorHAnsi"/>
              </w:rPr>
              <w:t xml:space="preserve">ones realizadas en fecha </w:t>
            </w:r>
            <w:r>
              <w:rPr>
                <w:rFonts w:asciiTheme="minorHAnsi" w:hAnsiTheme="minorHAnsi"/>
              </w:rPr>
              <w:lastRenderedPageBreak/>
              <w:t xml:space="preserve">anteriormente señalada, se indica que existe superación en el receptor N°1, presentándose una </w:t>
            </w:r>
            <w:r w:rsidRPr="001B049F">
              <w:rPr>
                <w:rFonts w:asciiTheme="minorHAnsi" w:hAnsiTheme="minorHAnsi"/>
              </w:rPr>
              <w:t xml:space="preserve">excedencia de </w:t>
            </w:r>
            <w:r w:rsidR="000B74A8">
              <w:rPr>
                <w:rFonts w:asciiTheme="minorHAnsi" w:hAnsiTheme="minorHAnsi"/>
              </w:rPr>
              <w:t>10</w:t>
            </w:r>
            <w:r w:rsidRPr="001B049F">
              <w:rPr>
                <w:rFonts w:asciiTheme="minorHAnsi" w:hAnsiTheme="minorHAnsi"/>
              </w:rPr>
              <w:t xml:space="preserve"> </w:t>
            </w:r>
            <w:proofErr w:type="spellStart"/>
            <w:r w:rsidRPr="001B049F">
              <w:rPr>
                <w:rFonts w:asciiTheme="minorHAnsi" w:hAnsiTheme="minorHAnsi"/>
              </w:rPr>
              <w:t>dBA</w:t>
            </w:r>
            <w:proofErr w:type="spellEnd"/>
            <w:r w:rsidRPr="001B049F">
              <w:rPr>
                <w:rFonts w:asciiTheme="minorHAnsi" w:hAnsiTheme="minorHAnsi"/>
              </w:rPr>
              <w:t xml:space="preserve"> en periodo nocturno.</w:t>
            </w:r>
          </w:p>
        </w:tc>
        <w:tc>
          <w:tcPr>
            <w:tcW w:w="716" w:type="pct"/>
            <w:vAlign w:val="center"/>
          </w:tcPr>
          <w:p w14:paraId="3A6C551D" w14:textId="4F1EFD4B" w:rsidR="00B3429A" w:rsidRPr="0023731E" w:rsidRDefault="00B3429A" w:rsidP="005D4826">
            <w:pPr>
              <w:widowControl w:val="0"/>
              <w:overflowPunct w:val="0"/>
              <w:autoSpaceDE w:val="0"/>
              <w:autoSpaceDN w:val="0"/>
              <w:adjustRightInd w:val="0"/>
              <w:spacing w:after="120"/>
              <w:jc w:val="both"/>
              <w:rPr>
                <w:rFonts w:cstheme="minorHAnsi"/>
              </w:rPr>
            </w:pPr>
            <w:r w:rsidRPr="00D14619">
              <w:rPr>
                <w:rFonts w:asciiTheme="minorHAnsi" w:hAnsiTheme="minorHAnsi"/>
              </w:rPr>
              <w:lastRenderedPageBreak/>
              <w:t>Existe superación del límite establecido por la normativa para Zona </w:t>
            </w:r>
            <w:r w:rsidR="00F628DA">
              <w:rPr>
                <w:rFonts w:asciiTheme="minorHAnsi" w:hAnsiTheme="minorHAnsi"/>
              </w:rPr>
              <w:t>I</w:t>
            </w:r>
            <w:r w:rsidR="008C6F87">
              <w:rPr>
                <w:rFonts w:asciiTheme="minorHAnsi" w:hAnsiTheme="minorHAnsi"/>
              </w:rPr>
              <w:t>I</w:t>
            </w:r>
            <w:r w:rsidRPr="00D14619">
              <w:rPr>
                <w:rFonts w:asciiTheme="minorHAnsi" w:hAnsiTheme="minorHAnsi"/>
              </w:rPr>
              <w:t xml:space="preserve"> en periodo </w:t>
            </w:r>
            <w:r w:rsidR="00F628DA">
              <w:rPr>
                <w:rFonts w:asciiTheme="minorHAnsi" w:hAnsiTheme="minorHAnsi"/>
              </w:rPr>
              <w:t>nocturno</w:t>
            </w:r>
            <w:r w:rsidRPr="00D14619">
              <w:rPr>
                <w:rFonts w:asciiTheme="minorHAnsi" w:hAnsiTheme="minorHAnsi"/>
              </w:rPr>
              <w:t xml:space="preserve">, </w:t>
            </w:r>
            <w:r w:rsidR="005D4826">
              <w:rPr>
                <w:rFonts w:asciiTheme="minorHAnsi" w:hAnsiTheme="minorHAnsi"/>
              </w:rPr>
              <w:t>g</w:t>
            </w:r>
            <w:r w:rsidRPr="00D14619">
              <w:rPr>
                <w:rFonts w:asciiTheme="minorHAnsi" w:hAnsiTheme="minorHAnsi"/>
              </w:rPr>
              <w:t xml:space="preserve">enerándose una </w:t>
            </w:r>
            <w:r w:rsidRPr="001B049F">
              <w:rPr>
                <w:rFonts w:asciiTheme="minorHAnsi" w:hAnsiTheme="minorHAnsi"/>
              </w:rPr>
              <w:t>excedencia</w:t>
            </w:r>
            <w:r w:rsidR="009642B6" w:rsidRPr="001B049F">
              <w:rPr>
                <w:rFonts w:asciiTheme="minorHAnsi" w:hAnsiTheme="minorHAnsi"/>
              </w:rPr>
              <w:t xml:space="preserve"> de</w:t>
            </w:r>
            <w:r w:rsidRPr="001B049F">
              <w:rPr>
                <w:rFonts w:asciiTheme="minorHAnsi" w:hAnsiTheme="minorHAnsi"/>
              </w:rPr>
              <w:t xml:space="preserve"> </w:t>
            </w:r>
            <w:r w:rsidR="005D4826">
              <w:rPr>
                <w:rFonts w:asciiTheme="minorHAnsi" w:hAnsiTheme="minorHAnsi"/>
              </w:rPr>
              <w:br/>
            </w:r>
            <w:r w:rsidR="000B74A8">
              <w:rPr>
                <w:rFonts w:asciiTheme="minorHAnsi" w:hAnsiTheme="minorHAnsi"/>
              </w:rPr>
              <w:t>10</w:t>
            </w:r>
            <w:r w:rsidR="005D4826">
              <w:rPr>
                <w:rFonts w:asciiTheme="minorHAnsi" w:hAnsiTheme="minorHAnsi"/>
              </w:rPr>
              <w:t xml:space="preserve"> </w:t>
            </w:r>
            <w:proofErr w:type="spellStart"/>
            <w:r w:rsidRPr="001B049F">
              <w:rPr>
                <w:rFonts w:asciiTheme="minorHAnsi" w:hAnsiTheme="minorHAnsi"/>
              </w:rPr>
              <w:t>dBA</w:t>
            </w:r>
            <w:proofErr w:type="spellEnd"/>
            <w:r w:rsidRPr="001B049F">
              <w:rPr>
                <w:rFonts w:asciiTheme="minorHAnsi" w:hAnsiTheme="minorHAnsi"/>
              </w:rPr>
              <w:t xml:space="preserve"> en la ubicación del receptor N°1</w:t>
            </w:r>
            <w:r w:rsidR="005D4826">
              <w:rPr>
                <w:rFonts w:asciiTheme="minorHAnsi" w:hAnsiTheme="minorHAnsi"/>
              </w:rPr>
              <w:t xml:space="preserve"> </w:t>
            </w:r>
            <w:r w:rsidRPr="001B049F">
              <w:rPr>
                <w:rFonts w:asciiTheme="minorHAnsi" w:hAnsiTheme="minorHAnsi"/>
              </w:rPr>
              <w:t xml:space="preserve">por parte </w:t>
            </w:r>
            <w:r w:rsidR="00F628DA" w:rsidRPr="001B049F">
              <w:rPr>
                <w:rFonts w:asciiTheme="minorHAnsi" w:hAnsiTheme="minorHAnsi"/>
              </w:rPr>
              <w:t>de</w:t>
            </w:r>
            <w:r w:rsidR="00C029AE">
              <w:rPr>
                <w:rFonts w:asciiTheme="minorHAnsi" w:hAnsiTheme="minorHAnsi"/>
              </w:rPr>
              <w:t xml:space="preserve"> la actividad de esparcimiento </w:t>
            </w:r>
            <w:r w:rsidRPr="001B049F">
              <w:rPr>
                <w:rFonts w:asciiTheme="minorHAnsi" w:hAnsiTheme="minorHAnsi"/>
              </w:rPr>
              <w:t>que</w:t>
            </w:r>
            <w:r w:rsidRPr="00D14619">
              <w:rPr>
                <w:rFonts w:asciiTheme="minorHAnsi" w:hAnsiTheme="minorHAnsi"/>
              </w:rPr>
              <w:t xml:space="preserve"> conforma la fuente de ruido identificada.</w:t>
            </w:r>
          </w:p>
        </w:tc>
      </w:tr>
    </w:tbl>
    <w:p w14:paraId="41CCE49A" w14:textId="77777777" w:rsidR="003A1B6E" w:rsidRDefault="003A1B6E"/>
    <w:p w14:paraId="6C6AAEE6" w14:textId="77777777"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6" w:name="_Toc352840404"/>
      <w:bookmarkStart w:id="37" w:name="_Toc352841464"/>
      <w:bookmarkStart w:id="38" w:name="_Toc447875253"/>
    </w:p>
    <w:p w14:paraId="53C4AE48" w14:textId="77777777" w:rsidR="00ED76CA" w:rsidRPr="001A526B" w:rsidRDefault="00ED76CA" w:rsidP="00ED76CA">
      <w:pPr>
        <w:pStyle w:val="IFA1"/>
      </w:pPr>
      <w:bookmarkStart w:id="39" w:name="_Toc352840405"/>
      <w:bookmarkStart w:id="40" w:name="_Toc352841465"/>
      <w:bookmarkStart w:id="41" w:name="_Toc447875255"/>
      <w:bookmarkStart w:id="42" w:name="_Toc449519286"/>
      <w:bookmarkEnd w:id="36"/>
      <w:bookmarkEnd w:id="37"/>
      <w:bookmarkEnd w:id="38"/>
      <w:r w:rsidRPr="001A526B">
        <w:lastRenderedPageBreak/>
        <w:t>ANEXOS</w:t>
      </w:r>
      <w:bookmarkEnd w:id="39"/>
      <w:bookmarkEnd w:id="40"/>
      <w:bookmarkEnd w:id="41"/>
      <w:bookmarkEnd w:id="42"/>
    </w:p>
    <w:p w14:paraId="3B5EDC65"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240DBC12" w14:textId="77777777" w:rsidTr="003D2BFA">
        <w:trPr>
          <w:trHeight w:val="286"/>
          <w:jc w:val="center"/>
        </w:trPr>
        <w:tc>
          <w:tcPr>
            <w:tcW w:w="1038" w:type="pct"/>
            <w:shd w:val="clear" w:color="auto" w:fill="D9D9D9"/>
          </w:tcPr>
          <w:p w14:paraId="4139D92C"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634D3597"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61488717" w14:textId="77777777" w:rsidTr="003D2BFA">
        <w:trPr>
          <w:trHeight w:val="286"/>
          <w:jc w:val="center"/>
        </w:trPr>
        <w:tc>
          <w:tcPr>
            <w:tcW w:w="1038" w:type="pct"/>
            <w:vAlign w:val="center"/>
          </w:tcPr>
          <w:p w14:paraId="3DF4CCB1" w14:textId="0EC97E44" w:rsidR="00ED76CA" w:rsidRPr="00E41150" w:rsidRDefault="00D733B0" w:rsidP="003F7FFE">
            <w:pPr>
              <w:jc w:val="center"/>
              <w:rPr>
                <w:rFonts w:cs="Calibri"/>
                <w:lang w:val="es-CL" w:eastAsia="en-US"/>
              </w:rPr>
            </w:pPr>
            <w:r>
              <w:rPr>
                <w:rFonts w:cs="Calibri"/>
                <w:lang w:val="es-CL" w:eastAsia="en-US"/>
              </w:rPr>
              <w:t>1</w:t>
            </w:r>
          </w:p>
        </w:tc>
        <w:tc>
          <w:tcPr>
            <w:tcW w:w="3962" w:type="pct"/>
            <w:vAlign w:val="center"/>
          </w:tcPr>
          <w:p w14:paraId="735D6715" w14:textId="77777777" w:rsidR="00ED76CA" w:rsidRPr="00E41150" w:rsidRDefault="008C6F87" w:rsidP="003F7FFE">
            <w:pPr>
              <w:jc w:val="both"/>
              <w:rPr>
                <w:rFonts w:cs="Calibri"/>
                <w:lang w:val="es-CL" w:eastAsia="en-US"/>
              </w:rPr>
            </w:pPr>
            <w:r>
              <w:rPr>
                <w:rFonts w:cs="Calibri"/>
                <w:lang w:val="es-CL" w:eastAsia="en-US"/>
              </w:rPr>
              <w:t>Fichas de Reporte Técnico</w:t>
            </w:r>
          </w:p>
        </w:tc>
      </w:tr>
    </w:tbl>
    <w:p w14:paraId="619731D4"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DD7802" w14:textId="77777777" w:rsidR="00A52F4C" w:rsidRDefault="00A52F4C" w:rsidP="00E56524">
      <w:pPr>
        <w:spacing w:after="0" w:line="240" w:lineRule="auto"/>
      </w:pPr>
      <w:r>
        <w:separator/>
      </w:r>
    </w:p>
  </w:endnote>
  <w:endnote w:type="continuationSeparator" w:id="0">
    <w:p w14:paraId="6AD17246" w14:textId="77777777" w:rsidR="00A52F4C" w:rsidRDefault="00A52F4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81801F0"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5C0F3358"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E31AB08"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627B399B"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27396E9D"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615543D7"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F1881E6"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A3C1286"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9B3549" w14:textId="77777777" w:rsidR="00A52F4C" w:rsidRDefault="00A52F4C" w:rsidP="00E56524">
      <w:pPr>
        <w:spacing w:after="0" w:line="240" w:lineRule="auto"/>
      </w:pPr>
      <w:r>
        <w:separator/>
      </w:r>
    </w:p>
  </w:footnote>
  <w:footnote w:type="continuationSeparator" w:id="0">
    <w:p w14:paraId="32262C33" w14:textId="77777777" w:rsidR="00A52F4C" w:rsidRDefault="00A52F4C"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1A1"/>
    <w:rsid w:val="000B6D9C"/>
    <w:rsid w:val="000B74A8"/>
    <w:rsid w:val="000D1791"/>
    <w:rsid w:val="000D2DA5"/>
    <w:rsid w:val="000E73E3"/>
    <w:rsid w:val="000F0BEF"/>
    <w:rsid w:val="000F741D"/>
    <w:rsid w:val="001029E5"/>
    <w:rsid w:val="00110C80"/>
    <w:rsid w:val="001119EA"/>
    <w:rsid w:val="00126F49"/>
    <w:rsid w:val="001435BD"/>
    <w:rsid w:val="00145020"/>
    <w:rsid w:val="001520B1"/>
    <w:rsid w:val="0017456D"/>
    <w:rsid w:val="001753A8"/>
    <w:rsid w:val="001758A4"/>
    <w:rsid w:val="00181EA1"/>
    <w:rsid w:val="001902F7"/>
    <w:rsid w:val="00191FC0"/>
    <w:rsid w:val="001924A3"/>
    <w:rsid w:val="001929A7"/>
    <w:rsid w:val="001A372D"/>
    <w:rsid w:val="001A526B"/>
    <w:rsid w:val="001B049F"/>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9159B"/>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D4AA9"/>
    <w:rsid w:val="003E1DC0"/>
    <w:rsid w:val="003E78B8"/>
    <w:rsid w:val="003E7908"/>
    <w:rsid w:val="004003A3"/>
    <w:rsid w:val="004137CE"/>
    <w:rsid w:val="00427BB7"/>
    <w:rsid w:val="00444262"/>
    <w:rsid w:val="0044610D"/>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50A35"/>
    <w:rsid w:val="00557B4D"/>
    <w:rsid w:val="00560785"/>
    <w:rsid w:val="005674CD"/>
    <w:rsid w:val="0057401F"/>
    <w:rsid w:val="005849CA"/>
    <w:rsid w:val="005B29E1"/>
    <w:rsid w:val="005C1EE4"/>
    <w:rsid w:val="005D4826"/>
    <w:rsid w:val="005D4C8D"/>
    <w:rsid w:val="005E16ED"/>
    <w:rsid w:val="005F15F8"/>
    <w:rsid w:val="00600B72"/>
    <w:rsid w:val="00622D5A"/>
    <w:rsid w:val="006521E8"/>
    <w:rsid w:val="00652670"/>
    <w:rsid w:val="00662D8F"/>
    <w:rsid w:val="006647A9"/>
    <w:rsid w:val="006704AA"/>
    <w:rsid w:val="00694DB9"/>
    <w:rsid w:val="006A744A"/>
    <w:rsid w:val="006C0E12"/>
    <w:rsid w:val="006D6A8E"/>
    <w:rsid w:val="006E2244"/>
    <w:rsid w:val="006F4EA6"/>
    <w:rsid w:val="00703D09"/>
    <w:rsid w:val="00731D1D"/>
    <w:rsid w:val="007342B0"/>
    <w:rsid w:val="00742F86"/>
    <w:rsid w:val="00762E5C"/>
    <w:rsid w:val="00765D0D"/>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47544"/>
    <w:rsid w:val="00A52F4C"/>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3D23"/>
    <w:rsid w:val="00B54A74"/>
    <w:rsid w:val="00B54A9E"/>
    <w:rsid w:val="00B5591A"/>
    <w:rsid w:val="00B606DC"/>
    <w:rsid w:val="00B71C9C"/>
    <w:rsid w:val="00B72D42"/>
    <w:rsid w:val="00B75D9D"/>
    <w:rsid w:val="00B81222"/>
    <w:rsid w:val="00B83385"/>
    <w:rsid w:val="00B84311"/>
    <w:rsid w:val="00B90FD7"/>
    <w:rsid w:val="00BC14C4"/>
    <w:rsid w:val="00BD6C85"/>
    <w:rsid w:val="00BE6D40"/>
    <w:rsid w:val="00BF4051"/>
    <w:rsid w:val="00C029AE"/>
    <w:rsid w:val="00C063C5"/>
    <w:rsid w:val="00C06F47"/>
    <w:rsid w:val="00C11245"/>
    <w:rsid w:val="00C147D8"/>
    <w:rsid w:val="00C26752"/>
    <w:rsid w:val="00C40499"/>
    <w:rsid w:val="00C42E42"/>
    <w:rsid w:val="00C47F7B"/>
    <w:rsid w:val="00C50E4A"/>
    <w:rsid w:val="00C5495B"/>
    <w:rsid w:val="00C55567"/>
    <w:rsid w:val="00C6077B"/>
    <w:rsid w:val="00C640AB"/>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733B0"/>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87DCE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xCfo43dj5BXEHOG+dDe29xCbMXB5i+subPpAlD2I77Q=</DigestValue>
    </Reference>
    <Reference Type="http://www.w3.org/2000/09/xmldsig#Object" URI="#idOfficeObject">
      <DigestMethod Algorithm="http://www.w3.org/2001/04/xmlenc#sha256"/>
      <DigestValue>sp9BQZJPs6yKiJU5ZD2Nk3ankJyt+jy2LuLbY4HcnyU=</DigestValue>
    </Reference>
    <Reference Type="http://uri.etsi.org/01903#SignedProperties" URI="#idSignedProperties">
      <Transforms>
        <Transform Algorithm="http://www.w3.org/TR/2001/REC-xml-c14n-20010315"/>
      </Transforms>
      <DigestMethod Algorithm="http://www.w3.org/2001/04/xmlenc#sha256"/>
      <DigestValue>jsSa9CiYs6nwO/+/8Cfi2PQ9nteAKISS0LA4tEZAi1g=</DigestValue>
    </Reference>
    <Reference Type="http://www.w3.org/2000/09/xmldsig#Object" URI="#idValidSigLnImg">
      <DigestMethod Algorithm="http://www.w3.org/2001/04/xmlenc#sha256"/>
      <DigestValue>/Tkg/SAM2I1O5fsXwDbKP6VwjcExiFGxdNjuj9HeWxg=</DigestValue>
    </Reference>
    <Reference Type="http://www.w3.org/2000/09/xmldsig#Object" URI="#idInvalidSigLnImg">
      <DigestMethod Algorithm="http://www.w3.org/2001/04/xmlenc#sha256"/>
      <DigestValue>z7zNJR8Rjc5k+cyyd4qPpWRcWfsrRMv8urslwSrWagY=</DigestValue>
    </Reference>
  </SignedInfo>
  <SignatureValue>cmXU/7d+rHHrSWTvsX9UAx8ViwMonhc5GF23xykJpf/o19Tt+Dg5diqdxpP8f+FcK4KRdIp4vzLz
GfCDnOxCE+gHpz8TkbQ2IX9Rik6/mxzXBMvRY4Uu7UEOs8W042taRQ/e13RToxTvTQQ2B66IMlHy
pKDs/mfafKR6Od0hrLwbGWusW448QO8Q28h+kImLkPdjqsqohJlDTCfwxttNoN4rbNsBkN40u778
Z5ksKTn2yjPu+5WOC1+gOJhINDhMLY6Vlt63Cmn0Xw4R3N6ALW7bClODVq7ns1drdHi/fI4oO3Tk
8z+lCFhskX2JJc/0wR4dELo8Mn7/b28KiT7yuA==</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TOSq+CoxlPJbMS5PO9M4xPy1EAdhaQX+4qlXyPHw2Kw=</DigestValue>
      </Reference>
      <Reference URI="/word/endnotes.xml?ContentType=application/vnd.openxmlformats-officedocument.wordprocessingml.endnotes+xml">
        <DigestMethod Algorithm="http://www.w3.org/2001/04/xmlenc#sha256"/>
        <DigestValue>FXccRVw4kVCG9hxErp3OUHPHAHZTEF9eGnK+oU8xWog=</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yjyjIdbX4I/NSqIqy2PuvzBy7ywRf7x99WqIBChs/ic=</DigestValue>
      </Reference>
      <Reference URI="/word/footer2.xml?ContentType=application/vnd.openxmlformats-officedocument.wordprocessingml.footer+xml">
        <DigestMethod Algorithm="http://www.w3.org/2001/04/xmlenc#sha256"/>
        <DigestValue>5Cfhvoiy62DNvNa0Vv+jAKz8GH+tzDchbEWOlSagWp0=</DigestValue>
      </Reference>
      <Reference URI="/word/footnotes.xml?ContentType=application/vnd.openxmlformats-officedocument.wordprocessingml.footnotes+xml">
        <DigestMethod Algorithm="http://www.w3.org/2001/04/xmlenc#sha256"/>
        <DigestValue>4POkFJkxy7z4bBLZGbserN4Ebh8LekWouFalJ4lZ3oc=</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rtDeFgao9f0557qZzSCGaVMmpDze+Ou9av0BkTUoZ/4=</DigestValue>
      </Reference>
      <Reference URI="/word/media/image3.emf?ContentType=image/x-emf">
        <DigestMethod Algorithm="http://www.w3.org/2001/04/xmlenc#sha256"/>
        <DigestValue>Dx/I8Q38K6T7wMvMY2vbXxhJkPus/an+psmeVhowIVw=</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eJmCmI80SHfU9GUyxyzcaplSHPqjFuIgM0OoKGkyiDw=</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2019-07-01T20:24:24Z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2019-07-01T20:24:24Z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BLo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XarAibAQAAAAASALjdcwN43X4GON1sOlSAPkB1ncS6lIAywIAAAAA4nXMDeN1OwLWdwHUdHYQ6lIAAAAAABDqUgAx1HR22OlSAKjqUgAAAOJ1AADidVnN12roAAAA6ADidQAAAABE6VIABGWqdQRlqnXFWNp3AAgAAAACAAAAAAAAsOlSAJdsqnUAAAAAAAAAAOLqUgAHAAAA1OpSAAcAAAAAAAAAAAAAANTqUgDo6VIAmuypdQAAAAAAAgAAAABSAAcAAADU6lIABwAAAEwSq3UAAAAAAAAAANTqUgAHAAAAAAAAABTqUgBAMKl1AAAAAAACAADU6l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uWAAAAALhRsGCwfVIAPCOwYOU+1nc0glIAoaJKYBhmkAKIglIAoA8AALMjZmD97buWyLcfBywlZmBBDU5gkAV4AJAFeACiVk5gFAAAACR+UgCAAeh1DVzjdd9b43UkflIAZAEAAAAAAAAEZap1BGWqdQIAAAAACAAAAAIAAAAAAABIflIAl2yqdQAAAAAAAAAAeH9SAAYAAABsf1IABgAAAAAAAAAAAAAAbH9SAIB+UgCa7Kl1AAAAAAACAAAAAFIABgAAAGx/UgAGAAAATBKrdQAAAAAAAAAAbH9SAAYAAAAAAAAArH5SAEAwqXUAAAAAAAIAAGx/Ug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AAAAABKoaw3tAAAA7QAAAOjzhA0AAAAABREhgyIAigHA72NgyN0aBwQAAABYoFIACIVxBOPvY2AMk1IAQKQuZGcSAW/sJrsMAQAAANCTUgCUk1IABHVKXtAXdgAAAAAA6Dx/DQAAAAABAAAAAAAAAAURIYMCAAAAAABpDRAp1AZol4sACAACAM4CAAAQAAAAAgAAAAAA///NAgAAGCnUBggAAAABAAAAgN6MAB0AAAAAAAAACAAAAAAAaQ0UlFIAzXHWd8A3aQ3oAAAA6gAAAAzk1XelqXR2bwAAAGwCiwAAAIsABwAfAM4CAAAIAAIA0JNSAFY55H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o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SAAIE1ncy4tV32APWd0WedHYwHYtkAAAAAP//AAAAAPh1floAAESkUgC4o1IAAAAAAHhViwCYo1IAaPP5dQAAAAAAAENoYXJVcHBlclcAo1IAgAHodQ1c43XfW+N14KNSAGQBAAAAAAAABGWqdQRlqnUAAAAAAAgAAAACAAAAAAAABKRSAJdsqnUAAAAAAAAAADqlUgAJAAAAKKVSAAkAAAAAAAAAAAAAACilUgA8pFIAmuypdQAAAAAAAgAAAABSAAkAAAAopVIACQAAAEwSq3UAAAAAAAAAACilUgAJAAAAAAAAAGikUgBAMKl1AAAAAAACAAAopVI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XarAibAQAAAAASALjdcwN43X4GON1sOlSAPkB1ncS6lIAywIAAAAA4nXMDeN1OwLWdwHUdHYQ6lIAAAAAABDqUgAx1HR22OlSAKjqUgAAAOJ1AADidVnN12roAAAA6ADidQAAAABE6VIABGWqdQRlqnXFWNp3AAgAAAACAAAAAAAAsOlSAJdsqnUAAAAAAAAAAOLqUgAHAAAA1OpSAAcAAAAAAAAAAAAAANTqUgDo6VIAmuypdQAAAAAAAgAAAABSAAcAAADU6lIABwAAAEwSq3UAAAAAAAAAANTqUgAHAAAAAAAAABTqUgBAMKl1AAAAAAACAADU6l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uWAAAAALhRsGCwfVIAPCOwYOU+1nc0glIAoaJKYBhmkAKIglIAoA8AALMjZmD97buWyLcfBywlZmBBDU5gkAV4AJAFeACiVk5gFAAAACR+UgCAAeh1DVzjdd9b43UkflIAZAEAAAAAAAAEZap1BGWqdQIAAAAACAAAAAIAAAAAAABIflIAl2yqdQAAAAAAAAAAeH9SAAYAAABsf1IABgAAAAAAAAAAAAAAbH9SAIB+UgCa7Kl1AAAAAAACAAAAAFIABgAAAGx/UgAGAAAATBKrdQAAAAAAAAAAbH9SAAYAAAAAAAAArH5SAEAwqXUAAAAAAAIAAGx/U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AAAAAAAAAAKY1eg3hAAAA4QAAAOjzhA0AAAAAfhAhoiIAigHA72NgyN0aBwQAAAAIhXEECIVxBOPvY2CgnFIABAAAAAAAAhAAAAAABICAEgAAAADQF3YAAAAAABBTwgwAAAAAiDV6DQAAAAABAAAAAAAAAH4QIaICAAAAAACEDRCI0QZol4sACAACAGYFAAAQAAAAAgAAAAAA//9lBQAAGIjRBggAAAABAAAAgN6MAB0AAAAAAAAACAAAAAAAhQ0UlFIAzXHWd/j+hA3oAAAA6gAAAAzk1XelqXR2bwAAAGwCiwAAAIsABwAfAGYFAAAIAAIA0JNSAFY55H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Do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t2nQpsmCAB4SWs8QW2fq16oJwisNSym9Uu09rNCUivg=</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OoFsGsB+7z0RJJb7O0elbmg3MpB7XTvsokIrVLm+Uac=</DigestValue>
    </Reference>
    <Reference Type="http://www.w3.org/2000/09/xmldsig#Object" URI="#idValidSigLnImg">
      <DigestMethod Algorithm="http://www.w3.org/2001/04/xmlenc#sha256"/>
      <DigestValue>3OATzFyLX+sKDusFdQIJJs/5ddZBRHxVJoepaGFLQmo=</DigestValue>
    </Reference>
    <Reference Type="http://www.w3.org/2000/09/xmldsig#Object" URI="#idInvalidSigLnImg">
      <DigestMethod Algorithm="http://www.w3.org/2001/04/xmlenc#sha256"/>
      <DigestValue>ge/ICQkeMAJE57ltxD71rDnPQEMqrwuFMhEbv7KHd68=</DigestValue>
    </Reference>
  </SignedInfo>
  <SignatureValue>izLZL75Ef9VzxFXGhLU+8gXO4HPbsTgfvbJyHoXlbUPK0XzrbSBr7wZR9g6AgTPmzrdMjP/0Fyvq
SUZohhfhnD2+NToM4oN8p0qXO+RDffbpibjjhYM4vY2c/AjfxM85ciZOJiwbrgs+zcWxXbdWgMs7
BoCJwlT0xId+G22AuccK8kPKa1ThIliu8GV86Ftdf13vC9EPH8IZnRApvGiQWVFfrwkco6newgTE
HL6ml2C9mzKnxBKMSMuDKSv4q1Fa0RiCXsp1aXEJsCZPKrflX0IubxInNkEZeapWS55TmLY61D9t
fmNLpbbCAd87QzJgcUYwDJdb3LColM8zzDXusw==</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TOSq+CoxlPJbMS5PO9M4xPy1EAdhaQX+4qlXyPHw2Kw=</DigestValue>
      </Reference>
      <Reference URI="/word/endnotes.xml?ContentType=application/vnd.openxmlformats-officedocument.wordprocessingml.endnotes+xml">
        <DigestMethod Algorithm="http://www.w3.org/2001/04/xmlenc#sha256"/>
        <DigestValue>FXccRVw4kVCG9hxErp3OUHPHAHZTEF9eGnK+oU8xWog=</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yjyjIdbX4I/NSqIqy2PuvzBy7ywRf7x99WqIBChs/ic=</DigestValue>
      </Reference>
      <Reference URI="/word/footer2.xml?ContentType=application/vnd.openxmlformats-officedocument.wordprocessingml.footer+xml">
        <DigestMethod Algorithm="http://www.w3.org/2001/04/xmlenc#sha256"/>
        <DigestValue>5Cfhvoiy62DNvNa0Vv+jAKz8GH+tzDchbEWOlSagWp0=</DigestValue>
      </Reference>
      <Reference URI="/word/footnotes.xml?ContentType=application/vnd.openxmlformats-officedocument.wordprocessingml.footnotes+xml">
        <DigestMethod Algorithm="http://www.w3.org/2001/04/xmlenc#sha256"/>
        <DigestValue>4POkFJkxy7z4bBLZGbserN4Ebh8LekWouFalJ4lZ3oc=</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rtDeFgao9f0557qZzSCGaVMmpDze+Ou9av0BkTUoZ/4=</DigestValue>
      </Reference>
      <Reference URI="/word/media/image3.emf?ContentType=image/x-emf">
        <DigestMethod Algorithm="http://www.w3.org/2001/04/xmlenc#sha256"/>
        <DigestValue>Dx/I8Q38K6T7wMvMY2vbXxhJkPus/an+psmeVhowIVw=</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eJmCmI80SHfU9GUyxyzcaplSHPqjFuIgM0OoKGkyiDw=</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2019-07-05T18:45:32Z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2019-07-05T18:45:32Z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VAMVYVnfoYBUAxVhWd2GMTQH+////DORRd3LhUXccKUgOsMxfAGAnSA54WhUAl2wAdQAAAAAAAAAArFsVAAYAAACgWxUABgAAAAIAAAAAAAAAdCdIDrA0OA50J0gOAAAAALA0OA7IWhUABGUAdQRlAHUAAAAAAAgAAAACAAAAAAAA0FoVAJdsAHUAAAAAAAAAAAZcFQAHAAAA+FsVAAcAAAAAAAAAAAAAAPhbFQAIWxUAmuz/dAAAAAAAAgAAAAAVAAcAAAD4WxUABwAAAEwSAXUAAAAAAAAAAPhbFQAHAAAAAAAAADRbFQBAMP90AAAAAAACAAD4Wx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J3hQUJdgAAAACggEsOwFRcAAEAAAAoPmkKAAAAAGgiRg4DAAAAwFRcALgpRg4AAAAAaCJGDjdaswIDAAAAQFqzAgEAAAAAS0MOQDHpArmPrgJYWhUAgAE2dQ1cMXXfWzF1WFoVAGQBAAAEZQB1BGUAdXiTVAoACAAAAAIAAAAAAAB4WhUAl2wAdQAAAAAAAAAArFsVAAYAAACgWxUABgAAAAAAAAAAAAAAoFsVALBaFQCa7P90AAAAAAACAAAAABUABgAAAKBbFQAGAAAATBIBdQAAAAAAAAAAoFsVAAYAAAAAAAAA3FoVAEAw/3QAAAAAAAIAAKBbFQ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E5usv8eErL+XvsECkFBTCiBBPg401zUOshMh/yIAigGYcRUAbHEVAHgnRg4gDQCEMHQVAGa/wQIgDQCEAAAAAJBQUwpIt9MFHHMVABB86QI21zUOAAAAABB86QIgDQAANNc1DgEAAAAAAAAABwAAADTXNQ4AAAAAAAAAAKBxFQBFK7MCIAAAAP////8AAAAAAAAAABUAAAAAAAAAcAAAAAEAAAABAAAAJAAAACQAAAAQAAAAAAAAAAAAUwpIt9MFAR0BAAAAAADjGAoCYHIVAGByFQAwhcECAAAAAAAAAACAemMOAAAAAAEAAAAAAAAAIHIVAFY5M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G0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J3ucUJdki5DQR0XQ0E//8AAAAAiHZ+WgAA4JoVAAwAAAAAAAAAqNdeADSaFQBo84l2AAAAAAAAQ2hhclVwcGVyVwCRXAAok1wAsJygCLiaXACMmhUAgAE2dQ1cMXXfWzF1jJoVAGQBAAAEZQB1BGUAdeCSiQgACAAAAAIAAAAAAACsmhUAl2wAdQAAAAAAAAAA5psVAAkAAADUmxUACQAAAAAAAAAAAAAA1JsVAOSaFQCa7P90AAAAAAACAAAAABUACQAAANSbFQAJAAAATBIBdQAAAAAAAAAA1JsVAAkAAAAAAAAAEJsVAEAw/3QAAAAAAAIAANSbFQ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UAxVhWd+hgFQDFWFZ3YYxNAf7///8M5FF3cuFRdxwpSA6wzF8AYCdIDnhaFQCXbAB1AAAAAAAAAACsWxUABgAAAKBbFQAGAAAAAgAAAAAAAAB0J0gOsDQ4DnQnSA4AAAAAsDQ4DshaFQAEZQB1BGUAdQAAAAAACAAAAAIAAAAAAADQWhUAl2wAdQAAAAAAAAAABlwVAAcAAAD4WxUABwAAAAAAAAAAAAAA+FsVAAhbFQCa7P90AAAAAAACAAAAABUABwAAAPhbFQAHAAAATBIBdQAAAAAAAAAA+FsVAAcAAAAAAAAANFsVAEAw/3QAAAAAAAIAAPhb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TCjiJiQ4DozF1fyYLA3waAQUAAAAAIEE+DgRzFQChFyEeIgCKAVkpCwPEcRUAAAAAAJBQUwoEcxUAJIiAEgxyFQDpKAsDUwBlAGcAbwBlACAAVQBJAAAAAAAFKQsD3HIVAOEAAACEcRUAO1zCApDPTA7hAAAAAQAAAFaJiQ4AABUA2lvCAgQAAAAFAAAAAAAAAAAAAAAAAAAAVomJDpBzFQA1KAsDmDo2DgQAAACQUFMKAAAAAFkoCwMAAAAAAABlAGcAbwBlACAAVQBJAAAACpJgchUAYHIVAOEAAAD8cRUAAAAAADiJiQ4AAAAAAQAAAAAAAAAgchUAVjky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163A3-A772-43A4-B431-E853583CC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929</TotalTime>
  <Pages>5</Pages>
  <Words>527</Words>
  <Characters>2901</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179</cp:revision>
  <dcterms:created xsi:type="dcterms:W3CDTF">2016-04-20T21:15:00Z</dcterms:created>
  <dcterms:modified xsi:type="dcterms:W3CDTF">2019-07-01T20:24:00Z</dcterms:modified>
</cp:coreProperties>
</file>