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25372327" w:rsidR="00A11692" w:rsidRDefault="00C75B38" w:rsidP="00373994">
      <w:pPr>
        <w:spacing w:after="0" w:line="240" w:lineRule="auto"/>
        <w:jc w:val="center"/>
        <w:rPr>
          <w:rFonts w:ascii="Calibri" w:eastAsia="Calibri" w:hAnsi="Calibri" w:cs="Calibri"/>
          <w:b/>
          <w:sz w:val="24"/>
          <w:szCs w:val="24"/>
        </w:rPr>
      </w:pPr>
      <w:r w:rsidRPr="00C75B38">
        <w:rPr>
          <w:rFonts w:ascii="Calibri" w:eastAsia="Calibri" w:hAnsi="Calibri" w:cs="Calibri"/>
          <w:b/>
          <w:sz w:val="24"/>
          <w:szCs w:val="24"/>
        </w:rPr>
        <w:t>CONSTRUCCIÓN EDIFICIO INMOBILIARIA MONTE DENALI SPA</w:t>
      </w:r>
    </w:p>
    <w:p w14:paraId="44C9F397" w14:textId="77777777" w:rsidR="00C75B38" w:rsidRPr="00F979DD" w:rsidRDefault="00C75B38"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5887C71B" w14:textId="132958D4" w:rsidR="00C2092E" w:rsidRDefault="00F12AAF" w:rsidP="00373994">
      <w:pPr>
        <w:spacing w:after="0" w:line="240" w:lineRule="auto"/>
        <w:jc w:val="center"/>
        <w:rPr>
          <w:rFonts w:ascii="Calibri" w:eastAsia="Calibri" w:hAnsi="Calibri" w:cs="Times New Roman"/>
          <w:b/>
          <w:sz w:val="24"/>
          <w:szCs w:val="24"/>
        </w:rPr>
      </w:pPr>
      <w:r w:rsidRPr="00F12AAF">
        <w:rPr>
          <w:rFonts w:ascii="Calibri" w:eastAsia="Calibri" w:hAnsi="Calibri" w:cs="Times New Roman"/>
          <w:b/>
          <w:sz w:val="24"/>
          <w:szCs w:val="24"/>
        </w:rPr>
        <w:t>DFZ-2019-2048-XIII-NE</w:t>
      </w:r>
    </w:p>
    <w:p w14:paraId="344184DF" w14:textId="77777777" w:rsidR="00F12AAF" w:rsidRDefault="00F12AAF" w:rsidP="00373994">
      <w:pPr>
        <w:spacing w:after="0" w:line="240" w:lineRule="auto"/>
        <w:jc w:val="center"/>
        <w:rPr>
          <w:rFonts w:ascii="Calibri" w:eastAsia="Calibri" w:hAnsi="Calibri" w:cs="Times New Roman"/>
          <w:b/>
          <w:sz w:val="24"/>
          <w:szCs w:val="24"/>
        </w:rPr>
      </w:pPr>
    </w:p>
    <w:p w14:paraId="7692C948" w14:textId="7840D13B" w:rsidR="00A97193" w:rsidRDefault="00A97193" w:rsidP="00373994">
      <w:pPr>
        <w:spacing w:after="0" w:line="240" w:lineRule="auto"/>
        <w:jc w:val="center"/>
        <w:rPr>
          <w:rFonts w:ascii="Calibri" w:eastAsia="Calibri" w:hAnsi="Calibri" w:cs="Times New Roman"/>
          <w:b/>
          <w:sz w:val="24"/>
          <w:szCs w:val="24"/>
        </w:rPr>
      </w:pPr>
    </w:p>
    <w:p w14:paraId="69A7AADC" w14:textId="69C01C07" w:rsidR="00A97193" w:rsidRDefault="00A97193"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 2019</w:t>
      </w:r>
    </w:p>
    <w:p w14:paraId="2AD8CCF9" w14:textId="77777777" w:rsidR="00C2092E" w:rsidRPr="00075088" w:rsidRDefault="00C2092E" w:rsidP="00373994">
      <w:pPr>
        <w:spacing w:after="0" w:line="240" w:lineRule="auto"/>
        <w:jc w:val="center"/>
        <w:rPr>
          <w:rFonts w:ascii="Calibri" w:eastAsia="Calibri" w:hAnsi="Calibri" w:cs="Times New Roman"/>
          <w:b/>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F12AAF"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F12AAF"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57"/>
        <w:gridCol w:w="5005"/>
      </w:tblGrid>
      <w:tr w:rsidR="001A526B" w:rsidRPr="001A526B" w14:paraId="26384C46" w14:textId="77777777" w:rsidTr="00F12AAF">
        <w:trPr>
          <w:trHeight w:val="2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F12AAF">
            <w:pPr>
              <w:spacing w:after="0" w:line="276"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1B3E1641" w:rsidR="00A97193" w:rsidRPr="001A526B" w:rsidRDefault="00A97193" w:rsidP="00F12AAF">
            <w:pPr>
              <w:spacing w:after="0" w:line="276" w:lineRule="auto"/>
              <w:jc w:val="both"/>
              <w:rPr>
                <w:rFonts w:ascii="Calibri" w:eastAsia="Calibri" w:hAnsi="Calibri" w:cs="Calibri"/>
                <w:sz w:val="20"/>
                <w:szCs w:val="20"/>
              </w:rPr>
            </w:pPr>
            <w:r w:rsidRPr="00A97193">
              <w:rPr>
                <w:rFonts w:ascii="Calibri" w:eastAsia="Calibri" w:hAnsi="Calibri" w:cs="Calibri"/>
                <w:sz w:val="20"/>
                <w:szCs w:val="20"/>
              </w:rPr>
              <w:t xml:space="preserve">Construcción Edificio Inmobiliaria Monte Denali </w:t>
            </w:r>
            <w:proofErr w:type="spellStart"/>
            <w:r w:rsidRPr="00A97193">
              <w:rPr>
                <w:rFonts w:ascii="Calibri" w:eastAsia="Calibri" w:hAnsi="Calibri" w:cs="Calibri"/>
                <w:sz w:val="20"/>
                <w:szCs w:val="20"/>
              </w:rPr>
              <w:t>SpA</w:t>
            </w:r>
            <w:proofErr w:type="spellEnd"/>
            <w:r w:rsidR="00EF05D0">
              <w:rPr>
                <w:rFonts w:ascii="Calibri" w:eastAsia="Calibri" w:hAnsi="Calibri" w:cs="Calibri"/>
                <w:sz w:val="20"/>
                <w:szCs w:val="20"/>
              </w:rPr>
              <w:t>.</w:t>
            </w:r>
          </w:p>
        </w:tc>
      </w:tr>
      <w:tr w:rsidR="001A526B" w:rsidRPr="001A526B" w14:paraId="0220F345" w14:textId="77777777" w:rsidTr="00F12AAF">
        <w:trPr>
          <w:trHeight w:val="20"/>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156811" w14:textId="77777777" w:rsidR="00F12AAF" w:rsidRDefault="001A526B" w:rsidP="00F12AAF">
            <w:pPr>
              <w:spacing w:after="0" w:line="276" w:lineRule="auto"/>
              <w:jc w:val="both"/>
              <w:rPr>
                <w:rFonts w:ascii="Calibri" w:eastAsia="Calibri" w:hAnsi="Calibri" w:cs="Calibri"/>
                <w:sz w:val="20"/>
                <w:szCs w:val="20"/>
              </w:rPr>
            </w:pPr>
            <w:r w:rsidRPr="00A97193">
              <w:rPr>
                <w:rFonts w:ascii="Calibri" w:eastAsia="Calibri" w:hAnsi="Calibri" w:cs="Calibri"/>
                <w:b/>
                <w:sz w:val="20"/>
                <w:szCs w:val="20"/>
              </w:rPr>
              <w:t>Región:</w:t>
            </w:r>
            <w:r w:rsidRPr="00A97193">
              <w:rPr>
                <w:rFonts w:ascii="Calibri" w:eastAsia="Calibri" w:hAnsi="Calibri" w:cs="Calibri"/>
                <w:sz w:val="20"/>
                <w:szCs w:val="20"/>
              </w:rPr>
              <w:t xml:space="preserve"> </w:t>
            </w:r>
          </w:p>
          <w:p w14:paraId="58D2DB5E" w14:textId="50934045" w:rsidR="001A526B" w:rsidRPr="00A97193" w:rsidRDefault="002811DF" w:rsidP="00F12AAF">
            <w:pPr>
              <w:spacing w:after="0" w:line="276" w:lineRule="auto"/>
              <w:jc w:val="both"/>
              <w:rPr>
                <w:rFonts w:ascii="Calibri" w:eastAsia="Calibri" w:hAnsi="Calibri" w:cs="Calibri"/>
                <w:b/>
                <w:sz w:val="20"/>
                <w:szCs w:val="20"/>
              </w:rPr>
            </w:pPr>
            <w:r w:rsidRPr="00A97193">
              <w:rPr>
                <w:rFonts w:ascii="Calibri" w:eastAsia="Calibri" w:hAnsi="Calibri" w:cs="Calibri"/>
                <w:sz w:val="20"/>
                <w:szCs w:val="20"/>
              </w:rPr>
              <w:t>Metropolitana</w:t>
            </w:r>
          </w:p>
        </w:tc>
        <w:tc>
          <w:tcPr>
            <w:tcW w:w="2512" w:type="pct"/>
            <w:vMerge w:val="restart"/>
            <w:tcBorders>
              <w:top w:val="single" w:sz="4" w:space="0" w:color="auto"/>
              <w:left w:val="single" w:sz="4" w:space="0" w:color="auto"/>
              <w:right w:val="single" w:sz="4" w:space="0" w:color="auto"/>
            </w:tcBorders>
            <w:shd w:val="clear" w:color="auto" w:fill="FFFFFF"/>
            <w:hideMark/>
          </w:tcPr>
          <w:p w14:paraId="17874AFE" w14:textId="77777777" w:rsidR="00F12AAF" w:rsidRDefault="001A526B" w:rsidP="00F12AAF">
            <w:pPr>
              <w:spacing w:after="100" w:line="276"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40CC8BEE" w14:textId="62635380" w:rsidR="00A46D0B" w:rsidRPr="00F12AAF" w:rsidRDefault="00A97193" w:rsidP="00F12AAF">
            <w:pPr>
              <w:spacing w:after="100" w:line="276" w:lineRule="auto"/>
              <w:ind w:left="46" w:right="38"/>
              <w:jc w:val="both"/>
              <w:rPr>
                <w:rFonts w:ascii="Calibri" w:eastAsia="Calibri" w:hAnsi="Calibri" w:cs="Calibri"/>
                <w:b/>
                <w:sz w:val="20"/>
                <w:szCs w:val="20"/>
              </w:rPr>
            </w:pPr>
            <w:proofErr w:type="spellStart"/>
            <w:r w:rsidRPr="00A97193">
              <w:rPr>
                <w:rFonts w:ascii="Calibri" w:eastAsia="Calibri" w:hAnsi="Calibri" w:cs="Calibri"/>
                <w:sz w:val="20"/>
                <w:szCs w:val="20"/>
              </w:rPr>
              <w:t>Willie</w:t>
            </w:r>
            <w:proofErr w:type="spellEnd"/>
            <w:r w:rsidRPr="00A97193">
              <w:rPr>
                <w:rFonts w:ascii="Calibri" w:eastAsia="Calibri" w:hAnsi="Calibri" w:cs="Calibri"/>
                <w:sz w:val="20"/>
                <w:szCs w:val="20"/>
              </w:rPr>
              <w:t xml:space="preserve"> Arthur Aránguiz 2274, Providencia</w:t>
            </w:r>
            <w:r>
              <w:rPr>
                <w:rFonts w:ascii="Calibri" w:eastAsia="Calibri" w:hAnsi="Calibri" w:cs="Calibri"/>
                <w:sz w:val="20"/>
                <w:szCs w:val="20"/>
              </w:rPr>
              <w:t>, Santiago, Región Metropolitana</w:t>
            </w:r>
          </w:p>
        </w:tc>
      </w:tr>
      <w:tr w:rsidR="001A526B" w:rsidRPr="001A526B" w14:paraId="3E127FB7" w14:textId="77777777" w:rsidTr="00F12AAF">
        <w:trPr>
          <w:trHeight w:val="20"/>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A8ABEF" w14:textId="77777777" w:rsidR="00F12AAF" w:rsidRDefault="001A526B" w:rsidP="00F12AAF">
            <w:pPr>
              <w:spacing w:after="0" w:line="276" w:lineRule="auto"/>
              <w:jc w:val="both"/>
              <w:rPr>
                <w:rFonts w:ascii="Calibri" w:eastAsia="Calibri" w:hAnsi="Calibri" w:cs="Calibri"/>
                <w:sz w:val="20"/>
                <w:szCs w:val="20"/>
              </w:rPr>
            </w:pPr>
            <w:r w:rsidRPr="00A97193">
              <w:rPr>
                <w:rFonts w:ascii="Calibri" w:eastAsia="Calibri" w:hAnsi="Calibri" w:cs="Calibri"/>
                <w:b/>
                <w:sz w:val="20"/>
                <w:szCs w:val="20"/>
              </w:rPr>
              <w:t>Provincia:</w:t>
            </w:r>
            <w:r w:rsidRPr="00A97193">
              <w:rPr>
                <w:rFonts w:ascii="Calibri" w:eastAsia="Calibri" w:hAnsi="Calibri" w:cs="Calibri"/>
                <w:sz w:val="20"/>
                <w:szCs w:val="20"/>
              </w:rPr>
              <w:t xml:space="preserve"> </w:t>
            </w:r>
          </w:p>
          <w:p w14:paraId="45214E52" w14:textId="1C461537" w:rsidR="001A526B" w:rsidRPr="00A97193" w:rsidRDefault="002811DF" w:rsidP="00F12AAF">
            <w:pPr>
              <w:spacing w:after="0" w:line="276" w:lineRule="auto"/>
              <w:jc w:val="both"/>
              <w:rPr>
                <w:rFonts w:ascii="Calibri" w:eastAsia="Calibri" w:hAnsi="Calibri" w:cs="Calibri"/>
                <w:sz w:val="20"/>
                <w:szCs w:val="20"/>
              </w:rPr>
            </w:pPr>
            <w:r w:rsidRPr="00A97193">
              <w:rPr>
                <w:rFonts w:ascii="Calibri" w:eastAsia="Calibri" w:hAnsi="Calibri" w:cs="Calibri"/>
                <w:sz w:val="20"/>
                <w:szCs w:val="20"/>
              </w:rPr>
              <w:t>Santiago</w:t>
            </w:r>
          </w:p>
        </w:tc>
        <w:tc>
          <w:tcPr>
            <w:tcW w:w="2512" w:type="pct"/>
            <w:vMerge/>
            <w:tcBorders>
              <w:left w:val="single" w:sz="4" w:space="0" w:color="auto"/>
              <w:right w:val="single" w:sz="4" w:space="0" w:color="auto"/>
            </w:tcBorders>
            <w:shd w:val="clear" w:color="auto" w:fill="FFFFFF"/>
          </w:tcPr>
          <w:p w14:paraId="29C678BC" w14:textId="77777777" w:rsidR="001A526B" w:rsidRPr="001A526B" w:rsidRDefault="001A526B" w:rsidP="00F12AAF">
            <w:pPr>
              <w:spacing w:after="0" w:line="276" w:lineRule="auto"/>
              <w:ind w:left="188"/>
              <w:jc w:val="both"/>
              <w:rPr>
                <w:rFonts w:ascii="Calibri" w:eastAsia="Calibri" w:hAnsi="Calibri" w:cs="Calibri"/>
                <w:b/>
                <w:sz w:val="20"/>
                <w:szCs w:val="20"/>
              </w:rPr>
            </w:pPr>
          </w:p>
        </w:tc>
      </w:tr>
      <w:tr w:rsidR="001A526B" w:rsidRPr="001A526B" w14:paraId="57E777F6" w14:textId="77777777" w:rsidTr="00F12AAF">
        <w:trPr>
          <w:trHeight w:val="20"/>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1F8E91" w14:textId="77777777" w:rsidR="00F12AAF" w:rsidRDefault="001A526B" w:rsidP="00F12AAF">
            <w:pPr>
              <w:spacing w:after="100" w:line="276"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66BA6AE4" w14:textId="2CD8B835" w:rsidR="001A526B" w:rsidRPr="001A526B" w:rsidRDefault="00A97193" w:rsidP="00F12AAF">
            <w:pPr>
              <w:spacing w:after="100" w:line="276" w:lineRule="auto"/>
              <w:jc w:val="both"/>
              <w:rPr>
                <w:rFonts w:ascii="Calibri" w:eastAsia="Calibri" w:hAnsi="Calibri" w:cs="Calibri"/>
                <w:sz w:val="20"/>
                <w:szCs w:val="20"/>
              </w:rPr>
            </w:pPr>
            <w:r>
              <w:rPr>
                <w:rFonts w:ascii="Calibri" w:eastAsia="Calibri" w:hAnsi="Calibri" w:cs="Calibri"/>
                <w:sz w:val="20"/>
                <w:szCs w:val="20"/>
              </w:rPr>
              <w:t xml:space="preserve">Providencia </w:t>
            </w:r>
          </w:p>
        </w:tc>
        <w:tc>
          <w:tcPr>
            <w:tcW w:w="2512"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F12AAF">
            <w:pPr>
              <w:spacing w:after="0" w:line="276" w:lineRule="auto"/>
              <w:ind w:left="188"/>
              <w:jc w:val="both"/>
              <w:rPr>
                <w:rFonts w:ascii="Calibri" w:eastAsia="Calibri" w:hAnsi="Calibri" w:cs="Calibri"/>
                <w:b/>
                <w:sz w:val="20"/>
                <w:szCs w:val="20"/>
              </w:rPr>
            </w:pPr>
          </w:p>
        </w:tc>
      </w:tr>
      <w:tr w:rsidR="001A526B" w:rsidRPr="001A526B" w14:paraId="35672AF4" w14:textId="77777777" w:rsidTr="00F12AAF">
        <w:trPr>
          <w:trHeight w:val="20"/>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9EFCAD" w14:textId="77777777" w:rsidR="00F12AAF" w:rsidRDefault="001A526B" w:rsidP="00F12AAF">
            <w:pPr>
              <w:spacing w:after="100" w:line="276" w:lineRule="auto"/>
              <w:jc w:val="both"/>
              <w:rPr>
                <w:rFonts w:ascii="Calibri" w:eastAsia="Calibri" w:hAnsi="Calibri" w:cs="Calibri"/>
                <w:b/>
                <w:sz w:val="20"/>
                <w:szCs w:val="20"/>
              </w:rPr>
            </w:pPr>
            <w:r w:rsidRPr="001A526B">
              <w:rPr>
                <w:rFonts w:ascii="Calibri" w:eastAsia="Calibri" w:hAnsi="Calibri" w:cs="Calibri"/>
                <w:b/>
                <w:sz w:val="20"/>
                <w:szCs w:val="20"/>
              </w:rPr>
              <w:t>Titular de la unidad fiscalizable:</w:t>
            </w:r>
          </w:p>
          <w:p w14:paraId="65F1EE75" w14:textId="063E9C05" w:rsidR="001A526B" w:rsidRPr="001A526B" w:rsidRDefault="00A97193" w:rsidP="00F12AAF">
            <w:pPr>
              <w:spacing w:after="100" w:line="276" w:lineRule="auto"/>
              <w:jc w:val="both"/>
              <w:rPr>
                <w:rFonts w:ascii="Calibri" w:eastAsia="Calibri" w:hAnsi="Calibri" w:cs="Calibri"/>
                <w:sz w:val="20"/>
                <w:szCs w:val="20"/>
                <w:lang w:eastAsia="es-ES"/>
              </w:rPr>
            </w:pPr>
            <w:r w:rsidRPr="00A97193">
              <w:rPr>
                <w:rFonts w:ascii="Calibri" w:eastAsia="Calibri" w:hAnsi="Calibri" w:cs="Calibri"/>
                <w:sz w:val="20"/>
                <w:szCs w:val="20"/>
              </w:rPr>
              <w:t xml:space="preserve">Inmobiliaria Monte Denali </w:t>
            </w:r>
            <w:proofErr w:type="spellStart"/>
            <w:r w:rsidRPr="00A97193">
              <w:rPr>
                <w:rFonts w:ascii="Calibri" w:eastAsia="Calibri" w:hAnsi="Calibri" w:cs="Calibri"/>
                <w:sz w:val="20"/>
                <w:szCs w:val="20"/>
              </w:rPr>
              <w:t>Sp</w:t>
            </w:r>
            <w:r>
              <w:rPr>
                <w:rFonts w:ascii="Calibri" w:eastAsia="Calibri" w:hAnsi="Calibri" w:cs="Calibri"/>
                <w:sz w:val="20"/>
                <w:szCs w:val="20"/>
              </w:rPr>
              <w:t>A</w:t>
            </w:r>
            <w:proofErr w:type="spellEnd"/>
            <w:r w:rsidR="00F12AAF">
              <w:rPr>
                <w:rFonts w:ascii="Calibri" w:eastAsia="Calibri" w:hAnsi="Calibri" w:cs="Calibri"/>
                <w:sz w:val="20"/>
                <w:szCs w:val="20"/>
              </w:rPr>
              <w:t>.</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9CEFA5" w14:textId="77777777" w:rsidR="00F12AAF" w:rsidRDefault="001A526B" w:rsidP="00F12AAF">
            <w:pPr>
              <w:spacing w:after="100" w:line="276"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6A20C7C6" w:rsidR="001A526B" w:rsidRPr="001A526B" w:rsidRDefault="00A97193" w:rsidP="00F12AAF">
            <w:pPr>
              <w:spacing w:after="100" w:line="276" w:lineRule="auto"/>
              <w:jc w:val="both"/>
              <w:rPr>
                <w:rFonts w:ascii="Calibri" w:eastAsia="Calibri" w:hAnsi="Calibri" w:cs="Calibri"/>
                <w:sz w:val="20"/>
                <w:szCs w:val="20"/>
                <w:lang w:val="es-ES" w:eastAsia="es-ES"/>
              </w:rPr>
            </w:pPr>
            <w:r w:rsidRPr="00A97193">
              <w:rPr>
                <w:rFonts w:ascii="Calibri" w:eastAsia="Calibri" w:hAnsi="Calibri" w:cs="Calibri"/>
                <w:sz w:val="20"/>
                <w:szCs w:val="20"/>
              </w:rPr>
              <w:t>76</w:t>
            </w:r>
            <w:r>
              <w:rPr>
                <w:rFonts w:ascii="Calibri" w:eastAsia="Calibri" w:hAnsi="Calibri" w:cs="Calibri"/>
                <w:sz w:val="20"/>
                <w:szCs w:val="20"/>
              </w:rPr>
              <w:t>.</w:t>
            </w:r>
            <w:r w:rsidRPr="00A97193">
              <w:rPr>
                <w:rFonts w:ascii="Calibri" w:eastAsia="Calibri" w:hAnsi="Calibri" w:cs="Calibri"/>
                <w:sz w:val="20"/>
                <w:szCs w:val="20"/>
              </w:rPr>
              <w:t>588</w:t>
            </w:r>
            <w:r>
              <w:rPr>
                <w:rFonts w:ascii="Calibri" w:eastAsia="Calibri" w:hAnsi="Calibri" w:cs="Calibri"/>
                <w:sz w:val="20"/>
                <w:szCs w:val="20"/>
              </w:rPr>
              <w:t>.</w:t>
            </w:r>
            <w:r w:rsidRPr="00A97193">
              <w:rPr>
                <w:rFonts w:ascii="Calibri" w:eastAsia="Calibri" w:hAnsi="Calibri" w:cs="Calibri"/>
                <w:sz w:val="20"/>
                <w:szCs w:val="20"/>
              </w:rPr>
              <w:t>124-2</w:t>
            </w:r>
          </w:p>
        </w:tc>
      </w:tr>
      <w:tr w:rsidR="00020B75" w:rsidRPr="001A526B" w14:paraId="5D450ABF" w14:textId="77777777" w:rsidTr="00F12AAF">
        <w:trPr>
          <w:trHeight w:val="20"/>
          <w:jc w:val="center"/>
        </w:trPr>
        <w:tc>
          <w:tcPr>
            <w:tcW w:w="2488"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6BBA6E27" w14:textId="77777777" w:rsidR="00F12AAF" w:rsidRDefault="00020B75" w:rsidP="00F12AAF">
            <w:pPr>
              <w:spacing w:after="100" w:line="276" w:lineRule="auto"/>
              <w:jc w:val="both"/>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51E7B47F" w14:textId="6CA0B130" w:rsidR="00020B75" w:rsidRPr="00020B75" w:rsidRDefault="00A97193" w:rsidP="00F12AAF">
            <w:pPr>
              <w:spacing w:after="100" w:line="276" w:lineRule="auto"/>
              <w:jc w:val="both"/>
              <w:rPr>
                <w:rFonts w:ascii="Calibri" w:eastAsia="Calibri" w:hAnsi="Calibri" w:cs="Calibri"/>
                <w:sz w:val="20"/>
                <w:szCs w:val="20"/>
              </w:rPr>
            </w:pPr>
            <w:r w:rsidRPr="00A97193">
              <w:rPr>
                <w:rFonts w:ascii="Calibri" w:eastAsia="Calibri" w:hAnsi="Calibri" w:cs="Calibri"/>
                <w:sz w:val="20"/>
                <w:szCs w:val="20"/>
              </w:rPr>
              <w:t>La Pastora 138</w:t>
            </w:r>
            <w:r>
              <w:rPr>
                <w:rFonts w:ascii="Calibri" w:eastAsia="Calibri" w:hAnsi="Calibri" w:cs="Calibri"/>
                <w:sz w:val="20"/>
                <w:szCs w:val="20"/>
              </w:rPr>
              <w:t xml:space="preserve">, </w:t>
            </w:r>
            <w:r w:rsidRPr="00A97193">
              <w:rPr>
                <w:rFonts w:ascii="Calibri" w:eastAsia="Calibri" w:hAnsi="Calibri" w:cs="Calibri"/>
                <w:sz w:val="20"/>
                <w:szCs w:val="20"/>
              </w:rPr>
              <w:t>Las Condes</w:t>
            </w:r>
            <w:r>
              <w:rPr>
                <w:rFonts w:ascii="Calibri" w:eastAsia="Calibri" w:hAnsi="Calibri" w:cs="Calibri"/>
                <w:sz w:val="20"/>
                <w:szCs w:val="20"/>
              </w:rPr>
              <w:t>, Santiago, Región 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044E85" w14:textId="6C9C743B" w:rsidR="00020B75" w:rsidRPr="001A526B" w:rsidRDefault="00A97193" w:rsidP="00F12AAF">
            <w:pPr>
              <w:spacing w:after="100" w:line="276"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4923ECE0" wp14:editId="217E52E3">
                      <wp:simplePos x="0" y="0"/>
                      <wp:positionH relativeFrom="column">
                        <wp:posOffset>1064260</wp:posOffset>
                      </wp:positionH>
                      <wp:positionV relativeFrom="paragraph">
                        <wp:posOffset>33020</wp:posOffset>
                      </wp:positionV>
                      <wp:extent cx="1343025" cy="4191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343025" cy="419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F41DCD" id="Conector recto 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8pt,2.6pt" to="189.5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14:paraId="0CD8EDDE" w14:textId="77777777" w:rsidTr="00F12AAF">
        <w:trPr>
          <w:trHeight w:val="20"/>
          <w:jc w:val="center"/>
        </w:trPr>
        <w:tc>
          <w:tcPr>
            <w:tcW w:w="2488"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F12AAF">
            <w:pPr>
              <w:spacing w:after="100" w:line="276" w:lineRule="auto"/>
              <w:jc w:val="both"/>
              <w:rPr>
                <w:rFonts w:ascii="Calibri" w:eastAsia="Calibri" w:hAnsi="Calibri" w:cs="Calibri"/>
                <w:b/>
                <w:sz w:val="20"/>
                <w:szCs w:val="20"/>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F7A099" w14:textId="10C7F517" w:rsidR="00020B75" w:rsidRPr="00020B75" w:rsidRDefault="00020B75" w:rsidP="00F12AAF">
            <w:pPr>
              <w:spacing w:after="100" w:line="276"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A97193">
            <w:pPr>
              <w:spacing w:after="120"/>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3173C93F" w:rsidR="006A67BE" w:rsidRDefault="006A67BE" w:rsidP="00A97193">
            <w:pPr>
              <w:spacing w:after="120"/>
              <w:jc w:val="both"/>
              <w:rPr>
                <w:rFonts w:asciiTheme="minorHAnsi" w:hAnsiTheme="minorHAnsi"/>
              </w:rPr>
            </w:pPr>
            <w:r>
              <w:rPr>
                <w:rFonts w:asciiTheme="minorHAnsi" w:hAnsiTheme="minorHAnsi"/>
              </w:rPr>
              <w:t xml:space="preserve">Con fecha </w:t>
            </w:r>
            <w:r w:rsidR="00A97193">
              <w:rPr>
                <w:rFonts w:asciiTheme="minorHAnsi" w:hAnsiTheme="minorHAnsi"/>
              </w:rPr>
              <w:t xml:space="preserve">09 de agosto de </w:t>
            </w:r>
            <w:r w:rsidR="00A97193" w:rsidRPr="00A97193">
              <w:rPr>
                <w:rFonts w:asciiTheme="minorHAnsi" w:hAnsiTheme="minorHAnsi"/>
              </w:rPr>
              <w:t>2019</w:t>
            </w:r>
            <w:r w:rsidRPr="00A97193">
              <w:rPr>
                <w:rFonts w:asciiTheme="minorHAnsi" w:hAnsiTheme="minorHAnsi"/>
              </w:rPr>
              <w:t xml:space="preserve">, siendo las </w:t>
            </w:r>
            <w:r w:rsidR="00A97193" w:rsidRPr="00A97193">
              <w:rPr>
                <w:rFonts w:asciiTheme="minorHAnsi" w:hAnsiTheme="minorHAnsi"/>
              </w:rPr>
              <w:t>14:40</w:t>
            </w:r>
            <w:r w:rsidRPr="00A97193">
              <w:rPr>
                <w:rFonts w:asciiTheme="minorHAnsi" w:hAnsiTheme="minorHAnsi"/>
              </w:rPr>
              <w:t xml:space="preserve"> horas, se realizó exitosamente una (01) medición de nivel de</w:t>
            </w:r>
            <w:r w:rsidRPr="001B049F">
              <w:rPr>
                <w:rFonts w:asciiTheme="minorHAnsi" w:hAnsiTheme="minorHAnsi"/>
              </w:rPr>
              <w:t xml:space="preserve"> presión sonora en periodo </w:t>
            </w:r>
            <w:r w:rsidR="00A97193">
              <w:rPr>
                <w:rFonts w:asciiTheme="minorHAnsi" w:hAnsiTheme="minorHAnsi"/>
              </w:rPr>
              <w:t>diurno</w:t>
            </w:r>
            <w:r w:rsidRPr="001B049F">
              <w:rPr>
                <w:rFonts w:asciiTheme="minorHAnsi" w:hAnsiTheme="minorHAnsi"/>
              </w:rPr>
              <w:t>, de acuerdo con el procedimiento</w:t>
            </w:r>
            <w:r>
              <w:rPr>
                <w:rFonts w:asciiTheme="minorHAnsi" w:hAnsiTheme="minorHAnsi"/>
              </w:rPr>
              <w:t xml:space="preserve"> indicado en la Norma de Emisión (D.S. N°38/11 MMA</w:t>
            </w:r>
            <w:r w:rsidRPr="001B049F">
              <w:rPr>
                <w:rFonts w:asciiTheme="minorHAnsi" w:hAnsiTheme="minorHAnsi"/>
              </w:rPr>
              <w:t>), desde</w:t>
            </w:r>
            <w:r>
              <w:rPr>
                <w:rFonts w:asciiTheme="minorHAnsi" w:hAnsiTheme="minorHAnsi"/>
              </w:rPr>
              <w:t xml:space="preserve"> </w:t>
            </w:r>
            <w:r w:rsidR="00A97193">
              <w:rPr>
                <w:rFonts w:asciiTheme="minorHAnsi" w:hAnsiTheme="minorHAnsi"/>
              </w:rPr>
              <w:t>el frontis del edificio</w:t>
            </w:r>
            <w:r w:rsidRPr="001B049F">
              <w:rPr>
                <w:rFonts w:asciiTheme="minorHAnsi" w:hAnsiTheme="minorHAnsi"/>
              </w:rPr>
              <w:t xml:space="preserve"> ubicado en </w:t>
            </w:r>
            <w:r w:rsidR="00A97193">
              <w:rPr>
                <w:rFonts w:asciiTheme="minorHAnsi" w:hAnsiTheme="minorHAnsi"/>
              </w:rPr>
              <w:t>Diego de Almagro N°2163</w:t>
            </w:r>
            <w:r>
              <w:rPr>
                <w:rFonts w:asciiTheme="minorHAnsi" w:hAnsiTheme="minorHAnsi"/>
              </w:rPr>
              <w:t>,</w:t>
            </w:r>
            <w:r w:rsidRPr="001B049F">
              <w:rPr>
                <w:rFonts w:asciiTheme="minorHAnsi" w:hAnsiTheme="minorHAnsi"/>
              </w:rPr>
              <w:t xml:space="preserve"> comuna de </w:t>
            </w:r>
            <w:r w:rsidR="00A97193">
              <w:rPr>
                <w:rFonts w:asciiTheme="minorHAnsi" w:hAnsiTheme="minorHAnsi"/>
              </w:rPr>
              <w:t>Providencia</w:t>
            </w:r>
            <w:r w:rsidRPr="001B049F">
              <w:rPr>
                <w:rFonts w:asciiTheme="minorHAnsi" w:hAnsiTheme="minorHAnsi"/>
              </w:rPr>
              <w:t xml:space="preserve"> (Receptor N°1), en </w:t>
            </w:r>
            <w:r w:rsidRPr="00A97193">
              <w:rPr>
                <w:rFonts w:asciiTheme="minorHAnsi" w:hAnsiTheme="minorHAnsi"/>
              </w:rPr>
              <w:t>condición exterior</w:t>
            </w:r>
            <w:r w:rsidR="00A97193">
              <w:rPr>
                <w:rFonts w:asciiTheme="minorHAnsi" w:hAnsiTheme="minorHAnsi"/>
              </w:rPr>
              <w:t>.</w:t>
            </w:r>
          </w:p>
          <w:p w14:paraId="6703CB54" w14:textId="6E156F1F" w:rsidR="006A67BE" w:rsidRDefault="006A67BE" w:rsidP="00A97193">
            <w:pPr>
              <w:spacing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A97193">
              <w:rPr>
                <w:rFonts w:asciiTheme="minorHAnsi" w:hAnsiTheme="minorHAnsi"/>
              </w:rPr>
              <w:t>72</w:t>
            </w:r>
            <w:r w:rsidRPr="001B049F">
              <w:rPr>
                <w:rFonts w:asciiTheme="minorHAnsi" w:hAnsiTheme="minorHAnsi"/>
              </w:rPr>
              <w:t xml:space="preserve"> </w:t>
            </w:r>
            <w:proofErr w:type="spellStart"/>
            <w:r w:rsidRPr="001B049F">
              <w:rPr>
                <w:rFonts w:asciiTheme="minorHAnsi" w:hAnsiTheme="minorHAnsi"/>
              </w:rPr>
              <w:t>dBA</w:t>
            </w:r>
            <w:proofErr w:type="spellEnd"/>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r w:rsidR="00A97193">
              <w:rPr>
                <w:rFonts w:asciiTheme="minorHAnsi" w:hAnsiTheme="minorHAnsi"/>
              </w:rPr>
              <w:t>UR</w:t>
            </w:r>
            <w:r>
              <w:rPr>
                <w:rFonts w:asciiTheme="minorHAnsi" w:hAnsiTheme="minorHAnsi"/>
              </w:rPr>
              <w:t xml:space="preserve"> del Plan Regulador de </w:t>
            </w:r>
            <w:r w:rsidR="00A97193">
              <w:rPr>
                <w:rFonts w:asciiTheme="minorHAnsi" w:hAnsiTheme="minorHAnsi"/>
              </w:rPr>
              <w:t>Providencia</w:t>
            </w:r>
            <w:r w:rsidRPr="007864BF">
              <w:rPr>
                <w:rFonts w:asciiTheme="minorHAnsi" w:hAnsiTheme="minorHAnsi"/>
              </w:rPr>
              <w:t xml:space="preserve"> es homologable a Zona </w:t>
            </w:r>
            <w:r w:rsidR="00A97193">
              <w:rPr>
                <w:rFonts w:asciiTheme="minorHAnsi" w:hAnsiTheme="minorHAnsi"/>
              </w:rPr>
              <w:t>II</w:t>
            </w:r>
            <w:r w:rsidRPr="007864BF">
              <w:rPr>
                <w:rFonts w:asciiTheme="minorHAnsi" w:hAnsiTheme="minorHAnsi"/>
              </w:rPr>
              <w:t xml:space="preserve"> del D.S. N°38/11 MMA</w:t>
            </w:r>
            <w:r w:rsidR="00A97193">
              <w:rPr>
                <w:rFonts w:asciiTheme="minorHAnsi" w:hAnsiTheme="minorHAnsi"/>
              </w:rPr>
              <w:t>.</w:t>
            </w:r>
          </w:p>
          <w:p w14:paraId="0CD2DE70" w14:textId="5401FE9E" w:rsidR="00F628DA" w:rsidRPr="00CE46B9" w:rsidRDefault="006A67BE" w:rsidP="00A97193">
            <w:pPr>
              <w:spacing w:after="120"/>
              <w:jc w:val="both"/>
              <w:rPr>
                <w:rFonts w:asciiTheme="minorHAnsi" w:hAnsiTheme="minorHAnsi"/>
              </w:rPr>
            </w:pPr>
            <w:r>
              <w:rPr>
                <w:rFonts w:asciiTheme="minorHAnsi" w:hAnsiTheme="minorHAnsi"/>
              </w:rPr>
              <w:t xml:space="preserve">Con base a los </w:t>
            </w:r>
            <w:r w:rsidRPr="00A97193">
              <w:rPr>
                <w:rFonts w:asciiTheme="minorHAnsi" w:hAnsiTheme="minorHAnsi"/>
              </w:rPr>
              <w:t>límites que se deben cumplir para esta zona (</w:t>
            </w:r>
            <w:r w:rsidR="00A97193" w:rsidRPr="00A97193">
              <w:rPr>
                <w:rFonts w:asciiTheme="minorHAnsi" w:hAnsiTheme="minorHAnsi"/>
              </w:rPr>
              <w:t>60</w:t>
            </w:r>
            <w:r w:rsidRPr="00A97193">
              <w:rPr>
                <w:rFonts w:asciiTheme="minorHAnsi" w:hAnsiTheme="minorHAnsi"/>
              </w:rPr>
              <w:t xml:space="preserve"> </w:t>
            </w:r>
            <w:proofErr w:type="spellStart"/>
            <w:r w:rsidRPr="00A97193">
              <w:rPr>
                <w:rFonts w:asciiTheme="minorHAnsi" w:hAnsiTheme="minorHAnsi"/>
              </w:rPr>
              <w:t>dBA</w:t>
            </w:r>
            <w:proofErr w:type="spellEnd"/>
            <w:r w:rsidRPr="00A97193">
              <w:rPr>
                <w:rFonts w:asciiTheme="minorHAnsi" w:hAnsiTheme="minorHAnsi"/>
              </w:rPr>
              <w:t xml:space="preserve"> en periodo diurno), y el NPC obtenido</w:t>
            </w:r>
            <w:r w:rsidRPr="001B049F">
              <w:rPr>
                <w:rFonts w:asciiTheme="minorHAnsi" w:hAnsiTheme="minorHAnsi"/>
              </w:rPr>
              <w:t xml:space="preserve"> a partir </w:t>
            </w:r>
            <w:r w:rsidRPr="00A97193">
              <w:rPr>
                <w:rFonts w:asciiTheme="minorHAnsi" w:hAnsiTheme="minorHAnsi"/>
              </w:rPr>
              <w:t xml:space="preserve">de las mediciones realizadas en la fecha anteriormente señalada, se indica que existe superación en el Receptor N°1, presentándose una excedencia de </w:t>
            </w:r>
            <w:r w:rsidR="00A97193" w:rsidRPr="00A97193">
              <w:rPr>
                <w:rFonts w:asciiTheme="minorHAnsi" w:hAnsiTheme="minorHAnsi"/>
              </w:rPr>
              <w:t>12</w:t>
            </w:r>
            <w:r w:rsidRPr="00A97193">
              <w:rPr>
                <w:rFonts w:asciiTheme="minorHAnsi" w:hAnsiTheme="minorHAnsi"/>
              </w:rPr>
              <w:t xml:space="preserve"> </w:t>
            </w:r>
            <w:proofErr w:type="spellStart"/>
            <w:r w:rsidRPr="00A97193">
              <w:rPr>
                <w:rFonts w:asciiTheme="minorHAnsi" w:hAnsiTheme="minorHAnsi"/>
              </w:rPr>
              <w:t>dBA</w:t>
            </w:r>
            <w:proofErr w:type="spellEnd"/>
            <w:r w:rsidRPr="00A97193">
              <w:rPr>
                <w:rFonts w:asciiTheme="minorHAnsi" w:hAnsiTheme="minorHAnsi"/>
              </w:rPr>
              <w:t xml:space="preserve"> en periodo diurno.</w:t>
            </w:r>
          </w:p>
        </w:tc>
        <w:tc>
          <w:tcPr>
            <w:tcW w:w="664" w:type="pct"/>
            <w:vAlign w:val="center"/>
          </w:tcPr>
          <w:p w14:paraId="10AC3101" w14:textId="718D9A43" w:rsidR="00B3429A" w:rsidRPr="00A97193" w:rsidRDefault="00B3429A" w:rsidP="007A603A">
            <w:pPr>
              <w:widowControl w:val="0"/>
              <w:overflowPunct w:val="0"/>
              <w:autoSpaceDE w:val="0"/>
              <w:autoSpaceDN w:val="0"/>
              <w:adjustRightInd w:val="0"/>
              <w:spacing w:after="120"/>
              <w:jc w:val="both"/>
              <w:rPr>
                <w:rFonts w:asciiTheme="minorHAnsi" w:hAnsiTheme="minorHAnsi"/>
              </w:rPr>
            </w:pPr>
            <w:r w:rsidRPr="00A97193">
              <w:rPr>
                <w:rFonts w:asciiTheme="minorHAnsi" w:hAnsiTheme="minorHAnsi"/>
              </w:rPr>
              <w:t>Existe superación del límite establecido por la normativa para Zona </w:t>
            </w:r>
            <w:r w:rsidR="00A97193" w:rsidRPr="00A97193">
              <w:rPr>
                <w:rFonts w:asciiTheme="minorHAnsi" w:hAnsiTheme="minorHAnsi"/>
              </w:rPr>
              <w:t>II</w:t>
            </w:r>
            <w:r w:rsidRPr="00A97193">
              <w:rPr>
                <w:rFonts w:asciiTheme="minorHAnsi" w:hAnsiTheme="minorHAnsi"/>
              </w:rPr>
              <w:t xml:space="preserve"> en periodo </w:t>
            </w:r>
            <w:r w:rsidR="00FF55D1" w:rsidRPr="00A97193">
              <w:rPr>
                <w:rFonts w:asciiTheme="minorHAnsi" w:hAnsiTheme="minorHAnsi"/>
              </w:rPr>
              <w:t>diurno</w:t>
            </w:r>
            <w:r w:rsidRPr="00A97193">
              <w:rPr>
                <w:rFonts w:asciiTheme="minorHAnsi" w:hAnsiTheme="minorHAnsi"/>
              </w:rPr>
              <w:t>, generándose una excedencia</w:t>
            </w:r>
            <w:r w:rsidR="009642B6" w:rsidRPr="00A97193">
              <w:rPr>
                <w:rFonts w:asciiTheme="minorHAnsi" w:hAnsiTheme="minorHAnsi"/>
              </w:rPr>
              <w:t xml:space="preserve"> de</w:t>
            </w:r>
            <w:r w:rsidRPr="00A97193">
              <w:rPr>
                <w:rFonts w:asciiTheme="minorHAnsi" w:hAnsiTheme="minorHAnsi"/>
              </w:rPr>
              <w:t xml:space="preserve"> </w:t>
            </w:r>
            <w:r w:rsidR="00FF55D1" w:rsidRPr="00A97193">
              <w:rPr>
                <w:rFonts w:asciiTheme="minorHAnsi" w:hAnsiTheme="minorHAnsi"/>
              </w:rPr>
              <w:br/>
            </w:r>
            <w:r w:rsidR="00A97193" w:rsidRPr="00A97193">
              <w:rPr>
                <w:rFonts w:asciiTheme="minorHAnsi" w:hAnsiTheme="minorHAnsi"/>
              </w:rPr>
              <w:t>12</w:t>
            </w:r>
            <w:r w:rsidRPr="00A97193">
              <w:rPr>
                <w:rFonts w:asciiTheme="minorHAnsi" w:hAnsiTheme="minorHAnsi"/>
              </w:rPr>
              <w:t xml:space="preserve"> </w:t>
            </w:r>
            <w:proofErr w:type="spellStart"/>
            <w:r w:rsidRPr="00A97193">
              <w:rPr>
                <w:rFonts w:asciiTheme="minorHAnsi" w:hAnsiTheme="minorHAnsi"/>
              </w:rPr>
              <w:t>dBA</w:t>
            </w:r>
            <w:proofErr w:type="spellEnd"/>
            <w:r w:rsidRPr="00A97193">
              <w:rPr>
                <w:rFonts w:asciiTheme="minorHAnsi" w:hAnsiTheme="minorHAnsi"/>
              </w:rPr>
              <w:t xml:space="preserve"> en la ubicación del </w:t>
            </w:r>
            <w:r w:rsidR="00FF55D1" w:rsidRPr="00A97193">
              <w:rPr>
                <w:rFonts w:asciiTheme="minorHAnsi" w:hAnsiTheme="minorHAnsi"/>
              </w:rPr>
              <w:t xml:space="preserve">Receptor </w:t>
            </w:r>
            <w:r w:rsidRPr="00A97193">
              <w:rPr>
                <w:rFonts w:asciiTheme="minorHAnsi" w:hAnsiTheme="minorHAnsi"/>
              </w:rPr>
              <w:t xml:space="preserve">N°1, por parte </w:t>
            </w:r>
            <w:r w:rsidR="00F628DA" w:rsidRPr="00A97193">
              <w:rPr>
                <w:rFonts w:asciiTheme="minorHAnsi" w:hAnsiTheme="minorHAnsi"/>
              </w:rPr>
              <w:t>de</w:t>
            </w:r>
            <w:r w:rsidR="00A97193">
              <w:rPr>
                <w:rFonts w:asciiTheme="minorHAnsi" w:hAnsiTheme="minorHAnsi"/>
              </w:rPr>
              <w:t xml:space="preserve"> </w:t>
            </w:r>
            <w:r w:rsidR="00F628DA" w:rsidRPr="00A97193">
              <w:rPr>
                <w:rFonts w:asciiTheme="minorHAnsi" w:hAnsiTheme="minorHAnsi"/>
              </w:rPr>
              <w:t>l</w:t>
            </w:r>
            <w:r w:rsidR="00A97193">
              <w:rPr>
                <w:rFonts w:asciiTheme="minorHAnsi" w:hAnsiTheme="minorHAnsi"/>
              </w:rPr>
              <w:t>a</w:t>
            </w:r>
            <w:r w:rsidR="00F628DA" w:rsidRPr="00A97193">
              <w:rPr>
                <w:rFonts w:asciiTheme="minorHAnsi" w:hAnsiTheme="minorHAnsi"/>
              </w:rPr>
              <w:t xml:space="preserve"> </w:t>
            </w:r>
            <w:r w:rsidR="00FF55D1" w:rsidRPr="00A97193">
              <w:rPr>
                <w:rFonts w:asciiTheme="minorHAnsi" w:hAnsiTheme="minorHAnsi"/>
              </w:rPr>
              <w:t>faena constructiva</w:t>
            </w:r>
            <w:r w:rsidR="00F628DA" w:rsidRPr="00A97193">
              <w:rPr>
                <w:rFonts w:asciiTheme="minorHAnsi" w:hAnsiTheme="minorHAnsi"/>
              </w:rPr>
              <w:t xml:space="preserve"> </w:t>
            </w:r>
            <w:r w:rsidRPr="00A97193">
              <w:rPr>
                <w:rFonts w:asciiTheme="minorHAnsi" w:hAnsiTheme="minorHAnsi"/>
              </w:rPr>
              <w:t>que conforma la fuente de ruido identifica</w:t>
            </w:r>
            <w:bookmarkStart w:id="30" w:name="_GoBack"/>
            <w:bookmarkEnd w:id="30"/>
            <w:r w:rsidRPr="00A97193">
              <w:rPr>
                <w:rFonts w:asciiTheme="minorHAnsi" w:hAnsiTheme="minorHAnsi"/>
              </w:rPr>
              <w:t>da.</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1" w:name="_Toc352840404"/>
      <w:bookmarkStart w:id="32" w:name="_Toc352841464"/>
      <w:bookmarkStart w:id="33"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4" w:name="_Toc352840405"/>
      <w:bookmarkStart w:id="35" w:name="_Toc352841465"/>
      <w:bookmarkStart w:id="36" w:name="_Toc447875255"/>
      <w:bookmarkStart w:id="37" w:name="_Toc449519286"/>
      <w:bookmarkEnd w:id="31"/>
      <w:bookmarkEnd w:id="32"/>
      <w:bookmarkEnd w:id="33"/>
      <w:r w:rsidRPr="001A526B">
        <w:lastRenderedPageBreak/>
        <w:t>ANEXOS</w:t>
      </w:r>
      <w:bookmarkEnd w:id="34"/>
      <w:bookmarkEnd w:id="35"/>
      <w:bookmarkEnd w:id="36"/>
      <w:bookmarkEnd w:id="37"/>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23057F53" w:rsidR="00ED76CA" w:rsidRPr="00E41150" w:rsidRDefault="00C75B38" w:rsidP="003F7FFE">
            <w:pPr>
              <w:jc w:val="center"/>
              <w:rPr>
                <w:rFonts w:cs="Calibri"/>
                <w:lang w:val="es-CL" w:eastAsia="en-US"/>
              </w:rPr>
            </w:pPr>
            <w:r>
              <w:rPr>
                <w:rFonts w:cs="Calibri"/>
                <w:lang w:val="es-CL" w:eastAsia="en-US"/>
              </w:rPr>
              <w:t>1</w:t>
            </w:r>
          </w:p>
        </w:tc>
        <w:tc>
          <w:tcPr>
            <w:tcW w:w="3962" w:type="pct"/>
            <w:vAlign w:val="center"/>
          </w:tcPr>
          <w:p w14:paraId="5448B5D4" w14:textId="38747BD9" w:rsidR="00ED76CA" w:rsidRPr="00E41150" w:rsidRDefault="008C6F87" w:rsidP="003F7FFE">
            <w:pPr>
              <w:jc w:val="both"/>
              <w:rPr>
                <w:rFonts w:cs="Calibri"/>
                <w:lang w:val="es-CL" w:eastAsia="en-US"/>
              </w:rPr>
            </w:pPr>
            <w:r>
              <w:rPr>
                <w:rFonts w:cs="Calibri"/>
                <w:lang w:val="es-CL" w:eastAsia="en-US"/>
              </w:rPr>
              <w:t>Fichas de Reporte Técnico</w:t>
            </w:r>
            <w:r w:rsidR="00C75B38">
              <w:rPr>
                <w:rFonts w:cs="Calibri"/>
                <w:lang w:val="es-CL" w:eastAsia="en-US"/>
              </w:rPr>
              <w:t xml:space="preserve"> del 09 de agosto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6EE8EF" w14:textId="77777777" w:rsidR="006C4E01" w:rsidRDefault="006C4E01" w:rsidP="00E56524">
      <w:pPr>
        <w:spacing w:after="0" w:line="240" w:lineRule="auto"/>
      </w:pPr>
      <w:r>
        <w:separator/>
      </w:r>
    </w:p>
  </w:endnote>
  <w:endnote w:type="continuationSeparator" w:id="0">
    <w:p w14:paraId="68C525E9" w14:textId="77777777" w:rsidR="006C4E01" w:rsidRDefault="006C4E0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B2FB59" w14:textId="77777777" w:rsidR="006C4E01" w:rsidRDefault="006C4E01" w:rsidP="00E56524">
      <w:pPr>
        <w:spacing w:after="0" w:line="240" w:lineRule="auto"/>
      </w:pPr>
      <w:r>
        <w:separator/>
      </w:r>
    </w:p>
  </w:footnote>
  <w:footnote w:type="continuationSeparator" w:id="0">
    <w:p w14:paraId="674A4D19" w14:textId="77777777" w:rsidR="006C4E01" w:rsidRDefault="006C4E0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A5935"/>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7B4D"/>
    <w:rsid w:val="005674CD"/>
    <w:rsid w:val="0057401F"/>
    <w:rsid w:val="005849CA"/>
    <w:rsid w:val="005B29E1"/>
    <w:rsid w:val="005C1EE4"/>
    <w:rsid w:val="005D4C8D"/>
    <w:rsid w:val="005F15F8"/>
    <w:rsid w:val="00600B72"/>
    <w:rsid w:val="00622D5A"/>
    <w:rsid w:val="006521E8"/>
    <w:rsid w:val="00652670"/>
    <w:rsid w:val="00662D8F"/>
    <w:rsid w:val="006704AA"/>
    <w:rsid w:val="00694DB9"/>
    <w:rsid w:val="006A67BE"/>
    <w:rsid w:val="006A744A"/>
    <w:rsid w:val="006C0E12"/>
    <w:rsid w:val="006C4E01"/>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97193"/>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092E"/>
    <w:rsid w:val="00C26752"/>
    <w:rsid w:val="00C40499"/>
    <w:rsid w:val="00C42E42"/>
    <w:rsid w:val="00C47F7B"/>
    <w:rsid w:val="00C51EF6"/>
    <w:rsid w:val="00C5495B"/>
    <w:rsid w:val="00C55567"/>
    <w:rsid w:val="00C6077B"/>
    <w:rsid w:val="00C75B38"/>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5D0"/>
    <w:rsid w:val="00EF07CE"/>
    <w:rsid w:val="00EF51FB"/>
    <w:rsid w:val="00F12AAF"/>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SoxxAcj7cxTkA1VQ3/ZXrlNhAcmaV3AeDQivQWzmOXg=</DigestValue>
    </Reference>
    <Reference Type="http://www.w3.org/2000/09/xmldsig#Object" URI="#idOfficeObject">
      <DigestMethod Algorithm="http://www.w3.org/2001/04/xmlenc#sha256"/>
      <DigestValue>zFhjNIq0c1jAOvyT7P5jVyje2iMomupDpMVACHZTVCE=</DigestValue>
    </Reference>
    <Reference Type="http://uri.etsi.org/01903#SignedProperties" URI="#idSignedProperties">
      <Transforms>
        <Transform Algorithm="http://www.w3.org/TR/2001/REC-xml-c14n-20010315"/>
      </Transforms>
      <DigestMethod Algorithm="http://www.w3.org/2001/04/xmlenc#sha256"/>
      <DigestValue>ECuxzcGSKy0yT52SAAi++165+WjcNAfiJ2ywiXXUXQo=</DigestValue>
    </Reference>
    <Reference Type="http://www.w3.org/2000/09/xmldsig#Object" URI="#idValidSigLnImg">
      <DigestMethod Algorithm="http://www.w3.org/2001/04/xmlenc#sha256"/>
      <DigestValue>f1WPvbyDXW7LnFQoRfuko9ydchXH7vYtoS67YEbFS9o=</DigestValue>
    </Reference>
    <Reference Type="http://www.w3.org/2000/09/xmldsig#Object" URI="#idInvalidSigLnImg">
      <DigestMethod Algorithm="http://www.w3.org/2001/04/xmlenc#sha256"/>
      <DigestValue>D3U0wt8DoQHbDL0Zp2e4fwgV26CGtjtPtTR0EH2uax0=</DigestValue>
    </Reference>
  </SignedInfo>
  <SignatureValue>LDQZpDQvSZDVGc/FKf3koMO/bnV48nOcvlXIOgUC/NxsGtuFo+9oRfBA6KGCgsOCimzTpN7kZF7e
68I5q4PVuh3VuGNd0MpM1g/XiyVf9U3K/Ju/PCA82kVmdZH/9BlHhie5CD4zVes/00wBgxY7k428
hFK2XBAhbwklih0k22pIuJ7DjtZrwTOrnxvYOswkZL6465hXD3jGGz1hgV8iqz44YaI6g1o1ziBP
0kWvveyipSqMMqZ8ZmlbyO7uf2lPKWgxDQGWOQlxFv/2H/BmGvEHXhtCBqvcAMXVY2LbJUiMeutS
+t5iEmD7P2WjSamWOg+BhW7PMHaULrvrxyhMVQ==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M9WZ2rPd+DwpjIv+AL3FeAKPLnjOSgUGuWtznJmytAI=</DigestValue>
      </Reference>
      <Reference URI="/word/endnotes.xml?ContentType=application/vnd.openxmlformats-officedocument.wordprocessingml.endnotes+xml">
        <DigestMethod Algorithm="http://www.w3.org/2001/04/xmlenc#sha256"/>
        <DigestValue>GV6GVXGAtijOf6mBak1Z8y5zj2cXEDxks4vzRBgg5Tg=</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lEzbFUd8BUNGZI+0i0voE814w+Ykis6CwjF8e3gK/k0=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s4MgizNXJlyYVIWbCvHKOiRkEw9KjRu3m2EyMl9mxOY=</DigestValue>
      </Reference>
      <Reference URI="/word/media/image3.emf?ContentType=image/x-emf">
        <DigestMethod Algorithm="http://www.w3.org/2001/04/xmlenc#sha256"/>
        <DigestValue>6rOQWFNm0I+pgYlJoujDgX97IjsMEdm2YrhYB4YSaPw=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KpDEOVujotThury3Hm0nlGA8A9RF05uO3ZGfRJ8rFpc=</DigestValue>
      </Reference>
      <Reference URI="/word/styles.xml?ContentType=application/vnd.openxmlformats-officedocument.wordprocessingml.styles+xml">
        <DigestMethod Algorithm="http://www.w3.org/2001/04/xmlenc#sha256"/>
        <DigestValue>f7VvP5GFjPU4cp5HChfN09xAPfFrQlyZxAMWlRJjR/o=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2019-10-18T14:43:50Z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16.0.12026/19</OfficeVersion>
          <ApplicationVersion>16.0.12026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2019-10-18T14:43:50Z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AAAAAAFGFdT/H8AAAQAAAAAAAAAAAAAAAAAAADIw1RBQwAAAAAAeUSPAQAAmydXkvx/AABAAAAAjwEAAAAAAAAAAAAAAAAAAAAAAADwAJ+P/H8AAAAAAAAAAAAAAAAAAI8BAABAZcqO/H8AAPeOVpIAAAAAyNDVjvx/AAAAAAAAAAAAAAAAAAAAAAAAYMNUQUMAAAAAAAAAAAAAAAAAAAAAAAAA21NIT1pzAACbJ1eSAAAAAAH15kKPAQAA0QSKAAAAAABgow5FjwEAACDFVEFDAAAA8NYPRY8BAAAHAAAAAAAAAAAAAAAAAAAAXMRUQ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IAAAACA+/9nQpQvDrO0zrs+Y+H/QeC8T7wDAAAAAAAAAEA0u8LpvwAA4gYyAAAAAADOA+gAAAAAAAAAAAAAAAAAMKJ9U48BAAAAAAAAAAAAAP7/////////+N7qjvx/AACwCg1ejwEAAOujqXP8fwAADAAAAAAAAABAY21cAAAAABwAAACPAQAANAAAAAAAAAAAAAAAAAAAACBweVKPAQAAAgAAAAAAAAAAAAAAAAAAACBweVKPAQAAYMG4cwAAAAAxTWF0//////z/9T4AAACAAAAAgHR39z78/3U+dHd3PgMAAAAAAAAA3bqqc/x/AAABAAAAAAAAALzDBY9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FYkvx/AAAAAAAAAAAAAOgSAAAAAAAAQAAAwPx/AABwSJ+P/H8AAJ4YV1P8fwAABAAAAAAAAABwSJ+P/H8AALmdVEFDAAAAAAAAAAAAAACAG5xTjwEAAFBHzlOPAQAASAAAAAAAAAAkC7tT/H8AAKAz21P8fwAAgA+7UwAAAAABAAAAAAAAAOQwu1P8fwAAAACfj/x/AAAAAAAAAAAAAAAAAAAAAAAAAAAAAAAAAACbDkhPWnMAAHALAAAAAAAAYKMORY8BAAD4n1RBQwAAAAAAAAAAAAAAAAAAAAAAAAAAAAAAAAAAAAAAAAAAAAAAWZ9UQUMAAACrCFdT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AAAAAAUYV1P8fwAABAAAAAAAAAAAAAAAAAAAAMjDVEFDAAAAAAB5RI8BAACbJ1eS/H8AAEAAAACPAQAAAAAAAAAAAAAAAAAAAAAAAPAAn4/8fwAAAAAAAAAAAAAAAAAAjwEAAEBlyo78fwAA945WkgAAAADI0NWO/H8AAAAAAAAAAAAAAAAAAAAAAABgw1RBQwAAAAAAAAAAAAAAAAAAAAAAAADbU0hPWnMAAJsnV5IAAAAAAfXmQo8BAADRBIoAAAAAAGCjDkWPAQAAIMVUQUMAAADw1g9FjwEAAAcAAAAAAAAAAAAAAAAAAABcxFR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zloCkr8fwAAUIwXXI8BAAAuxAlK/H8AAKBv7ESPAQAAGUpUQUMAAACItIlK/H8AALC0iUr8fwAA/v////////8CAAAAAAAAAAADDkWPAQAAAQAAAAAAAAAAzA5FjwEAAAEAAAD8fwAAQGXKjvx/AABP1nV1AAAAAMjQ1Y78fwAAAAAAAAAAAACwERtcjwEAAFMJ6o78fwAAAAAAAAAAAAAAAAAAAAAAANvaSE9acwAAm+cfSgAAAACwERtcjwEAAOD///8AAAAAYKMORY8BAAA4TFRBQwAAAAAAAAAAAAAABgAAAAAAAAAAAAAAAAAAAFxLVEF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gAAAD/////oFsTL/x/AADQ/QAAAAAAABgAAAAYAAAAAQAAAAAAAAAOpKNcjwEAAAQAAAAAAAAAa3QsSvx/AADhAAAAAAAAAAAAAAAAAAAA7/0AAAAAAAAAAAAAAAAAAA8AAAAAAAAABAAAAAAAAAAAAAAAAAAAANVzLEoAAAAADqSjXI8BAAAAAAAAAAAAAEBpVEFDAAAAgD9WW48BAADIaFRBQwAAAABpVEFDAAAAAAAAAPx/AAAAAN5CAAAAAKCUj4v8fwAAoJSPi/x/AABQUqNcjwEAAKCUj4v8fwAAcGyPYo8BAAAAJN5CjwEAACAN3kKPAQAALw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x8f3kF/9ZuKQBPnZVkXrLftWm14EOQeJWMFOy4KYCvQ=</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caHkDM6ZVa8wtB06wlatF1A7oWDHHYObD8JLNWWHn2M=</DigestValue>
    </Reference>
    <Reference Type="http://www.w3.org/2000/09/xmldsig#Object" URI="#idValidSigLnImg">
      <DigestMethod Algorithm="http://www.w3.org/2001/04/xmlenc#sha256"/>
      <DigestValue>34DPdfSNj6cTwXSo2oBmR5iwNXy8oy9fQAF16g05jds=</DigestValue>
    </Reference>
    <Reference Type="http://www.w3.org/2000/09/xmldsig#Object" URI="#idInvalidSigLnImg">
      <DigestMethod Algorithm="http://www.w3.org/2001/04/xmlenc#sha256"/>
      <DigestValue>Cz+gVDsJygcDD1v63J9BDJ5oFIDuKG9/THeGr4oyjuc=</DigestValue>
    </Reference>
  </SignedInfo>
  <SignatureValue>Df61PgU5xhXspjtmn5yvDIl7XYyfwOsax+fLEF4kcvLikrlfOnZfGJG2wu6xYvoxAQrokMCKILcq
ll+CWNblWkWrw9chySC9ByaNiUu5E1hN6JqRiQtbA1fbRptZ4WMkd4MD0zGxkmacG+x4yicM3gcq
mr1EtWMF3zAs4SGpIvQTiXjgRsq17VfHFwUlzfn4wi21YRAOjsCwqorUUUgUPnN0yK6iRcF2qJPl
FLc7wmwlyawqOUj9GU/yKLl0k6WS/jsdOgg0l+HqXgZiu7xFk8zgErDL/F1hkad4BYFhSi2i0M1F
IHK7noZEime82naswLZ0DkrxTuelLkmgImb8iA==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M9WZ2rPd+DwpjIv+AL3FeAKPLnjOSgUGuWtznJmytAI=</DigestValue>
      </Reference>
      <Reference URI="/word/endnotes.xml?ContentType=application/vnd.openxmlformats-officedocument.wordprocessingml.endnotes+xml">
        <DigestMethod Algorithm="http://www.w3.org/2001/04/xmlenc#sha256"/>
        <DigestValue>GV6GVXGAtijOf6mBak1Z8y5zj2cXEDxks4vzRBgg5Tg=</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lEzbFUd8BUNGZI+0i0voE814w+Ykis6CwjF8e3gK/k0=</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s4MgizNXJlyYVIWbCvHKOiRkEw9KjRu3m2EyMl9mxOY=</DigestValue>
      </Reference>
      <Reference URI="/word/media/image3.emf?ContentType=image/x-emf">
        <DigestMethod Algorithm="http://www.w3.org/2001/04/xmlenc#sha256"/>
        <DigestValue>6rOQWFNm0I+pgYlJoujDgX97IjsMEdm2YrhYB4YSaPw=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KpDEOVujotThury3Hm0nlGA8A9RF05uO3ZGfRJ8rFpc=</DigestValue>
      </Reference>
      <Reference URI="/word/styles.xml?ContentType=application/vnd.openxmlformats-officedocument.wordprocessingml.styles+xml">
        <DigestMethod Algorithm="http://www.w3.org/2001/04/xmlenc#sha256"/>
        <DigestValue>f7VvP5GFjPU4cp5HChfN09xAPfFrQlyZxAMWlRJjR/o=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2019-11-29T18:34:49Z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2019-11-29T18:34:49Z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RdwAAOgCg8kMAgICWDGQBAADiZq904mavdPAelwwACAAAAAIAAAAAAAAoPTUAAgAAAAAAAAAoAAAAXD41ACw9NQBkV0h0AAA6AAAAAAAgAAAAlICWDAj7kwyUgJYMAgAAAAAAAAAIAgAA4mavdOJmr3RkV0h0AAgAAAACAAAAAAAAgD01AHVur3QAAAAAAAAAALY+NQAHAAAAqD41AAcAAAAAAAAAAAAAAKg+NQC4PTUA2u2udAAAAAAAAgAAAAA1AAcAAACoPjUABwAAAEwSsHQAAAAAAAAAAKg+NQAHAAAAAAAAAOQ9NQCYMK50AAAAAAACAACoPj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K0MMBiLBAAAAAD8TJ0EMBiLBMw8NQAUJMRjzDw1AMw8NQAnNcRjAAAAAHEkxGNYzf1jyODrY8jg62OQ5utjGBetDAAAAAD/////AAAAAKbwwwAIPTUAgAHcdQ1c13XfW9d1CD01AGQBAADiZq904mavdPAelwwACAAAAAIAAAAAAAAoPTUAdW6vdAAAAAAAAAAAXD41AAYAAABQPjUABgAAAAAAAAAAAAAAUD41AGA9NQDa7a50AAAAAAACAAAAADUABgAAAFA+NQAGAAAATBKwdAAAAAAAAAAAUD41AAYAAAAAAAAAjD01AJgwrnQAAAAAAAIAAFA+NQ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LN5vCvDfbwqXvtVj8DW4CGBvSACER6AMviIhziIAigF0cDUASHA1AJgSrQwgDQCEDHM1AGa/1WMgDQCEAAAAAPA1uAgQN44E+HE1ABB8/WOGR6AMAAAAABB8/WMgDQAAhEegDAEAAAAAAAAABwAAAIRHoAwAAAAAAAAAAHxwNQBFK8djIAAAAP////8AAAAAAAAAABUAAAAAAAAAcAAAAAEAAAABAAAAJAAAACQAAAAQAAAAAAAAAAAAuAgQN44EAR4BAP/////3JQo7PHE1ADxxNQAwhdVjAAAAAAAAAABI99YIAAAAAAEAAAAAAAAA/HA1AFAv2H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BXS6dki5IWV0XSFl//8AAAAAj3V+WgAAvJk1AAAAAAAAAAAAWI48ABCZNQBo85B1AAAAAAAAQ2hhclVwcGVyVwB4EndomTUAaE+7CJh4EndomTUAgAHcdQ1c13XfW9d1aJk1AGQBAADiZq904mavdBA0jgQACAAAAAIAAAAAAACImTUAdW6vdAAAAAAAAAAAwpo1AAkAAACwmjUACQAAAAAAAAAAAAAAsJo1AMCZNQDa7a50AAAAAAACAAAAADUACQAAALCaNQAJAAAATBKwdAAAAAAAAAAAsJo1AAkAAAAAAAAA7Jk1AJgwrnQAAAAAAAIAALCaNQ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F3AAA6AKDyQwCAgJYMZAEAAOJmr3TiZq908B6XDAAIAAAAAgAAAAAAACg9NQACAAAAAAAAACgAAABcPjUALD01AGRXSHQAADoAAAAAACAAAACUgJYMCPuTDJSAlgwCAAAAAAAAAAgCAADiZq904mavdGRXSHQACAAAAAIAAAAAAACAPTUAdW6vdAAAAAAAAAAAtj41AAcAAACoPjUABwAAAAAAAAAAAAAAqD41ALg9NQDa7a50AAAAAAACAAAAADUABwAAAKg+NQAHAAAATBKwdAAAAAAAAAAAqD41AAcAAAAAAAAA5D01AJgwrnQAAAAAAAIAAKg+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QwwGIsEAAAAAPxMnQQwGIsEzDw1ABQkxGPMPDUAzDw1ACc1xGMAAAAAcSTEY1jN/WPI4OtjyODrY5Dm62MYF60MAAAAAP////8AAAAApvDDAAg9NQCAAdx1DVzXdd9b13UIPTUAZAEAAOJmr3TiZq908B6XDAAIAAAAAgAAAAAAACg9NQB1bq90AAAAAAAAAABcPjUABgAAAFA+NQAGAAAAAAAAAAAAAABQPjUAYD01ANrtrnQAAAAAAAIAAAAANQAGAAAAUD41AAYAAABMErB0AAAAAAAAAABQPjUABgAAAAAAAACMPTUAmDCudAAAAAAAAgAAUD41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4CCAJtwx/pdd1fyYfZJMlAW4AAAAAYG9IAOBxNQCrJyHtIgCKAVkpH2SgcDUAAAAAAPA1uAjgcTUAJIiAEuhwNQDpKB9kUwBlAGcAbwBlACAAVQBJAAAAAAAFKR9kuHE1AOEAAABgcDUAO1zWY2gXsQzhAAAAAQAAAD4JtwwAADUA2lvWYwQAAAAFAAAAAAAAAAAAAAAAAAAAPgm3DGxyNQA1KB9kYHibDAQAAADwNbgIAAAAAFkoH2QAAAAAAABlAGcAbwBlACAAVQBJAAAACpY8cTUAPHE1AOEAAADYcDUAAAAAACAJtwwAAAAAAQAAAAAAAAD8cDUAUC/Y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F24826-CBA5-42A2-86A8-61BE4CA03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926</TotalTime>
  <Pages>4</Pages>
  <Words>482</Words>
  <Characters>2653</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171</cp:revision>
  <dcterms:created xsi:type="dcterms:W3CDTF">2016-04-20T21:15:00Z</dcterms:created>
  <dcterms:modified xsi:type="dcterms:W3CDTF">2019-10-18T14:43:00Z</dcterms:modified>
</cp:coreProperties>
</file>