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bookmarkStart w:id="0" w:name="_GoBack"/>
      <w:bookmarkEnd w:id="0"/>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FF5D51" w:rsidRDefault="00FF5D51" w:rsidP="00FF5D51">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1A526B">
        <w:rPr>
          <w:rFonts w:ascii="Calibri" w:eastAsia="Calibri" w:hAnsi="Calibri" w:cs="Times New Roman"/>
          <w:b/>
          <w:sz w:val="24"/>
          <w:szCs w:val="24"/>
        </w:rPr>
        <w:t>INFORME TÉCNICO AMBIENTAL</w:t>
      </w:r>
      <w:bookmarkEnd w:id="1"/>
      <w:bookmarkEnd w:id="2"/>
      <w:bookmarkEnd w:id="3"/>
      <w:bookmarkEnd w:id="4"/>
    </w:p>
    <w:p w:rsidR="00FF5D51" w:rsidRDefault="00FF5D51" w:rsidP="00FF5D51">
      <w:pPr>
        <w:spacing w:after="0" w:line="240" w:lineRule="auto"/>
        <w:jc w:val="center"/>
        <w:rPr>
          <w:rFonts w:ascii="Calibri" w:eastAsia="Calibri" w:hAnsi="Calibri" w:cs="Times New Roman"/>
          <w:b/>
          <w:sz w:val="24"/>
          <w:szCs w:val="24"/>
        </w:rPr>
      </w:pPr>
    </w:p>
    <w:p w:rsidR="00FF5D51" w:rsidRPr="001A526B" w:rsidRDefault="00FF5D51" w:rsidP="00FF5D51">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FISCALIZACION AMBIENTAL</w:t>
      </w:r>
    </w:p>
    <w:p w:rsidR="00FF5D51" w:rsidRPr="001A526B" w:rsidRDefault="00FF5D51" w:rsidP="00FF5D51">
      <w:pPr>
        <w:spacing w:after="0" w:line="240" w:lineRule="auto"/>
        <w:jc w:val="center"/>
        <w:rPr>
          <w:rFonts w:ascii="Calibri" w:eastAsia="Calibri" w:hAnsi="Calibri" w:cs="Calibri"/>
          <w:b/>
          <w:sz w:val="24"/>
          <w:szCs w:val="24"/>
        </w:rPr>
      </w:pPr>
    </w:p>
    <w:p w:rsidR="00FF5D51" w:rsidRPr="001A526B" w:rsidRDefault="00FF5D51" w:rsidP="00FF5D51">
      <w:pPr>
        <w:spacing w:after="0" w:line="240" w:lineRule="auto"/>
        <w:jc w:val="center"/>
        <w:rPr>
          <w:rFonts w:ascii="Calibri" w:eastAsia="Calibri" w:hAnsi="Calibri" w:cs="Calibri"/>
          <w:b/>
          <w:sz w:val="24"/>
          <w:szCs w:val="24"/>
        </w:rPr>
      </w:pPr>
    </w:p>
    <w:p w:rsidR="00FF5D51" w:rsidRPr="00FF5D51" w:rsidRDefault="00FF5D51" w:rsidP="00FF5D51">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w:t>
      </w:r>
      <w:r w:rsidRPr="00FF5D51">
        <w:rPr>
          <w:rFonts w:ascii="Calibri" w:eastAsia="Calibri" w:hAnsi="Calibri" w:cs="Times New Roman"/>
          <w:b/>
          <w:sz w:val="24"/>
          <w:szCs w:val="24"/>
        </w:rPr>
        <w:t>ESSAL LOS MUERMOS</w:t>
      </w:r>
      <w:r w:rsidR="00B676A5">
        <w:rPr>
          <w:rFonts w:ascii="Calibri" w:eastAsia="Calibri" w:hAnsi="Calibri" w:cs="Times New Roman"/>
          <w:b/>
          <w:sz w:val="24"/>
          <w:szCs w:val="24"/>
        </w:rPr>
        <w:t>”</w:t>
      </w:r>
    </w:p>
    <w:p w:rsidR="00FF5D51" w:rsidRPr="00FF5D51" w:rsidRDefault="00FF5D51" w:rsidP="00FF5D51">
      <w:pPr>
        <w:spacing w:after="0" w:line="240" w:lineRule="auto"/>
        <w:jc w:val="center"/>
        <w:rPr>
          <w:rFonts w:ascii="Calibri" w:eastAsia="Calibri" w:hAnsi="Calibri" w:cs="Times New Roman"/>
          <w:b/>
          <w:sz w:val="24"/>
          <w:szCs w:val="24"/>
        </w:rPr>
      </w:pPr>
    </w:p>
    <w:p w:rsidR="00FF5D51" w:rsidRPr="00FF5D51" w:rsidRDefault="00FF5D51" w:rsidP="00FF5D51">
      <w:pPr>
        <w:spacing w:after="0" w:line="240" w:lineRule="auto"/>
        <w:jc w:val="center"/>
        <w:rPr>
          <w:rFonts w:ascii="Calibri" w:eastAsia="Calibri" w:hAnsi="Calibri" w:cs="Times New Roman"/>
          <w:b/>
          <w:sz w:val="24"/>
          <w:szCs w:val="24"/>
        </w:rPr>
      </w:pPr>
      <w:r w:rsidRPr="00FF5D51">
        <w:rPr>
          <w:rFonts w:ascii="Calibri" w:eastAsia="Calibri" w:hAnsi="Calibri" w:cs="Times New Roman"/>
          <w:b/>
          <w:sz w:val="24"/>
          <w:szCs w:val="24"/>
        </w:rPr>
        <w:t>DFZ-2017-212-X-RCA-IA</w:t>
      </w:r>
    </w:p>
    <w:p w:rsidR="00FF5D51" w:rsidRPr="00FF5D51" w:rsidRDefault="00FF5D51" w:rsidP="00FF5D51">
      <w:pPr>
        <w:spacing w:after="0" w:line="240" w:lineRule="auto"/>
        <w:jc w:val="center"/>
        <w:rPr>
          <w:rFonts w:ascii="Calibri" w:eastAsia="Calibri" w:hAnsi="Calibri" w:cs="Calibri"/>
          <w:b/>
          <w:sz w:val="24"/>
          <w:szCs w:val="24"/>
        </w:rPr>
      </w:pPr>
    </w:p>
    <w:p w:rsidR="00FF5D51" w:rsidRPr="001A526B" w:rsidRDefault="00FF5D51" w:rsidP="00FF5D51">
      <w:pPr>
        <w:spacing w:after="0" w:line="240" w:lineRule="auto"/>
        <w:jc w:val="center"/>
        <w:rPr>
          <w:rFonts w:ascii="Calibri" w:eastAsia="Calibri" w:hAnsi="Calibri" w:cs="Times New Roman"/>
          <w:b/>
        </w:rPr>
      </w:pPr>
    </w:p>
    <w:p w:rsidR="00FF5D51" w:rsidRPr="001A526B" w:rsidRDefault="00FF5D51" w:rsidP="00FF5D51">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F5D51" w:rsidRPr="001A526B" w:rsidTr="00B676A5">
        <w:trPr>
          <w:trHeight w:val="567"/>
          <w:jc w:val="center"/>
        </w:trPr>
        <w:tc>
          <w:tcPr>
            <w:tcW w:w="1210" w:type="dxa"/>
            <w:shd w:val="clear" w:color="auto" w:fill="D9D9D9"/>
            <w:vAlign w:val="center"/>
          </w:tcPr>
          <w:p w:rsidR="00FF5D51" w:rsidRPr="001A526B" w:rsidRDefault="00FF5D51" w:rsidP="00B676A5">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FF5D51" w:rsidRPr="001A526B" w:rsidRDefault="00FF5D51" w:rsidP="00B676A5">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FF5D51" w:rsidRPr="001A526B" w:rsidRDefault="00FF5D51" w:rsidP="00B676A5">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FF5D51" w:rsidRPr="001A526B" w:rsidTr="00B676A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FF5D51" w:rsidRPr="001A526B" w:rsidRDefault="00FF5D51" w:rsidP="00B676A5">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FF5D51" w:rsidRPr="001A526B" w:rsidRDefault="00FF5D51" w:rsidP="00B676A5">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w:t>
            </w:r>
          </w:p>
        </w:tc>
        <w:tc>
          <w:tcPr>
            <w:tcW w:w="2662" w:type="dxa"/>
            <w:tcBorders>
              <w:top w:val="single" w:sz="4" w:space="0" w:color="auto"/>
              <w:left w:val="single" w:sz="4" w:space="0" w:color="auto"/>
              <w:bottom w:val="single" w:sz="4" w:space="0" w:color="auto"/>
              <w:right w:val="single" w:sz="4" w:space="0" w:color="auto"/>
            </w:tcBorders>
            <w:vAlign w:val="center"/>
          </w:tcPr>
          <w:p w:rsidR="00FF5D51" w:rsidRPr="001A526B" w:rsidRDefault="00507AC6" w:rsidP="00B676A5">
            <w:pPr>
              <w:spacing w:after="0" w:line="240" w:lineRule="auto"/>
              <w:jc w:val="center"/>
              <w:rPr>
                <w:rFonts w:ascii="Calibri" w:eastAsia="Calibri" w:hAnsi="Calibri" w:cs="Calibri"/>
                <w:sz w:val="18"/>
                <w:szCs w:val="18"/>
              </w:rPr>
            </w:pPr>
            <w:r>
              <w:rPr>
                <w:rFonts w:ascii="Calibri" w:eastAsia="Calibri" w:hAnsi="Calibri"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wrapcoords="-84 0 -84 21262 21600 21262 21600 0 -84 0" o:allowoverlap="f">
                  <v:imagedata r:id="rId9" o:title=""/>
                  <o:lock v:ext="edit" ungrouping="t" rotation="t" aspectratio="f" cropping="t" verticies="t" text="t" grouping="t"/>
                  <o:signatureline v:ext="edit" id="{0F1A3D1F-F7BD-4B17-A2DC-1439CE1878DD}" provid="{00000000-0000-0000-0000-000000000000}" o:suggestedsigner="I. Mansilla _Gomez" o:suggestedsigner2="Jefe Oficina SMA Los Lagos" o:suggestedsigneremail="Fiscalizador 1 @sma.gob.cl" issignatureline="t"/>
                </v:shape>
              </w:pict>
            </w:r>
          </w:p>
        </w:tc>
      </w:tr>
      <w:tr w:rsidR="00FF5D51" w:rsidRPr="001A526B" w:rsidTr="00B676A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FF5D51" w:rsidRPr="001A526B" w:rsidRDefault="00FF5D51" w:rsidP="00B676A5">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FF5D51" w:rsidRDefault="00F814FE" w:rsidP="00B676A5">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Patricia Aros B.</w:t>
            </w:r>
            <w:r w:rsidR="00FF5D51">
              <w:rPr>
                <w:rFonts w:ascii="Calibri" w:eastAsia="Calibri" w:hAnsi="Calibri" w:cs="Calibri"/>
                <w:b/>
                <w:sz w:val="18"/>
                <w:szCs w:val="18"/>
                <w:lang w:val="es-ES_tradnl"/>
              </w:rPr>
              <w:t xml:space="preserve"> </w:t>
            </w:r>
          </w:p>
        </w:tc>
        <w:tc>
          <w:tcPr>
            <w:tcW w:w="2662" w:type="dxa"/>
            <w:tcBorders>
              <w:top w:val="single" w:sz="4" w:space="0" w:color="auto"/>
              <w:left w:val="single" w:sz="4" w:space="0" w:color="auto"/>
              <w:bottom w:val="single" w:sz="4" w:space="0" w:color="auto"/>
              <w:right w:val="single" w:sz="4" w:space="0" w:color="auto"/>
            </w:tcBorders>
            <w:vAlign w:val="center"/>
          </w:tcPr>
          <w:p w:rsidR="00FF5D51" w:rsidRDefault="00507AC6" w:rsidP="00B676A5">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95A555EB-2C11-45AA-A37E-1CEFD5DEA9F0}" provid="{00000000-0000-0000-0000-000000000000}" o:suggestedsigner="Patricia Aros B." o:suggestedsigner2="Fiscalizadora" o:suggestedsigneremail="Fiscalizador 1 @sma.gob.cl" issignatureline="t"/>
                </v:shape>
              </w:pict>
            </w:r>
          </w:p>
        </w:tc>
      </w:tr>
    </w:tbl>
    <w:p w:rsidR="00FF5D51" w:rsidRPr="001A526B" w:rsidRDefault="00FF5D51" w:rsidP="00FF5D51">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29458786"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rsidR="00166077"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166077" w:rsidRDefault="004715F0">
          <w:pPr>
            <w:pStyle w:val="TDC1"/>
            <w:tabs>
              <w:tab w:val="left" w:pos="440"/>
              <w:tab w:val="right" w:leader="dot" w:pos="9962"/>
            </w:tabs>
            <w:rPr>
              <w:rFonts w:eastAsiaTheme="minorEastAsia"/>
              <w:noProof/>
              <w:lang w:eastAsia="es-CL"/>
            </w:rPr>
          </w:pPr>
          <w:hyperlink w:anchor="_Toc29458787" w:history="1">
            <w:r w:rsidR="00166077" w:rsidRPr="005234D7">
              <w:rPr>
                <w:rStyle w:val="Hipervnculo"/>
                <w:noProof/>
              </w:rPr>
              <w:t>1</w:t>
            </w:r>
            <w:r w:rsidR="00166077">
              <w:rPr>
                <w:rFonts w:eastAsiaTheme="minorEastAsia"/>
                <w:noProof/>
                <w:lang w:eastAsia="es-CL"/>
              </w:rPr>
              <w:tab/>
            </w:r>
            <w:r w:rsidR="00166077" w:rsidRPr="005234D7">
              <w:rPr>
                <w:rStyle w:val="Hipervnculo"/>
                <w:noProof/>
              </w:rPr>
              <w:t>RESUMEN</w:t>
            </w:r>
            <w:r w:rsidR="00166077">
              <w:rPr>
                <w:noProof/>
                <w:webHidden/>
              </w:rPr>
              <w:tab/>
            </w:r>
            <w:r w:rsidR="00166077">
              <w:rPr>
                <w:noProof/>
                <w:webHidden/>
              </w:rPr>
              <w:fldChar w:fldCharType="begin"/>
            </w:r>
            <w:r w:rsidR="00166077">
              <w:rPr>
                <w:noProof/>
                <w:webHidden/>
              </w:rPr>
              <w:instrText xml:space="preserve"> PAGEREF _Toc29458787 \h </w:instrText>
            </w:r>
            <w:r w:rsidR="00166077">
              <w:rPr>
                <w:noProof/>
                <w:webHidden/>
              </w:rPr>
            </w:r>
            <w:r w:rsidR="00166077">
              <w:rPr>
                <w:noProof/>
                <w:webHidden/>
              </w:rPr>
              <w:fldChar w:fldCharType="separate"/>
            </w:r>
            <w:r w:rsidR="00166077">
              <w:rPr>
                <w:noProof/>
                <w:webHidden/>
              </w:rPr>
              <w:t>2</w:t>
            </w:r>
            <w:r w:rsidR="00166077">
              <w:rPr>
                <w:noProof/>
                <w:webHidden/>
              </w:rPr>
              <w:fldChar w:fldCharType="end"/>
            </w:r>
          </w:hyperlink>
        </w:p>
        <w:p w:rsidR="00166077" w:rsidRDefault="004715F0">
          <w:pPr>
            <w:pStyle w:val="TDC1"/>
            <w:tabs>
              <w:tab w:val="left" w:pos="440"/>
              <w:tab w:val="right" w:leader="dot" w:pos="9962"/>
            </w:tabs>
            <w:rPr>
              <w:rFonts w:eastAsiaTheme="minorEastAsia"/>
              <w:noProof/>
              <w:lang w:eastAsia="es-CL"/>
            </w:rPr>
          </w:pPr>
          <w:hyperlink w:anchor="_Toc29458788" w:history="1">
            <w:r w:rsidR="00166077" w:rsidRPr="005234D7">
              <w:rPr>
                <w:rStyle w:val="Hipervnculo"/>
                <w:noProof/>
              </w:rPr>
              <w:t>2</w:t>
            </w:r>
            <w:r w:rsidR="00166077">
              <w:rPr>
                <w:rFonts w:eastAsiaTheme="minorEastAsia"/>
                <w:noProof/>
                <w:lang w:eastAsia="es-CL"/>
              </w:rPr>
              <w:tab/>
            </w:r>
            <w:r w:rsidR="00166077" w:rsidRPr="005234D7">
              <w:rPr>
                <w:rStyle w:val="Hipervnculo"/>
                <w:noProof/>
              </w:rPr>
              <w:t>IDENTIFICACIÓN DE LA UNIDAD FISCALIZABLE</w:t>
            </w:r>
            <w:r w:rsidR="00166077">
              <w:rPr>
                <w:noProof/>
                <w:webHidden/>
              </w:rPr>
              <w:tab/>
            </w:r>
            <w:r w:rsidR="00166077">
              <w:rPr>
                <w:noProof/>
                <w:webHidden/>
              </w:rPr>
              <w:fldChar w:fldCharType="begin"/>
            </w:r>
            <w:r w:rsidR="00166077">
              <w:rPr>
                <w:noProof/>
                <w:webHidden/>
              </w:rPr>
              <w:instrText xml:space="preserve"> PAGEREF _Toc29458788 \h </w:instrText>
            </w:r>
            <w:r w:rsidR="00166077">
              <w:rPr>
                <w:noProof/>
                <w:webHidden/>
              </w:rPr>
            </w:r>
            <w:r w:rsidR="00166077">
              <w:rPr>
                <w:noProof/>
                <w:webHidden/>
              </w:rPr>
              <w:fldChar w:fldCharType="separate"/>
            </w:r>
            <w:r w:rsidR="00166077">
              <w:rPr>
                <w:noProof/>
                <w:webHidden/>
              </w:rPr>
              <w:t>3</w:t>
            </w:r>
            <w:r w:rsidR="00166077">
              <w:rPr>
                <w:noProof/>
                <w:webHidden/>
              </w:rPr>
              <w:fldChar w:fldCharType="end"/>
            </w:r>
          </w:hyperlink>
        </w:p>
        <w:p w:rsidR="00166077" w:rsidRDefault="004715F0">
          <w:pPr>
            <w:pStyle w:val="TDC1"/>
            <w:tabs>
              <w:tab w:val="right" w:leader="dot" w:pos="9962"/>
            </w:tabs>
            <w:rPr>
              <w:rFonts w:eastAsiaTheme="minorEastAsia"/>
              <w:noProof/>
              <w:lang w:eastAsia="es-CL"/>
            </w:rPr>
          </w:pPr>
          <w:hyperlink w:anchor="_Toc29458789" w:history="1">
            <w:r w:rsidR="00166077" w:rsidRPr="005234D7">
              <w:rPr>
                <w:rStyle w:val="Hipervnculo"/>
                <w:noProof/>
              </w:rPr>
              <w:t>2.1 Antecedentes Generales</w:t>
            </w:r>
            <w:r w:rsidR="00166077">
              <w:rPr>
                <w:noProof/>
                <w:webHidden/>
              </w:rPr>
              <w:tab/>
            </w:r>
            <w:r w:rsidR="00166077">
              <w:rPr>
                <w:noProof/>
                <w:webHidden/>
              </w:rPr>
              <w:fldChar w:fldCharType="begin"/>
            </w:r>
            <w:r w:rsidR="00166077">
              <w:rPr>
                <w:noProof/>
                <w:webHidden/>
              </w:rPr>
              <w:instrText xml:space="preserve"> PAGEREF _Toc29458789 \h </w:instrText>
            </w:r>
            <w:r w:rsidR="00166077">
              <w:rPr>
                <w:noProof/>
                <w:webHidden/>
              </w:rPr>
            </w:r>
            <w:r w:rsidR="00166077">
              <w:rPr>
                <w:noProof/>
                <w:webHidden/>
              </w:rPr>
              <w:fldChar w:fldCharType="separate"/>
            </w:r>
            <w:r w:rsidR="00166077">
              <w:rPr>
                <w:noProof/>
                <w:webHidden/>
              </w:rPr>
              <w:t>3</w:t>
            </w:r>
            <w:r w:rsidR="00166077">
              <w:rPr>
                <w:noProof/>
                <w:webHidden/>
              </w:rPr>
              <w:fldChar w:fldCharType="end"/>
            </w:r>
          </w:hyperlink>
        </w:p>
        <w:p w:rsidR="00166077" w:rsidRDefault="004715F0">
          <w:pPr>
            <w:pStyle w:val="TDC2"/>
            <w:tabs>
              <w:tab w:val="right" w:leader="dot" w:pos="9962"/>
            </w:tabs>
            <w:rPr>
              <w:rFonts w:eastAsiaTheme="minorEastAsia"/>
              <w:noProof/>
              <w:lang w:eastAsia="es-CL"/>
            </w:rPr>
          </w:pPr>
          <w:hyperlink w:anchor="_Toc29458790" w:history="1">
            <w:r w:rsidR="00166077" w:rsidRPr="005234D7">
              <w:rPr>
                <w:rStyle w:val="Hipervnculo"/>
                <w:noProof/>
              </w:rPr>
              <w:t>2.2 Ubicación y Layout</w:t>
            </w:r>
            <w:r w:rsidR="00166077">
              <w:rPr>
                <w:noProof/>
                <w:webHidden/>
              </w:rPr>
              <w:tab/>
            </w:r>
            <w:r w:rsidR="00166077">
              <w:rPr>
                <w:noProof/>
                <w:webHidden/>
              </w:rPr>
              <w:fldChar w:fldCharType="begin"/>
            </w:r>
            <w:r w:rsidR="00166077">
              <w:rPr>
                <w:noProof/>
                <w:webHidden/>
              </w:rPr>
              <w:instrText xml:space="preserve"> PAGEREF _Toc29458790 \h </w:instrText>
            </w:r>
            <w:r w:rsidR="00166077">
              <w:rPr>
                <w:noProof/>
                <w:webHidden/>
              </w:rPr>
            </w:r>
            <w:r w:rsidR="00166077">
              <w:rPr>
                <w:noProof/>
                <w:webHidden/>
              </w:rPr>
              <w:fldChar w:fldCharType="separate"/>
            </w:r>
            <w:r w:rsidR="00166077">
              <w:rPr>
                <w:noProof/>
                <w:webHidden/>
              </w:rPr>
              <w:t>4</w:t>
            </w:r>
            <w:r w:rsidR="00166077">
              <w:rPr>
                <w:noProof/>
                <w:webHidden/>
              </w:rPr>
              <w:fldChar w:fldCharType="end"/>
            </w:r>
          </w:hyperlink>
        </w:p>
        <w:p w:rsidR="00166077" w:rsidRDefault="004715F0">
          <w:pPr>
            <w:pStyle w:val="TDC1"/>
            <w:tabs>
              <w:tab w:val="left" w:pos="440"/>
              <w:tab w:val="right" w:leader="dot" w:pos="9962"/>
            </w:tabs>
            <w:rPr>
              <w:rFonts w:eastAsiaTheme="minorEastAsia"/>
              <w:noProof/>
              <w:lang w:eastAsia="es-CL"/>
            </w:rPr>
          </w:pPr>
          <w:hyperlink w:anchor="_Toc29458791" w:history="1">
            <w:r w:rsidR="00166077" w:rsidRPr="005234D7">
              <w:rPr>
                <w:rStyle w:val="Hipervnculo"/>
                <w:noProof/>
              </w:rPr>
              <w:t>3</w:t>
            </w:r>
            <w:r w:rsidR="00166077">
              <w:rPr>
                <w:rFonts w:eastAsiaTheme="minorEastAsia"/>
                <w:noProof/>
                <w:lang w:eastAsia="es-CL"/>
              </w:rPr>
              <w:tab/>
            </w:r>
            <w:r w:rsidR="00166077" w:rsidRPr="005234D7">
              <w:rPr>
                <w:rStyle w:val="Hipervnculo"/>
                <w:noProof/>
              </w:rPr>
              <w:t>INSTRUMENTOS DE CARÁCTER AMBIENTAL FISCALIZADOS</w:t>
            </w:r>
            <w:r w:rsidR="00166077">
              <w:rPr>
                <w:noProof/>
                <w:webHidden/>
              </w:rPr>
              <w:tab/>
            </w:r>
            <w:r w:rsidR="00166077">
              <w:rPr>
                <w:noProof/>
                <w:webHidden/>
              </w:rPr>
              <w:fldChar w:fldCharType="begin"/>
            </w:r>
            <w:r w:rsidR="00166077">
              <w:rPr>
                <w:noProof/>
                <w:webHidden/>
              </w:rPr>
              <w:instrText xml:space="preserve"> PAGEREF _Toc29458791 \h </w:instrText>
            </w:r>
            <w:r w:rsidR="00166077">
              <w:rPr>
                <w:noProof/>
                <w:webHidden/>
              </w:rPr>
            </w:r>
            <w:r w:rsidR="00166077">
              <w:rPr>
                <w:noProof/>
                <w:webHidden/>
              </w:rPr>
              <w:fldChar w:fldCharType="separate"/>
            </w:r>
            <w:r w:rsidR="00166077">
              <w:rPr>
                <w:noProof/>
                <w:webHidden/>
              </w:rPr>
              <w:t>6</w:t>
            </w:r>
            <w:r w:rsidR="00166077">
              <w:rPr>
                <w:noProof/>
                <w:webHidden/>
              </w:rPr>
              <w:fldChar w:fldCharType="end"/>
            </w:r>
          </w:hyperlink>
        </w:p>
        <w:p w:rsidR="00166077" w:rsidRDefault="004715F0">
          <w:pPr>
            <w:pStyle w:val="TDC1"/>
            <w:tabs>
              <w:tab w:val="left" w:pos="440"/>
              <w:tab w:val="right" w:leader="dot" w:pos="9962"/>
            </w:tabs>
            <w:rPr>
              <w:rFonts w:eastAsiaTheme="minorEastAsia"/>
              <w:noProof/>
              <w:lang w:eastAsia="es-CL"/>
            </w:rPr>
          </w:pPr>
          <w:hyperlink w:anchor="_Toc29458792" w:history="1">
            <w:r w:rsidR="00166077" w:rsidRPr="005234D7">
              <w:rPr>
                <w:rStyle w:val="Hipervnculo"/>
                <w:noProof/>
              </w:rPr>
              <w:t>4</w:t>
            </w:r>
            <w:r w:rsidR="00166077">
              <w:rPr>
                <w:rFonts w:eastAsiaTheme="minorEastAsia"/>
                <w:noProof/>
                <w:lang w:eastAsia="es-CL"/>
              </w:rPr>
              <w:tab/>
            </w:r>
            <w:r w:rsidR="00166077" w:rsidRPr="005234D7">
              <w:rPr>
                <w:rStyle w:val="Hipervnculo"/>
                <w:noProof/>
              </w:rPr>
              <w:t>ANTECEDENTES DE LA ACTIVIDAD DE FISCALIZACIÓN</w:t>
            </w:r>
            <w:r w:rsidR="00166077">
              <w:rPr>
                <w:noProof/>
                <w:webHidden/>
              </w:rPr>
              <w:tab/>
            </w:r>
            <w:r w:rsidR="00166077">
              <w:rPr>
                <w:noProof/>
                <w:webHidden/>
              </w:rPr>
              <w:fldChar w:fldCharType="begin"/>
            </w:r>
            <w:r w:rsidR="00166077">
              <w:rPr>
                <w:noProof/>
                <w:webHidden/>
              </w:rPr>
              <w:instrText xml:space="preserve"> PAGEREF _Toc29458792 \h </w:instrText>
            </w:r>
            <w:r w:rsidR="00166077">
              <w:rPr>
                <w:noProof/>
                <w:webHidden/>
              </w:rPr>
            </w:r>
            <w:r w:rsidR="00166077">
              <w:rPr>
                <w:noProof/>
                <w:webHidden/>
              </w:rPr>
              <w:fldChar w:fldCharType="separate"/>
            </w:r>
            <w:r w:rsidR="00166077">
              <w:rPr>
                <w:noProof/>
                <w:webHidden/>
              </w:rPr>
              <w:t>8</w:t>
            </w:r>
            <w:r w:rsidR="00166077">
              <w:rPr>
                <w:noProof/>
                <w:webHidden/>
              </w:rPr>
              <w:fldChar w:fldCharType="end"/>
            </w:r>
          </w:hyperlink>
        </w:p>
        <w:p w:rsidR="00166077" w:rsidRDefault="004715F0">
          <w:pPr>
            <w:pStyle w:val="TDC2"/>
            <w:tabs>
              <w:tab w:val="left" w:pos="880"/>
              <w:tab w:val="right" w:leader="dot" w:pos="9962"/>
            </w:tabs>
            <w:rPr>
              <w:rFonts w:eastAsiaTheme="minorEastAsia"/>
              <w:noProof/>
              <w:lang w:eastAsia="es-CL"/>
            </w:rPr>
          </w:pPr>
          <w:hyperlink w:anchor="_Toc29458793" w:history="1">
            <w:r w:rsidR="00166077" w:rsidRPr="005234D7">
              <w:rPr>
                <w:rStyle w:val="Hipervnculo"/>
                <w:noProof/>
              </w:rPr>
              <w:t>4.1</w:t>
            </w:r>
            <w:r w:rsidR="00166077">
              <w:rPr>
                <w:rFonts w:eastAsiaTheme="minorEastAsia"/>
                <w:noProof/>
                <w:lang w:eastAsia="es-CL"/>
              </w:rPr>
              <w:tab/>
            </w:r>
            <w:r w:rsidR="00166077" w:rsidRPr="005234D7">
              <w:rPr>
                <w:rStyle w:val="Hipervnculo"/>
                <w:noProof/>
              </w:rPr>
              <w:t>Motivo de la Actividad de Fiscalización</w:t>
            </w:r>
            <w:r w:rsidR="00166077">
              <w:rPr>
                <w:noProof/>
                <w:webHidden/>
              </w:rPr>
              <w:tab/>
            </w:r>
            <w:r w:rsidR="00166077">
              <w:rPr>
                <w:noProof/>
                <w:webHidden/>
              </w:rPr>
              <w:fldChar w:fldCharType="begin"/>
            </w:r>
            <w:r w:rsidR="00166077">
              <w:rPr>
                <w:noProof/>
                <w:webHidden/>
              </w:rPr>
              <w:instrText xml:space="preserve"> PAGEREF _Toc29458793 \h </w:instrText>
            </w:r>
            <w:r w:rsidR="00166077">
              <w:rPr>
                <w:noProof/>
                <w:webHidden/>
              </w:rPr>
            </w:r>
            <w:r w:rsidR="00166077">
              <w:rPr>
                <w:noProof/>
                <w:webHidden/>
              </w:rPr>
              <w:fldChar w:fldCharType="separate"/>
            </w:r>
            <w:r w:rsidR="00166077">
              <w:rPr>
                <w:noProof/>
                <w:webHidden/>
              </w:rPr>
              <w:t>8</w:t>
            </w:r>
            <w:r w:rsidR="00166077">
              <w:rPr>
                <w:noProof/>
                <w:webHidden/>
              </w:rPr>
              <w:fldChar w:fldCharType="end"/>
            </w:r>
          </w:hyperlink>
        </w:p>
        <w:p w:rsidR="00166077" w:rsidRDefault="004715F0">
          <w:pPr>
            <w:pStyle w:val="TDC2"/>
            <w:tabs>
              <w:tab w:val="left" w:pos="880"/>
              <w:tab w:val="right" w:leader="dot" w:pos="9962"/>
            </w:tabs>
            <w:rPr>
              <w:rFonts w:eastAsiaTheme="minorEastAsia"/>
              <w:noProof/>
              <w:lang w:eastAsia="es-CL"/>
            </w:rPr>
          </w:pPr>
          <w:hyperlink w:anchor="_Toc29458794" w:history="1">
            <w:r w:rsidR="00166077" w:rsidRPr="005234D7">
              <w:rPr>
                <w:rStyle w:val="Hipervnculo"/>
                <w:noProof/>
              </w:rPr>
              <w:t>4.2</w:t>
            </w:r>
            <w:r w:rsidR="00166077">
              <w:rPr>
                <w:rFonts w:eastAsiaTheme="minorEastAsia"/>
                <w:noProof/>
                <w:lang w:eastAsia="es-CL"/>
              </w:rPr>
              <w:tab/>
            </w:r>
            <w:r w:rsidR="00166077" w:rsidRPr="005234D7">
              <w:rPr>
                <w:rStyle w:val="Hipervnculo"/>
                <w:noProof/>
              </w:rPr>
              <w:t>Materia Específica Objeto de la Fiscalización Ambiental</w:t>
            </w:r>
            <w:r w:rsidR="00166077">
              <w:rPr>
                <w:noProof/>
                <w:webHidden/>
              </w:rPr>
              <w:tab/>
            </w:r>
            <w:r w:rsidR="00166077">
              <w:rPr>
                <w:noProof/>
                <w:webHidden/>
              </w:rPr>
              <w:fldChar w:fldCharType="begin"/>
            </w:r>
            <w:r w:rsidR="00166077">
              <w:rPr>
                <w:noProof/>
                <w:webHidden/>
              </w:rPr>
              <w:instrText xml:space="preserve"> PAGEREF _Toc29458794 \h </w:instrText>
            </w:r>
            <w:r w:rsidR="00166077">
              <w:rPr>
                <w:noProof/>
                <w:webHidden/>
              </w:rPr>
            </w:r>
            <w:r w:rsidR="00166077">
              <w:rPr>
                <w:noProof/>
                <w:webHidden/>
              </w:rPr>
              <w:fldChar w:fldCharType="separate"/>
            </w:r>
            <w:r w:rsidR="00166077">
              <w:rPr>
                <w:noProof/>
                <w:webHidden/>
              </w:rPr>
              <w:t>8</w:t>
            </w:r>
            <w:r w:rsidR="00166077">
              <w:rPr>
                <w:noProof/>
                <w:webHidden/>
              </w:rPr>
              <w:fldChar w:fldCharType="end"/>
            </w:r>
          </w:hyperlink>
        </w:p>
        <w:p w:rsidR="00166077" w:rsidRDefault="004715F0">
          <w:pPr>
            <w:pStyle w:val="TDC2"/>
            <w:tabs>
              <w:tab w:val="left" w:pos="880"/>
              <w:tab w:val="right" w:leader="dot" w:pos="9962"/>
            </w:tabs>
            <w:rPr>
              <w:rFonts w:eastAsiaTheme="minorEastAsia"/>
              <w:noProof/>
              <w:lang w:eastAsia="es-CL"/>
            </w:rPr>
          </w:pPr>
          <w:hyperlink w:anchor="_Toc29458795" w:history="1">
            <w:r w:rsidR="00166077" w:rsidRPr="005234D7">
              <w:rPr>
                <w:rStyle w:val="Hipervnculo"/>
                <w:noProof/>
              </w:rPr>
              <w:t>4.3</w:t>
            </w:r>
            <w:r w:rsidR="00166077">
              <w:rPr>
                <w:rFonts w:eastAsiaTheme="minorEastAsia"/>
                <w:noProof/>
                <w:lang w:eastAsia="es-CL"/>
              </w:rPr>
              <w:tab/>
            </w:r>
            <w:r w:rsidR="00166077" w:rsidRPr="005234D7">
              <w:rPr>
                <w:rStyle w:val="Hipervnculo"/>
                <w:noProof/>
              </w:rPr>
              <w:t>Aspectos relativos a la ejecución de la Inspección Ambiental</w:t>
            </w:r>
            <w:r w:rsidR="00166077">
              <w:rPr>
                <w:noProof/>
                <w:webHidden/>
              </w:rPr>
              <w:tab/>
            </w:r>
            <w:r w:rsidR="00166077">
              <w:rPr>
                <w:noProof/>
                <w:webHidden/>
              </w:rPr>
              <w:fldChar w:fldCharType="begin"/>
            </w:r>
            <w:r w:rsidR="00166077">
              <w:rPr>
                <w:noProof/>
                <w:webHidden/>
              </w:rPr>
              <w:instrText xml:space="preserve"> PAGEREF _Toc29458795 \h </w:instrText>
            </w:r>
            <w:r w:rsidR="00166077">
              <w:rPr>
                <w:noProof/>
                <w:webHidden/>
              </w:rPr>
            </w:r>
            <w:r w:rsidR="00166077">
              <w:rPr>
                <w:noProof/>
                <w:webHidden/>
              </w:rPr>
              <w:fldChar w:fldCharType="separate"/>
            </w:r>
            <w:r w:rsidR="00166077">
              <w:rPr>
                <w:noProof/>
                <w:webHidden/>
              </w:rPr>
              <w:t>9</w:t>
            </w:r>
            <w:r w:rsidR="00166077">
              <w:rPr>
                <w:noProof/>
                <w:webHidden/>
              </w:rPr>
              <w:fldChar w:fldCharType="end"/>
            </w:r>
          </w:hyperlink>
        </w:p>
        <w:p w:rsidR="00166077" w:rsidRPr="0069660D" w:rsidRDefault="004715F0">
          <w:pPr>
            <w:pStyle w:val="TDC3"/>
            <w:rPr>
              <w:rFonts w:asciiTheme="minorHAnsi" w:eastAsiaTheme="minorEastAsia" w:hAnsiTheme="minorHAnsi" w:cstheme="minorBidi"/>
              <w:b w:val="0"/>
              <w:bCs w:val="0"/>
              <w:lang w:eastAsia="es-CL"/>
            </w:rPr>
          </w:pPr>
          <w:hyperlink w:anchor="_Toc29458796" w:history="1">
            <w:r w:rsidR="00166077" w:rsidRPr="0069660D">
              <w:rPr>
                <w:rStyle w:val="Hipervnculo"/>
                <w:b w:val="0"/>
                <w:bCs w:val="0"/>
              </w:rPr>
              <w:t>4.3.1</w:t>
            </w:r>
            <w:r w:rsidR="00166077" w:rsidRPr="0069660D">
              <w:rPr>
                <w:rFonts w:asciiTheme="minorHAnsi" w:eastAsiaTheme="minorEastAsia" w:hAnsiTheme="minorHAnsi" w:cstheme="minorBidi"/>
                <w:b w:val="0"/>
                <w:bCs w:val="0"/>
                <w:lang w:eastAsia="es-CL"/>
              </w:rPr>
              <w:tab/>
            </w:r>
            <w:r w:rsidR="00166077" w:rsidRPr="0069660D">
              <w:rPr>
                <w:rStyle w:val="Hipervnculo"/>
                <w:b w:val="0"/>
                <w:bCs w:val="0"/>
              </w:rPr>
              <w:t>Ejecución de la inspección</w:t>
            </w:r>
            <w:r w:rsidR="00166077" w:rsidRPr="0069660D">
              <w:rPr>
                <w:b w:val="0"/>
                <w:bCs w:val="0"/>
                <w:webHidden/>
              </w:rPr>
              <w:tab/>
            </w:r>
            <w:r w:rsidR="00166077" w:rsidRPr="0069660D">
              <w:rPr>
                <w:b w:val="0"/>
                <w:bCs w:val="0"/>
                <w:webHidden/>
              </w:rPr>
              <w:fldChar w:fldCharType="begin"/>
            </w:r>
            <w:r w:rsidR="00166077" w:rsidRPr="0069660D">
              <w:rPr>
                <w:b w:val="0"/>
                <w:bCs w:val="0"/>
                <w:webHidden/>
              </w:rPr>
              <w:instrText xml:space="preserve"> PAGEREF _Toc29458796 \h </w:instrText>
            </w:r>
            <w:r w:rsidR="00166077" w:rsidRPr="0069660D">
              <w:rPr>
                <w:b w:val="0"/>
                <w:bCs w:val="0"/>
                <w:webHidden/>
              </w:rPr>
            </w:r>
            <w:r w:rsidR="00166077" w:rsidRPr="0069660D">
              <w:rPr>
                <w:b w:val="0"/>
                <w:bCs w:val="0"/>
                <w:webHidden/>
              </w:rPr>
              <w:fldChar w:fldCharType="separate"/>
            </w:r>
            <w:r w:rsidR="00166077" w:rsidRPr="0069660D">
              <w:rPr>
                <w:b w:val="0"/>
                <w:bCs w:val="0"/>
                <w:webHidden/>
              </w:rPr>
              <w:t>9</w:t>
            </w:r>
            <w:r w:rsidR="00166077" w:rsidRPr="0069660D">
              <w:rPr>
                <w:b w:val="0"/>
                <w:bCs w:val="0"/>
                <w:webHidden/>
              </w:rPr>
              <w:fldChar w:fldCharType="end"/>
            </w:r>
          </w:hyperlink>
        </w:p>
        <w:p w:rsidR="00166077" w:rsidRPr="0069660D" w:rsidRDefault="004715F0">
          <w:pPr>
            <w:pStyle w:val="TDC3"/>
            <w:rPr>
              <w:rFonts w:asciiTheme="minorHAnsi" w:eastAsiaTheme="minorEastAsia" w:hAnsiTheme="minorHAnsi" w:cstheme="minorBidi"/>
              <w:b w:val="0"/>
              <w:bCs w:val="0"/>
              <w:lang w:eastAsia="es-CL"/>
            </w:rPr>
          </w:pPr>
          <w:hyperlink w:anchor="_Toc29458797" w:history="1">
            <w:r w:rsidR="00166077" w:rsidRPr="0069660D">
              <w:rPr>
                <w:rStyle w:val="Hipervnculo"/>
                <w:b w:val="0"/>
                <w:bCs w:val="0"/>
              </w:rPr>
              <w:t>4.3.2</w:t>
            </w:r>
            <w:r w:rsidR="00166077" w:rsidRPr="0069660D">
              <w:rPr>
                <w:rFonts w:asciiTheme="minorHAnsi" w:eastAsiaTheme="minorEastAsia" w:hAnsiTheme="minorHAnsi" w:cstheme="minorBidi"/>
                <w:b w:val="0"/>
                <w:bCs w:val="0"/>
                <w:lang w:eastAsia="es-CL"/>
              </w:rPr>
              <w:tab/>
            </w:r>
            <w:r w:rsidR="00166077" w:rsidRPr="0069660D">
              <w:rPr>
                <w:rStyle w:val="Hipervnculo"/>
                <w:b w:val="0"/>
                <w:bCs w:val="0"/>
              </w:rPr>
              <w:t>Esquema de recorrido</w:t>
            </w:r>
            <w:r w:rsidR="00166077" w:rsidRPr="0069660D">
              <w:rPr>
                <w:b w:val="0"/>
                <w:bCs w:val="0"/>
                <w:webHidden/>
              </w:rPr>
              <w:tab/>
            </w:r>
            <w:r w:rsidR="00166077" w:rsidRPr="0069660D">
              <w:rPr>
                <w:b w:val="0"/>
                <w:bCs w:val="0"/>
                <w:webHidden/>
              </w:rPr>
              <w:fldChar w:fldCharType="begin"/>
            </w:r>
            <w:r w:rsidR="00166077" w:rsidRPr="0069660D">
              <w:rPr>
                <w:b w:val="0"/>
                <w:bCs w:val="0"/>
                <w:webHidden/>
              </w:rPr>
              <w:instrText xml:space="preserve"> PAGEREF _Toc29458797 \h </w:instrText>
            </w:r>
            <w:r w:rsidR="00166077" w:rsidRPr="0069660D">
              <w:rPr>
                <w:b w:val="0"/>
                <w:bCs w:val="0"/>
                <w:webHidden/>
              </w:rPr>
            </w:r>
            <w:r w:rsidR="00166077" w:rsidRPr="0069660D">
              <w:rPr>
                <w:b w:val="0"/>
                <w:bCs w:val="0"/>
                <w:webHidden/>
              </w:rPr>
              <w:fldChar w:fldCharType="separate"/>
            </w:r>
            <w:r w:rsidR="00166077" w:rsidRPr="0069660D">
              <w:rPr>
                <w:b w:val="0"/>
                <w:bCs w:val="0"/>
                <w:webHidden/>
              </w:rPr>
              <w:t>9</w:t>
            </w:r>
            <w:r w:rsidR="00166077" w:rsidRPr="0069660D">
              <w:rPr>
                <w:b w:val="0"/>
                <w:bCs w:val="0"/>
                <w:webHidden/>
              </w:rPr>
              <w:fldChar w:fldCharType="end"/>
            </w:r>
          </w:hyperlink>
        </w:p>
        <w:p w:rsidR="00166077" w:rsidRPr="0069660D" w:rsidRDefault="004715F0">
          <w:pPr>
            <w:pStyle w:val="TDC3"/>
            <w:rPr>
              <w:rFonts w:asciiTheme="minorHAnsi" w:eastAsiaTheme="minorEastAsia" w:hAnsiTheme="minorHAnsi" w:cstheme="minorBidi"/>
              <w:b w:val="0"/>
              <w:bCs w:val="0"/>
              <w:lang w:eastAsia="es-CL"/>
            </w:rPr>
          </w:pPr>
          <w:hyperlink w:anchor="_Toc29458798" w:history="1">
            <w:r w:rsidR="00166077" w:rsidRPr="0069660D">
              <w:rPr>
                <w:rStyle w:val="Hipervnculo"/>
                <w:b w:val="0"/>
                <w:bCs w:val="0"/>
              </w:rPr>
              <w:t>4.3.3</w:t>
            </w:r>
            <w:r w:rsidR="00166077" w:rsidRPr="0069660D">
              <w:rPr>
                <w:rFonts w:asciiTheme="minorHAnsi" w:eastAsiaTheme="minorEastAsia" w:hAnsiTheme="minorHAnsi" w:cstheme="minorBidi"/>
                <w:b w:val="0"/>
                <w:bCs w:val="0"/>
                <w:lang w:eastAsia="es-CL"/>
              </w:rPr>
              <w:tab/>
            </w:r>
            <w:r w:rsidR="00166077" w:rsidRPr="0069660D">
              <w:rPr>
                <w:rStyle w:val="Hipervnculo"/>
                <w:b w:val="0"/>
                <w:bCs w:val="0"/>
              </w:rPr>
              <w:t>Detalle del Recorrido de la Inspección</w:t>
            </w:r>
            <w:r w:rsidR="00166077" w:rsidRPr="0069660D">
              <w:rPr>
                <w:b w:val="0"/>
                <w:bCs w:val="0"/>
                <w:webHidden/>
              </w:rPr>
              <w:tab/>
            </w:r>
            <w:r w:rsidR="00166077" w:rsidRPr="0069660D">
              <w:rPr>
                <w:b w:val="0"/>
                <w:bCs w:val="0"/>
                <w:webHidden/>
              </w:rPr>
              <w:fldChar w:fldCharType="begin"/>
            </w:r>
            <w:r w:rsidR="00166077" w:rsidRPr="0069660D">
              <w:rPr>
                <w:b w:val="0"/>
                <w:bCs w:val="0"/>
                <w:webHidden/>
              </w:rPr>
              <w:instrText xml:space="preserve"> PAGEREF _Toc29458798 \h </w:instrText>
            </w:r>
            <w:r w:rsidR="00166077" w:rsidRPr="0069660D">
              <w:rPr>
                <w:b w:val="0"/>
                <w:bCs w:val="0"/>
                <w:webHidden/>
              </w:rPr>
            </w:r>
            <w:r w:rsidR="00166077" w:rsidRPr="0069660D">
              <w:rPr>
                <w:b w:val="0"/>
                <w:bCs w:val="0"/>
                <w:webHidden/>
              </w:rPr>
              <w:fldChar w:fldCharType="separate"/>
            </w:r>
            <w:r w:rsidR="00166077" w:rsidRPr="0069660D">
              <w:rPr>
                <w:b w:val="0"/>
                <w:bCs w:val="0"/>
                <w:webHidden/>
              </w:rPr>
              <w:t>10</w:t>
            </w:r>
            <w:r w:rsidR="00166077" w:rsidRPr="0069660D">
              <w:rPr>
                <w:b w:val="0"/>
                <w:bCs w:val="0"/>
                <w:webHidden/>
              </w:rPr>
              <w:fldChar w:fldCharType="end"/>
            </w:r>
          </w:hyperlink>
        </w:p>
        <w:p w:rsidR="00166077" w:rsidRPr="0069660D" w:rsidRDefault="004715F0">
          <w:pPr>
            <w:pStyle w:val="TDC2"/>
            <w:tabs>
              <w:tab w:val="left" w:pos="880"/>
              <w:tab w:val="right" w:leader="dot" w:pos="9962"/>
            </w:tabs>
            <w:rPr>
              <w:rFonts w:eastAsiaTheme="minorEastAsia"/>
              <w:noProof/>
              <w:lang w:eastAsia="es-CL"/>
            </w:rPr>
          </w:pPr>
          <w:hyperlink w:anchor="_Toc29458799" w:history="1">
            <w:r w:rsidR="00166077" w:rsidRPr="0069660D">
              <w:rPr>
                <w:rStyle w:val="Hipervnculo"/>
                <w:noProof/>
              </w:rPr>
              <w:t>4.4</w:t>
            </w:r>
            <w:r w:rsidR="00166077" w:rsidRPr="0069660D">
              <w:rPr>
                <w:rFonts w:eastAsiaTheme="minorEastAsia"/>
                <w:noProof/>
                <w:lang w:eastAsia="es-CL"/>
              </w:rPr>
              <w:tab/>
            </w:r>
            <w:r w:rsidR="00166077" w:rsidRPr="0069660D">
              <w:rPr>
                <w:rStyle w:val="Hipervnculo"/>
                <w:noProof/>
              </w:rPr>
              <w:t>Revisión Documental</w:t>
            </w:r>
            <w:r w:rsidR="00166077" w:rsidRPr="0069660D">
              <w:rPr>
                <w:noProof/>
                <w:webHidden/>
              </w:rPr>
              <w:tab/>
            </w:r>
            <w:r w:rsidR="00166077" w:rsidRPr="0069660D">
              <w:rPr>
                <w:noProof/>
                <w:webHidden/>
              </w:rPr>
              <w:fldChar w:fldCharType="begin"/>
            </w:r>
            <w:r w:rsidR="00166077" w:rsidRPr="0069660D">
              <w:rPr>
                <w:noProof/>
                <w:webHidden/>
              </w:rPr>
              <w:instrText xml:space="preserve"> PAGEREF _Toc29458799 \h </w:instrText>
            </w:r>
            <w:r w:rsidR="00166077" w:rsidRPr="0069660D">
              <w:rPr>
                <w:noProof/>
                <w:webHidden/>
              </w:rPr>
            </w:r>
            <w:r w:rsidR="00166077" w:rsidRPr="0069660D">
              <w:rPr>
                <w:noProof/>
                <w:webHidden/>
              </w:rPr>
              <w:fldChar w:fldCharType="separate"/>
            </w:r>
            <w:r w:rsidR="00166077" w:rsidRPr="0069660D">
              <w:rPr>
                <w:noProof/>
                <w:webHidden/>
              </w:rPr>
              <w:t>11</w:t>
            </w:r>
            <w:r w:rsidR="00166077" w:rsidRPr="0069660D">
              <w:rPr>
                <w:noProof/>
                <w:webHidden/>
              </w:rPr>
              <w:fldChar w:fldCharType="end"/>
            </w:r>
          </w:hyperlink>
        </w:p>
        <w:p w:rsidR="00166077" w:rsidRPr="0069660D" w:rsidRDefault="004715F0">
          <w:pPr>
            <w:pStyle w:val="TDC3"/>
            <w:rPr>
              <w:rFonts w:asciiTheme="minorHAnsi" w:eastAsiaTheme="minorEastAsia" w:hAnsiTheme="minorHAnsi" w:cstheme="minorBidi"/>
              <w:b w:val="0"/>
              <w:bCs w:val="0"/>
              <w:lang w:eastAsia="es-CL"/>
            </w:rPr>
          </w:pPr>
          <w:hyperlink w:anchor="_Toc29458800" w:history="1">
            <w:r w:rsidR="00166077" w:rsidRPr="0069660D">
              <w:rPr>
                <w:rStyle w:val="Hipervnculo"/>
                <w:b w:val="0"/>
                <w:bCs w:val="0"/>
              </w:rPr>
              <w:t>4.4.1</w:t>
            </w:r>
            <w:r w:rsidR="00166077" w:rsidRPr="0069660D">
              <w:rPr>
                <w:rFonts w:asciiTheme="minorHAnsi" w:eastAsiaTheme="minorEastAsia" w:hAnsiTheme="minorHAnsi" w:cstheme="minorBidi"/>
                <w:b w:val="0"/>
                <w:bCs w:val="0"/>
                <w:lang w:eastAsia="es-CL"/>
              </w:rPr>
              <w:tab/>
            </w:r>
            <w:r w:rsidR="00166077" w:rsidRPr="0069660D">
              <w:rPr>
                <w:rStyle w:val="Hipervnculo"/>
                <w:b w:val="0"/>
                <w:bCs w:val="0"/>
              </w:rPr>
              <w:t>Documentos Revisados</w:t>
            </w:r>
            <w:r w:rsidR="00166077" w:rsidRPr="0069660D">
              <w:rPr>
                <w:b w:val="0"/>
                <w:bCs w:val="0"/>
                <w:webHidden/>
              </w:rPr>
              <w:tab/>
            </w:r>
            <w:r w:rsidR="00166077" w:rsidRPr="0069660D">
              <w:rPr>
                <w:b w:val="0"/>
                <w:bCs w:val="0"/>
                <w:webHidden/>
              </w:rPr>
              <w:fldChar w:fldCharType="begin"/>
            </w:r>
            <w:r w:rsidR="00166077" w:rsidRPr="0069660D">
              <w:rPr>
                <w:b w:val="0"/>
                <w:bCs w:val="0"/>
                <w:webHidden/>
              </w:rPr>
              <w:instrText xml:space="preserve"> PAGEREF _Toc29458800 \h </w:instrText>
            </w:r>
            <w:r w:rsidR="00166077" w:rsidRPr="0069660D">
              <w:rPr>
                <w:b w:val="0"/>
                <w:bCs w:val="0"/>
                <w:webHidden/>
              </w:rPr>
            </w:r>
            <w:r w:rsidR="00166077" w:rsidRPr="0069660D">
              <w:rPr>
                <w:b w:val="0"/>
                <w:bCs w:val="0"/>
                <w:webHidden/>
              </w:rPr>
              <w:fldChar w:fldCharType="separate"/>
            </w:r>
            <w:r w:rsidR="00166077" w:rsidRPr="0069660D">
              <w:rPr>
                <w:b w:val="0"/>
                <w:bCs w:val="0"/>
                <w:webHidden/>
              </w:rPr>
              <w:t>11</w:t>
            </w:r>
            <w:r w:rsidR="00166077" w:rsidRPr="0069660D">
              <w:rPr>
                <w:b w:val="0"/>
                <w:bCs w:val="0"/>
                <w:webHidden/>
              </w:rPr>
              <w:fldChar w:fldCharType="end"/>
            </w:r>
          </w:hyperlink>
        </w:p>
        <w:p w:rsidR="00166077" w:rsidRDefault="004715F0">
          <w:pPr>
            <w:pStyle w:val="TDC1"/>
            <w:tabs>
              <w:tab w:val="left" w:pos="440"/>
              <w:tab w:val="right" w:leader="dot" w:pos="9962"/>
            </w:tabs>
            <w:rPr>
              <w:rFonts w:eastAsiaTheme="minorEastAsia"/>
              <w:noProof/>
              <w:lang w:eastAsia="es-CL"/>
            </w:rPr>
          </w:pPr>
          <w:hyperlink w:anchor="_Toc29458801" w:history="1">
            <w:r w:rsidR="00166077" w:rsidRPr="005234D7">
              <w:rPr>
                <w:rStyle w:val="Hipervnculo"/>
                <w:noProof/>
              </w:rPr>
              <w:t>5</w:t>
            </w:r>
            <w:r w:rsidR="00166077">
              <w:rPr>
                <w:rFonts w:eastAsiaTheme="minorEastAsia"/>
                <w:noProof/>
                <w:lang w:eastAsia="es-CL"/>
              </w:rPr>
              <w:tab/>
            </w:r>
            <w:r w:rsidR="00166077" w:rsidRPr="005234D7">
              <w:rPr>
                <w:rStyle w:val="Hipervnculo"/>
                <w:noProof/>
              </w:rPr>
              <w:t>HECHOS CONSTATADOS.</w:t>
            </w:r>
            <w:r w:rsidR="00166077">
              <w:rPr>
                <w:noProof/>
                <w:webHidden/>
              </w:rPr>
              <w:tab/>
            </w:r>
            <w:r w:rsidR="00166077">
              <w:rPr>
                <w:noProof/>
                <w:webHidden/>
              </w:rPr>
              <w:fldChar w:fldCharType="begin"/>
            </w:r>
            <w:r w:rsidR="00166077">
              <w:rPr>
                <w:noProof/>
                <w:webHidden/>
              </w:rPr>
              <w:instrText xml:space="preserve"> PAGEREF _Toc29458801 \h </w:instrText>
            </w:r>
            <w:r w:rsidR="00166077">
              <w:rPr>
                <w:noProof/>
                <w:webHidden/>
              </w:rPr>
            </w:r>
            <w:r w:rsidR="00166077">
              <w:rPr>
                <w:noProof/>
                <w:webHidden/>
              </w:rPr>
              <w:fldChar w:fldCharType="separate"/>
            </w:r>
            <w:r w:rsidR="00166077">
              <w:rPr>
                <w:noProof/>
                <w:webHidden/>
              </w:rPr>
              <w:t>12</w:t>
            </w:r>
            <w:r w:rsidR="00166077">
              <w:rPr>
                <w:noProof/>
                <w:webHidden/>
              </w:rPr>
              <w:fldChar w:fldCharType="end"/>
            </w:r>
          </w:hyperlink>
        </w:p>
        <w:p w:rsidR="00166077" w:rsidRDefault="004715F0">
          <w:pPr>
            <w:pStyle w:val="TDC2"/>
            <w:tabs>
              <w:tab w:val="left" w:pos="880"/>
              <w:tab w:val="right" w:leader="dot" w:pos="9962"/>
            </w:tabs>
            <w:rPr>
              <w:rFonts w:eastAsiaTheme="minorEastAsia"/>
              <w:noProof/>
              <w:lang w:eastAsia="es-CL"/>
            </w:rPr>
          </w:pPr>
          <w:hyperlink w:anchor="_Toc29458802" w:history="1">
            <w:r w:rsidR="00166077" w:rsidRPr="005234D7">
              <w:rPr>
                <w:rStyle w:val="Hipervnculo"/>
                <w:noProof/>
              </w:rPr>
              <w:t>5.1</w:t>
            </w:r>
            <w:r w:rsidR="00166077">
              <w:rPr>
                <w:rFonts w:eastAsiaTheme="minorEastAsia"/>
                <w:noProof/>
                <w:lang w:eastAsia="es-CL"/>
              </w:rPr>
              <w:tab/>
            </w:r>
            <w:r w:rsidR="00166077" w:rsidRPr="005234D7">
              <w:rPr>
                <w:rStyle w:val="Hipervnculo"/>
                <w:noProof/>
              </w:rPr>
              <w:t>CALIDAD DEL EFLUENTE</w:t>
            </w:r>
            <w:r w:rsidR="00166077">
              <w:rPr>
                <w:noProof/>
                <w:webHidden/>
              </w:rPr>
              <w:tab/>
            </w:r>
            <w:r w:rsidR="00166077">
              <w:rPr>
                <w:noProof/>
                <w:webHidden/>
              </w:rPr>
              <w:fldChar w:fldCharType="begin"/>
            </w:r>
            <w:r w:rsidR="00166077">
              <w:rPr>
                <w:noProof/>
                <w:webHidden/>
              </w:rPr>
              <w:instrText xml:space="preserve"> PAGEREF _Toc29458802 \h </w:instrText>
            </w:r>
            <w:r w:rsidR="00166077">
              <w:rPr>
                <w:noProof/>
                <w:webHidden/>
              </w:rPr>
            </w:r>
            <w:r w:rsidR="00166077">
              <w:rPr>
                <w:noProof/>
                <w:webHidden/>
              </w:rPr>
              <w:fldChar w:fldCharType="separate"/>
            </w:r>
            <w:r w:rsidR="00166077">
              <w:rPr>
                <w:noProof/>
                <w:webHidden/>
              </w:rPr>
              <w:t>12</w:t>
            </w:r>
            <w:r w:rsidR="00166077">
              <w:rPr>
                <w:noProof/>
                <w:webHidden/>
              </w:rPr>
              <w:fldChar w:fldCharType="end"/>
            </w:r>
          </w:hyperlink>
        </w:p>
        <w:p w:rsidR="00166077" w:rsidRDefault="004715F0">
          <w:pPr>
            <w:pStyle w:val="TDC2"/>
            <w:tabs>
              <w:tab w:val="left" w:pos="880"/>
              <w:tab w:val="right" w:leader="dot" w:pos="9962"/>
            </w:tabs>
            <w:rPr>
              <w:rFonts w:eastAsiaTheme="minorEastAsia"/>
              <w:noProof/>
              <w:lang w:eastAsia="es-CL"/>
            </w:rPr>
          </w:pPr>
          <w:hyperlink w:anchor="_Toc29458803" w:history="1">
            <w:r w:rsidR="00166077" w:rsidRPr="005234D7">
              <w:rPr>
                <w:rStyle w:val="Hipervnculo"/>
                <w:noProof/>
              </w:rPr>
              <w:t>5.2</w:t>
            </w:r>
            <w:r w:rsidR="00166077">
              <w:rPr>
                <w:rFonts w:eastAsiaTheme="minorEastAsia"/>
                <w:noProof/>
                <w:lang w:eastAsia="es-CL"/>
              </w:rPr>
              <w:tab/>
            </w:r>
            <w:r w:rsidR="00166077" w:rsidRPr="005234D7">
              <w:rPr>
                <w:rStyle w:val="Hipervnculo"/>
                <w:noProof/>
              </w:rPr>
              <w:t>AFECTACION Y/O INTERVENCION CUERPO RECEPTOR</w:t>
            </w:r>
            <w:r w:rsidR="00166077">
              <w:rPr>
                <w:noProof/>
                <w:webHidden/>
              </w:rPr>
              <w:tab/>
            </w:r>
            <w:r w:rsidR="00166077">
              <w:rPr>
                <w:noProof/>
                <w:webHidden/>
              </w:rPr>
              <w:fldChar w:fldCharType="begin"/>
            </w:r>
            <w:r w:rsidR="00166077">
              <w:rPr>
                <w:noProof/>
                <w:webHidden/>
              </w:rPr>
              <w:instrText xml:space="preserve"> PAGEREF _Toc29458803 \h </w:instrText>
            </w:r>
            <w:r w:rsidR="00166077">
              <w:rPr>
                <w:noProof/>
                <w:webHidden/>
              </w:rPr>
            </w:r>
            <w:r w:rsidR="00166077">
              <w:rPr>
                <w:noProof/>
                <w:webHidden/>
              </w:rPr>
              <w:fldChar w:fldCharType="separate"/>
            </w:r>
            <w:r w:rsidR="00166077">
              <w:rPr>
                <w:noProof/>
                <w:webHidden/>
              </w:rPr>
              <w:t>15</w:t>
            </w:r>
            <w:r w:rsidR="00166077">
              <w:rPr>
                <w:noProof/>
                <w:webHidden/>
              </w:rPr>
              <w:fldChar w:fldCharType="end"/>
            </w:r>
          </w:hyperlink>
        </w:p>
        <w:p w:rsidR="00166077" w:rsidRDefault="004715F0">
          <w:pPr>
            <w:pStyle w:val="TDC1"/>
            <w:tabs>
              <w:tab w:val="left" w:pos="440"/>
              <w:tab w:val="right" w:leader="dot" w:pos="9962"/>
            </w:tabs>
            <w:rPr>
              <w:rFonts w:eastAsiaTheme="minorEastAsia"/>
              <w:noProof/>
              <w:lang w:eastAsia="es-CL"/>
            </w:rPr>
          </w:pPr>
          <w:hyperlink w:anchor="_Toc29458822" w:history="1">
            <w:r w:rsidR="00166077" w:rsidRPr="005234D7">
              <w:rPr>
                <w:rStyle w:val="Hipervnculo"/>
                <w:noProof/>
              </w:rPr>
              <w:t>6</w:t>
            </w:r>
            <w:r w:rsidR="00166077">
              <w:rPr>
                <w:rFonts w:eastAsiaTheme="minorEastAsia"/>
                <w:noProof/>
                <w:lang w:eastAsia="es-CL"/>
              </w:rPr>
              <w:tab/>
            </w:r>
            <w:r w:rsidR="00166077" w:rsidRPr="005234D7">
              <w:rPr>
                <w:rStyle w:val="Hipervnculo"/>
                <w:noProof/>
              </w:rPr>
              <w:t>OTROS HECHOS</w:t>
            </w:r>
            <w:r w:rsidR="00166077">
              <w:rPr>
                <w:noProof/>
                <w:webHidden/>
              </w:rPr>
              <w:tab/>
            </w:r>
            <w:r w:rsidR="00166077">
              <w:rPr>
                <w:noProof/>
                <w:webHidden/>
              </w:rPr>
              <w:fldChar w:fldCharType="begin"/>
            </w:r>
            <w:r w:rsidR="00166077">
              <w:rPr>
                <w:noProof/>
                <w:webHidden/>
              </w:rPr>
              <w:instrText xml:space="preserve"> PAGEREF _Toc29458822 \h </w:instrText>
            </w:r>
            <w:r w:rsidR="00166077">
              <w:rPr>
                <w:noProof/>
                <w:webHidden/>
              </w:rPr>
            </w:r>
            <w:r w:rsidR="00166077">
              <w:rPr>
                <w:noProof/>
                <w:webHidden/>
              </w:rPr>
              <w:fldChar w:fldCharType="separate"/>
            </w:r>
            <w:r w:rsidR="00166077">
              <w:rPr>
                <w:noProof/>
                <w:webHidden/>
              </w:rPr>
              <w:t>36</w:t>
            </w:r>
            <w:r w:rsidR="00166077">
              <w:rPr>
                <w:noProof/>
                <w:webHidden/>
              </w:rPr>
              <w:fldChar w:fldCharType="end"/>
            </w:r>
          </w:hyperlink>
        </w:p>
        <w:p w:rsidR="00166077" w:rsidRDefault="004715F0">
          <w:pPr>
            <w:pStyle w:val="TDC1"/>
            <w:tabs>
              <w:tab w:val="left" w:pos="440"/>
              <w:tab w:val="right" w:leader="dot" w:pos="9962"/>
            </w:tabs>
            <w:rPr>
              <w:rFonts w:eastAsiaTheme="minorEastAsia"/>
              <w:noProof/>
              <w:lang w:eastAsia="es-CL"/>
            </w:rPr>
          </w:pPr>
          <w:hyperlink w:anchor="_Toc29458823" w:history="1">
            <w:r w:rsidR="00166077" w:rsidRPr="005234D7">
              <w:rPr>
                <w:rStyle w:val="Hipervnculo"/>
                <w:noProof/>
              </w:rPr>
              <w:t>7</w:t>
            </w:r>
            <w:r w:rsidR="00166077">
              <w:rPr>
                <w:rFonts w:eastAsiaTheme="minorEastAsia"/>
                <w:noProof/>
                <w:lang w:eastAsia="es-CL"/>
              </w:rPr>
              <w:tab/>
            </w:r>
            <w:r w:rsidR="00166077" w:rsidRPr="005234D7">
              <w:rPr>
                <w:rStyle w:val="Hipervnculo"/>
                <w:noProof/>
              </w:rPr>
              <w:t>CONCLUSIONES</w:t>
            </w:r>
            <w:r w:rsidR="00166077">
              <w:rPr>
                <w:noProof/>
                <w:webHidden/>
              </w:rPr>
              <w:tab/>
            </w:r>
            <w:r w:rsidR="00166077">
              <w:rPr>
                <w:noProof/>
                <w:webHidden/>
              </w:rPr>
              <w:fldChar w:fldCharType="begin"/>
            </w:r>
            <w:r w:rsidR="00166077">
              <w:rPr>
                <w:noProof/>
                <w:webHidden/>
              </w:rPr>
              <w:instrText xml:space="preserve"> PAGEREF _Toc29458823 \h </w:instrText>
            </w:r>
            <w:r w:rsidR="00166077">
              <w:rPr>
                <w:noProof/>
                <w:webHidden/>
              </w:rPr>
            </w:r>
            <w:r w:rsidR="00166077">
              <w:rPr>
                <w:noProof/>
                <w:webHidden/>
              </w:rPr>
              <w:fldChar w:fldCharType="separate"/>
            </w:r>
            <w:r w:rsidR="00166077">
              <w:rPr>
                <w:noProof/>
                <w:webHidden/>
              </w:rPr>
              <w:t>37</w:t>
            </w:r>
            <w:r w:rsidR="00166077">
              <w:rPr>
                <w:noProof/>
                <w:webHidden/>
              </w:rPr>
              <w:fldChar w:fldCharType="end"/>
            </w:r>
          </w:hyperlink>
        </w:p>
        <w:p w:rsidR="00166077" w:rsidRDefault="004715F0">
          <w:pPr>
            <w:pStyle w:val="TDC1"/>
            <w:tabs>
              <w:tab w:val="left" w:pos="440"/>
              <w:tab w:val="right" w:leader="dot" w:pos="9962"/>
            </w:tabs>
            <w:rPr>
              <w:rFonts w:eastAsiaTheme="minorEastAsia"/>
              <w:noProof/>
              <w:lang w:eastAsia="es-CL"/>
            </w:rPr>
          </w:pPr>
          <w:hyperlink w:anchor="_Toc29458824" w:history="1">
            <w:r w:rsidR="00166077" w:rsidRPr="005234D7">
              <w:rPr>
                <w:rStyle w:val="Hipervnculo"/>
                <w:noProof/>
              </w:rPr>
              <w:t>8</w:t>
            </w:r>
            <w:r w:rsidR="00166077">
              <w:rPr>
                <w:rFonts w:eastAsiaTheme="minorEastAsia"/>
                <w:noProof/>
                <w:lang w:eastAsia="es-CL"/>
              </w:rPr>
              <w:tab/>
            </w:r>
            <w:r w:rsidR="00166077" w:rsidRPr="005234D7">
              <w:rPr>
                <w:rStyle w:val="Hipervnculo"/>
                <w:noProof/>
              </w:rPr>
              <w:t>ANEXOS</w:t>
            </w:r>
            <w:r w:rsidR="00166077">
              <w:rPr>
                <w:noProof/>
                <w:webHidden/>
              </w:rPr>
              <w:tab/>
            </w:r>
            <w:r w:rsidR="00166077">
              <w:rPr>
                <w:noProof/>
                <w:webHidden/>
              </w:rPr>
              <w:fldChar w:fldCharType="begin"/>
            </w:r>
            <w:r w:rsidR="00166077">
              <w:rPr>
                <w:noProof/>
                <w:webHidden/>
              </w:rPr>
              <w:instrText xml:space="preserve"> PAGEREF _Toc29458824 \h </w:instrText>
            </w:r>
            <w:r w:rsidR="00166077">
              <w:rPr>
                <w:noProof/>
                <w:webHidden/>
              </w:rPr>
            </w:r>
            <w:r w:rsidR="00166077">
              <w:rPr>
                <w:noProof/>
                <w:webHidden/>
              </w:rPr>
              <w:fldChar w:fldCharType="separate"/>
            </w:r>
            <w:r w:rsidR="00166077">
              <w:rPr>
                <w:noProof/>
                <w:webHidden/>
              </w:rPr>
              <w:t>39</w:t>
            </w:r>
            <w:r w:rsidR="00166077">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4438A3" w:rsidRDefault="007A7DEB"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Default="00D14AAD"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FF5D51" w:rsidRDefault="00FF5D51"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Pr="004438A3" w:rsidRDefault="004438A3"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42470" w:rsidRPr="00D42470" w:rsidRDefault="00D42470" w:rsidP="00987770">
      <w:pPr>
        <w:pStyle w:val="Ttulo1"/>
      </w:pPr>
      <w:bookmarkStart w:id="7" w:name="_Toc449085405"/>
      <w:bookmarkStart w:id="8" w:name="_Toc29458787"/>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FF5D51" w:rsidRDefault="00FF5D51" w:rsidP="00FF5D51">
      <w:pPr>
        <w:spacing w:after="0" w:line="240" w:lineRule="auto"/>
        <w:jc w:val="both"/>
        <w:rPr>
          <w:rFonts w:cstheme="minorHAnsi"/>
          <w:color w:val="FF0000"/>
          <w:sz w:val="20"/>
          <w:szCs w:val="20"/>
        </w:rPr>
      </w:pPr>
      <w:r w:rsidRPr="001A526B">
        <w:rPr>
          <w:rFonts w:ascii="Calibri" w:eastAsia="Calibri" w:hAnsi="Calibri" w:cs="Calibri"/>
          <w:sz w:val="20"/>
          <w:szCs w:val="20"/>
        </w:rPr>
        <w:t>El presente documento da cuenta de los resultados de la</w:t>
      </w:r>
      <w:r>
        <w:rPr>
          <w:rFonts w:ascii="Calibri" w:eastAsia="Calibri" w:hAnsi="Calibri" w:cs="Calibri"/>
          <w:sz w:val="20"/>
          <w:szCs w:val="20"/>
        </w:rPr>
        <w:t>s</w:t>
      </w:r>
      <w:r w:rsidRPr="001A526B">
        <w:rPr>
          <w:rFonts w:ascii="Calibri" w:eastAsia="Calibri" w:hAnsi="Calibri" w:cs="Calibri"/>
          <w:sz w:val="20"/>
          <w:szCs w:val="20"/>
        </w:rPr>
        <w:t xml:space="preserve"> actividad</w:t>
      </w:r>
      <w:r>
        <w:rPr>
          <w:rFonts w:ascii="Calibri" w:eastAsia="Calibri" w:hAnsi="Calibri" w:cs="Calibri"/>
          <w:sz w:val="20"/>
          <w:szCs w:val="20"/>
        </w:rPr>
        <w:t>es</w:t>
      </w:r>
      <w:r w:rsidRPr="001A526B">
        <w:rPr>
          <w:rFonts w:ascii="Calibri" w:eastAsia="Calibri" w:hAnsi="Calibri" w:cs="Calibri"/>
          <w:sz w:val="20"/>
          <w:szCs w:val="20"/>
        </w:rPr>
        <w:t xml:space="preserve"> de fiscalización ambiental realizada por </w:t>
      </w:r>
      <w:r>
        <w:rPr>
          <w:rFonts w:ascii="Calibri" w:eastAsia="Calibri" w:hAnsi="Calibri" w:cs="Calibri"/>
          <w:sz w:val="20"/>
          <w:szCs w:val="20"/>
        </w:rPr>
        <w:t>la Superintendencia del Medio Ambiente</w:t>
      </w:r>
      <w:r w:rsidRPr="001A526B">
        <w:rPr>
          <w:rFonts w:ascii="Calibri" w:eastAsia="Calibri" w:hAnsi="Calibri" w:cs="Calibri"/>
          <w:sz w:val="20"/>
          <w:szCs w:val="20"/>
        </w:rPr>
        <w:t xml:space="preserve">, a la </w:t>
      </w:r>
      <w:r w:rsidRPr="00B373A4">
        <w:rPr>
          <w:rFonts w:ascii="Calibri" w:eastAsia="Calibri" w:hAnsi="Calibri" w:cs="Calibri"/>
          <w:sz w:val="20"/>
          <w:szCs w:val="20"/>
        </w:rPr>
        <w:t xml:space="preserve">unidad fiscalizable “ESSAL Los Muermos”, localizada en calle </w:t>
      </w:r>
      <w:r>
        <w:rPr>
          <w:rFonts w:ascii="Calibri" w:eastAsia="Calibri" w:hAnsi="Calibri" w:cs="Calibri"/>
          <w:sz w:val="20"/>
          <w:szCs w:val="20"/>
        </w:rPr>
        <w:t>Blanco Encalada</w:t>
      </w:r>
      <w:r w:rsidRPr="00B373A4">
        <w:rPr>
          <w:rFonts w:ascii="Calibri" w:eastAsia="Calibri" w:hAnsi="Calibri" w:cs="Calibri"/>
          <w:sz w:val="20"/>
          <w:szCs w:val="20"/>
        </w:rPr>
        <w:t xml:space="preserve"> s/n, de la comuna de Los Muermos, Provincia de Llanquihue, Región de los Lagos. </w:t>
      </w:r>
      <w:r w:rsidRPr="001A526B">
        <w:rPr>
          <w:rFonts w:ascii="Calibri" w:eastAsia="Calibri" w:hAnsi="Calibri" w:cs="Calibri"/>
          <w:sz w:val="20"/>
          <w:szCs w:val="20"/>
        </w:rPr>
        <w:t xml:space="preserve">La actividad de inspección fue desarrollada durante </w:t>
      </w:r>
      <w:r>
        <w:rPr>
          <w:rFonts w:ascii="Calibri" w:eastAsia="Calibri" w:hAnsi="Calibri" w:cs="Calibri"/>
          <w:sz w:val="20"/>
          <w:szCs w:val="20"/>
        </w:rPr>
        <w:t xml:space="preserve">el </w:t>
      </w:r>
      <w:r w:rsidRPr="001A526B">
        <w:rPr>
          <w:rFonts w:ascii="Calibri" w:eastAsia="Calibri" w:hAnsi="Calibri" w:cs="Calibri"/>
          <w:sz w:val="20"/>
          <w:szCs w:val="20"/>
        </w:rPr>
        <w:t>día</w:t>
      </w:r>
      <w:r>
        <w:rPr>
          <w:rFonts w:ascii="Calibri" w:eastAsia="Calibri" w:hAnsi="Calibri" w:cs="Calibri"/>
          <w:sz w:val="20"/>
          <w:szCs w:val="20"/>
        </w:rPr>
        <w:t xml:space="preserve"> 27 de julio de 2017</w:t>
      </w:r>
      <w:r w:rsidR="00D10223">
        <w:rPr>
          <w:rFonts w:ascii="Calibri" w:eastAsia="Calibri" w:hAnsi="Calibri" w:cs="Calibri"/>
          <w:sz w:val="20"/>
          <w:szCs w:val="20"/>
        </w:rPr>
        <w:t xml:space="preserve">, la cual </w:t>
      </w:r>
      <w:r w:rsidR="00CD106F">
        <w:rPr>
          <w:rFonts w:ascii="Calibri" w:eastAsia="Calibri" w:hAnsi="Calibri" w:cs="Calibri"/>
          <w:sz w:val="20"/>
          <w:szCs w:val="20"/>
        </w:rPr>
        <w:t xml:space="preserve">consistió en el </w:t>
      </w:r>
      <w:r w:rsidR="00CD106F">
        <w:rPr>
          <w:rFonts w:ascii="Calibri" w:eastAsia="Calibri" w:hAnsi="Calibri" w:cs="Times New Roman"/>
          <w:sz w:val="20"/>
          <w:szCs w:val="20"/>
          <w:lang w:val="es-ES"/>
        </w:rPr>
        <w:t>Muestreo, Medición y/o Análisis de Aguas superficiales y sedimentos del estero el clavito, a cargo de la ETFA Algoritmos y mediciones ambientales SpA.</w:t>
      </w:r>
    </w:p>
    <w:p w:rsidR="00FF5D51" w:rsidRDefault="00FF5D51" w:rsidP="00FF5D51">
      <w:pPr>
        <w:spacing w:after="0" w:line="240" w:lineRule="auto"/>
        <w:jc w:val="both"/>
        <w:rPr>
          <w:rFonts w:cstheme="minorHAnsi"/>
          <w:color w:val="FF0000"/>
          <w:sz w:val="20"/>
          <w:szCs w:val="20"/>
        </w:rPr>
      </w:pPr>
    </w:p>
    <w:p w:rsidR="00FF5D51" w:rsidRPr="00836F89" w:rsidRDefault="00FF5D51" w:rsidP="00FF5D51">
      <w:pPr>
        <w:spacing w:after="0" w:line="240" w:lineRule="auto"/>
        <w:jc w:val="both"/>
        <w:rPr>
          <w:rFonts w:ascii="Calibri" w:eastAsia="Calibri" w:hAnsi="Calibri" w:cs="Calibri"/>
          <w:sz w:val="20"/>
          <w:szCs w:val="20"/>
        </w:rPr>
      </w:pPr>
      <w:r w:rsidRPr="008177A4">
        <w:rPr>
          <w:rFonts w:ascii="Calibri" w:eastAsia="Calibri" w:hAnsi="Calibri" w:cs="Calibri"/>
          <w:sz w:val="20"/>
          <w:szCs w:val="20"/>
        </w:rPr>
        <w:t>Así mismo, el</w:t>
      </w:r>
      <w:r w:rsidRPr="007A7DEB">
        <w:rPr>
          <w:rFonts w:ascii="Calibri" w:eastAsia="Calibri" w:hAnsi="Calibri" w:cs="Calibri"/>
          <w:sz w:val="20"/>
          <w:szCs w:val="20"/>
        </w:rPr>
        <w:t xml:space="preserve"> presente documento da cuenta</w:t>
      </w:r>
      <w:r>
        <w:rPr>
          <w:rFonts w:ascii="Calibri" w:eastAsia="Calibri" w:hAnsi="Calibri" w:cs="Calibri"/>
          <w:sz w:val="20"/>
          <w:szCs w:val="20"/>
        </w:rPr>
        <w:t xml:space="preserve"> también</w:t>
      </w:r>
      <w:r w:rsidRPr="007A7DEB">
        <w:rPr>
          <w:rFonts w:ascii="Calibri" w:eastAsia="Calibri" w:hAnsi="Calibri" w:cs="Calibri"/>
          <w:sz w:val="20"/>
          <w:szCs w:val="20"/>
        </w:rPr>
        <w:t xml:space="preserve"> de </w:t>
      </w:r>
      <w:r>
        <w:rPr>
          <w:rFonts w:ascii="Calibri" w:eastAsia="Calibri" w:hAnsi="Calibri" w:cs="Calibri"/>
          <w:sz w:val="20"/>
          <w:szCs w:val="20"/>
        </w:rPr>
        <w:t xml:space="preserve">los resultados de la actividad </w:t>
      </w:r>
      <w:r w:rsidRPr="007A7DEB">
        <w:rPr>
          <w:rFonts w:ascii="Calibri" w:eastAsia="Calibri" w:hAnsi="Calibri" w:cs="Calibri"/>
          <w:sz w:val="20"/>
          <w:szCs w:val="20"/>
        </w:rPr>
        <w:t xml:space="preserve">de examen de la información realizado por la </w:t>
      </w:r>
      <w:r>
        <w:rPr>
          <w:rFonts w:ascii="Calibri" w:eastAsia="Calibri" w:hAnsi="Calibri" w:cs="Calibri"/>
          <w:sz w:val="20"/>
          <w:szCs w:val="20"/>
        </w:rPr>
        <w:t>Dirección General de Aguas</w:t>
      </w:r>
      <w:r w:rsidRPr="007A7DEB">
        <w:rPr>
          <w:rFonts w:ascii="Calibri" w:eastAsia="Calibri" w:hAnsi="Calibri" w:cs="Calibri"/>
          <w:sz w:val="20"/>
          <w:szCs w:val="20"/>
        </w:rPr>
        <w:t xml:space="preserve"> (</w:t>
      </w:r>
      <w:r>
        <w:rPr>
          <w:rFonts w:ascii="Calibri" w:eastAsia="Calibri" w:hAnsi="Calibri" w:cs="Calibri"/>
          <w:sz w:val="20"/>
          <w:szCs w:val="20"/>
        </w:rPr>
        <w:t>DGA</w:t>
      </w:r>
      <w:r w:rsidRPr="007A7DEB">
        <w:rPr>
          <w:rFonts w:ascii="Calibri" w:eastAsia="Calibri" w:hAnsi="Calibri" w:cs="Calibri"/>
          <w:sz w:val="20"/>
          <w:szCs w:val="20"/>
        </w:rPr>
        <w:t xml:space="preserve">), </w:t>
      </w:r>
      <w:r>
        <w:rPr>
          <w:rFonts w:ascii="Calibri" w:eastAsia="Calibri" w:hAnsi="Calibri" w:cs="Calibri"/>
          <w:sz w:val="20"/>
          <w:szCs w:val="20"/>
        </w:rPr>
        <w:t xml:space="preserve">así como de oficios recibidos en el marco de las denuncias ciudadanas </w:t>
      </w:r>
      <w:r w:rsidRPr="00836F89">
        <w:rPr>
          <w:rFonts w:ascii="Calibri" w:eastAsia="Calibri" w:hAnsi="Calibri" w:cs="Calibri"/>
          <w:sz w:val="20"/>
          <w:szCs w:val="20"/>
        </w:rPr>
        <w:t>contra esta instalación por parte del Servicio Nacional de Pesca (Sernapesca) y la Superintendencia de Servicios Sanitarios</w:t>
      </w:r>
      <w:r>
        <w:rPr>
          <w:rFonts w:ascii="Calibri" w:eastAsia="Calibri" w:hAnsi="Calibri" w:cs="Calibri"/>
          <w:sz w:val="20"/>
          <w:szCs w:val="20"/>
        </w:rPr>
        <w:t xml:space="preserve"> </w:t>
      </w:r>
      <w:r w:rsidRPr="00836F89">
        <w:rPr>
          <w:rFonts w:ascii="Calibri" w:eastAsia="Calibri" w:hAnsi="Calibri" w:cs="Calibri"/>
          <w:sz w:val="20"/>
          <w:szCs w:val="20"/>
        </w:rPr>
        <w:t>(SISS).</w:t>
      </w:r>
    </w:p>
    <w:p w:rsidR="00FF5D51" w:rsidRPr="00836F89" w:rsidRDefault="00FF5D51" w:rsidP="00FF5D51">
      <w:pPr>
        <w:spacing w:after="0" w:line="240" w:lineRule="auto"/>
        <w:jc w:val="both"/>
        <w:rPr>
          <w:rFonts w:ascii="Calibri" w:eastAsia="Calibri" w:hAnsi="Calibri" w:cs="Calibri"/>
          <w:sz w:val="20"/>
          <w:szCs w:val="20"/>
        </w:rPr>
      </w:pPr>
    </w:p>
    <w:p w:rsidR="00FF5D51" w:rsidRPr="00836F89" w:rsidRDefault="00FF5D51" w:rsidP="00FF5D51">
      <w:pPr>
        <w:spacing w:line="240" w:lineRule="auto"/>
        <w:jc w:val="both"/>
        <w:rPr>
          <w:rFonts w:ascii="Calibri" w:eastAsia="Calibri" w:hAnsi="Calibri" w:cs="Calibri"/>
          <w:sz w:val="20"/>
          <w:szCs w:val="20"/>
        </w:rPr>
      </w:pPr>
      <w:r w:rsidRPr="00836F89">
        <w:rPr>
          <w:rFonts w:ascii="Calibri" w:eastAsia="Calibri" w:hAnsi="Calibri" w:cs="Calibri"/>
          <w:sz w:val="20"/>
          <w:szCs w:val="20"/>
        </w:rPr>
        <w:t>El motivo de la actividad de fiscalización ambiental correspondió a denuncias ciudadanas que daban cuenta de la contaminación en el estero el Clavito, cuerpo receptor de la descarga de la Planta de T</w:t>
      </w:r>
      <w:r>
        <w:rPr>
          <w:rFonts w:ascii="Calibri" w:eastAsia="Calibri" w:hAnsi="Calibri" w:cs="Calibri"/>
          <w:sz w:val="20"/>
          <w:szCs w:val="20"/>
        </w:rPr>
        <w:t>r</w:t>
      </w:r>
      <w:r w:rsidRPr="00836F89">
        <w:rPr>
          <w:rFonts w:ascii="Calibri" w:eastAsia="Calibri" w:hAnsi="Calibri" w:cs="Calibri"/>
          <w:sz w:val="20"/>
          <w:szCs w:val="20"/>
        </w:rPr>
        <w:t>atamiento de aguas servidas de la localidad de Los Muermos.</w:t>
      </w:r>
    </w:p>
    <w:p w:rsidR="00FF5D51" w:rsidRDefault="00FF5D51" w:rsidP="00FF5D51">
      <w:pPr>
        <w:spacing w:after="0" w:line="240" w:lineRule="auto"/>
        <w:jc w:val="both"/>
        <w:rPr>
          <w:rFonts w:ascii="Calibri" w:eastAsia="Calibri" w:hAnsi="Calibri" w:cs="Calibri"/>
          <w:sz w:val="20"/>
          <w:szCs w:val="20"/>
        </w:rPr>
      </w:pPr>
      <w:r w:rsidRPr="003360C8">
        <w:rPr>
          <w:rFonts w:ascii="Calibri" w:eastAsia="Calibri" w:hAnsi="Calibri" w:cs="Calibri"/>
          <w:sz w:val="20"/>
          <w:szCs w:val="20"/>
        </w:rPr>
        <w:t xml:space="preserve">El </w:t>
      </w:r>
      <w:r w:rsidRPr="001A526B">
        <w:rPr>
          <w:rFonts w:ascii="Calibri" w:eastAsia="Calibri" w:hAnsi="Calibri" w:cs="Calibri"/>
          <w:sz w:val="20"/>
          <w:szCs w:val="20"/>
        </w:rPr>
        <w:t xml:space="preserve">proyecto que compone la unidad fiscalizable y que fueron fiscalizados durante el desarrollo de la actividad, consisten en </w:t>
      </w:r>
    </w:p>
    <w:p w:rsidR="00FF5D51" w:rsidRDefault="00FF5D51" w:rsidP="00FF5D51">
      <w:pPr>
        <w:jc w:val="both"/>
        <w:rPr>
          <w:sz w:val="20"/>
          <w:szCs w:val="20"/>
        </w:rPr>
      </w:pPr>
      <w:r>
        <w:rPr>
          <w:sz w:val="20"/>
          <w:szCs w:val="20"/>
        </w:rPr>
        <w:t>la transformación de las lagunas de estabilización de Los Muermos a un sistema de lodos activados, en su versión aireación extendida, estableciéndose además un programa de abandono de las lagunas de estabilización existentes.</w:t>
      </w:r>
    </w:p>
    <w:p w:rsidR="00FF5D51" w:rsidRDefault="00FF5D51" w:rsidP="00FF5D51">
      <w:pPr>
        <w:pStyle w:val="texto"/>
        <w:tabs>
          <w:tab w:val="left" w:pos="426"/>
        </w:tabs>
        <w:spacing w:before="0" w:beforeAutospacing="0" w:after="0" w:afterAutospacing="0"/>
        <w:jc w:val="both"/>
        <w:rPr>
          <w:rFonts w:asciiTheme="minorHAnsi" w:hAnsiTheme="minorHAnsi" w:cs="Arial"/>
          <w:sz w:val="20"/>
          <w:szCs w:val="20"/>
          <w:lang w:val="es-ES" w:eastAsia="es-ES"/>
        </w:rPr>
      </w:pPr>
      <w:r>
        <w:rPr>
          <w:rFonts w:asciiTheme="minorHAnsi" w:hAnsiTheme="minorHAnsi"/>
          <w:sz w:val="20"/>
          <w:szCs w:val="20"/>
        </w:rPr>
        <w:t xml:space="preserve">La Planta de Tratamiento de Aguas Servidas considera para tales efectos: Tratamiento preliminar (cámara de rejas para sólidos), tratamiento secundario (tanque de aireación, sedimentación secundaria), desinfección (sistema UV), tratamiento y disposición de lodos (recirculación) y disposición final del efluente con un caudal de 28 l/s al estero sin nombre </w:t>
      </w:r>
      <w:r>
        <w:rPr>
          <w:rFonts w:asciiTheme="minorHAnsi" w:hAnsiTheme="minorHAnsi" w:cs="Arial"/>
          <w:sz w:val="20"/>
          <w:szCs w:val="20"/>
          <w:lang w:val="es-ES" w:eastAsia="es-ES"/>
        </w:rPr>
        <w:t>dando cumplimiento a la Tabla N° 1 del D.S. N° 90/00 MINSEGPRES.</w:t>
      </w:r>
    </w:p>
    <w:p w:rsidR="00FF5D51" w:rsidRDefault="00FF5D51" w:rsidP="00FF5D51">
      <w:pPr>
        <w:spacing w:after="0" w:line="240" w:lineRule="auto"/>
        <w:jc w:val="both"/>
        <w:rPr>
          <w:rFonts w:ascii="Calibri" w:eastAsia="Calibri" w:hAnsi="Calibri" w:cs="Calibri"/>
          <w:sz w:val="20"/>
          <w:szCs w:val="20"/>
          <w:lang w:val="es-ES"/>
        </w:rPr>
      </w:pPr>
    </w:p>
    <w:p w:rsidR="00FF5D51" w:rsidRDefault="00FF5D51" w:rsidP="00FF5D51">
      <w:pPr>
        <w:spacing w:after="0" w:line="240" w:lineRule="auto"/>
        <w:jc w:val="both"/>
        <w:rPr>
          <w:rFonts w:ascii="Calibri" w:eastAsia="Calibri" w:hAnsi="Calibri" w:cs="Calibri"/>
          <w:sz w:val="20"/>
          <w:szCs w:val="20"/>
        </w:rPr>
      </w:pPr>
      <w:r>
        <w:rPr>
          <w:rFonts w:ascii="Calibri" w:eastAsia="Calibri" w:hAnsi="Calibri" w:cs="Calibri"/>
          <w:sz w:val="20"/>
          <w:szCs w:val="20"/>
          <w:lang w:val="es-ES"/>
        </w:rPr>
        <w:t xml:space="preserve">Posteriormente, en virtud del proceso sancionatorio llevado adelante por esta Superintendencia ROL D-067-2015, el cual mediante Resolución Exenta N°909 del 01.08.2018, declaró la ejecución satisfactoria del Programa de Cumplimiento y puso término al procedimiento administrativo sancionatorio, </w:t>
      </w:r>
      <w:r w:rsidR="0069660D">
        <w:rPr>
          <w:rFonts w:ascii="Calibri" w:eastAsia="Calibri" w:hAnsi="Calibri" w:cs="Calibri"/>
          <w:sz w:val="20"/>
          <w:szCs w:val="20"/>
          <w:lang w:val="es-ES"/>
        </w:rPr>
        <w:t>este</w:t>
      </w:r>
      <w:r>
        <w:rPr>
          <w:rFonts w:ascii="Calibri" w:eastAsia="Calibri" w:hAnsi="Calibri" w:cs="Calibri"/>
          <w:sz w:val="20"/>
          <w:szCs w:val="20"/>
          <w:lang w:val="es-ES"/>
        </w:rPr>
        <w:t xml:space="preserve"> tuvo como objetivo principal, hacer abandono definitivo de las Lagunas de estabilización N°1 y N°2, ejecutar un plan de monitoreo del cuerpo receptor, limpieza del estero, y en lo principal implementar un tratamiento primario, consistentes en 2 unidades compactas con su correspondiente, desbastador, desengrasador y desarenador para la totalidad de las aguas afluentes a la planta y robustecer el  sistema de tratamiento existente que permite el tratamiento de un caudal medio de 31 l/s, implementando un nuevo sistema de aireación en un reactor biológico, un nuevo estanque de espesado de lodos, una etapa de acumulación de lodos con aireación, le reemplazo del filtro de banda por una centrifuga, y un sistema de cloración y decloración.</w:t>
      </w:r>
    </w:p>
    <w:p w:rsidR="00FF5D51" w:rsidRDefault="00FF5D51" w:rsidP="00FF5D51">
      <w:pPr>
        <w:spacing w:after="0" w:line="240" w:lineRule="auto"/>
        <w:jc w:val="both"/>
        <w:rPr>
          <w:rFonts w:ascii="Calibri" w:eastAsia="Calibri" w:hAnsi="Calibri" w:cs="Calibri"/>
          <w:sz w:val="20"/>
          <w:szCs w:val="20"/>
        </w:rPr>
      </w:pPr>
    </w:p>
    <w:p w:rsidR="00FF5D51" w:rsidRPr="004E75B7" w:rsidRDefault="00FF5D51" w:rsidP="00FF5D51">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Las materias relevantes objeto de la fiscalización incluyeron</w:t>
      </w:r>
      <w:r>
        <w:rPr>
          <w:rFonts w:ascii="Calibri" w:eastAsia="Calibri" w:hAnsi="Calibri" w:cs="Calibri"/>
          <w:sz w:val="20"/>
          <w:szCs w:val="20"/>
        </w:rPr>
        <w:t xml:space="preserve">: Calidad del efluente y </w:t>
      </w:r>
      <w:r w:rsidR="00856360">
        <w:rPr>
          <w:rFonts w:ascii="Calibri" w:eastAsia="Calibri" w:hAnsi="Calibri" w:cs="Calibri"/>
          <w:sz w:val="20"/>
          <w:szCs w:val="20"/>
        </w:rPr>
        <w:t>Afectación y/o intervención d</w:t>
      </w:r>
      <w:r w:rsidRPr="004E75B7">
        <w:rPr>
          <w:rFonts w:ascii="Calibri" w:eastAsia="Calibri" w:hAnsi="Calibri" w:cs="Calibri"/>
          <w:sz w:val="20"/>
          <w:szCs w:val="20"/>
        </w:rPr>
        <w:t>el cuerpo de agua receptor</w:t>
      </w:r>
    </w:p>
    <w:p w:rsidR="00FF5D51" w:rsidRPr="004E75B7" w:rsidRDefault="00FF5D51" w:rsidP="00FF5D51">
      <w:pPr>
        <w:spacing w:after="0" w:line="240" w:lineRule="auto"/>
        <w:jc w:val="both"/>
        <w:rPr>
          <w:rFonts w:ascii="Calibri" w:eastAsia="Calibri" w:hAnsi="Calibri" w:cs="Calibri"/>
          <w:sz w:val="20"/>
          <w:szCs w:val="20"/>
        </w:rPr>
      </w:pPr>
    </w:p>
    <w:p w:rsidR="00FF5D51" w:rsidRDefault="00FF5D51" w:rsidP="00FF5D51">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Entre los hechos constatados que representan hallazgos se encuentran:</w:t>
      </w:r>
    </w:p>
    <w:p w:rsidR="00FF5D51" w:rsidRDefault="00FF5D51" w:rsidP="00FF5D51">
      <w:pPr>
        <w:spacing w:after="0" w:line="240" w:lineRule="auto"/>
        <w:jc w:val="both"/>
        <w:rPr>
          <w:rFonts w:ascii="Calibri" w:eastAsia="Calibri" w:hAnsi="Calibri" w:cs="Calibri"/>
          <w:sz w:val="20"/>
          <w:szCs w:val="20"/>
        </w:rPr>
      </w:pPr>
    </w:p>
    <w:p w:rsidR="00390AAD" w:rsidRPr="00390AAD" w:rsidRDefault="00390AAD" w:rsidP="00390AAD">
      <w:pPr>
        <w:jc w:val="both"/>
        <w:rPr>
          <w:rFonts w:ascii="Calibri" w:eastAsia="Calibri" w:hAnsi="Calibri" w:cs="Calibri"/>
          <w:sz w:val="20"/>
          <w:szCs w:val="20"/>
        </w:rPr>
      </w:pPr>
      <w:r w:rsidRPr="00390AAD">
        <w:rPr>
          <w:rFonts w:ascii="Calibri" w:eastAsia="Calibri" w:hAnsi="Calibri" w:cs="Calibri"/>
          <w:sz w:val="20"/>
          <w:szCs w:val="20"/>
        </w:rPr>
        <w:t>La deficiente operación de la Planta de tratamiento de aguas servidas con una descarga con alta carga contaminante hacia un cuerpo de agua frágil, vulnerable y sensible desde el punto de vista ecosistémico, ha redundado en un significativo deterioro y daño, tanto en los compartimentos ambientales agua y sedimentos como también en su biodiversidad, particularmente en los peces y que dispersa hasta incluso 3 km aguas abajo. Lo que se traduce, entre otras cosas, en un foco de insalubridad que pone en serio riesgo la salud animal y humana de quienes usan este cuerpo de agua.</w:t>
      </w:r>
    </w:p>
    <w:p w:rsidR="00390AAD" w:rsidRPr="00390AAD" w:rsidRDefault="00390AAD" w:rsidP="00390AAD">
      <w:pPr>
        <w:jc w:val="both"/>
        <w:rPr>
          <w:rFonts w:ascii="Calibri" w:eastAsia="Calibri" w:hAnsi="Calibri" w:cs="Calibri"/>
          <w:sz w:val="20"/>
          <w:szCs w:val="20"/>
        </w:rPr>
      </w:pPr>
      <w:r w:rsidRPr="00390AAD">
        <w:rPr>
          <w:rFonts w:ascii="Calibri" w:eastAsia="Calibri" w:hAnsi="Calibri" w:cs="Calibri"/>
          <w:sz w:val="20"/>
          <w:szCs w:val="20"/>
        </w:rPr>
        <w:t xml:space="preserve">Las mediciones, muestreos y análisis que se han reportado para este informe dan cuenta de la permanencia en la contaminación hacia el estero el clavito. Ellos dan cuenta que en general, que la mayoría de los parámetros tanto in situ como los analizados en laboratorio, presentan concentraciones mayores desde la descarga hacia aguas abajo. Así mismo, La mayor abundancia de especies nativas ícticas y bentónicas se encuentra antes de la descarga de ESSAL. </w:t>
      </w:r>
    </w:p>
    <w:p w:rsidR="00390AAD" w:rsidRPr="00390AAD" w:rsidRDefault="00390AAD" w:rsidP="00390AAD">
      <w:pPr>
        <w:jc w:val="both"/>
        <w:rPr>
          <w:rFonts w:ascii="Calibri" w:eastAsia="Calibri" w:hAnsi="Calibri" w:cs="Calibri"/>
          <w:sz w:val="20"/>
          <w:szCs w:val="20"/>
        </w:rPr>
      </w:pPr>
      <w:r w:rsidRPr="00390AAD">
        <w:rPr>
          <w:rFonts w:ascii="Calibri" w:eastAsia="Calibri" w:hAnsi="Calibri" w:cs="Calibri"/>
          <w:sz w:val="20"/>
          <w:szCs w:val="20"/>
        </w:rPr>
        <w:t>Especialmente, las con conductividades registradas de las aguas servidas, estarían afectando la abundancia y distribución de las especies ícticas, lo cual se refleja en los peces constatados muertos, por lo que además podrían existir efectos ambientales no previstos dentro del proceso de evaluación ambiental. Por otro lado, un inadecuado tratamiento del Cloro residual, puede generar subproductos organoclorados perjudiciales para la biota acuática.</w:t>
      </w:r>
    </w:p>
    <w:p w:rsidR="00390AAD" w:rsidRPr="00390AAD" w:rsidRDefault="00390AAD" w:rsidP="00390AAD">
      <w:pPr>
        <w:spacing w:line="240" w:lineRule="auto"/>
        <w:jc w:val="both"/>
        <w:rPr>
          <w:rFonts w:ascii="Calibri" w:eastAsia="Calibri" w:hAnsi="Calibri" w:cs="Calibri"/>
          <w:sz w:val="20"/>
          <w:szCs w:val="20"/>
        </w:rPr>
      </w:pPr>
      <w:r w:rsidRPr="00390AAD">
        <w:rPr>
          <w:rFonts w:ascii="Calibri" w:eastAsia="Calibri" w:hAnsi="Calibri" w:cs="Calibri"/>
          <w:sz w:val="20"/>
          <w:szCs w:val="20"/>
        </w:rPr>
        <w:t>Así mismo, los valores alcanzados para coliformes fecales en el mes de junio de 2017 entre 1.600 a 24.000 NMP/100 ml y valores entre 3.000 a &gt; 16.000 NMP/100 ml, en el punto de descarga para los meses de mayo, junio, julio, agosto y septiembre del 2017, dan cuenta además un riesgo sanitario, agravado por el uso de bypass</w:t>
      </w:r>
    </w:p>
    <w:p w:rsidR="00FF5D51" w:rsidRDefault="00FF5D51" w:rsidP="00FF5D51">
      <w:pPr>
        <w:spacing w:after="0" w:line="240" w:lineRule="auto"/>
        <w:jc w:val="both"/>
        <w:rPr>
          <w:rFonts w:ascii="Calibri" w:eastAsia="Calibri" w:hAnsi="Calibri" w:cs="Calibri"/>
          <w:color w:val="FF0000"/>
          <w:sz w:val="20"/>
          <w:szCs w:val="20"/>
        </w:rPr>
      </w:pPr>
    </w:p>
    <w:p w:rsidR="00FF5D51" w:rsidRDefault="00FF5D51" w:rsidP="00FF5D51">
      <w:pPr>
        <w:spacing w:line="240" w:lineRule="auto"/>
        <w:jc w:val="both"/>
        <w:rPr>
          <w:rFonts w:ascii="Calibri" w:eastAsia="Calibri" w:hAnsi="Calibri" w:cs="Calibri"/>
          <w:sz w:val="20"/>
          <w:szCs w:val="20"/>
        </w:rPr>
      </w:pPr>
      <w:r>
        <w:rPr>
          <w:rFonts w:ascii="Calibri" w:eastAsia="Calibri" w:hAnsi="Calibri" w:cs="Calibri"/>
          <w:sz w:val="20"/>
          <w:szCs w:val="20"/>
        </w:rPr>
        <w:t>L</w:t>
      </w:r>
      <w:r w:rsidRPr="001A526B">
        <w:rPr>
          <w:rFonts w:ascii="Calibri" w:eastAsia="Calibri" w:hAnsi="Calibri" w:cs="Calibri"/>
          <w:sz w:val="20"/>
          <w:szCs w:val="20"/>
        </w:rPr>
        <w:t>o indicado precedentemente, no exime al titular de ninguna clase de responsabilidad que pudiese contraer por cualquier</w:t>
      </w:r>
      <w:r>
        <w:rPr>
          <w:rFonts w:ascii="Calibri" w:eastAsia="Calibri" w:hAnsi="Calibri" w:cs="Calibri"/>
          <w:sz w:val="20"/>
          <w:szCs w:val="20"/>
        </w:rPr>
        <w:t xml:space="preserve"> hallazgo</w:t>
      </w:r>
      <w:r w:rsidRPr="001A526B">
        <w:rPr>
          <w:rFonts w:ascii="Calibri" w:eastAsia="Calibri" w:hAnsi="Calibri" w:cs="Calibri"/>
          <w:sz w:val="20"/>
          <w:szCs w:val="20"/>
        </w:rPr>
        <w:t>, respecto del instrumento que lo regula, que se produzca con anterioridad o simultaneidad a la fecha en que se efectuó la citada actividad de fiscalización ambiental, y no hubiera sido directamente percibido en la misma por el equipo fiscalizador.</w:t>
      </w: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390AAD" w:rsidRDefault="00390AAD" w:rsidP="00FF5D51">
      <w:pPr>
        <w:spacing w:line="240" w:lineRule="auto"/>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Default="00D42470" w:rsidP="00987770">
      <w:pPr>
        <w:pStyle w:val="Ttulo1"/>
      </w:pPr>
      <w:bookmarkStart w:id="9" w:name="_Toc390777017"/>
      <w:bookmarkStart w:id="10" w:name="_Toc449085406"/>
      <w:bookmarkStart w:id="11" w:name="_Toc29458788"/>
      <w:r w:rsidRPr="00D42470">
        <w:t xml:space="preserve">IDENTIFICACIÓN </w:t>
      </w:r>
      <w:bookmarkEnd w:id="9"/>
      <w:r w:rsidRPr="00D42470">
        <w:t>DE LA UNIDAD FISCALIZABLE</w:t>
      </w:r>
      <w:bookmarkEnd w:id="10"/>
      <w:bookmarkEnd w:id="11"/>
    </w:p>
    <w:p w:rsidR="00FF5D51" w:rsidRDefault="00FF5D51" w:rsidP="00FF5D51">
      <w:pPr>
        <w:pStyle w:val="IFA1"/>
        <w:numPr>
          <w:ilvl w:val="0"/>
          <w:numId w:val="0"/>
        </w:numPr>
        <w:ind w:left="432"/>
      </w:pPr>
    </w:p>
    <w:p w:rsidR="00FF5D51" w:rsidRPr="001A526B" w:rsidRDefault="00FF5D51" w:rsidP="00FF5D51">
      <w:pPr>
        <w:pStyle w:val="Ttulo1"/>
        <w:numPr>
          <w:ilvl w:val="0"/>
          <w:numId w:val="0"/>
        </w:numPr>
        <w:ind w:left="567" w:hanging="567"/>
      </w:pPr>
    </w:p>
    <w:p w:rsidR="00FF5D51" w:rsidRDefault="00FF5D51" w:rsidP="00FF5D51">
      <w:pPr>
        <w:pStyle w:val="Ttulo1"/>
        <w:numPr>
          <w:ilvl w:val="0"/>
          <w:numId w:val="0"/>
        </w:numPr>
        <w:ind w:left="567"/>
      </w:pPr>
      <w:bookmarkStart w:id="12" w:name="_Toc449519269"/>
      <w:bookmarkStart w:id="13" w:name="_Toc29458789"/>
      <w:r>
        <w:t xml:space="preserve">2.1 </w:t>
      </w:r>
      <w:r w:rsidRPr="00373994">
        <w:t>Antecedentes Generales</w:t>
      </w:r>
      <w:bookmarkEnd w:id="12"/>
      <w:bookmarkEnd w:id="13"/>
    </w:p>
    <w:p w:rsidR="00FF5D51" w:rsidRDefault="00FF5D51" w:rsidP="00FF5D51">
      <w:pPr>
        <w:rPr>
          <w:rFonts w:cstheme="minorHAnsi"/>
          <w:b/>
          <w:sz w:val="24"/>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FF5D51" w:rsidTr="00B676A5">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rPr>
                <w:rFonts w:cstheme="minorHAnsi"/>
                <w:sz w:val="20"/>
                <w:szCs w:val="20"/>
                <w:lang w:val="es-ES"/>
              </w:rPr>
            </w:pPr>
            <w:r>
              <w:rPr>
                <w:rFonts w:cstheme="minorHAnsi"/>
                <w:b/>
                <w:sz w:val="20"/>
                <w:szCs w:val="20"/>
                <w:lang w:val="es-ES"/>
              </w:rPr>
              <w:t>Identificación de la actividad, instalación, proyecto o fuente fiscalizada:</w:t>
            </w:r>
            <w:r>
              <w:rPr>
                <w:rFonts w:cstheme="minorHAnsi"/>
                <w:sz w:val="20"/>
                <w:szCs w:val="20"/>
                <w:lang w:val="es-ES"/>
              </w:rPr>
              <w:t xml:space="preserve"> </w:t>
            </w:r>
          </w:p>
          <w:p w:rsidR="00FF5D51" w:rsidRDefault="00FF5D51" w:rsidP="00B676A5">
            <w:pPr>
              <w:rPr>
                <w:rFonts w:cstheme="minorHAnsi"/>
                <w:sz w:val="20"/>
                <w:szCs w:val="20"/>
                <w:lang w:val="es-ES" w:eastAsia="es-ES"/>
              </w:rPr>
            </w:pPr>
            <w:r>
              <w:rPr>
                <w:rFonts w:cstheme="minorHAnsi"/>
                <w:sz w:val="20"/>
                <w:szCs w:val="20"/>
                <w:lang w:val="es-ES" w:eastAsia="es-ES"/>
              </w:rPr>
              <w:t>ESSAL Los Muermos</w:t>
            </w:r>
          </w:p>
        </w:tc>
      </w:tr>
      <w:tr w:rsidR="00FF5D51" w:rsidTr="00B676A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rPr>
                <w:rFonts w:cstheme="minorHAnsi"/>
                <w:b/>
                <w:sz w:val="20"/>
                <w:szCs w:val="20"/>
                <w:lang w:val="es-ES"/>
              </w:rPr>
            </w:pPr>
            <w:r>
              <w:rPr>
                <w:rFonts w:cstheme="minorHAnsi"/>
                <w:b/>
                <w:sz w:val="20"/>
                <w:szCs w:val="20"/>
                <w:lang w:val="es-ES"/>
              </w:rPr>
              <w:t>Región:</w:t>
            </w:r>
            <w:r>
              <w:rPr>
                <w:rFonts w:cstheme="minorHAnsi"/>
                <w:sz w:val="20"/>
                <w:szCs w:val="20"/>
                <w:lang w:val="es-ES"/>
              </w:rPr>
              <w:t xml:space="preserve"> Los Lagos</w:t>
            </w:r>
          </w:p>
        </w:tc>
        <w:tc>
          <w:tcPr>
            <w:tcW w:w="2296"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FF5D51" w:rsidRDefault="00FF5D51" w:rsidP="00B676A5">
            <w:pPr>
              <w:spacing w:after="100" w:line="276" w:lineRule="auto"/>
              <w:ind w:left="46"/>
              <w:rPr>
                <w:rFonts w:cstheme="minorHAnsi"/>
                <w:b/>
                <w:sz w:val="20"/>
                <w:szCs w:val="20"/>
                <w:lang w:val="es-ES"/>
              </w:rPr>
            </w:pPr>
            <w:r>
              <w:rPr>
                <w:rFonts w:cstheme="minorHAnsi"/>
                <w:b/>
                <w:sz w:val="20"/>
                <w:szCs w:val="20"/>
                <w:lang w:val="es-ES"/>
              </w:rPr>
              <w:t>Ubicación específica de la actividad, proyecto o fuente fiscalizada:</w:t>
            </w:r>
            <w:r>
              <w:rPr>
                <w:rFonts w:cstheme="minorHAnsi"/>
                <w:sz w:val="20"/>
                <w:szCs w:val="20"/>
                <w:lang w:val="es-ES"/>
              </w:rPr>
              <w:t xml:space="preserve"> </w:t>
            </w:r>
          </w:p>
          <w:p w:rsidR="00FF5D51" w:rsidRDefault="00FF5D51" w:rsidP="00B676A5">
            <w:pPr>
              <w:ind w:left="188"/>
              <w:rPr>
                <w:rFonts w:cstheme="minorHAnsi"/>
                <w:sz w:val="20"/>
                <w:szCs w:val="20"/>
                <w:lang w:val="es-ES"/>
              </w:rPr>
            </w:pPr>
            <w:r>
              <w:rPr>
                <w:rFonts w:cstheme="minorHAnsi"/>
                <w:sz w:val="20"/>
                <w:szCs w:val="20"/>
                <w:lang w:val="es-ES"/>
              </w:rPr>
              <w:t>Blanco Encalada s/n, Los Muermos</w:t>
            </w:r>
          </w:p>
        </w:tc>
      </w:tr>
      <w:tr w:rsidR="00FF5D51" w:rsidTr="00B676A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F5D51" w:rsidRDefault="00FF5D51" w:rsidP="00B676A5">
            <w:pPr>
              <w:rPr>
                <w:rFonts w:cstheme="minorHAnsi"/>
                <w:b/>
                <w:sz w:val="20"/>
                <w:szCs w:val="20"/>
                <w:lang w:val="es-ES"/>
              </w:rPr>
            </w:pPr>
            <w:r>
              <w:rPr>
                <w:rFonts w:cstheme="minorHAnsi"/>
                <w:b/>
                <w:sz w:val="20"/>
                <w:szCs w:val="20"/>
                <w:lang w:val="es-ES"/>
              </w:rPr>
              <w:t>Provincia:</w:t>
            </w:r>
            <w:r>
              <w:rPr>
                <w:rFonts w:cstheme="minorHAnsi"/>
                <w:sz w:val="20"/>
                <w:szCs w:val="20"/>
                <w:lang w:val="es-ES"/>
              </w:rPr>
              <w:t xml:space="preserve"> Llanquihue</w:t>
            </w:r>
          </w:p>
          <w:p w:rsidR="00FF5D51" w:rsidRDefault="00FF5D51" w:rsidP="00B676A5">
            <w:pPr>
              <w:rPr>
                <w:rFonts w:cstheme="minorHAnsi"/>
                <w:sz w:val="20"/>
                <w:szCs w:val="20"/>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D51" w:rsidRDefault="00FF5D51" w:rsidP="00B676A5">
            <w:pPr>
              <w:rPr>
                <w:rFonts w:cstheme="minorHAnsi"/>
                <w:sz w:val="20"/>
                <w:szCs w:val="20"/>
                <w:lang w:val="es-ES"/>
              </w:rPr>
            </w:pPr>
          </w:p>
        </w:tc>
      </w:tr>
      <w:tr w:rsidR="00FF5D51" w:rsidTr="00B676A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sz w:val="20"/>
                <w:szCs w:val="20"/>
                <w:lang w:val="es-ES"/>
              </w:rPr>
            </w:pPr>
            <w:r>
              <w:rPr>
                <w:rFonts w:cstheme="minorHAnsi"/>
                <w:b/>
                <w:sz w:val="20"/>
                <w:szCs w:val="20"/>
                <w:lang w:val="es-ES"/>
              </w:rPr>
              <w:t>Comuna:</w:t>
            </w:r>
            <w:r>
              <w:rPr>
                <w:rFonts w:cstheme="minorHAnsi"/>
                <w:sz w:val="20"/>
                <w:szCs w:val="20"/>
                <w:lang w:val="es-ES"/>
              </w:rPr>
              <w:t xml:space="preserve"> Los Muermos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5D51" w:rsidRDefault="00FF5D51" w:rsidP="00B676A5">
            <w:pPr>
              <w:rPr>
                <w:rFonts w:cstheme="minorHAnsi"/>
                <w:sz w:val="20"/>
                <w:szCs w:val="20"/>
                <w:lang w:val="es-ES"/>
              </w:rPr>
            </w:pPr>
          </w:p>
        </w:tc>
      </w:tr>
      <w:tr w:rsidR="00FF5D51" w:rsidTr="00B676A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b/>
                <w:sz w:val="20"/>
                <w:szCs w:val="20"/>
                <w:lang w:val="es-ES"/>
              </w:rPr>
            </w:pPr>
            <w:r>
              <w:rPr>
                <w:rFonts w:cstheme="minorHAnsi"/>
                <w:b/>
                <w:sz w:val="20"/>
                <w:szCs w:val="20"/>
                <w:lang w:val="es-ES"/>
              </w:rPr>
              <w:t>Titular de la actividad, instalación, proyecto o fuente fiscalizada:</w:t>
            </w:r>
            <w:r>
              <w:rPr>
                <w:rFonts w:cstheme="minorHAnsi"/>
                <w:sz w:val="20"/>
                <w:szCs w:val="20"/>
                <w:lang w:val="es-ES"/>
              </w:rPr>
              <w:t xml:space="preserve"> </w:t>
            </w:r>
          </w:p>
          <w:p w:rsidR="00FF5D51" w:rsidRDefault="00FF5D51" w:rsidP="00B676A5">
            <w:pPr>
              <w:rPr>
                <w:rFonts w:cstheme="minorHAnsi"/>
                <w:sz w:val="20"/>
                <w:szCs w:val="20"/>
                <w:lang w:val="es-ES" w:eastAsia="es-ES"/>
              </w:rPr>
            </w:pPr>
            <w:r>
              <w:rPr>
                <w:rFonts w:cstheme="minorHAnsi"/>
                <w:sz w:val="20"/>
                <w:szCs w:val="20"/>
                <w:lang w:val="es-ES" w:eastAsia="es-ES"/>
              </w:rPr>
              <w:t>Empresa de Servicios Sanitarios de Los Lagos S.A. (ESSAL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F5D51" w:rsidRDefault="00FF5D51" w:rsidP="00B676A5">
            <w:pPr>
              <w:spacing w:after="100" w:line="276" w:lineRule="auto"/>
              <w:rPr>
                <w:rFonts w:cstheme="minorHAnsi"/>
                <w:b/>
                <w:sz w:val="20"/>
                <w:szCs w:val="20"/>
                <w:lang w:val="es-ES"/>
              </w:rPr>
            </w:pPr>
            <w:r>
              <w:rPr>
                <w:rFonts w:cstheme="minorHAnsi"/>
                <w:b/>
                <w:sz w:val="20"/>
                <w:szCs w:val="20"/>
                <w:lang w:val="es-ES"/>
              </w:rPr>
              <w:t>RUT o RUN:</w:t>
            </w:r>
            <w:r>
              <w:rPr>
                <w:rFonts w:cstheme="minorHAnsi"/>
                <w:sz w:val="20"/>
                <w:szCs w:val="20"/>
                <w:lang w:val="es-ES"/>
              </w:rPr>
              <w:t xml:space="preserve"> </w:t>
            </w:r>
          </w:p>
          <w:p w:rsidR="00FF5D51" w:rsidRDefault="00FF5D51" w:rsidP="00B676A5">
            <w:pPr>
              <w:rPr>
                <w:rFonts w:cstheme="minorHAnsi"/>
                <w:sz w:val="20"/>
                <w:szCs w:val="20"/>
                <w:lang w:val="es-ES" w:eastAsia="es-ES"/>
              </w:rPr>
            </w:pPr>
            <w:r>
              <w:rPr>
                <w:rFonts w:cstheme="minorHAnsi"/>
                <w:sz w:val="20"/>
                <w:szCs w:val="20"/>
                <w:lang w:val="es-ES" w:eastAsia="es-ES"/>
              </w:rPr>
              <w:t>96.579.800-5</w:t>
            </w:r>
          </w:p>
        </w:tc>
      </w:tr>
      <w:tr w:rsidR="00FF5D51" w:rsidTr="00B676A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b/>
                <w:sz w:val="20"/>
                <w:szCs w:val="20"/>
                <w:lang w:val="es-ES"/>
              </w:rPr>
            </w:pPr>
            <w:r>
              <w:rPr>
                <w:rFonts w:cstheme="minorHAnsi"/>
                <w:b/>
                <w:sz w:val="20"/>
                <w:szCs w:val="20"/>
                <w:lang w:val="es-ES"/>
              </w:rPr>
              <w:t>Domicilio titular:</w:t>
            </w:r>
            <w:r>
              <w:rPr>
                <w:rFonts w:cstheme="minorHAnsi"/>
                <w:sz w:val="20"/>
                <w:szCs w:val="20"/>
                <w:lang w:val="es-ES"/>
              </w:rPr>
              <w:t xml:space="preserve"> </w:t>
            </w:r>
          </w:p>
          <w:p w:rsidR="00FF5D51" w:rsidRDefault="00FF5D51" w:rsidP="00B676A5">
            <w:pPr>
              <w:rPr>
                <w:rFonts w:cstheme="minorHAnsi"/>
                <w:sz w:val="20"/>
                <w:szCs w:val="20"/>
                <w:lang w:val="es-ES"/>
              </w:rPr>
            </w:pPr>
            <w:r>
              <w:rPr>
                <w:rFonts w:cstheme="minorHAnsi"/>
                <w:sz w:val="20"/>
                <w:szCs w:val="20"/>
                <w:lang w:val="es-ES"/>
              </w:rPr>
              <w:t>Covadonga 52,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b/>
                <w:sz w:val="20"/>
                <w:szCs w:val="20"/>
                <w:lang w:val="es-ES"/>
              </w:rPr>
            </w:pPr>
            <w:r>
              <w:rPr>
                <w:rFonts w:cstheme="minorHAnsi"/>
                <w:b/>
                <w:sz w:val="20"/>
                <w:szCs w:val="20"/>
                <w:lang w:val="es-ES"/>
              </w:rPr>
              <w:t>Correo electrónico:</w:t>
            </w:r>
            <w:r>
              <w:rPr>
                <w:rFonts w:cstheme="minorHAnsi"/>
                <w:sz w:val="20"/>
                <w:szCs w:val="20"/>
                <w:lang w:val="es-ES"/>
              </w:rPr>
              <w:t xml:space="preserve"> </w:t>
            </w:r>
          </w:p>
          <w:p w:rsidR="00FF5D51" w:rsidRDefault="00FF5D51" w:rsidP="00B676A5">
            <w:pPr>
              <w:rPr>
                <w:rFonts w:cstheme="minorHAnsi"/>
                <w:sz w:val="20"/>
                <w:szCs w:val="20"/>
                <w:lang w:val="es-ES"/>
              </w:rPr>
            </w:pPr>
            <w:r>
              <w:rPr>
                <w:rFonts w:cstheme="minorHAnsi"/>
                <w:sz w:val="20"/>
                <w:szCs w:val="20"/>
                <w:lang w:val="es-ES"/>
              </w:rPr>
              <w:t>clientes.essal@essal.cl</w:t>
            </w:r>
          </w:p>
        </w:tc>
      </w:tr>
      <w:tr w:rsidR="00FF5D51" w:rsidTr="00B676A5">
        <w:trPr>
          <w:trHeight w:val="58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F5D51" w:rsidRDefault="00FF5D51" w:rsidP="00B676A5">
            <w:pPr>
              <w:rPr>
                <w:rFonts w:cstheme="minorHAnsi"/>
                <w:sz w:val="20"/>
                <w:szCs w:val="20"/>
                <w:lang w:val="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b/>
                <w:sz w:val="20"/>
                <w:szCs w:val="20"/>
                <w:lang w:val="es-ES"/>
              </w:rPr>
            </w:pPr>
            <w:r>
              <w:rPr>
                <w:rFonts w:cstheme="minorHAnsi"/>
                <w:b/>
                <w:sz w:val="20"/>
                <w:szCs w:val="20"/>
                <w:lang w:val="es-ES"/>
              </w:rPr>
              <w:t>Teléfono:</w:t>
            </w:r>
            <w:r>
              <w:rPr>
                <w:rFonts w:cstheme="minorHAnsi"/>
                <w:sz w:val="20"/>
                <w:szCs w:val="20"/>
                <w:lang w:val="es-ES"/>
              </w:rPr>
              <w:t xml:space="preserve"> </w:t>
            </w:r>
          </w:p>
          <w:p w:rsidR="00FF5D51" w:rsidRDefault="00FF5D51" w:rsidP="00B676A5">
            <w:pPr>
              <w:rPr>
                <w:rFonts w:cstheme="minorHAnsi"/>
                <w:sz w:val="20"/>
                <w:szCs w:val="20"/>
                <w:lang w:val="es-ES"/>
              </w:rPr>
            </w:pPr>
            <w:r>
              <w:rPr>
                <w:rFonts w:cstheme="minorHAnsi"/>
                <w:sz w:val="20"/>
                <w:szCs w:val="20"/>
                <w:lang w:val="es-ES"/>
              </w:rPr>
              <w:t>(56)65-2281290</w:t>
            </w:r>
          </w:p>
        </w:tc>
      </w:tr>
      <w:tr w:rsidR="00FF5D51" w:rsidTr="00B676A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b/>
                <w:sz w:val="20"/>
                <w:szCs w:val="20"/>
                <w:lang w:val="es-ES" w:eastAsia="es-ES"/>
              </w:rPr>
            </w:pPr>
            <w:r>
              <w:rPr>
                <w:rFonts w:cstheme="minorHAnsi"/>
                <w:b/>
                <w:sz w:val="20"/>
                <w:szCs w:val="20"/>
                <w:lang w:val="es-ES"/>
              </w:rPr>
              <w:t>Identificación del representante legal:</w:t>
            </w:r>
            <w:r>
              <w:rPr>
                <w:rFonts w:cstheme="minorHAnsi"/>
                <w:sz w:val="20"/>
                <w:szCs w:val="20"/>
                <w:lang w:val="es-ES"/>
              </w:rPr>
              <w:t xml:space="preserve"> </w:t>
            </w:r>
          </w:p>
          <w:p w:rsidR="00FF5D51" w:rsidRDefault="0069660D" w:rsidP="00B676A5">
            <w:pPr>
              <w:rPr>
                <w:rFonts w:cstheme="minorHAnsi"/>
                <w:sz w:val="20"/>
                <w:szCs w:val="20"/>
                <w:lang w:val="es-ES"/>
              </w:rPr>
            </w:pPr>
            <w:r>
              <w:rPr>
                <w:rFonts w:cstheme="minorHAnsi"/>
                <w:sz w:val="20"/>
                <w:szCs w:val="20"/>
                <w:lang w:val="es-ES"/>
              </w:rPr>
              <w:t>Jose Raul Sáez Albornoz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b/>
                <w:sz w:val="20"/>
                <w:szCs w:val="20"/>
                <w:lang w:val="es-ES" w:eastAsia="es-ES"/>
              </w:rPr>
            </w:pPr>
            <w:r>
              <w:rPr>
                <w:rFonts w:cstheme="minorHAnsi"/>
                <w:b/>
                <w:sz w:val="20"/>
                <w:szCs w:val="20"/>
                <w:lang w:val="es-ES"/>
              </w:rPr>
              <w:t>RUT o RUN:</w:t>
            </w:r>
            <w:r>
              <w:rPr>
                <w:rFonts w:cstheme="minorHAnsi"/>
                <w:sz w:val="20"/>
                <w:szCs w:val="20"/>
                <w:lang w:val="es-ES"/>
              </w:rPr>
              <w:t xml:space="preserve"> </w:t>
            </w:r>
          </w:p>
          <w:p w:rsidR="00FF5D51" w:rsidRDefault="0069660D" w:rsidP="00B676A5">
            <w:pPr>
              <w:spacing w:after="100"/>
              <w:rPr>
                <w:rFonts w:cstheme="minorHAnsi"/>
                <w:sz w:val="20"/>
                <w:szCs w:val="20"/>
                <w:lang w:val="es-ES" w:eastAsia="es-ES"/>
              </w:rPr>
            </w:pPr>
            <w:r w:rsidRPr="0069660D">
              <w:rPr>
                <w:rFonts w:cstheme="minorHAnsi"/>
                <w:sz w:val="20"/>
                <w:szCs w:val="20"/>
                <w:lang w:val="es-ES" w:eastAsia="es-ES"/>
              </w:rPr>
              <w:t>9.447.215-6</w:t>
            </w:r>
          </w:p>
        </w:tc>
      </w:tr>
      <w:tr w:rsidR="00FF5D51" w:rsidTr="00B676A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b/>
                <w:sz w:val="20"/>
                <w:szCs w:val="20"/>
                <w:lang w:val="es-ES"/>
              </w:rPr>
            </w:pPr>
            <w:r>
              <w:rPr>
                <w:rFonts w:cstheme="minorHAnsi"/>
                <w:b/>
                <w:sz w:val="20"/>
                <w:szCs w:val="20"/>
                <w:lang w:val="es-ES"/>
              </w:rPr>
              <w:t>Domicilio representante legal:</w:t>
            </w:r>
            <w:r>
              <w:rPr>
                <w:rFonts w:cstheme="minorHAnsi"/>
                <w:sz w:val="20"/>
                <w:szCs w:val="20"/>
                <w:lang w:val="es-ES"/>
              </w:rPr>
              <w:t xml:space="preserve"> </w:t>
            </w:r>
          </w:p>
          <w:p w:rsidR="00FF5D51" w:rsidRDefault="00FF5D51" w:rsidP="00B676A5">
            <w:pPr>
              <w:rPr>
                <w:rFonts w:cstheme="minorHAnsi"/>
                <w:sz w:val="20"/>
                <w:szCs w:val="20"/>
                <w:lang w:val="es-ES" w:eastAsia="es-ES"/>
              </w:rPr>
            </w:pPr>
            <w:r>
              <w:rPr>
                <w:rFonts w:cstheme="minorHAnsi"/>
                <w:sz w:val="20"/>
                <w:szCs w:val="20"/>
                <w:lang w:val="es-ES"/>
              </w:rPr>
              <w:t>Covadonga 52,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sz w:val="20"/>
                <w:szCs w:val="20"/>
                <w:lang w:val="es-ES" w:eastAsia="es-ES"/>
              </w:rPr>
            </w:pPr>
            <w:r>
              <w:rPr>
                <w:rFonts w:cstheme="minorHAnsi"/>
                <w:b/>
                <w:sz w:val="20"/>
                <w:szCs w:val="20"/>
                <w:lang w:val="es-ES"/>
              </w:rPr>
              <w:t>Correo electrónico:</w:t>
            </w:r>
            <w:r>
              <w:rPr>
                <w:rFonts w:cstheme="minorHAnsi"/>
                <w:sz w:val="20"/>
                <w:szCs w:val="20"/>
                <w:lang w:val="es-ES"/>
              </w:rPr>
              <w:t xml:space="preserve"> </w:t>
            </w:r>
            <w:r w:rsidR="0069660D">
              <w:rPr>
                <w:rFonts w:cstheme="minorHAnsi"/>
                <w:sz w:val="20"/>
                <w:szCs w:val="20"/>
                <w:lang w:val="es-ES"/>
              </w:rPr>
              <w:t>jsaez</w:t>
            </w:r>
            <w:r>
              <w:rPr>
                <w:rFonts w:cstheme="minorHAnsi"/>
                <w:sz w:val="20"/>
                <w:szCs w:val="20"/>
                <w:lang w:val="es-ES"/>
              </w:rPr>
              <w:t>@essal.cl</w:t>
            </w:r>
          </w:p>
        </w:tc>
      </w:tr>
      <w:tr w:rsidR="00FF5D51" w:rsidTr="00B676A5">
        <w:trPr>
          <w:trHeight w:val="50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F5D51" w:rsidRDefault="00FF5D51" w:rsidP="00B676A5">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5D51" w:rsidRDefault="00FF5D51" w:rsidP="00B676A5">
            <w:pPr>
              <w:spacing w:after="100" w:line="276" w:lineRule="auto"/>
              <w:rPr>
                <w:rFonts w:cstheme="minorHAnsi"/>
                <w:sz w:val="20"/>
                <w:szCs w:val="20"/>
                <w:lang w:val="es-ES" w:eastAsia="es-ES"/>
              </w:rPr>
            </w:pPr>
            <w:r>
              <w:rPr>
                <w:rFonts w:cstheme="minorHAnsi"/>
                <w:b/>
                <w:sz w:val="20"/>
                <w:szCs w:val="20"/>
                <w:lang w:val="es-ES"/>
              </w:rPr>
              <w:t>Teléfono:</w:t>
            </w:r>
            <w:r>
              <w:rPr>
                <w:rFonts w:cstheme="minorHAnsi"/>
                <w:sz w:val="20"/>
                <w:szCs w:val="20"/>
                <w:lang w:val="es-ES"/>
              </w:rPr>
              <w:t xml:space="preserve"> (56)65-2281290</w:t>
            </w:r>
          </w:p>
        </w:tc>
      </w:tr>
      <w:tr w:rsidR="00FF5D51" w:rsidTr="00B676A5">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F5D51" w:rsidRDefault="00FF5D51" w:rsidP="00B676A5">
            <w:pPr>
              <w:spacing w:after="100" w:line="276" w:lineRule="auto"/>
              <w:ind w:left="425" w:hanging="425"/>
              <w:rPr>
                <w:rFonts w:cstheme="minorHAnsi"/>
                <w:sz w:val="20"/>
                <w:szCs w:val="20"/>
                <w:lang w:val="es-ES"/>
              </w:rPr>
            </w:pPr>
            <w:r>
              <w:rPr>
                <w:rFonts w:cstheme="minorHAnsi"/>
                <w:b/>
                <w:sz w:val="20"/>
                <w:szCs w:val="20"/>
                <w:lang w:val="es-ES"/>
              </w:rPr>
              <w:t>Fase de la actividad, proyecto o fuente fiscalizada:</w:t>
            </w:r>
            <w:r>
              <w:rPr>
                <w:rFonts w:cstheme="minorHAnsi"/>
                <w:sz w:val="20"/>
                <w:szCs w:val="20"/>
                <w:lang w:val="es-ES"/>
              </w:rPr>
              <w:t xml:space="preserve"> Operación</w:t>
            </w:r>
          </w:p>
          <w:p w:rsidR="00FF5D51" w:rsidRDefault="00FF5D51" w:rsidP="00B676A5">
            <w:pPr>
              <w:rPr>
                <w:rFonts w:cstheme="minorHAnsi"/>
                <w:sz w:val="20"/>
                <w:szCs w:val="20"/>
                <w:lang w:val="es-ES"/>
              </w:rPr>
            </w:pPr>
          </w:p>
        </w:tc>
      </w:tr>
    </w:tbl>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D42470" w:rsidRDefault="00FF5D51" w:rsidP="00FF5D51">
      <w:pPr>
        <w:pStyle w:val="Ttulo2"/>
        <w:numPr>
          <w:ilvl w:val="0"/>
          <w:numId w:val="0"/>
        </w:numPr>
      </w:pPr>
      <w:bookmarkStart w:id="23" w:name="_Toc449085408"/>
      <w:bookmarkStart w:id="24" w:name="_Toc29458790"/>
      <w:r>
        <w:t xml:space="preserve">2.2 </w:t>
      </w:r>
      <w:r w:rsidR="00D42470" w:rsidRPr="00D42470">
        <w:t>Ubicación</w:t>
      </w:r>
      <w:bookmarkEnd w:id="14"/>
      <w:bookmarkEnd w:id="15"/>
      <w:bookmarkEnd w:id="16"/>
      <w:bookmarkEnd w:id="17"/>
      <w:bookmarkEnd w:id="18"/>
      <w:bookmarkEnd w:id="19"/>
      <w:r w:rsidR="00D42470"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FF5D51" w:rsidRDefault="00D42470" w:rsidP="00D42470">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bookmarkEnd w:id="25"/>
            <w:bookmarkEnd w:id="26"/>
            <w:r w:rsidR="00FF5D51">
              <w:rPr>
                <w:rFonts w:ascii="Calibri" w:eastAsia="Calibri" w:hAnsi="Calibri" w:cs="Times New Roman"/>
                <w:sz w:val="20"/>
                <w:szCs w:val="20"/>
              </w:rPr>
              <w:t>Imagen Google Earth Pro</w:t>
            </w:r>
            <w:r w:rsidR="00FF5D51" w:rsidRPr="00FF5D51">
              <w:rPr>
                <w:rFonts w:ascii="Calibri" w:eastAsia="Calibri" w:hAnsi="Calibri" w:cs="Times New Roman"/>
                <w:sz w:val="20"/>
                <w:szCs w:val="20"/>
              </w:rPr>
              <w:t>)</w:t>
            </w:r>
            <w:r w:rsidRPr="00FF5D51">
              <w:rPr>
                <w:rFonts w:ascii="Calibri" w:eastAsia="Calibri" w:hAnsi="Calibri" w:cs="Times New Roman"/>
                <w:sz w:val="20"/>
                <w:szCs w:val="20"/>
              </w:rPr>
              <w:t>.</w:t>
            </w:r>
            <w:bookmarkEnd w:id="27"/>
            <w:bookmarkEnd w:id="28"/>
            <w:bookmarkEnd w:id="29"/>
          </w:p>
          <w:p w:rsidR="00D42470" w:rsidRPr="00D42470" w:rsidRDefault="00FF5D51" w:rsidP="00D4247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mc:AlternateContent>
                <mc:Choice Requires="wps">
                  <w:drawing>
                    <wp:anchor distT="0" distB="0" distL="114300" distR="114300" simplePos="0" relativeHeight="251660288" behindDoc="0" locked="0" layoutInCell="1" allowOverlap="1">
                      <wp:simplePos x="0" y="0"/>
                      <wp:positionH relativeFrom="column">
                        <wp:posOffset>5694045</wp:posOffset>
                      </wp:positionH>
                      <wp:positionV relativeFrom="paragraph">
                        <wp:posOffset>1295400</wp:posOffset>
                      </wp:positionV>
                      <wp:extent cx="784860" cy="533400"/>
                      <wp:effectExtent l="0" t="0" r="15240" b="19050"/>
                      <wp:wrapNone/>
                      <wp:docPr id="12" name="Cuadro de texto 12"/>
                      <wp:cNvGraphicFramePr/>
                      <a:graphic xmlns:a="http://schemas.openxmlformats.org/drawingml/2006/main">
                        <a:graphicData uri="http://schemas.microsoft.com/office/word/2010/wordprocessingShape">
                          <wps:wsp>
                            <wps:cNvSpPr txBox="1"/>
                            <wps:spPr>
                              <a:xfrm>
                                <a:off x="0" y="0"/>
                                <a:ext cx="784860" cy="533400"/>
                              </a:xfrm>
                              <a:prstGeom prst="rect">
                                <a:avLst/>
                              </a:prstGeom>
                              <a:solidFill>
                                <a:schemeClr val="lt1"/>
                              </a:solidFill>
                              <a:ln w="6350">
                                <a:solidFill>
                                  <a:prstClr val="black"/>
                                </a:solidFill>
                              </a:ln>
                            </wps:spPr>
                            <wps:txbx>
                              <w:txbxContent>
                                <w:p w:rsidR="00166077" w:rsidRDefault="00166077">
                                  <w:r>
                                    <w:t>PTAS Los Muermos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12" o:spid="_x0000_s1026" type="#_x0000_t202" style="position:absolute;left:0;text-align:left;margin-left:448.35pt;margin-top:102pt;width:61.8pt;height:4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" fillcolor="white [3201]" strokeweight=".5pt">
                      <v:textbox>
                        <w:txbxContent>
                          <w:p w:rsidR="00166077" w:rsidRDefault="00166077">
                            <w:r>
                              <w:t>PTAS Los Muermos</w:t>
                            </w:r>
                          </w:p>
                        </w:txbxContent>
                      </v:textbox>
                    </v:shape>
                  </w:pict>
                </mc:Fallback>
              </mc:AlternateContent>
            </w:r>
            <w:r>
              <w:rPr>
                <w:rFonts w:ascii="Calibri" w:eastAsia="Calibri" w:hAnsi="Calibri" w:cs="Calibri"/>
                <w:b/>
                <w:noProof/>
                <w:sz w:val="24"/>
                <w:szCs w:val="20"/>
                <w:lang w:eastAsia="es-CL"/>
              </w:rPr>
              <mc:AlternateContent>
                <mc:Choice Requires="wps">
                  <w:drawing>
                    <wp:anchor distT="0" distB="0" distL="114300" distR="114300" simplePos="0" relativeHeight="251659264" behindDoc="0" locked="0" layoutInCell="1" allowOverlap="1">
                      <wp:simplePos x="0" y="0"/>
                      <wp:positionH relativeFrom="column">
                        <wp:posOffset>5221605</wp:posOffset>
                      </wp:positionH>
                      <wp:positionV relativeFrom="paragraph">
                        <wp:posOffset>1569085</wp:posOffset>
                      </wp:positionV>
                      <wp:extent cx="487680" cy="601980"/>
                      <wp:effectExtent l="38100" t="19050" r="26670" b="45720"/>
                      <wp:wrapNone/>
                      <wp:docPr id="4" name="Conector recto de flecha 4"/>
                      <wp:cNvGraphicFramePr/>
                      <a:graphic xmlns:a="http://schemas.openxmlformats.org/drawingml/2006/main">
                        <a:graphicData uri="http://schemas.microsoft.com/office/word/2010/wordprocessingShape">
                          <wps:wsp>
                            <wps:cNvCnPr/>
                            <wps:spPr>
                              <a:xfrm flipH="1">
                                <a:off x="0" y="0"/>
                                <a:ext cx="487680" cy="601980"/>
                              </a:xfrm>
                              <a:prstGeom prst="straightConnector1">
                                <a:avLst/>
                              </a:prstGeom>
                              <a:ln w="381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336150D" id="_x0000_t32" coordsize="21600,21600" o:spt="32" o:oned="t" path="m,l21600,21600e" filled="f">
                      <v:path arrowok="t" fillok="f" o:connecttype="none"/>
                      <o:lock v:ext="edit" shapetype="t"/>
                    </v:shapetype>
                    <v:shape id="Conector recto de flecha 4" o:spid="_x0000_s1026" type="#_x0000_t32" style="position:absolute;margin-left:411.15pt;margin-top:123.55pt;width:38.4pt;height:47.4pt;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" strokecolor="white [3212]" strokeweight="3pt">
                      <v:stroke endarrow="block" joinstyle="miter"/>
                    </v:shape>
                  </w:pict>
                </mc:Fallback>
              </mc:AlternateContent>
            </w:r>
            <w:r w:rsidRPr="00FF5D51">
              <w:rPr>
                <w:rFonts w:ascii="Calibri" w:eastAsia="Calibri" w:hAnsi="Calibri" w:cs="Calibri"/>
                <w:b/>
                <w:noProof/>
                <w:sz w:val="24"/>
                <w:szCs w:val="20"/>
                <w:lang w:eastAsia="es-CL"/>
              </w:rPr>
              <w:drawing>
                <wp:inline distT="0" distB="0" distL="0" distR="0">
                  <wp:extent cx="5433695" cy="383311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8131" cy="3836243"/>
                          </a:xfrm>
                          <a:prstGeom prst="rect">
                            <a:avLst/>
                          </a:prstGeom>
                          <a:noFill/>
                          <a:ln>
                            <a:noFill/>
                          </a:ln>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F5D51">
              <w:rPr>
                <w:rFonts w:ascii="Calibri" w:eastAsia="Calibri" w:hAnsi="Calibri" w:cs="Calibri"/>
                <w:sz w:val="20"/>
                <w:szCs w:val="18"/>
              </w:rPr>
              <w:t>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FF5D51">
              <w:rPr>
                <w:rFonts w:ascii="Calibri" w:eastAsia="Calibri" w:hAnsi="Calibri" w:cs="Calibri"/>
                <w:b/>
                <w:sz w:val="20"/>
                <w:szCs w:val="18"/>
              </w:rPr>
              <w:t>18</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FF5D51">
              <w:rPr>
                <w:rFonts w:ascii="Calibri" w:eastAsia="Calibri" w:hAnsi="Calibri" w:cs="Calibri"/>
                <w:b/>
                <w:sz w:val="20"/>
                <w:szCs w:val="18"/>
              </w:rPr>
              <w:t xml:space="preserve"> </w:t>
            </w:r>
            <w:r w:rsidR="00FF5D51" w:rsidRPr="00FF5D51">
              <w:rPr>
                <w:rFonts w:ascii="Calibri" w:eastAsia="Calibri" w:hAnsi="Calibri" w:cs="Calibri"/>
                <w:sz w:val="20"/>
                <w:szCs w:val="18"/>
              </w:rPr>
              <w:t>5415675.47</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FF5D51">
              <w:rPr>
                <w:rFonts w:ascii="Calibri" w:eastAsia="Calibri" w:hAnsi="Calibri" w:cs="Calibri"/>
                <w:b/>
                <w:sz w:val="20"/>
                <w:szCs w:val="16"/>
              </w:rPr>
              <w:t xml:space="preserve"> </w:t>
            </w:r>
            <w:r w:rsidR="00FF5D51" w:rsidRPr="00FF5D51">
              <w:rPr>
                <w:rFonts w:ascii="Calibri" w:eastAsia="Calibri" w:hAnsi="Calibri" w:cs="Calibri"/>
                <w:sz w:val="20"/>
                <w:szCs w:val="16"/>
              </w:rPr>
              <w:t>629400.91</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D42470" w:rsidRDefault="00D42470" w:rsidP="00FF5D51">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FF5D51" w:rsidRPr="0069660D">
              <w:rPr>
                <w:rFonts w:ascii="Calibri" w:eastAsia="Calibri" w:hAnsi="Calibri" w:cs="Calibri"/>
                <w:bCs/>
                <w:sz w:val="20"/>
                <w:szCs w:val="18"/>
              </w:rPr>
              <w:t>Desde Puerto Montt, t</w:t>
            </w:r>
            <w:r w:rsidR="00FF5D51" w:rsidRPr="0069660D">
              <w:rPr>
                <w:rFonts w:cstheme="minorHAnsi"/>
                <w:bCs/>
                <w:sz w:val="20"/>
                <w:szCs w:val="18"/>
              </w:rPr>
              <w:t>omar</w:t>
            </w:r>
            <w:r w:rsidR="00FF5D51" w:rsidRPr="00BF3A75">
              <w:rPr>
                <w:rFonts w:cstheme="minorHAnsi"/>
                <w:sz w:val="20"/>
                <w:szCs w:val="18"/>
              </w:rPr>
              <w:t xml:space="preserve"> la</w:t>
            </w:r>
            <w:r w:rsidR="00FF5D51">
              <w:rPr>
                <w:rFonts w:cstheme="minorHAnsi"/>
                <w:b/>
                <w:sz w:val="20"/>
                <w:szCs w:val="18"/>
              </w:rPr>
              <w:t xml:space="preserve"> </w:t>
            </w:r>
            <w:r w:rsidR="00FF5D51">
              <w:rPr>
                <w:rFonts w:cstheme="minorHAnsi"/>
                <w:sz w:val="20"/>
                <w:szCs w:val="18"/>
              </w:rPr>
              <w:t xml:space="preserve">ruta V-60 hasta la </w:t>
            </w:r>
            <w:r w:rsidR="00FF5D51" w:rsidRPr="001B3ED6">
              <w:rPr>
                <w:rFonts w:cstheme="minorHAnsi"/>
                <w:sz w:val="20"/>
                <w:szCs w:val="18"/>
              </w:rPr>
              <w:t>localidad de Los Muermos</w:t>
            </w:r>
            <w:r w:rsidR="00FF5D51">
              <w:rPr>
                <w:rFonts w:cstheme="minorHAnsi"/>
                <w:sz w:val="20"/>
                <w:szCs w:val="18"/>
              </w:rPr>
              <w:t xml:space="preserve"> por unos </w:t>
            </w:r>
            <w:r w:rsidR="00FF5D51" w:rsidRPr="00BF3A75">
              <w:rPr>
                <w:rFonts w:cstheme="minorHAnsi"/>
                <w:sz w:val="20"/>
                <w:szCs w:val="18"/>
              </w:rPr>
              <w:t>48 kms</w:t>
            </w:r>
            <w:r w:rsidR="00FF5D51">
              <w:rPr>
                <w:rFonts w:cstheme="minorHAnsi"/>
                <w:sz w:val="20"/>
                <w:szCs w:val="18"/>
              </w:rPr>
              <w:t>. Posteriormente dirigirse hasta el final de calle  Blanco Encalada en la ciudad de Los Muermos.</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B676A5">
            <w:pPr>
              <w:rPr>
                <w:b/>
              </w:rPr>
            </w:pPr>
            <w:r w:rsidRPr="00D42470">
              <w:rPr>
                <w:b/>
              </w:rPr>
              <w:t xml:space="preserve">Figura 2. Layout del proyecto </w:t>
            </w:r>
            <w:r w:rsidR="00CC392A">
              <w:rPr>
                <w:b/>
              </w:rPr>
              <w:t xml:space="preserve">(Fuente: </w:t>
            </w:r>
            <w:r w:rsidR="00F82A7E">
              <w:rPr>
                <w:b/>
              </w:rPr>
              <w:t>Informe Sernapesca</w:t>
            </w:r>
            <w:r w:rsidR="00CC392A">
              <w:rPr>
                <w:b/>
              </w:rPr>
              <w:t>)</w:t>
            </w:r>
          </w:p>
          <w:p w:rsidR="00CC392A" w:rsidRPr="00D42470" w:rsidRDefault="00F82A7E" w:rsidP="00F82A7E">
            <w:pPr>
              <w:jc w:val="center"/>
              <w:rPr>
                <w:rFonts w:cstheme="minorHAnsi"/>
                <w:lang w:eastAsia="es-ES"/>
              </w:rPr>
            </w:pPr>
            <w:r w:rsidRPr="00F82A7E">
              <w:rPr>
                <w:rFonts w:cstheme="minorHAnsi"/>
                <w:noProof/>
                <w:lang w:eastAsia="es-ES"/>
              </w:rPr>
              <w:drawing>
                <wp:inline distT="0" distB="0" distL="0" distR="0">
                  <wp:extent cx="8125751" cy="4466199"/>
                  <wp:effectExtent l="0" t="0" r="889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130265" cy="4468680"/>
                          </a:xfrm>
                          <a:prstGeom prst="rect">
                            <a:avLst/>
                          </a:prstGeom>
                          <a:noFill/>
                          <a:ln>
                            <a:noFill/>
                          </a:ln>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0" w:name="_Toc390777020"/>
      <w:bookmarkStart w:id="31" w:name="_Toc449085409"/>
      <w:bookmarkStart w:id="32" w:name="_Toc29458791"/>
      <w:r w:rsidRPr="00D42470">
        <w:t>INSTRUMENTOS DE CARÁCTER AMBIENTAL FISCALIZADOS</w:t>
      </w:r>
      <w:bookmarkEnd w:id="30"/>
      <w:bookmarkEnd w:id="31"/>
      <w:bookmarkEnd w:id="32"/>
    </w:p>
    <w:p w:rsidR="00B676A5" w:rsidRDefault="00B676A5" w:rsidP="00B676A5">
      <w:pPr>
        <w:pStyle w:val="IFA1"/>
        <w:numPr>
          <w:ilvl w:val="0"/>
          <w:numId w:val="0"/>
        </w:numPr>
        <w:ind w:left="432"/>
      </w:pPr>
    </w:p>
    <w:tbl>
      <w:tblPr>
        <w:tblW w:w="49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4"/>
        <w:gridCol w:w="1277"/>
        <w:gridCol w:w="1135"/>
        <w:gridCol w:w="1137"/>
        <w:gridCol w:w="1273"/>
        <w:gridCol w:w="1557"/>
        <w:gridCol w:w="2835"/>
      </w:tblGrid>
      <w:tr w:rsidR="00B676A5" w:rsidTr="00D10223">
        <w:trPr>
          <w:trHeight w:val="498"/>
        </w:trPr>
        <w:tc>
          <w:tcPr>
            <w:tcW w:w="355" w:type="pct"/>
            <w:tcBorders>
              <w:top w:val="single" w:sz="4" w:space="0" w:color="auto"/>
              <w:left w:val="single" w:sz="4" w:space="0" w:color="auto"/>
              <w:bottom w:val="single" w:sz="4" w:space="0" w:color="auto"/>
              <w:right w:val="single" w:sz="4" w:space="0" w:color="auto"/>
            </w:tcBorders>
            <w:vAlign w:val="center"/>
            <w:hideMark/>
          </w:tcPr>
          <w:p w:rsidR="00B676A5" w:rsidRDefault="00B676A5" w:rsidP="00B676A5">
            <w:pPr>
              <w:spacing w:line="0" w:lineRule="atLeast"/>
              <w:jc w:val="center"/>
              <w:rPr>
                <w:rFonts w:eastAsia="Times New Roman" w:cs="Calibri"/>
                <w:b/>
                <w:bCs/>
                <w:sz w:val="20"/>
                <w:szCs w:val="20"/>
                <w:lang w:val="es-ES" w:eastAsia="es-CL"/>
              </w:rPr>
            </w:pPr>
            <w:r>
              <w:rPr>
                <w:rFonts w:eastAsia="Times New Roman" w:cs="Calibri"/>
                <w:b/>
                <w:bCs/>
                <w:sz w:val="20"/>
                <w:szCs w:val="20"/>
                <w:lang w:val="es-ES" w:eastAsia="es-CL"/>
              </w:rPr>
              <w:t>N°</w:t>
            </w:r>
          </w:p>
        </w:tc>
        <w:tc>
          <w:tcPr>
            <w:tcW w:w="644" w:type="pct"/>
            <w:tcBorders>
              <w:top w:val="single" w:sz="4" w:space="0" w:color="auto"/>
              <w:left w:val="single" w:sz="4" w:space="0" w:color="auto"/>
              <w:bottom w:val="single" w:sz="4" w:space="0" w:color="auto"/>
              <w:right w:val="single" w:sz="4" w:space="0" w:color="auto"/>
            </w:tcBorders>
            <w:vAlign w:val="center"/>
            <w:hideMark/>
          </w:tcPr>
          <w:p w:rsidR="00B676A5" w:rsidRDefault="00B676A5" w:rsidP="00B676A5">
            <w:pPr>
              <w:spacing w:line="0" w:lineRule="atLeast"/>
              <w:jc w:val="center"/>
              <w:rPr>
                <w:rFonts w:eastAsia="Times New Roman" w:cs="Calibri"/>
                <w:b/>
                <w:bCs/>
                <w:sz w:val="20"/>
                <w:szCs w:val="20"/>
                <w:lang w:val="es-ES" w:eastAsia="es-CL"/>
              </w:rPr>
            </w:pPr>
            <w:r>
              <w:rPr>
                <w:rFonts w:eastAsia="Times New Roman" w:cs="Calibri"/>
                <w:b/>
                <w:bCs/>
                <w:sz w:val="20"/>
                <w:szCs w:val="20"/>
                <w:lang w:val="es-ES" w:eastAsia="es-CL"/>
              </w:rPr>
              <w:t>Tipo de instrumento</w:t>
            </w:r>
          </w:p>
        </w:tc>
        <w:tc>
          <w:tcPr>
            <w:tcW w:w="572" w:type="pct"/>
            <w:tcBorders>
              <w:top w:val="single" w:sz="4" w:space="0" w:color="auto"/>
              <w:left w:val="single" w:sz="4" w:space="0" w:color="auto"/>
              <w:bottom w:val="single" w:sz="4" w:space="0" w:color="auto"/>
              <w:right w:val="single" w:sz="4" w:space="0" w:color="auto"/>
            </w:tcBorders>
            <w:vAlign w:val="center"/>
            <w:hideMark/>
          </w:tcPr>
          <w:p w:rsidR="00B676A5" w:rsidRDefault="00B676A5" w:rsidP="00B676A5">
            <w:pPr>
              <w:spacing w:line="0" w:lineRule="atLeast"/>
              <w:jc w:val="center"/>
              <w:rPr>
                <w:rFonts w:eastAsia="Times New Roman" w:cs="Calibri"/>
                <w:b/>
                <w:bCs/>
                <w:sz w:val="20"/>
                <w:szCs w:val="20"/>
                <w:lang w:val="es-ES" w:eastAsia="es-CL"/>
              </w:rPr>
            </w:pPr>
            <w:r>
              <w:rPr>
                <w:rFonts w:eastAsia="Times New Roman" w:cs="Calibri"/>
                <w:b/>
                <w:bCs/>
                <w:sz w:val="20"/>
                <w:szCs w:val="20"/>
                <w:lang w:val="es-ES" w:eastAsia="es-CL"/>
              </w:rPr>
              <w:t>N°/</w:t>
            </w:r>
          </w:p>
          <w:p w:rsidR="00B676A5" w:rsidRDefault="00B676A5" w:rsidP="00B676A5">
            <w:pPr>
              <w:spacing w:line="0" w:lineRule="atLeast"/>
              <w:jc w:val="center"/>
              <w:rPr>
                <w:rFonts w:eastAsia="Times New Roman" w:cs="Calibri"/>
                <w:b/>
                <w:bCs/>
                <w:sz w:val="20"/>
                <w:szCs w:val="20"/>
                <w:lang w:val="es-ES" w:eastAsia="es-CL"/>
              </w:rPr>
            </w:pPr>
            <w:r>
              <w:rPr>
                <w:rFonts w:eastAsia="Times New Roman" w:cs="Calibri"/>
                <w:b/>
                <w:bCs/>
                <w:sz w:val="20"/>
                <w:szCs w:val="20"/>
                <w:lang w:val="es-ES" w:eastAsia="es-CL"/>
              </w:rPr>
              <w:t>Descripción</w:t>
            </w:r>
          </w:p>
        </w:tc>
        <w:tc>
          <w:tcPr>
            <w:tcW w:w="573" w:type="pct"/>
            <w:tcBorders>
              <w:top w:val="single" w:sz="4" w:space="0" w:color="auto"/>
              <w:left w:val="single" w:sz="4" w:space="0" w:color="auto"/>
              <w:bottom w:val="single" w:sz="4" w:space="0" w:color="auto"/>
              <w:right w:val="single" w:sz="4" w:space="0" w:color="auto"/>
            </w:tcBorders>
            <w:vAlign w:val="center"/>
            <w:hideMark/>
          </w:tcPr>
          <w:p w:rsidR="00B676A5" w:rsidRDefault="00B676A5" w:rsidP="00B676A5">
            <w:pPr>
              <w:spacing w:line="0" w:lineRule="atLeast"/>
              <w:jc w:val="center"/>
              <w:rPr>
                <w:rFonts w:eastAsia="Times New Roman" w:cs="Calibri"/>
                <w:b/>
                <w:bCs/>
                <w:sz w:val="20"/>
                <w:szCs w:val="20"/>
                <w:lang w:val="es-ES" w:eastAsia="es-CL"/>
              </w:rPr>
            </w:pPr>
            <w:r>
              <w:rPr>
                <w:rFonts w:eastAsia="Times New Roman" w:cs="Calibri"/>
                <w:b/>
                <w:bCs/>
                <w:sz w:val="20"/>
                <w:szCs w:val="20"/>
                <w:lang w:val="es-ES" w:eastAsia="es-CL"/>
              </w:rPr>
              <w:t>Fecha</w:t>
            </w:r>
          </w:p>
        </w:tc>
        <w:tc>
          <w:tcPr>
            <w:tcW w:w="642" w:type="pct"/>
            <w:tcBorders>
              <w:top w:val="single" w:sz="4" w:space="0" w:color="auto"/>
              <w:left w:val="single" w:sz="4" w:space="0" w:color="auto"/>
              <w:bottom w:val="single" w:sz="4" w:space="0" w:color="auto"/>
              <w:right w:val="single" w:sz="4" w:space="0" w:color="auto"/>
            </w:tcBorders>
            <w:vAlign w:val="center"/>
            <w:hideMark/>
          </w:tcPr>
          <w:p w:rsidR="00B676A5" w:rsidRDefault="00B676A5" w:rsidP="00B676A5">
            <w:pPr>
              <w:spacing w:line="0" w:lineRule="atLeast"/>
              <w:jc w:val="center"/>
              <w:rPr>
                <w:rFonts w:eastAsia="Times New Roman" w:cs="Calibri"/>
                <w:b/>
                <w:bCs/>
                <w:sz w:val="20"/>
                <w:szCs w:val="20"/>
                <w:lang w:val="es-ES" w:eastAsia="es-CL"/>
              </w:rPr>
            </w:pPr>
            <w:r>
              <w:rPr>
                <w:rFonts w:eastAsia="Times New Roman" w:cs="Calibri"/>
                <w:b/>
                <w:bCs/>
                <w:sz w:val="20"/>
                <w:szCs w:val="20"/>
                <w:lang w:val="es-ES" w:eastAsia="es-CL"/>
              </w:rPr>
              <w:t>Comisión / Institución</w:t>
            </w:r>
          </w:p>
        </w:tc>
        <w:tc>
          <w:tcPr>
            <w:tcW w:w="785" w:type="pct"/>
            <w:tcBorders>
              <w:top w:val="single" w:sz="4" w:space="0" w:color="auto"/>
              <w:left w:val="single" w:sz="4" w:space="0" w:color="auto"/>
              <w:bottom w:val="single" w:sz="4" w:space="0" w:color="auto"/>
              <w:right w:val="single" w:sz="4" w:space="0" w:color="auto"/>
            </w:tcBorders>
            <w:vAlign w:val="center"/>
            <w:hideMark/>
          </w:tcPr>
          <w:p w:rsidR="00B676A5" w:rsidRDefault="00B676A5" w:rsidP="00B676A5">
            <w:pPr>
              <w:spacing w:line="0" w:lineRule="atLeast"/>
              <w:jc w:val="center"/>
              <w:rPr>
                <w:rFonts w:eastAsia="Times New Roman" w:cs="Calibri"/>
                <w:b/>
                <w:bCs/>
                <w:sz w:val="20"/>
                <w:szCs w:val="20"/>
                <w:lang w:val="es-ES" w:eastAsia="es-CL"/>
              </w:rPr>
            </w:pPr>
            <w:r>
              <w:rPr>
                <w:rFonts w:eastAsia="Times New Roman" w:cs="Calibri"/>
                <w:b/>
                <w:bCs/>
                <w:sz w:val="20"/>
                <w:szCs w:val="20"/>
                <w:lang w:val="es-ES" w:eastAsia="es-CL"/>
              </w:rPr>
              <w:t>Nombre de la actividad, proyecto o fuente regulada</w:t>
            </w:r>
          </w:p>
        </w:tc>
        <w:tc>
          <w:tcPr>
            <w:tcW w:w="1430" w:type="pct"/>
            <w:tcBorders>
              <w:top w:val="single" w:sz="4" w:space="0" w:color="auto"/>
              <w:left w:val="single" w:sz="4" w:space="0" w:color="auto"/>
              <w:bottom w:val="single" w:sz="4" w:space="0" w:color="auto"/>
              <w:right w:val="single" w:sz="4" w:space="0" w:color="auto"/>
            </w:tcBorders>
            <w:vAlign w:val="center"/>
            <w:hideMark/>
          </w:tcPr>
          <w:p w:rsidR="00B676A5" w:rsidRDefault="00B676A5" w:rsidP="00B676A5">
            <w:pPr>
              <w:spacing w:line="0" w:lineRule="atLeast"/>
              <w:jc w:val="center"/>
              <w:rPr>
                <w:rFonts w:eastAsia="Times New Roman" w:cs="Calibri"/>
                <w:b/>
                <w:bCs/>
                <w:sz w:val="20"/>
                <w:szCs w:val="20"/>
                <w:lang w:val="es-ES" w:eastAsia="es-CL"/>
              </w:rPr>
            </w:pPr>
            <w:r>
              <w:rPr>
                <w:rFonts w:eastAsia="Times New Roman" w:cs="Calibri"/>
                <w:b/>
                <w:bCs/>
                <w:sz w:val="20"/>
                <w:szCs w:val="20"/>
                <w:lang w:val="es-ES" w:eastAsia="es-CL"/>
              </w:rPr>
              <w:t>Comentarios</w:t>
            </w:r>
          </w:p>
        </w:tc>
      </w:tr>
      <w:tr w:rsidR="00B676A5" w:rsidTr="00D10223">
        <w:trPr>
          <w:trHeight w:val="498"/>
        </w:trPr>
        <w:tc>
          <w:tcPr>
            <w:tcW w:w="355"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Calibri" w:cs="Times New Roman"/>
                <w:color w:val="000000"/>
                <w:sz w:val="20"/>
                <w:lang w:val="es-ES"/>
              </w:rPr>
            </w:pPr>
            <w:r>
              <w:rPr>
                <w:color w:val="000000"/>
                <w:sz w:val="20"/>
                <w:lang w:val="es-ES"/>
              </w:rPr>
              <w:t>1</w:t>
            </w:r>
          </w:p>
        </w:tc>
        <w:tc>
          <w:tcPr>
            <w:tcW w:w="644"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color w:val="000000"/>
                <w:sz w:val="20"/>
                <w:szCs w:val="20"/>
                <w:lang w:val="es-ES" w:eastAsia="es-CL"/>
              </w:rPr>
              <w:t>RCA</w:t>
            </w:r>
          </w:p>
        </w:tc>
        <w:tc>
          <w:tcPr>
            <w:tcW w:w="572"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color w:val="000000"/>
                <w:sz w:val="20"/>
                <w:szCs w:val="20"/>
                <w:lang w:val="es-ES" w:eastAsia="es-CL"/>
              </w:rPr>
              <w:t>90</w:t>
            </w:r>
          </w:p>
        </w:tc>
        <w:tc>
          <w:tcPr>
            <w:tcW w:w="573" w:type="pct"/>
            <w:tcBorders>
              <w:top w:val="single" w:sz="4" w:space="0" w:color="auto"/>
              <w:left w:val="single" w:sz="4" w:space="0" w:color="auto"/>
              <w:bottom w:val="single" w:sz="4" w:space="0" w:color="auto"/>
              <w:right w:val="single" w:sz="4" w:space="0" w:color="auto"/>
            </w:tcBorders>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color w:val="000000"/>
                <w:sz w:val="20"/>
                <w:szCs w:val="20"/>
                <w:lang w:val="es-ES" w:eastAsia="es-CL"/>
              </w:rPr>
              <w:t>2002</w:t>
            </w:r>
          </w:p>
        </w:tc>
        <w:tc>
          <w:tcPr>
            <w:tcW w:w="642"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color w:val="000000"/>
                <w:sz w:val="20"/>
                <w:szCs w:val="20"/>
                <w:lang w:val="es-ES" w:eastAsia="es-CL"/>
              </w:rPr>
              <w:t>COREMA Región de Los Lagos</w:t>
            </w:r>
          </w:p>
        </w:tc>
        <w:tc>
          <w:tcPr>
            <w:tcW w:w="785"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Calibri" w:cs="Times New Roman"/>
                <w:color w:val="000000"/>
                <w:sz w:val="20"/>
                <w:lang w:val="es-ES"/>
              </w:rPr>
            </w:pPr>
            <w:r>
              <w:rPr>
                <w:color w:val="000000"/>
                <w:sz w:val="20"/>
                <w:lang w:val="es-ES"/>
              </w:rPr>
              <w:t>DIA “Transformación de las lagunas de Estabilización de Los Muermos en Lodos Activados”</w:t>
            </w:r>
          </w:p>
        </w:tc>
        <w:tc>
          <w:tcPr>
            <w:tcW w:w="1430"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F814FE">
            <w:pPr>
              <w:spacing w:line="0" w:lineRule="atLeast"/>
              <w:jc w:val="both"/>
              <w:rPr>
                <w:rFonts w:eastAsia="Times New Roman" w:cs="Calibri"/>
                <w:color w:val="000000"/>
                <w:sz w:val="20"/>
                <w:szCs w:val="20"/>
                <w:lang w:val="es-ES" w:eastAsia="es-CL"/>
              </w:rPr>
            </w:pPr>
            <w:r>
              <w:rPr>
                <w:rFonts w:eastAsia="Times New Roman" w:cs="Calibri"/>
                <w:color w:val="000000"/>
                <w:sz w:val="20"/>
                <w:szCs w:val="20"/>
                <w:lang w:val="es-ES" w:eastAsia="es-CL"/>
              </w:rPr>
              <w:t xml:space="preserve">* </w:t>
            </w:r>
            <w:r w:rsidRPr="004864E3">
              <w:rPr>
                <w:rFonts w:eastAsia="Times New Roman" w:cs="Calibri"/>
                <w:color w:val="000000"/>
                <w:sz w:val="20"/>
                <w:szCs w:val="20"/>
                <w:lang w:val="es-ES" w:eastAsia="es-CL"/>
              </w:rPr>
              <w:t xml:space="preserve">Res. Exenta SEA Región de Los Lagos N° </w:t>
            </w:r>
            <w:r>
              <w:rPr>
                <w:rFonts w:eastAsia="Times New Roman" w:cs="Calibri"/>
                <w:color w:val="000000"/>
                <w:sz w:val="20"/>
                <w:szCs w:val="20"/>
                <w:lang w:val="es-ES" w:eastAsia="es-CL"/>
              </w:rPr>
              <w:t>120</w:t>
            </w:r>
            <w:r w:rsidRPr="004864E3">
              <w:rPr>
                <w:rFonts w:eastAsia="Times New Roman" w:cs="Calibri"/>
                <w:color w:val="000000"/>
                <w:sz w:val="20"/>
                <w:szCs w:val="20"/>
                <w:lang w:val="es-ES" w:eastAsia="es-CL"/>
              </w:rPr>
              <w:t xml:space="preserve">, del </w:t>
            </w:r>
            <w:r>
              <w:rPr>
                <w:rFonts w:eastAsia="Times New Roman" w:cs="Calibri"/>
                <w:color w:val="000000"/>
                <w:sz w:val="20"/>
                <w:szCs w:val="20"/>
                <w:lang w:val="es-ES" w:eastAsia="es-CL"/>
              </w:rPr>
              <w:t>13</w:t>
            </w:r>
            <w:r w:rsidRPr="004864E3">
              <w:rPr>
                <w:rFonts w:eastAsia="Times New Roman" w:cs="Calibri"/>
                <w:color w:val="000000"/>
                <w:sz w:val="20"/>
                <w:szCs w:val="20"/>
                <w:lang w:val="es-ES" w:eastAsia="es-CL"/>
              </w:rPr>
              <w:t xml:space="preserve"> de febrero  de 2015</w:t>
            </w:r>
            <w:r>
              <w:rPr>
                <w:rFonts w:eastAsia="Times New Roman" w:cs="Calibri"/>
                <w:color w:val="000000"/>
                <w:sz w:val="20"/>
                <w:szCs w:val="20"/>
                <w:lang w:val="es-ES" w:eastAsia="es-CL"/>
              </w:rPr>
              <w:t>, se pronuncia respecto de introducir el sgte cambio: el volumen  a generar mensualmente, de grasas, arenas y basuras extraídas de las rejillas instaladas en la entrada del afluente a la planta de tratamiento de aguas servidas y que será destinado en un lugar de disposición final adecuado para este tipo de residuos que cuente con las autorizaciones ambientales respectivas será aproximadamente de 10m3/mensual; esto no constituiría cambios de consideración al proyecto.</w:t>
            </w:r>
          </w:p>
          <w:p w:rsidR="00B676A5" w:rsidRDefault="00B676A5" w:rsidP="00F814FE">
            <w:pPr>
              <w:spacing w:line="0" w:lineRule="atLeast"/>
              <w:jc w:val="both"/>
              <w:rPr>
                <w:rFonts w:eastAsia="Times New Roman" w:cs="Calibri"/>
                <w:color w:val="000000"/>
                <w:sz w:val="20"/>
                <w:szCs w:val="20"/>
                <w:lang w:val="es-ES" w:eastAsia="es-CL"/>
              </w:rPr>
            </w:pPr>
            <w:r>
              <w:rPr>
                <w:rFonts w:eastAsia="Times New Roman" w:cs="Calibri"/>
                <w:color w:val="000000"/>
                <w:sz w:val="20"/>
                <w:szCs w:val="20"/>
                <w:lang w:val="es-ES" w:eastAsia="es-CL"/>
              </w:rPr>
              <w:t xml:space="preserve">* Res. Exenta SEA Región de Los Lagos N° </w:t>
            </w:r>
            <w:r w:rsidRPr="00897277">
              <w:rPr>
                <w:rFonts w:eastAsia="Times New Roman" w:cs="Calibri"/>
                <w:color w:val="000000"/>
                <w:sz w:val="20"/>
                <w:szCs w:val="20"/>
                <w:lang w:val="es-ES" w:eastAsia="es-CL"/>
              </w:rPr>
              <w:t>168, del 20 de febrero  de 2015,</w:t>
            </w:r>
            <w:r>
              <w:rPr>
                <w:rFonts w:eastAsia="Times New Roman" w:cs="Calibri"/>
                <w:color w:val="000000"/>
                <w:sz w:val="20"/>
                <w:szCs w:val="20"/>
                <w:lang w:val="es-ES" w:eastAsia="es-CL"/>
              </w:rPr>
              <w:t xml:space="preserve"> se pronuncia respecto de aumento  de caudal de 28 l/s a 31 l/s debiendo i) implementar un tratamiento primario, consistente en dos unidades compactas para la totalidad de las aguas que ingresen a la PTAS ii) implementar un tratamiento de lodos activos adicional iii) incorporar un sistema de cloración con hipoclorito de sodio iv) implementar en la línea de lodos existente un nuevo estanque de espesado de lodos v) reemplazar filtro de banda por centrifuga e vi) incorporar un sistema de encalado automático; todo lo anterior no constituye un cambio de consideración por ende no requiere su ingreso al SEIA (ver Anexo 2).</w:t>
            </w:r>
          </w:p>
          <w:p w:rsidR="00B676A5" w:rsidRDefault="00B676A5" w:rsidP="00F814FE">
            <w:pPr>
              <w:spacing w:line="0" w:lineRule="atLeast"/>
              <w:jc w:val="both"/>
              <w:rPr>
                <w:rFonts w:eastAsia="Times New Roman" w:cs="Calibri"/>
                <w:color w:val="000000"/>
                <w:sz w:val="20"/>
                <w:szCs w:val="20"/>
                <w:lang w:val="es-ES" w:eastAsia="es-CL"/>
              </w:rPr>
            </w:pPr>
            <w:r>
              <w:rPr>
                <w:rFonts w:eastAsia="Times New Roman" w:cs="Calibri"/>
                <w:color w:val="000000"/>
                <w:sz w:val="20"/>
                <w:szCs w:val="20"/>
                <w:lang w:val="es-ES" w:eastAsia="es-CL"/>
              </w:rPr>
              <w:t>* Res. Exenta SEA Región de Los Lagos N° 683, del 09 de diciembre de 2013, que establece que eliminar la restricción del rango del parámetro oxígeno disuelto – cumpliendo normativa vigente – no requiere ingresar al SEIA (ver Anexo 2).</w:t>
            </w:r>
          </w:p>
          <w:p w:rsidR="00B676A5" w:rsidRDefault="00B676A5" w:rsidP="00F814FE">
            <w:pPr>
              <w:jc w:val="both"/>
              <w:rPr>
                <w:rFonts w:eastAsia="Calibri" w:cs="Times New Roman"/>
                <w:sz w:val="20"/>
                <w:szCs w:val="20"/>
                <w:lang w:val="es-ES"/>
              </w:rPr>
            </w:pPr>
            <w:r w:rsidRPr="004864E3">
              <w:rPr>
                <w:b/>
                <w:sz w:val="20"/>
                <w:szCs w:val="20"/>
                <w:lang w:val="es-ES"/>
              </w:rPr>
              <w:t xml:space="preserve">* </w:t>
            </w:r>
            <w:r w:rsidRPr="004864E3">
              <w:rPr>
                <w:sz w:val="20"/>
                <w:szCs w:val="20"/>
                <w:lang w:val="es-ES"/>
              </w:rPr>
              <w:t>Carta SEA Región de Los Lagos N° 718</w:t>
            </w:r>
            <w:r>
              <w:rPr>
                <w:sz w:val="20"/>
                <w:szCs w:val="20"/>
                <w:lang w:val="es-ES"/>
              </w:rPr>
              <w:t xml:space="preserve"> del 19 de octubre del 2011, señala que habilitar las lagunas de estabilización existentes en el recinto de la PTAS de Los Muermos constituye una modificación de consideración según lo establecido en el Artículo 2° literal d) del D.S N°95/2001 del Reglamento del SEIA, siendo </w:t>
            </w:r>
            <w:r>
              <w:rPr>
                <w:b/>
                <w:sz w:val="20"/>
                <w:szCs w:val="20"/>
                <w:lang w:val="es-ES"/>
              </w:rPr>
              <w:t>por tanto pertinente su ingreso al SEIA</w:t>
            </w:r>
            <w:r>
              <w:rPr>
                <w:sz w:val="20"/>
                <w:szCs w:val="20"/>
                <w:lang w:val="es-ES"/>
              </w:rPr>
              <w:t xml:space="preserve"> (ver Anexo 2).</w:t>
            </w:r>
          </w:p>
          <w:p w:rsidR="00B676A5" w:rsidRDefault="00B676A5" w:rsidP="00F814FE">
            <w:pPr>
              <w:jc w:val="both"/>
              <w:rPr>
                <w:sz w:val="20"/>
                <w:szCs w:val="20"/>
                <w:lang w:val="es-ES"/>
              </w:rPr>
            </w:pPr>
            <w:r>
              <w:rPr>
                <w:b/>
                <w:sz w:val="20"/>
                <w:szCs w:val="20"/>
                <w:lang w:val="es-ES"/>
              </w:rPr>
              <w:t xml:space="preserve">* </w:t>
            </w:r>
            <w:r>
              <w:rPr>
                <w:sz w:val="20"/>
                <w:szCs w:val="20"/>
                <w:lang w:val="es-ES"/>
              </w:rPr>
              <w:t>Carta SEA Región de Los Lagos N° 435 del 14 de junio del 2011, establece que incorporar a la línea de lodos existente un equipo de dosificación de cal y mezcla con el lodo deshidratado, es decir, adicionar cal al lodo deshidratado no requiere ser sometido al SEIA (ver Anexo 2).</w:t>
            </w:r>
          </w:p>
          <w:p w:rsidR="00B676A5" w:rsidRDefault="00B676A5" w:rsidP="00F814FE">
            <w:pPr>
              <w:spacing w:line="0" w:lineRule="atLeast"/>
              <w:jc w:val="both"/>
              <w:rPr>
                <w:rFonts w:eastAsia="Times New Roman" w:cs="Calibri"/>
                <w:color w:val="000000"/>
                <w:sz w:val="20"/>
                <w:szCs w:val="20"/>
                <w:lang w:val="es-ES" w:eastAsia="es-CL"/>
              </w:rPr>
            </w:pPr>
            <w:r>
              <w:rPr>
                <w:b/>
                <w:sz w:val="20"/>
                <w:szCs w:val="20"/>
                <w:lang w:val="es-ES"/>
              </w:rPr>
              <w:t xml:space="preserve">* </w:t>
            </w:r>
            <w:r>
              <w:rPr>
                <w:sz w:val="20"/>
                <w:szCs w:val="20"/>
                <w:lang w:val="es-ES"/>
              </w:rPr>
              <w:t xml:space="preserve">Carta SEA Región de Los Lagos N° 228 del 15 de marzo del 2011, indica que incorporar un equipo de dosificación de cal y mezcla con el lodo deshidratado en la línea de deshidratación de lodos existente no </w:t>
            </w:r>
            <w:r>
              <w:rPr>
                <w:rFonts w:eastAsia="Times New Roman" w:cs="Calibri"/>
                <w:color w:val="000000"/>
                <w:sz w:val="20"/>
                <w:szCs w:val="20"/>
                <w:lang w:val="es-ES" w:eastAsia="es-CL"/>
              </w:rPr>
              <w:t>requiere ingresar al SEIA (ver Anexo 2).</w:t>
            </w:r>
          </w:p>
          <w:p w:rsidR="00B676A5" w:rsidRDefault="00B676A5" w:rsidP="00F814FE">
            <w:pPr>
              <w:spacing w:line="0" w:lineRule="atLeast"/>
              <w:jc w:val="both"/>
              <w:rPr>
                <w:rFonts w:eastAsia="Times New Roman" w:cs="Calibri"/>
                <w:color w:val="000000"/>
                <w:sz w:val="20"/>
                <w:szCs w:val="20"/>
                <w:lang w:val="es-ES" w:eastAsia="es-CL"/>
              </w:rPr>
            </w:pPr>
            <w:r>
              <w:rPr>
                <w:b/>
                <w:sz w:val="20"/>
                <w:szCs w:val="20"/>
                <w:lang w:val="es-ES"/>
              </w:rPr>
              <w:t xml:space="preserve">* </w:t>
            </w:r>
            <w:r>
              <w:rPr>
                <w:sz w:val="20"/>
                <w:szCs w:val="20"/>
                <w:lang w:val="es-ES"/>
              </w:rPr>
              <w:t>Carta COREMA</w:t>
            </w:r>
            <w:r>
              <w:rPr>
                <w:b/>
                <w:sz w:val="20"/>
                <w:szCs w:val="20"/>
                <w:lang w:val="es-ES"/>
              </w:rPr>
              <w:t xml:space="preserve"> </w:t>
            </w:r>
            <w:r>
              <w:rPr>
                <w:sz w:val="20"/>
                <w:szCs w:val="20"/>
                <w:lang w:val="es-ES"/>
              </w:rPr>
              <w:t>Región de Los Lagos N° 689 del 18 de junio del 2010, indica que cambiar el sistema de desinfección de radiación ultravioleta por un sistema de desinfección por cloración no debe ingresar al SEIA (ver Anexo 2).</w:t>
            </w:r>
          </w:p>
          <w:p w:rsidR="00B676A5" w:rsidRDefault="00B676A5" w:rsidP="00F814FE">
            <w:pPr>
              <w:spacing w:line="0" w:lineRule="atLeast"/>
              <w:jc w:val="both"/>
              <w:rPr>
                <w:rFonts w:eastAsia="Times New Roman" w:cs="Calibri"/>
                <w:color w:val="000000"/>
                <w:sz w:val="20"/>
                <w:szCs w:val="20"/>
                <w:lang w:val="es-ES" w:eastAsia="es-CL"/>
              </w:rPr>
            </w:pPr>
            <w:r>
              <w:rPr>
                <w:b/>
                <w:sz w:val="20"/>
                <w:szCs w:val="20"/>
                <w:lang w:val="es-ES"/>
              </w:rPr>
              <w:t xml:space="preserve">* </w:t>
            </w:r>
            <w:r>
              <w:rPr>
                <w:sz w:val="20"/>
                <w:szCs w:val="20"/>
                <w:lang w:val="es-ES"/>
              </w:rPr>
              <w:t>Ord. COREMA</w:t>
            </w:r>
            <w:r>
              <w:rPr>
                <w:b/>
                <w:sz w:val="20"/>
                <w:szCs w:val="20"/>
                <w:lang w:val="es-ES"/>
              </w:rPr>
              <w:t xml:space="preserve"> </w:t>
            </w:r>
            <w:r>
              <w:rPr>
                <w:sz w:val="20"/>
                <w:szCs w:val="20"/>
                <w:lang w:val="es-ES"/>
              </w:rPr>
              <w:t xml:space="preserve">Región de Los Lagos N° 1951 del 11 de octubre del 2007, establece la homologación de los parámetros de monitoreo establecidos en la RCA a los definidos en el D.S. 90/2000 reemplazando lo indicado en el Considerando 5.3 a) no </w:t>
            </w:r>
            <w:r>
              <w:rPr>
                <w:rFonts w:eastAsia="Times New Roman" w:cs="Calibri"/>
                <w:color w:val="000000"/>
                <w:sz w:val="20"/>
                <w:szCs w:val="20"/>
                <w:lang w:val="es-ES" w:eastAsia="es-CL"/>
              </w:rPr>
              <w:t>requiere ingresar al SEIA (ver Anexo 2).</w:t>
            </w:r>
          </w:p>
        </w:tc>
      </w:tr>
      <w:tr w:rsidR="00B676A5" w:rsidTr="00D10223">
        <w:trPr>
          <w:trHeight w:val="498"/>
        </w:trPr>
        <w:tc>
          <w:tcPr>
            <w:tcW w:w="355"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color w:val="000000"/>
                <w:sz w:val="20"/>
                <w:szCs w:val="20"/>
                <w:lang w:val="es-ES" w:eastAsia="es-CL"/>
              </w:rPr>
              <w:t>2</w:t>
            </w:r>
          </w:p>
        </w:tc>
        <w:tc>
          <w:tcPr>
            <w:tcW w:w="644"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bCs/>
                <w:color w:val="000000"/>
                <w:sz w:val="20"/>
                <w:szCs w:val="20"/>
                <w:lang w:val="es-ES" w:eastAsia="es-CL"/>
              </w:rPr>
              <w:t>D.S</w:t>
            </w:r>
          </w:p>
        </w:tc>
        <w:tc>
          <w:tcPr>
            <w:tcW w:w="572"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bCs/>
                <w:color w:val="000000"/>
                <w:sz w:val="20"/>
                <w:szCs w:val="20"/>
                <w:lang w:val="es-ES" w:eastAsia="es-CL"/>
              </w:rPr>
              <w:t>90</w:t>
            </w:r>
          </w:p>
        </w:tc>
        <w:tc>
          <w:tcPr>
            <w:tcW w:w="573"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bCs/>
                <w:color w:val="000000"/>
                <w:sz w:val="20"/>
                <w:szCs w:val="20"/>
                <w:lang w:val="es-ES" w:eastAsia="es-CL"/>
              </w:rPr>
              <w:t>2000</w:t>
            </w:r>
          </w:p>
        </w:tc>
        <w:tc>
          <w:tcPr>
            <w:tcW w:w="642"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bCs/>
                <w:color w:val="000000"/>
                <w:sz w:val="20"/>
                <w:szCs w:val="20"/>
                <w:lang w:val="es-ES" w:eastAsia="es-CL"/>
              </w:rPr>
              <w:t>MINSEGPRES</w:t>
            </w:r>
          </w:p>
        </w:tc>
        <w:tc>
          <w:tcPr>
            <w:tcW w:w="785"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spacing w:line="0" w:lineRule="atLeast"/>
              <w:jc w:val="center"/>
              <w:rPr>
                <w:rFonts w:eastAsia="Times New Roman" w:cs="Calibri"/>
                <w:color w:val="000000"/>
                <w:sz w:val="20"/>
                <w:szCs w:val="20"/>
                <w:lang w:val="es-ES" w:eastAsia="es-CL"/>
              </w:rPr>
            </w:pPr>
            <w:r>
              <w:rPr>
                <w:rFonts w:eastAsia="Times New Roman" w:cs="Calibri"/>
                <w:color w:val="000000"/>
                <w:sz w:val="20"/>
                <w:szCs w:val="20"/>
                <w:lang w:val="es-ES" w:eastAsia="es-CL"/>
              </w:rPr>
              <w:t>Establece norma de emisión para la regulación de contaminantes asociados a las descargas de residuos líquidos a aguas marinas y continentales superficiales.</w:t>
            </w:r>
          </w:p>
        </w:tc>
        <w:tc>
          <w:tcPr>
            <w:tcW w:w="1430" w:type="pct"/>
            <w:tcBorders>
              <w:top w:val="single" w:sz="4" w:space="0" w:color="auto"/>
              <w:left w:val="single" w:sz="4" w:space="0" w:color="auto"/>
              <w:bottom w:val="single" w:sz="4" w:space="0" w:color="auto"/>
              <w:right w:val="single" w:sz="4" w:space="0" w:color="auto"/>
            </w:tcBorders>
            <w:noWrap/>
            <w:vAlign w:val="center"/>
            <w:hideMark/>
          </w:tcPr>
          <w:p w:rsidR="00B676A5" w:rsidRDefault="00B676A5" w:rsidP="00B676A5">
            <w:pPr>
              <w:pStyle w:val="texto"/>
              <w:tabs>
                <w:tab w:val="left" w:pos="426"/>
              </w:tabs>
              <w:spacing w:before="0" w:beforeAutospacing="0" w:after="0" w:afterAutospacing="0"/>
              <w:jc w:val="both"/>
              <w:rPr>
                <w:rFonts w:cs="Calibri"/>
                <w:color w:val="000000"/>
                <w:sz w:val="20"/>
                <w:szCs w:val="20"/>
                <w:lang w:val="es-ES" w:eastAsia="es-ES"/>
              </w:rPr>
            </w:pPr>
            <w:r>
              <w:rPr>
                <w:rFonts w:asciiTheme="minorHAnsi" w:hAnsiTheme="minorHAnsi" w:cs="Arial"/>
                <w:sz w:val="20"/>
                <w:szCs w:val="20"/>
                <w:lang w:val="es-ES" w:eastAsia="es-ES"/>
              </w:rPr>
              <w:t>El proyecto está sujeto a cumplir Tabla N° 1.</w:t>
            </w:r>
          </w:p>
        </w:tc>
      </w:tr>
    </w:tbl>
    <w:p w:rsidR="00B676A5" w:rsidRDefault="00B676A5" w:rsidP="00B676A5">
      <w:pPr>
        <w:pStyle w:val="Ttulo1"/>
        <w:numPr>
          <w:ilvl w:val="0"/>
          <w:numId w:val="0"/>
        </w:numPr>
      </w:pPr>
    </w:p>
    <w:p w:rsidR="00B676A5" w:rsidRDefault="00B676A5" w:rsidP="00B676A5">
      <w:pPr>
        <w:pStyle w:val="Listaconnmeros"/>
        <w:numPr>
          <w:ilvl w:val="0"/>
          <w:numId w:val="0"/>
        </w:numPr>
      </w:pPr>
    </w:p>
    <w:p w:rsidR="00B676A5" w:rsidRDefault="00B676A5" w:rsidP="00B676A5">
      <w:pPr>
        <w:pStyle w:val="Listaconnmeros"/>
        <w:numPr>
          <w:ilvl w:val="0"/>
          <w:numId w:val="0"/>
        </w:numPr>
      </w:pPr>
    </w:p>
    <w:p w:rsidR="00D42470" w:rsidRDefault="00D42470" w:rsidP="00987770">
      <w:pPr>
        <w:pStyle w:val="Ttulo1"/>
      </w:pPr>
      <w:bookmarkStart w:id="33" w:name="_Toc352840385"/>
      <w:bookmarkStart w:id="34" w:name="_Toc352841445"/>
      <w:bookmarkStart w:id="35" w:name="_Toc447875232"/>
      <w:bookmarkStart w:id="36" w:name="_Toc449085410"/>
      <w:bookmarkStart w:id="37" w:name="_Toc29458792"/>
      <w:r w:rsidRPr="00D42470">
        <w:t>ANTECEDENTES DE LA ACTIVIDAD DE FISCALIZACIÓN</w:t>
      </w:r>
      <w:bookmarkEnd w:id="33"/>
      <w:bookmarkEnd w:id="34"/>
      <w:bookmarkEnd w:id="35"/>
      <w:bookmarkEnd w:id="36"/>
      <w:bookmarkEnd w:id="37"/>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29458793"/>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31512B">
        <w:trPr>
          <w:trHeight w:val="481"/>
        </w:trPr>
        <w:tc>
          <w:tcPr>
            <w:tcW w:w="246" w:type="pct"/>
            <w:vAlign w:val="center"/>
          </w:tcPr>
          <w:p w:rsidR="00D42470" w:rsidRPr="00D42470" w:rsidRDefault="00D42470" w:rsidP="00D42470">
            <w:pPr>
              <w:jc w:val="center"/>
            </w:pP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D42470" w:rsidRDefault="00B676A5" w:rsidP="00D42470">
            <w:r>
              <w:t>----------------------</w:t>
            </w:r>
          </w:p>
        </w:tc>
      </w:tr>
      <w:tr w:rsidR="00D42470" w:rsidRPr="00D42470" w:rsidTr="0031512B">
        <w:trPr>
          <w:trHeight w:val="350"/>
        </w:trPr>
        <w:tc>
          <w:tcPr>
            <w:tcW w:w="246" w:type="pct"/>
            <w:vMerge w:val="restart"/>
            <w:vAlign w:val="center"/>
          </w:tcPr>
          <w:p w:rsidR="00D42470" w:rsidRPr="00D42470" w:rsidRDefault="00D42470" w:rsidP="00D42470">
            <w:pPr>
              <w:jc w:val="center"/>
            </w:pPr>
            <w:r w:rsidRPr="00D42470">
              <w:rPr>
                <w:color w:val="FF0000"/>
              </w:rPr>
              <w:t>X</w:t>
            </w: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D42470" w:rsidRDefault="00D42470" w:rsidP="00D42470">
            <w:pPr>
              <w:jc w:val="center"/>
            </w:pPr>
            <w:r w:rsidRPr="00D42470">
              <w:rPr>
                <w:color w:val="FF0000"/>
              </w:rPr>
              <w:t>X</w:t>
            </w:r>
          </w:p>
        </w:tc>
        <w:tc>
          <w:tcPr>
            <w:tcW w:w="3524" w:type="pct"/>
            <w:vAlign w:val="center"/>
          </w:tcPr>
          <w:p w:rsidR="00D42470" w:rsidRPr="00D42470" w:rsidRDefault="00D42470" w:rsidP="00D42470">
            <w:r w:rsidRPr="00D42470">
              <w:t>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Autodenuncia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 Oficio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rPr>
                <w:color w:val="FF0000"/>
              </w:rP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D42470" w:rsidRPr="00D42470" w:rsidRDefault="00E53682" w:rsidP="00D42470">
            <w:r>
              <w:t>Detalles</w:t>
            </w:r>
            <w:r w:rsidR="00D42470" w:rsidRPr="00D42470">
              <w:t xml:space="preserve">: </w:t>
            </w:r>
            <w:r w:rsidR="00B676A5" w:rsidRPr="00B37786">
              <w:t>Denuncia</w:t>
            </w:r>
            <w:r w:rsidR="00B37786" w:rsidRPr="00B37786">
              <w:t>s</w:t>
            </w:r>
            <w:r w:rsidR="00B676A5" w:rsidRPr="00B37786">
              <w:t xml:space="preserve"> ciudadana</w:t>
            </w:r>
            <w:r w:rsidR="00B37786" w:rsidRPr="00B37786">
              <w:t xml:space="preserve">s </w:t>
            </w:r>
            <w:r w:rsidR="00B37786">
              <w:t>ID</w:t>
            </w:r>
            <w:r w:rsidR="001F797C">
              <w:t xml:space="preserve"> N°</w:t>
            </w:r>
            <w:r w:rsidR="00B676A5" w:rsidRPr="00B37786">
              <w:t xml:space="preserve"> </w:t>
            </w:r>
            <w:r w:rsidR="00B37786" w:rsidRPr="00B37786">
              <w:t xml:space="preserve">1269-2016; </w:t>
            </w:r>
            <w:r w:rsidR="001F797C">
              <w:t>N°</w:t>
            </w:r>
            <w:r w:rsidR="00B37786" w:rsidRPr="00B37786">
              <w:t xml:space="preserve">19-X-2017 y </w:t>
            </w:r>
            <w:r w:rsidR="001F797C">
              <w:t>N°</w:t>
            </w:r>
            <w:r w:rsidR="00B37786" w:rsidRPr="00B37786">
              <w:t>121-X-</w:t>
            </w:r>
            <w:r w:rsidR="0069660D" w:rsidRPr="00B37786">
              <w:t>2018</w:t>
            </w:r>
            <w:r w:rsidR="0069660D">
              <w:t xml:space="preserve">, </w:t>
            </w:r>
            <w:r w:rsidR="0069660D" w:rsidRPr="00B37786">
              <w:t>todas</w:t>
            </w:r>
            <w:r w:rsidR="00B37786" w:rsidRPr="00B37786">
              <w:t xml:space="preserve"> por contaminación del estero el clavito</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rsidR="005933B2" w:rsidRDefault="005933B2" w:rsidP="005933B2">
      <w:pPr>
        <w:spacing w:after="0" w:line="240" w:lineRule="auto"/>
        <w:ind w:left="576"/>
        <w:contextualSpacing/>
        <w:outlineLvl w:val="0"/>
        <w:rPr>
          <w:rFonts w:ascii="Calibri" w:eastAsia="Calibri" w:hAnsi="Calibri" w:cs="Calibri"/>
          <w:b/>
          <w:sz w:val="24"/>
          <w:szCs w:val="20"/>
        </w:rPr>
      </w:pPr>
    </w:p>
    <w:p w:rsidR="00D42470" w:rsidRDefault="00D42470" w:rsidP="00987770">
      <w:pPr>
        <w:pStyle w:val="Ttulo2"/>
      </w:pPr>
      <w:bookmarkStart w:id="61" w:name="_Toc29458794"/>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Default="00B676A5"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Calidad del efluente</w:t>
            </w:r>
          </w:p>
          <w:p w:rsidR="00B676A5" w:rsidRPr="00B676A5" w:rsidRDefault="00B676A5"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Afectación y/o intervención cuerpo de agua receptor</w:t>
            </w:r>
          </w:p>
        </w:tc>
      </w:tr>
    </w:tbl>
    <w:p w:rsidR="00D42470" w:rsidRDefault="00D42470" w:rsidP="00D42470">
      <w:pPr>
        <w:spacing w:after="0" w:line="240" w:lineRule="auto"/>
        <w:jc w:val="both"/>
        <w:rPr>
          <w:rFonts w:ascii="Calibri" w:eastAsia="Calibri" w:hAnsi="Calibri" w:cs="Times New Roman"/>
        </w:rPr>
      </w:pPr>
    </w:p>
    <w:p w:rsidR="004A7CF5" w:rsidRDefault="004A7CF5" w:rsidP="00D42470">
      <w:pPr>
        <w:spacing w:after="0" w:line="240" w:lineRule="auto"/>
        <w:jc w:val="both"/>
        <w:rPr>
          <w:rFonts w:ascii="Calibri" w:eastAsia="Calibri" w:hAnsi="Calibri" w:cs="Times New Roman"/>
        </w:rPr>
      </w:pPr>
    </w:p>
    <w:p w:rsidR="004A7CF5" w:rsidRDefault="004A7CF5" w:rsidP="00D42470">
      <w:pPr>
        <w:spacing w:after="0" w:line="240" w:lineRule="auto"/>
        <w:jc w:val="both"/>
        <w:rPr>
          <w:rFonts w:ascii="Calibri" w:eastAsia="Calibri" w:hAnsi="Calibri" w:cs="Times New Roman"/>
        </w:rPr>
      </w:pPr>
    </w:p>
    <w:p w:rsidR="004A7CF5" w:rsidRDefault="004A7CF5" w:rsidP="00D42470">
      <w:pPr>
        <w:spacing w:after="0" w:line="240" w:lineRule="auto"/>
        <w:jc w:val="both"/>
        <w:rPr>
          <w:rFonts w:ascii="Calibri" w:eastAsia="Calibri" w:hAnsi="Calibri" w:cs="Times New Roman"/>
        </w:rPr>
      </w:pPr>
    </w:p>
    <w:p w:rsidR="00F814FE" w:rsidRDefault="00F814FE"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6B03F9" w:rsidRDefault="006B03F9"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29458795"/>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D42470" w:rsidRPr="00D42470" w:rsidRDefault="00D42470" w:rsidP="00D42470">
      <w:pPr>
        <w:ind w:left="360"/>
        <w:contextualSpacing/>
      </w:pPr>
    </w:p>
    <w:p w:rsidR="00D14AAD" w:rsidRDefault="00D42470" w:rsidP="00D14AAD">
      <w:pPr>
        <w:pStyle w:val="Ttulo3"/>
        <w:spacing w:line="240" w:lineRule="auto"/>
        <w:contextualSpacing/>
        <w:jc w:val="both"/>
      </w:pPr>
      <w:bookmarkStart w:id="84" w:name="_Toc29458796"/>
      <w:bookmarkStart w:id="85" w:name="_Toc449085414"/>
      <w:r w:rsidRPr="00987770">
        <w:t>Ejecución de la inspección</w:t>
      </w:r>
      <w:bookmarkEnd w:id="84"/>
      <w:r w:rsidRPr="00987770">
        <w:t xml:space="preserve"> </w:t>
      </w:r>
      <w:bookmarkEnd w:id="76"/>
      <w:bookmarkEnd w:id="77"/>
      <w:bookmarkEnd w:id="78"/>
      <w:bookmarkEnd w:id="79"/>
      <w:bookmarkEnd w:id="80"/>
      <w:bookmarkEnd w:id="81"/>
      <w:bookmarkEnd w:id="82"/>
      <w:bookmarkEnd w:id="83"/>
      <w:bookmarkEnd w:id="85"/>
    </w:p>
    <w:p w:rsidR="001F797C" w:rsidRPr="001F797C" w:rsidRDefault="001F797C" w:rsidP="001F797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B37786" w:rsidRDefault="00D42470" w:rsidP="00D42470">
            <w:pPr>
              <w:spacing w:after="0" w:line="0" w:lineRule="atLeast"/>
              <w:rPr>
                <w:rFonts w:ascii="Calibri" w:eastAsia="Calibri" w:hAnsi="Calibri" w:cs="Times New Roman"/>
                <w:b/>
                <w:sz w:val="20"/>
                <w:szCs w:val="20"/>
              </w:rPr>
            </w:pPr>
            <w:r w:rsidRPr="00B37786">
              <w:rPr>
                <w:rFonts w:ascii="Calibri" w:eastAsia="Calibri" w:hAnsi="Calibri" w:cs="Times New Roman"/>
                <w:b/>
                <w:sz w:val="20"/>
                <w:szCs w:val="20"/>
              </w:rPr>
              <w:t>Existió oposición al ingreso:</w:t>
            </w:r>
            <w:r w:rsidRPr="00B37786">
              <w:rPr>
                <w:rFonts w:ascii="Calibri" w:eastAsia="Calibri" w:hAnsi="Calibri" w:cs="Times New Roman"/>
                <w:sz w:val="20"/>
                <w:szCs w:val="20"/>
              </w:rPr>
              <w:t xml:space="preserve"> </w:t>
            </w:r>
            <w:r w:rsidR="00B37786" w:rsidRPr="00B37786">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B37786" w:rsidRDefault="00D42470" w:rsidP="00D42470">
            <w:pPr>
              <w:spacing w:after="0" w:line="0" w:lineRule="atLeast"/>
              <w:rPr>
                <w:rFonts w:ascii="Calibri" w:eastAsia="Calibri" w:hAnsi="Calibri" w:cs="Times New Roman"/>
                <w:b/>
                <w:sz w:val="20"/>
                <w:szCs w:val="20"/>
              </w:rPr>
            </w:pPr>
            <w:r w:rsidRPr="00B37786">
              <w:rPr>
                <w:rFonts w:ascii="Calibri" w:eastAsia="Calibri" w:hAnsi="Calibri" w:cs="Times New Roman"/>
                <w:b/>
                <w:sz w:val="20"/>
                <w:szCs w:val="20"/>
              </w:rPr>
              <w:t xml:space="preserve">Existió auxilio de fuerza pública: </w:t>
            </w:r>
            <w:r w:rsidR="00B37786" w:rsidRPr="001F797C">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B37786" w:rsidRDefault="00D42470" w:rsidP="00D42470">
            <w:pPr>
              <w:spacing w:after="0" w:line="0" w:lineRule="atLeast"/>
              <w:rPr>
                <w:rFonts w:ascii="Calibri" w:eastAsia="Calibri" w:hAnsi="Calibri" w:cs="Times New Roman"/>
                <w:b/>
                <w:sz w:val="20"/>
                <w:szCs w:val="20"/>
              </w:rPr>
            </w:pPr>
            <w:r w:rsidRPr="00B37786">
              <w:rPr>
                <w:rFonts w:ascii="Calibri" w:eastAsia="Calibri" w:hAnsi="Calibri" w:cs="Times New Roman"/>
                <w:b/>
                <w:sz w:val="20"/>
                <w:szCs w:val="20"/>
              </w:rPr>
              <w:t xml:space="preserve">Existió colaboración por parte de los fiscalizados: </w:t>
            </w:r>
            <w:r w:rsidR="0069660D">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B37786" w:rsidRDefault="00D42470" w:rsidP="00D42470">
            <w:pPr>
              <w:spacing w:after="0" w:line="0" w:lineRule="atLeast"/>
              <w:rPr>
                <w:rFonts w:ascii="Calibri" w:eastAsia="Calibri" w:hAnsi="Calibri" w:cs="Times New Roman"/>
                <w:b/>
                <w:sz w:val="20"/>
                <w:szCs w:val="20"/>
              </w:rPr>
            </w:pPr>
            <w:r w:rsidRPr="00B37786">
              <w:rPr>
                <w:rFonts w:ascii="Calibri" w:eastAsia="Calibri" w:hAnsi="Calibri" w:cs="Times New Roman"/>
                <w:b/>
                <w:sz w:val="20"/>
                <w:szCs w:val="20"/>
              </w:rPr>
              <w:t xml:space="preserve">Existió trato respetuoso y deferente: </w:t>
            </w:r>
            <w:r w:rsidR="0069660D">
              <w:rPr>
                <w:rFonts w:ascii="Calibri" w:eastAsia="Calibri" w:hAnsi="Calibri" w:cs="Times New Roman"/>
                <w:sz w:val="20"/>
                <w:szCs w:val="20"/>
              </w:rPr>
              <w:t>----</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B37786" w:rsidRDefault="00D42470" w:rsidP="00D42470">
            <w:pPr>
              <w:spacing w:after="0" w:line="0" w:lineRule="atLeast"/>
              <w:rPr>
                <w:rFonts w:ascii="Calibri" w:eastAsia="Calibri" w:hAnsi="Calibri" w:cs="Times New Roman"/>
                <w:b/>
                <w:sz w:val="20"/>
                <w:szCs w:val="20"/>
              </w:rPr>
            </w:pPr>
            <w:r w:rsidRPr="00B37786">
              <w:rPr>
                <w:rFonts w:ascii="Calibri" w:eastAsia="Calibri" w:hAnsi="Calibri" w:cs="Times New Roman"/>
                <w:b/>
                <w:sz w:val="20"/>
                <w:szCs w:val="20"/>
              </w:rPr>
              <w:t xml:space="preserve">Observaciones: </w:t>
            </w:r>
            <w:r w:rsidR="001F797C">
              <w:rPr>
                <w:rFonts w:ascii="Calibri" w:eastAsia="Calibri" w:hAnsi="Calibri" w:cs="Times New Roman"/>
                <w:sz w:val="20"/>
                <w:szCs w:val="20"/>
              </w:rPr>
              <w:t xml:space="preserve">Muestreo </w:t>
            </w:r>
            <w:r w:rsidR="00F814FE">
              <w:rPr>
                <w:rFonts w:ascii="Calibri" w:eastAsia="Calibri" w:hAnsi="Calibri" w:cs="Times New Roman"/>
                <w:sz w:val="20"/>
                <w:szCs w:val="20"/>
              </w:rPr>
              <w:t>ETFA Algoritmos, Análisis ANAM</w:t>
            </w:r>
          </w:p>
        </w:tc>
      </w:tr>
    </w:tbl>
    <w:p w:rsidR="005933B2" w:rsidRDefault="005933B2"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rsidR="001F797C" w:rsidRDefault="001F797C" w:rsidP="005933B2">
      <w:pPr>
        <w:spacing w:after="0" w:line="240" w:lineRule="auto"/>
        <w:ind w:left="720"/>
        <w:contextualSpacing/>
        <w:jc w:val="both"/>
        <w:outlineLvl w:val="1"/>
        <w:rPr>
          <w:rFonts w:ascii="Calibri" w:eastAsia="Calibri" w:hAnsi="Calibri" w:cs="Calibri"/>
          <w:b/>
        </w:rPr>
      </w:pPr>
    </w:p>
    <w:p w:rsidR="001F797C" w:rsidRDefault="001F797C" w:rsidP="005933B2">
      <w:pPr>
        <w:spacing w:after="0" w:line="240" w:lineRule="auto"/>
        <w:ind w:left="720"/>
        <w:contextualSpacing/>
        <w:jc w:val="both"/>
        <w:outlineLvl w:val="1"/>
        <w:rPr>
          <w:rFonts w:ascii="Calibri" w:eastAsia="Calibri" w:hAnsi="Calibri" w:cs="Calibri"/>
          <w:b/>
        </w:rPr>
      </w:pPr>
    </w:p>
    <w:p w:rsidR="00D42470" w:rsidRPr="001F797C" w:rsidRDefault="00D42470" w:rsidP="00D42470">
      <w:pPr>
        <w:pStyle w:val="Ttulo3"/>
        <w:spacing w:line="240" w:lineRule="auto"/>
        <w:contextualSpacing/>
        <w:jc w:val="both"/>
        <w:rPr>
          <w:rFonts w:ascii="Calibri" w:eastAsia="Calibri" w:hAnsi="Calibri" w:cs="Calibri"/>
        </w:rPr>
      </w:pPr>
      <w:bookmarkStart w:id="97" w:name="_Toc29458797"/>
      <w:r w:rsidRPr="001F797C">
        <w:rPr>
          <w:rFonts w:eastAsia="Calibri"/>
        </w:rPr>
        <w:t>Esquema de recorrido</w:t>
      </w:r>
      <w:bookmarkEnd w:id="97"/>
      <w:r w:rsidRPr="001F797C">
        <w:rPr>
          <w:rFonts w:eastAsia="Calibri"/>
        </w:rPr>
        <w:t xml:space="preserve"> </w:t>
      </w:r>
      <w:bookmarkEnd w:id="86"/>
      <w:bookmarkEnd w:id="87"/>
      <w:bookmarkEnd w:id="88"/>
      <w:bookmarkEnd w:id="89"/>
      <w:bookmarkEnd w:id="90"/>
    </w:p>
    <w:tbl>
      <w:tblPr>
        <w:tblStyle w:val="Tablaconcuadrcula"/>
        <w:tblW w:w="5000" w:type="pct"/>
        <w:tblLook w:val="04A0" w:firstRow="1" w:lastRow="0" w:firstColumn="1" w:lastColumn="0" w:noHBand="0" w:noVBand="1"/>
      </w:tblPr>
      <w:tblGrid>
        <w:gridCol w:w="9962"/>
      </w:tblGrid>
      <w:tr w:rsidR="00D42470" w:rsidRPr="00D42470" w:rsidTr="0031512B">
        <w:tc>
          <w:tcPr>
            <w:tcW w:w="5000" w:type="pct"/>
          </w:tcPr>
          <w:p w:rsidR="00D42470" w:rsidRPr="00D42470" w:rsidRDefault="00D42470" w:rsidP="00D42470"/>
          <w:p w:rsidR="00D42470" w:rsidRPr="00D42470" w:rsidRDefault="00D42470" w:rsidP="00D42470"/>
          <w:p w:rsidR="00D42470" w:rsidRPr="00D42470" w:rsidRDefault="00851E5E" w:rsidP="00D42470">
            <w:r w:rsidRPr="00851E5E">
              <w:rPr>
                <w:noProof/>
              </w:rPr>
              <w:drawing>
                <wp:inline distT="0" distB="0" distL="0" distR="0">
                  <wp:extent cx="6202680" cy="3672344"/>
                  <wp:effectExtent l="0" t="0" r="7620"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07541" cy="3675222"/>
                          </a:xfrm>
                          <a:prstGeom prst="rect">
                            <a:avLst/>
                          </a:prstGeom>
                          <a:noFill/>
                          <a:ln>
                            <a:noFill/>
                          </a:ln>
                        </pic:spPr>
                      </pic:pic>
                    </a:graphicData>
                  </a:graphic>
                </wp:inline>
              </w:drawing>
            </w:r>
          </w:p>
          <w:p w:rsidR="00D42470" w:rsidRPr="00D42470" w:rsidRDefault="00D42470" w:rsidP="00D42470"/>
          <w:p w:rsidR="00D42470" w:rsidRPr="00D42470" w:rsidRDefault="00D42470" w:rsidP="00D42470"/>
        </w:tc>
      </w:tr>
    </w:tbl>
    <w:p w:rsidR="00D42470" w:rsidRDefault="00D42470" w:rsidP="00D42470"/>
    <w:p w:rsidR="004A7CF5" w:rsidRDefault="004A7CF5" w:rsidP="00D42470"/>
    <w:p w:rsidR="004A7CF5" w:rsidRDefault="004A7CF5" w:rsidP="00D42470"/>
    <w:p w:rsidR="005933B2" w:rsidRDefault="005933B2" w:rsidP="00D42470"/>
    <w:p w:rsidR="007C31DB" w:rsidRDefault="007C31DB" w:rsidP="007C31DB">
      <w:pPr>
        <w:pStyle w:val="Ttulo3"/>
        <w:numPr>
          <w:ilvl w:val="0"/>
          <w:numId w:val="0"/>
        </w:numPr>
        <w:ind w:left="720"/>
      </w:pPr>
      <w:bookmarkStart w:id="98" w:name="_Toc390184275"/>
      <w:bookmarkStart w:id="99" w:name="_Toc390360006"/>
      <w:bookmarkStart w:id="100" w:name="_Toc390777027"/>
      <w:bookmarkStart w:id="101" w:name="_Toc447875238"/>
      <w:bookmarkStart w:id="102" w:name="_Toc449085416"/>
    </w:p>
    <w:tbl>
      <w:tblPr>
        <w:tblStyle w:val="Tablaconcuadrcula"/>
        <w:tblW w:w="0" w:type="auto"/>
        <w:tblLook w:val="04A0" w:firstRow="1" w:lastRow="0" w:firstColumn="1" w:lastColumn="0" w:noHBand="0" w:noVBand="1"/>
      </w:tblPr>
      <w:tblGrid>
        <w:gridCol w:w="9962"/>
      </w:tblGrid>
      <w:tr w:rsidR="007C31DB" w:rsidTr="007C31DB">
        <w:tc>
          <w:tcPr>
            <w:tcW w:w="9962" w:type="dxa"/>
          </w:tcPr>
          <w:p w:rsidR="007C31DB" w:rsidRDefault="007C31DB" w:rsidP="007C31DB">
            <w:r w:rsidRPr="007C31DB">
              <w:rPr>
                <w:noProof/>
              </w:rPr>
              <w:drawing>
                <wp:inline distT="0" distB="0" distL="0" distR="0">
                  <wp:extent cx="5836920" cy="484632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36920" cy="4846320"/>
                          </a:xfrm>
                          <a:prstGeom prst="rect">
                            <a:avLst/>
                          </a:prstGeom>
                          <a:noFill/>
                          <a:ln>
                            <a:noFill/>
                          </a:ln>
                        </pic:spPr>
                      </pic:pic>
                    </a:graphicData>
                  </a:graphic>
                </wp:inline>
              </w:drawing>
            </w:r>
          </w:p>
        </w:tc>
      </w:tr>
    </w:tbl>
    <w:p w:rsidR="007C31DB" w:rsidRDefault="007C31DB" w:rsidP="007C31DB"/>
    <w:p w:rsidR="00D42470" w:rsidRDefault="00D42470" w:rsidP="00EF1051">
      <w:pPr>
        <w:pStyle w:val="Ttulo3"/>
      </w:pPr>
      <w:bookmarkStart w:id="103" w:name="_Toc29458798"/>
      <w:r w:rsidRPr="00D42470">
        <w:t>Detalle del Recorrido de la Inspección</w:t>
      </w:r>
      <w:bookmarkEnd w:id="91"/>
      <w:bookmarkEnd w:id="92"/>
      <w:bookmarkEnd w:id="103"/>
      <w:r w:rsidR="00D14AAD">
        <w:t xml:space="preserve"> </w:t>
      </w:r>
      <w:bookmarkEnd w:id="93"/>
      <w:bookmarkEnd w:id="94"/>
      <w:bookmarkEnd w:id="95"/>
      <w:bookmarkEnd w:id="96"/>
      <w:bookmarkEnd w:id="98"/>
      <w:bookmarkEnd w:id="99"/>
      <w:bookmarkEnd w:id="100"/>
      <w:bookmarkEnd w:id="101"/>
      <w:bookmarkEnd w:id="102"/>
    </w:p>
    <w:p w:rsidR="00C1005C" w:rsidRPr="00C1005C" w:rsidRDefault="00C1005C" w:rsidP="00C1005C"/>
    <w:p w:rsidR="00863EE2" w:rsidRPr="00D10223" w:rsidRDefault="00863EE2" w:rsidP="00987770">
      <w:pPr>
        <w:pStyle w:val="Ttulo4"/>
        <w:rPr>
          <w:b w:val="0"/>
        </w:rPr>
      </w:pPr>
      <w:r w:rsidRPr="00987770">
        <w:t xml:space="preserve">Primer día de </w:t>
      </w:r>
      <w:r w:rsidR="001F797C" w:rsidRPr="00987770">
        <w:t>inspección</w:t>
      </w:r>
      <w:r w:rsidR="001F797C">
        <w:t xml:space="preserve">: </w:t>
      </w:r>
      <w:r w:rsidR="00D10223" w:rsidRPr="00D10223">
        <w:rPr>
          <w:b w:val="0"/>
        </w:rPr>
        <w:t>27 de julio de 2017</w:t>
      </w:r>
    </w:p>
    <w:p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Pr="0031512B" w:rsidRDefault="001F797C"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851E5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100 mts aguas arriba de la descarga de la PTAS </w:t>
            </w:r>
          </w:p>
        </w:tc>
      </w:tr>
      <w:tr w:rsidR="00863EE2" w:rsidRPr="0031512B"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1F797C"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851E5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Descarga del efluente PTAS</w:t>
            </w:r>
          </w:p>
        </w:tc>
      </w:tr>
      <w:tr w:rsidR="00863EE2"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1F797C"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851E5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150 mts aguas debajo de la PTAS</w:t>
            </w:r>
          </w:p>
        </w:tc>
      </w:tr>
      <w:tr w:rsidR="001F797C"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1F797C" w:rsidRDefault="001F797C"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1F797C" w:rsidRPr="0031512B" w:rsidRDefault="00851E5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600 mts aguas debajo de la PTAS</w:t>
            </w:r>
          </w:p>
        </w:tc>
      </w:tr>
      <w:tr w:rsidR="001F797C"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1F797C" w:rsidRDefault="001F797C"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rsidR="001F797C" w:rsidRPr="0031512B" w:rsidRDefault="00851E5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 km aguas debajo de la PTAS</w:t>
            </w:r>
          </w:p>
        </w:tc>
      </w:tr>
      <w:tr w:rsidR="001F797C"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1F797C" w:rsidRDefault="001F797C"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rsidR="001F797C" w:rsidRPr="0031512B" w:rsidRDefault="00851E5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1,5 km aguas debajo de la PTAS</w:t>
            </w:r>
          </w:p>
        </w:tc>
      </w:tr>
      <w:tr w:rsidR="00863EE2" w:rsidRPr="0031512B"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1F797C"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851E5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 km aguas debajo de la PTAS</w:t>
            </w:r>
          </w:p>
        </w:tc>
      </w:tr>
    </w:tbl>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rsidR="00D42470" w:rsidRDefault="00D42470" w:rsidP="00F03CD4">
      <w:pPr>
        <w:pStyle w:val="Ttulo2"/>
      </w:pPr>
      <w:bookmarkStart w:id="111" w:name="_Toc449085417"/>
      <w:bookmarkStart w:id="112" w:name="_Toc29458799"/>
      <w:bookmarkEnd w:id="104"/>
      <w:bookmarkEnd w:id="105"/>
      <w:bookmarkEnd w:id="106"/>
      <w:bookmarkEnd w:id="107"/>
      <w:bookmarkEnd w:id="108"/>
      <w:r w:rsidRPr="00D42470">
        <w:t>Revisión Documental</w:t>
      </w:r>
      <w:bookmarkEnd w:id="111"/>
      <w:bookmarkEnd w:id="112"/>
    </w:p>
    <w:p w:rsidR="00F03CD4" w:rsidRPr="00F03CD4" w:rsidRDefault="00F03CD4" w:rsidP="00F03CD4"/>
    <w:p w:rsidR="00D42470" w:rsidRDefault="00D42470" w:rsidP="00F03CD4">
      <w:pPr>
        <w:pStyle w:val="Ttulo3"/>
        <w:rPr>
          <w:rFonts w:eastAsia="Calibr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29458800"/>
      <w:r w:rsidRPr="00D42470">
        <w:rPr>
          <w:rFonts w:eastAsia="Calibri"/>
        </w:rPr>
        <w:t>Documentos Revisados</w:t>
      </w:r>
      <w:bookmarkEnd w:id="113"/>
      <w:bookmarkEnd w:id="114"/>
      <w:bookmarkEnd w:id="115"/>
      <w:bookmarkEnd w:id="116"/>
      <w:bookmarkEnd w:id="117"/>
      <w:bookmarkEnd w:id="118"/>
      <w:bookmarkEnd w:id="119"/>
    </w:p>
    <w:p w:rsidR="00CD106F" w:rsidRPr="00CE3600" w:rsidRDefault="00CD106F" w:rsidP="00CD106F">
      <w:pPr>
        <w:pStyle w:val="Listaconnmeros"/>
        <w:numPr>
          <w:ilvl w:val="0"/>
          <w:numId w:val="0"/>
        </w:numPr>
        <w:ind w:left="360"/>
      </w:pPr>
      <w:bookmarkStart w:id="120" w:name="_Toc390777030"/>
      <w:bookmarkStart w:id="121" w:name="_Toc449085419"/>
      <w:bookmarkEnd w:id="109"/>
      <w:bookmarkEnd w:id="110"/>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00"/>
        <w:gridCol w:w="2501"/>
        <w:gridCol w:w="7476"/>
        <w:gridCol w:w="1211"/>
        <w:gridCol w:w="2164"/>
      </w:tblGrid>
      <w:tr w:rsidR="00CD106F" w:rsidRPr="00CE3600" w:rsidTr="0069660D">
        <w:trPr>
          <w:trHeight w:val="1486"/>
        </w:trPr>
        <w:tc>
          <w:tcPr>
            <w:tcW w:w="107" w:type="pct"/>
            <w:shd w:val="clear" w:color="auto" w:fill="D9D9D9"/>
            <w:vAlign w:val="center"/>
          </w:tcPr>
          <w:p w:rsidR="00CD106F" w:rsidRPr="00CE3600" w:rsidRDefault="00CD106F" w:rsidP="009071D9">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1040" w:type="pct"/>
            <w:shd w:val="clear" w:color="auto" w:fill="D9D9D9"/>
            <w:tcMar>
              <w:top w:w="0" w:type="dxa"/>
              <w:left w:w="108" w:type="dxa"/>
              <w:bottom w:w="0" w:type="dxa"/>
              <w:right w:w="108" w:type="dxa"/>
            </w:tcMar>
            <w:vAlign w:val="center"/>
          </w:tcPr>
          <w:p w:rsidR="00CD106F" w:rsidRPr="00CE3600" w:rsidRDefault="00CD106F" w:rsidP="009071D9">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458" w:type="pct"/>
            <w:shd w:val="clear" w:color="auto" w:fill="D9D9D9"/>
            <w:vAlign w:val="center"/>
          </w:tcPr>
          <w:p w:rsidR="00CD106F" w:rsidRPr="00D42470" w:rsidRDefault="00CD106F" w:rsidP="009071D9">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p w:rsidR="00CD106F" w:rsidRPr="00CE3600" w:rsidRDefault="00CD106F" w:rsidP="009071D9">
            <w:pPr>
              <w:spacing w:after="0" w:line="240" w:lineRule="auto"/>
              <w:jc w:val="center"/>
              <w:rPr>
                <w:rFonts w:ascii="Calibri" w:eastAsia="Calibri" w:hAnsi="Calibri" w:cs="Times New Roman"/>
                <w:b/>
                <w:bCs/>
                <w:sz w:val="20"/>
                <w:szCs w:val="20"/>
                <w:lang w:val="es-ES" w:eastAsia="es-ES"/>
              </w:rPr>
            </w:pPr>
          </w:p>
        </w:tc>
        <w:tc>
          <w:tcPr>
            <w:tcW w:w="447" w:type="pct"/>
            <w:shd w:val="clear" w:color="auto" w:fill="D9D9D9"/>
            <w:vAlign w:val="center"/>
          </w:tcPr>
          <w:p w:rsidR="00CD106F" w:rsidRPr="00CE3600" w:rsidRDefault="00CD106F" w:rsidP="009071D9">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948" w:type="pct"/>
            <w:shd w:val="clear" w:color="auto" w:fill="D9D9D9"/>
            <w:vAlign w:val="center"/>
          </w:tcPr>
          <w:p w:rsidR="00CD106F" w:rsidRPr="00CE3600" w:rsidRDefault="00CD106F" w:rsidP="009071D9">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 xml:space="preserve">Observaciones </w:t>
            </w:r>
          </w:p>
        </w:tc>
      </w:tr>
      <w:tr w:rsidR="00CD106F" w:rsidRPr="00CE3600" w:rsidTr="0069660D">
        <w:trPr>
          <w:trHeight w:val="409"/>
        </w:trPr>
        <w:tc>
          <w:tcPr>
            <w:tcW w:w="107" w:type="pct"/>
          </w:tcPr>
          <w:p w:rsidR="00CD106F"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040" w:type="pct"/>
            <w:tcMar>
              <w:top w:w="0" w:type="dxa"/>
              <w:left w:w="108" w:type="dxa"/>
              <w:bottom w:w="0" w:type="dxa"/>
              <w:right w:w="108" w:type="dxa"/>
            </w:tcMar>
            <w:vAlign w:val="center"/>
          </w:tcPr>
          <w:p w:rsidR="00CD106F"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Muestreo, Medición y/o Análisis de Aguas superficiales y sedimentos en comuna de Los Muermos</w:t>
            </w:r>
          </w:p>
        </w:tc>
        <w:tc>
          <w:tcPr>
            <w:tcW w:w="2458" w:type="pct"/>
            <w:vAlign w:val="center"/>
          </w:tcPr>
          <w:p w:rsidR="00CD106F" w:rsidRDefault="00CD106F" w:rsidP="009071D9">
            <w:pPr>
              <w:spacing w:after="0" w:line="240" w:lineRule="auto"/>
              <w:jc w:val="center"/>
            </w:pPr>
            <w:r>
              <w:t>Algoritmos y Mediciones Ambientales SpA</w:t>
            </w:r>
          </w:p>
        </w:tc>
        <w:tc>
          <w:tcPr>
            <w:tcW w:w="447" w:type="pct"/>
            <w:vAlign w:val="center"/>
          </w:tcPr>
          <w:p w:rsidR="00CD106F" w:rsidRDefault="00CD106F" w:rsidP="009071D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ETFA</w:t>
            </w:r>
          </w:p>
        </w:tc>
        <w:tc>
          <w:tcPr>
            <w:tcW w:w="948" w:type="pct"/>
          </w:tcPr>
          <w:p w:rsidR="00CD106F" w:rsidRDefault="00CD106F" w:rsidP="009071D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Muestreo de Sedimento, calidad de aguas  del estero El Clavito y RIL de la PTAS Los Muermos del 27 de julio de 2017</w:t>
            </w:r>
          </w:p>
        </w:tc>
      </w:tr>
      <w:tr w:rsidR="00CD106F" w:rsidRPr="00CE3600" w:rsidTr="0069660D">
        <w:trPr>
          <w:trHeight w:val="409"/>
        </w:trPr>
        <w:tc>
          <w:tcPr>
            <w:tcW w:w="107" w:type="pct"/>
          </w:tcPr>
          <w:p w:rsidR="00CD106F"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040" w:type="pct"/>
            <w:tcMar>
              <w:top w:w="0" w:type="dxa"/>
              <w:left w:w="108" w:type="dxa"/>
              <w:bottom w:w="0" w:type="dxa"/>
              <w:right w:w="108" w:type="dxa"/>
            </w:tcMar>
            <w:vAlign w:val="center"/>
          </w:tcPr>
          <w:p w:rsidR="00CD106F"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Ord./X/N°50342 del 02.01.2018</w:t>
            </w:r>
          </w:p>
        </w:tc>
        <w:tc>
          <w:tcPr>
            <w:tcW w:w="2458" w:type="pct"/>
            <w:vAlign w:val="center"/>
          </w:tcPr>
          <w:p w:rsidR="00CD106F" w:rsidRDefault="00CD106F" w:rsidP="009071D9">
            <w:pPr>
              <w:spacing w:after="0" w:line="240" w:lineRule="auto"/>
              <w:jc w:val="center"/>
            </w:pPr>
            <w:r>
              <w:t xml:space="preserve">Remites antecedentes de </w:t>
            </w:r>
            <w:r w:rsidR="00D10223">
              <w:t>F</w:t>
            </w:r>
            <w:r>
              <w:t>iscalización</w:t>
            </w:r>
          </w:p>
        </w:tc>
        <w:tc>
          <w:tcPr>
            <w:tcW w:w="447" w:type="pct"/>
            <w:vAlign w:val="center"/>
          </w:tcPr>
          <w:p w:rsidR="00CD106F" w:rsidRDefault="00CD106F" w:rsidP="009071D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SERNAPESCA</w:t>
            </w:r>
          </w:p>
        </w:tc>
        <w:tc>
          <w:tcPr>
            <w:tcW w:w="948" w:type="pct"/>
          </w:tcPr>
          <w:p w:rsidR="00CD106F" w:rsidRPr="00C64221" w:rsidRDefault="00CD106F" w:rsidP="009071D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CD106F" w:rsidRPr="00CE3600" w:rsidTr="0069660D">
        <w:trPr>
          <w:trHeight w:val="409"/>
        </w:trPr>
        <w:tc>
          <w:tcPr>
            <w:tcW w:w="107" w:type="pct"/>
          </w:tcPr>
          <w:p w:rsidR="00CD106F" w:rsidRPr="00CE3600"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040" w:type="pct"/>
            <w:tcMar>
              <w:top w:w="0" w:type="dxa"/>
              <w:left w:w="108" w:type="dxa"/>
              <w:bottom w:w="0" w:type="dxa"/>
              <w:right w:w="108" w:type="dxa"/>
            </w:tcMar>
            <w:vAlign w:val="center"/>
          </w:tcPr>
          <w:p w:rsidR="00CD106F" w:rsidRPr="00CE3600"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Ord. N°000358 del 23.03.2018</w:t>
            </w:r>
          </w:p>
        </w:tc>
        <w:tc>
          <w:tcPr>
            <w:tcW w:w="2458" w:type="pct"/>
            <w:vAlign w:val="center"/>
          </w:tcPr>
          <w:p w:rsidR="00CD106F" w:rsidRPr="00CE3600" w:rsidRDefault="004715F0" w:rsidP="009071D9">
            <w:pPr>
              <w:spacing w:after="0" w:line="240" w:lineRule="auto"/>
              <w:jc w:val="center"/>
              <w:rPr>
                <w:rFonts w:ascii="Calibri" w:eastAsia="Calibri" w:hAnsi="Calibri" w:cs="Times New Roman"/>
                <w:sz w:val="20"/>
                <w:szCs w:val="20"/>
                <w:lang w:val="es-ES"/>
              </w:rPr>
            </w:pPr>
            <w:hyperlink r:id="rId16" w:history="1">
              <w:r w:rsidR="00CD106F" w:rsidRPr="00CE2D45">
                <w:rPr>
                  <w:color w:val="0000FF"/>
                  <w:u w:val="single"/>
                </w:rPr>
                <w:t>http://snifa.sma.gob.cl/SistemaSeguimientoAmbiental/Documento/Informe/60620</w:t>
              </w:r>
            </w:hyperlink>
            <w:r w:rsidR="00CD106F" w:rsidRPr="00CE2D45">
              <w:br/>
            </w:r>
            <w:hyperlink r:id="rId17" w:history="1">
              <w:r w:rsidR="00CD106F" w:rsidRPr="00CE2D45">
                <w:rPr>
                  <w:color w:val="0000FF"/>
                  <w:u w:val="single"/>
                </w:rPr>
                <w:t>http://snifa.sma.gob.cl/SistemaSeguimientoAmbiental/Documento/Informe/65717</w:t>
              </w:r>
            </w:hyperlink>
            <w:r w:rsidR="00CD106F" w:rsidRPr="00CE2D45">
              <w:br/>
            </w:r>
            <w:hyperlink r:id="rId18" w:history="1">
              <w:r w:rsidR="00CD106F" w:rsidRPr="00CE2D45">
                <w:rPr>
                  <w:color w:val="0000FF"/>
                  <w:u w:val="single"/>
                </w:rPr>
                <w:t>http://snifa.sma.gob.cl/SistemaSeguimientoAmbiental/Documento/Informe/65857</w:t>
              </w:r>
            </w:hyperlink>
          </w:p>
        </w:tc>
        <w:tc>
          <w:tcPr>
            <w:tcW w:w="447" w:type="pct"/>
            <w:vAlign w:val="center"/>
          </w:tcPr>
          <w:p w:rsidR="00CD106F" w:rsidRPr="00CE3600" w:rsidRDefault="00CD106F" w:rsidP="009071D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DGA</w:t>
            </w:r>
          </w:p>
        </w:tc>
        <w:tc>
          <w:tcPr>
            <w:tcW w:w="948" w:type="pct"/>
          </w:tcPr>
          <w:p w:rsidR="00CD106F" w:rsidRPr="00CE3600" w:rsidRDefault="00CD106F" w:rsidP="009071D9">
            <w:pPr>
              <w:spacing w:after="0" w:line="240" w:lineRule="auto"/>
              <w:jc w:val="center"/>
              <w:rPr>
                <w:rFonts w:ascii="Calibri" w:eastAsia="Calibri" w:hAnsi="Calibri" w:cs="Times New Roman"/>
                <w:sz w:val="20"/>
                <w:szCs w:val="20"/>
                <w:lang w:val="es-ES" w:eastAsia="es-ES"/>
              </w:rPr>
            </w:pPr>
            <w:r w:rsidRPr="00C64221">
              <w:rPr>
                <w:rFonts w:ascii="Calibri" w:eastAsia="Calibri" w:hAnsi="Calibri" w:cs="Times New Roman"/>
                <w:sz w:val="20"/>
                <w:szCs w:val="20"/>
                <w:lang w:val="es-ES" w:eastAsia="es-ES"/>
              </w:rPr>
              <w:t>Examen de Información del seguimiento del proyecto “Transformación de lagunas de estabilización de Los Muermos en lodos activados,</w:t>
            </w:r>
            <w:r>
              <w:rPr>
                <w:rFonts w:ascii="Calibri" w:eastAsia="Calibri" w:hAnsi="Calibri" w:cs="Times New Roman"/>
                <w:sz w:val="20"/>
                <w:szCs w:val="20"/>
                <w:lang w:val="es-ES" w:eastAsia="es-ES"/>
              </w:rPr>
              <w:t xml:space="preserve"> </w:t>
            </w:r>
            <w:r>
              <w:rPr>
                <w:rFonts w:ascii="Calibri" w:eastAsia="Calibri" w:hAnsi="Calibri" w:cs="Times New Roman"/>
                <w:sz w:val="20"/>
                <w:szCs w:val="20"/>
                <w:lang w:val="es-ES"/>
              </w:rPr>
              <w:t>periodo a reportar</w:t>
            </w:r>
            <w:r>
              <w:rPr>
                <w:rFonts w:ascii="Calibri" w:eastAsia="Calibri" w:hAnsi="Calibri" w:cs="Times New Roman"/>
                <w:sz w:val="20"/>
                <w:szCs w:val="20"/>
                <w:lang w:val="es-ES" w:eastAsia="es-ES"/>
              </w:rPr>
              <w:t xml:space="preserve"> año 2017</w:t>
            </w:r>
          </w:p>
        </w:tc>
      </w:tr>
      <w:tr w:rsidR="00CD106F" w:rsidRPr="00CE3600" w:rsidTr="0069660D">
        <w:trPr>
          <w:trHeight w:val="409"/>
        </w:trPr>
        <w:tc>
          <w:tcPr>
            <w:tcW w:w="107" w:type="pct"/>
          </w:tcPr>
          <w:p w:rsidR="00CD106F"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040" w:type="pct"/>
            <w:tcMar>
              <w:top w:w="0" w:type="dxa"/>
              <w:left w:w="108" w:type="dxa"/>
              <w:bottom w:w="0" w:type="dxa"/>
              <w:right w:w="108" w:type="dxa"/>
            </w:tcMar>
            <w:vAlign w:val="center"/>
          </w:tcPr>
          <w:p w:rsidR="00CD106F" w:rsidRPr="00CE3600"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Ord. N°000408 del 29.03.2018</w:t>
            </w:r>
          </w:p>
        </w:tc>
        <w:tc>
          <w:tcPr>
            <w:tcW w:w="2458" w:type="pct"/>
            <w:vAlign w:val="center"/>
          </w:tcPr>
          <w:p w:rsidR="00CD106F" w:rsidRPr="00C64221"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http://snifa.sma.gob.cl/SistemaSeguimientoAmbiental/Documento/Informe/45655</w:t>
            </w:r>
          </w:p>
          <w:p w:rsidR="00CD106F" w:rsidRPr="00C64221"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http://snifa.sma.gob.cl/SistemaSeguimientoAmbiental/Documento/Informe/45659</w:t>
            </w:r>
          </w:p>
          <w:p w:rsidR="00CD106F" w:rsidRPr="00C64221"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http://snifa.sma.gob.cl/SistemaSeguimientoAmbiental/Documento/Informe/47572</w:t>
            </w:r>
          </w:p>
          <w:p w:rsidR="00CD106F" w:rsidRPr="00C64221"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http://snifa.sma.gob.cl/SistemaSeguimientoAmbiental/Documento/Informe/47624</w:t>
            </w:r>
          </w:p>
          <w:p w:rsidR="00CD106F" w:rsidRPr="00C64221"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 xml:space="preserve">  http://snifa.sma.gob.cl/SistemaSeguimientoAmbiental/Documento/Informe/49510</w:t>
            </w:r>
          </w:p>
          <w:p w:rsidR="00CD106F" w:rsidRPr="00C64221"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http://snifa.sma.gob.cl/SistemaSeguimientoAmbiental/Documento/Informe/49512</w:t>
            </w:r>
          </w:p>
          <w:p w:rsidR="00CD106F" w:rsidRPr="00C64221"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http://snifa.sma.gob.cl/SistemaSeguimientoAmbiental/Documento/Informe/51374</w:t>
            </w:r>
          </w:p>
          <w:p w:rsidR="00CD106F" w:rsidRPr="00C64221"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http://snifa.sma.gob.cl/SistemaSeguimientoAmbiental/Documento/Informe/51466</w:t>
            </w:r>
          </w:p>
          <w:p w:rsidR="00CD106F" w:rsidRPr="00C64221"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http://snifa.sma.gob.cl/SistemaSeguimientoAmbiental/Documento/Informe/52579</w:t>
            </w:r>
          </w:p>
          <w:p w:rsidR="00CD106F" w:rsidRPr="00CE3600" w:rsidRDefault="00CD106F" w:rsidP="009071D9">
            <w:pPr>
              <w:spacing w:after="0" w:line="240" w:lineRule="auto"/>
              <w:jc w:val="center"/>
              <w:rPr>
                <w:rFonts w:ascii="Calibri" w:eastAsia="Calibri" w:hAnsi="Calibri" w:cs="Times New Roman"/>
                <w:sz w:val="20"/>
                <w:szCs w:val="20"/>
                <w:lang w:val="es-ES"/>
              </w:rPr>
            </w:pPr>
            <w:r w:rsidRPr="00C64221">
              <w:rPr>
                <w:rFonts w:ascii="Calibri" w:eastAsia="Calibri" w:hAnsi="Calibri" w:cs="Times New Roman"/>
                <w:sz w:val="20"/>
                <w:szCs w:val="20"/>
                <w:lang w:val="es-ES"/>
              </w:rPr>
              <w:t>http://snifa.sma.gob.cl/SistemaSeguimientoAmbiental/Documento/Informe/60617</w:t>
            </w:r>
          </w:p>
        </w:tc>
        <w:tc>
          <w:tcPr>
            <w:tcW w:w="447" w:type="pct"/>
            <w:vAlign w:val="center"/>
          </w:tcPr>
          <w:p w:rsidR="00CD106F" w:rsidRPr="00CE3600" w:rsidRDefault="00CD106F" w:rsidP="009071D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DGA</w:t>
            </w:r>
          </w:p>
        </w:tc>
        <w:tc>
          <w:tcPr>
            <w:tcW w:w="948" w:type="pct"/>
          </w:tcPr>
          <w:p w:rsidR="00CD106F" w:rsidRPr="00CE3600" w:rsidRDefault="00CD106F" w:rsidP="009071D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Examen de Información del seguimiento del proyecto “Transformación de lagunas de estabilización de Los Muermos en lodos activados, periodo a reportar</w:t>
            </w:r>
            <w:r>
              <w:rPr>
                <w:rFonts w:ascii="Calibri" w:eastAsia="Calibri" w:hAnsi="Calibri" w:cs="Times New Roman"/>
                <w:sz w:val="20"/>
                <w:szCs w:val="20"/>
                <w:lang w:val="es-ES" w:eastAsia="es-ES"/>
              </w:rPr>
              <w:t xml:space="preserve"> año 2016</w:t>
            </w:r>
          </w:p>
        </w:tc>
      </w:tr>
      <w:tr w:rsidR="00CD106F" w:rsidRPr="00CE3600" w:rsidTr="0069660D">
        <w:trPr>
          <w:trHeight w:val="361"/>
        </w:trPr>
        <w:tc>
          <w:tcPr>
            <w:tcW w:w="107" w:type="pct"/>
          </w:tcPr>
          <w:p w:rsidR="00CD106F" w:rsidRPr="00CE3600"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040" w:type="pct"/>
            <w:tcMar>
              <w:top w:w="0" w:type="dxa"/>
              <w:left w:w="108" w:type="dxa"/>
              <w:bottom w:w="0" w:type="dxa"/>
              <w:right w:w="108" w:type="dxa"/>
            </w:tcMar>
            <w:vAlign w:val="center"/>
          </w:tcPr>
          <w:p w:rsidR="00CD106F" w:rsidRPr="00CE3600"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Ord. N°M 373 del 10.04.2018</w:t>
            </w:r>
          </w:p>
        </w:tc>
        <w:tc>
          <w:tcPr>
            <w:tcW w:w="2458" w:type="pct"/>
            <w:vAlign w:val="center"/>
          </w:tcPr>
          <w:p w:rsidR="00CD106F" w:rsidRPr="00CE3600"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Diagnostico Estero el Clavito</w:t>
            </w:r>
          </w:p>
        </w:tc>
        <w:tc>
          <w:tcPr>
            <w:tcW w:w="447" w:type="pct"/>
            <w:vAlign w:val="center"/>
          </w:tcPr>
          <w:p w:rsidR="00CD106F" w:rsidRPr="00CE3600" w:rsidRDefault="00CD106F" w:rsidP="009071D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Municipalidad de Los Muermos</w:t>
            </w:r>
          </w:p>
        </w:tc>
        <w:tc>
          <w:tcPr>
            <w:tcW w:w="948" w:type="pct"/>
          </w:tcPr>
          <w:p w:rsidR="00CD106F" w:rsidRPr="00CE3600" w:rsidRDefault="00CD106F" w:rsidP="009071D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CD106F" w:rsidRPr="00CE3600" w:rsidTr="0069660D">
        <w:trPr>
          <w:trHeight w:val="379"/>
        </w:trPr>
        <w:tc>
          <w:tcPr>
            <w:tcW w:w="107" w:type="pct"/>
          </w:tcPr>
          <w:p w:rsidR="00CD106F" w:rsidRPr="00CE3600"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040" w:type="pct"/>
            <w:tcMar>
              <w:top w:w="0" w:type="dxa"/>
              <w:left w:w="70" w:type="dxa"/>
              <w:bottom w:w="0" w:type="dxa"/>
              <w:right w:w="70" w:type="dxa"/>
            </w:tcMar>
            <w:vAlign w:val="center"/>
          </w:tcPr>
          <w:p w:rsidR="00CD106F" w:rsidRPr="00CE3600"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Ord. N°5967 del 13.08.2018</w:t>
            </w:r>
          </w:p>
        </w:tc>
        <w:tc>
          <w:tcPr>
            <w:tcW w:w="2458" w:type="pct"/>
            <w:vAlign w:val="center"/>
          </w:tcPr>
          <w:p w:rsidR="00CD106F" w:rsidRPr="00CE3600" w:rsidRDefault="00CD106F" w:rsidP="009071D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Adjunta antecedentes de fiscalización de la PTAS Los Muermos</w:t>
            </w:r>
          </w:p>
        </w:tc>
        <w:tc>
          <w:tcPr>
            <w:tcW w:w="447" w:type="pct"/>
            <w:vAlign w:val="center"/>
          </w:tcPr>
          <w:p w:rsidR="00CD106F" w:rsidRPr="00CE3600" w:rsidRDefault="00CD106F" w:rsidP="009071D9">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SISS</w:t>
            </w:r>
          </w:p>
        </w:tc>
        <w:tc>
          <w:tcPr>
            <w:tcW w:w="948" w:type="pct"/>
          </w:tcPr>
          <w:p w:rsidR="00CD106F" w:rsidRPr="00CE3600" w:rsidRDefault="00CD106F" w:rsidP="009071D9">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rsidR="00CD106F" w:rsidRDefault="00CD106F" w:rsidP="00CD106F">
      <w:pPr>
        <w:spacing w:line="240" w:lineRule="auto"/>
        <w:rPr>
          <w:rFonts w:ascii="Calibri" w:eastAsia="Calibri" w:hAnsi="Calibri" w:cs="Calibri"/>
          <w:sz w:val="28"/>
          <w:szCs w:val="32"/>
        </w:rPr>
      </w:pPr>
    </w:p>
    <w:p w:rsidR="00CD106F" w:rsidRPr="00FF2790" w:rsidRDefault="00CD106F" w:rsidP="00CD106F">
      <w:pPr>
        <w:spacing w:line="240" w:lineRule="auto"/>
        <w:rPr>
          <w:rFonts w:ascii="Calibri" w:eastAsia="Calibri" w:hAnsi="Calibri" w:cs="Calibri"/>
          <w:sz w:val="28"/>
          <w:szCs w:val="32"/>
        </w:rPr>
      </w:pPr>
    </w:p>
    <w:p w:rsidR="00D42470" w:rsidRPr="00FF2790" w:rsidRDefault="00D42470" w:rsidP="005863D4">
      <w:pPr>
        <w:pStyle w:val="Ttulo1"/>
      </w:pPr>
      <w:bookmarkStart w:id="122" w:name="_Toc29458801"/>
      <w:r w:rsidRPr="00FF2790">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rsidR="00D42470" w:rsidRPr="00FF2790" w:rsidRDefault="00D42470" w:rsidP="00D42470">
      <w:pPr>
        <w:spacing w:after="0" w:line="240" w:lineRule="auto"/>
        <w:ind w:left="576"/>
        <w:contextualSpacing/>
        <w:outlineLvl w:val="0"/>
        <w:rPr>
          <w:rFonts w:ascii="Calibri" w:eastAsia="Calibri" w:hAnsi="Calibri" w:cs="Calibri"/>
          <w:b/>
          <w:sz w:val="24"/>
          <w:szCs w:val="20"/>
        </w:rPr>
      </w:pPr>
    </w:p>
    <w:p w:rsidR="00D14AAD" w:rsidRDefault="00D10223" w:rsidP="00D14AAD">
      <w:pPr>
        <w:pStyle w:val="Ttulo2"/>
      </w:pPr>
      <w:bookmarkStart w:id="131" w:name="_Toc29458802"/>
      <w:bookmarkEnd w:id="123"/>
      <w:bookmarkEnd w:id="124"/>
      <w:bookmarkEnd w:id="125"/>
      <w:bookmarkEnd w:id="126"/>
      <w:bookmarkEnd w:id="127"/>
      <w:bookmarkEnd w:id="128"/>
      <w:bookmarkEnd w:id="129"/>
      <w:bookmarkEnd w:id="130"/>
      <w:r w:rsidRPr="00FF2790">
        <w:t xml:space="preserve">CALIDAD DEL </w:t>
      </w:r>
      <w:r w:rsidR="00A5647E" w:rsidRPr="00FF2790">
        <w:t>EFLUENTE</w:t>
      </w:r>
      <w:bookmarkEnd w:id="131"/>
      <w:r w:rsidR="00A5647E" w:rsidRPr="00FF2790">
        <w:t xml:space="preserve"> </w:t>
      </w:r>
    </w:p>
    <w:p w:rsidR="0069660D" w:rsidRPr="0069660D" w:rsidRDefault="0069660D" w:rsidP="0069660D"/>
    <w:tbl>
      <w:tblPr>
        <w:tblStyle w:val="Tablaconcuadrcula"/>
        <w:tblW w:w="5001" w:type="pct"/>
        <w:tblLook w:val="04A0" w:firstRow="1" w:lastRow="0" w:firstColumn="1" w:lastColumn="0" w:noHBand="0" w:noVBand="1"/>
      </w:tblPr>
      <w:tblGrid>
        <w:gridCol w:w="3918"/>
        <w:gridCol w:w="10184"/>
      </w:tblGrid>
      <w:tr w:rsidR="00FF2790" w:rsidRPr="00FF2790" w:rsidTr="00F14D23">
        <w:trPr>
          <w:trHeight w:val="142"/>
        </w:trPr>
        <w:tc>
          <w:tcPr>
            <w:tcW w:w="1389" w:type="pct"/>
          </w:tcPr>
          <w:p w:rsidR="00D42470" w:rsidRPr="00FF2790" w:rsidRDefault="00D42470" w:rsidP="00D42470">
            <w:pPr>
              <w:rPr>
                <w:lang w:val="es-CL"/>
              </w:rPr>
            </w:pPr>
            <w:r w:rsidRPr="00FF2790">
              <w:rPr>
                <w:rFonts w:eastAsia="Times New Roman"/>
                <w:b/>
                <w:bCs/>
                <w:lang w:eastAsia="es-CL"/>
              </w:rPr>
              <w:t>Número de hecho constatado: 1</w:t>
            </w:r>
          </w:p>
        </w:tc>
        <w:tc>
          <w:tcPr>
            <w:tcW w:w="3611" w:type="pct"/>
          </w:tcPr>
          <w:p w:rsidR="00D42470" w:rsidRPr="00FF2790" w:rsidRDefault="00D42470" w:rsidP="00D42470">
            <w:r w:rsidRPr="00FF2790">
              <w:rPr>
                <w:rFonts w:eastAsia="Times New Roman"/>
                <w:b/>
                <w:bCs/>
                <w:lang w:eastAsia="es-CL"/>
              </w:rPr>
              <w:t>Estación N°</w:t>
            </w:r>
            <w:r w:rsidR="00A5647E" w:rsidRPr="00FF2790">
              <w:rPr>
                <w:rFonts w:eastAsia="Times New Roman"/>
                <w:b/>
                <w:bCs/>
                <w:lang w:eastAsia="es-CL"/>
              </w:rPr>
              <w:t>: 2</w:t>
            </w:r>
          </w:p>
        </w:tc>
      </w:tr>
      <w:tr w:rsidR="00FF2790" w:rsidRPr="00FF2790" w:rsidTr="00F14D23">
        <w:trPr>
          <w:trHeight w:val="319"/>
        </w:trPr>
        <w:tc>
          <w:tcPr>
            <w:tcW w:w="5000" w:type="pct"/>
            <w:gridSpan w:val="2"/>
            <w:tcBorders>
              <w:bottom w:val="single" w:sz="4" w:space="0" w:color="auto"/>
            </w:tcBorders>
          </w:tcPr>
          <w:p w:rsidR="00F14D23" w:rsidRPr="00FF2790" w:rsidRDefault="00F14D23" w:rsidP="00F14D23">
            <w:r w:rsidRPr="00FF2790">
              <w:rPr>
                <w:rFonts w:eastAsia="Times New Roman"/>
                <w:b/>
                <w:bCs/>
                <w:lang w:eastAsia="es-CL"/>
              </w:rPr>
              <w:t>Documentación Revisada:</w:t>
            </w:r>
            <w:r w:rsidRPr="00FF2790">
              <w:rPr>
                <w:rFonts w:eastAsia="Times New Roman"/>
                <w:bCs/>
                <w:lang w:eastAsia="es-CL"/>
              </w:rPr>
              <w:t xml:space="preserve"> </w:t>
            </w:r>
            <w:r w:rsidR="00D10223" w:rsidRPr="00FF2790">
              <w:rPr>
                <w:bCs/>
              </w:rPr>
              <w:t>ID 1</w:t>
            </w:r>
          </w:p>
          <w:p w:rsidR="00F14D23" w:rsidRPr="00FF2790" w:rsidRDefault="00F14D23" w:rsidP="00F14D23">
            <w:pPr>
              <w:rPr>
                <w:lang w:eastAsia="es-CL"/>
              </w:rPr>
            </w:pPr>
          </w:p>
          <w:p w:rsidR="00F14D23" w:rsidRPr="00FF2790" w:rsidRDefault="00F14D23" w:rsidP="00F14D23">
            <w:pPr>
              <w:rPr>
                <w:lang w:eastAsia="es-CL"/>
              </w:rPr>
            </w:pPr>
          </w:p>
        </w:tc>
      </w:tr>
      <w:tr w:rsidR="00FF2790" w:rsidRPr="00FF2790" w:rsidTr="00F14D23">
        <w:trPr>
          <w:trHeight w:val="627"/>
        </w:trPr>
        <w:tc>
          <w:tcPr>
            <w:tcW w:w="5000" w:type="pct"/>
            <w:gridSpan w:val="2"/>
          </w:tcPr>
          <w:p w:rsidR="00D10223" w:rsidRDefault="00F14D23" w:rsidP="00D10223">
            <w:pPr>
              <w:rPr>
                <w:b/>
              </w:rPr>
            </w:pPr>
            <w:r w:rsidRPr="00FF2790">
              <w:rPr>
                <w:b/>
              </w:rPr>
              <w:t xml:space="preserve">Exigencia (s): </w:t>
            </w:r>
          </w:p>
          <w:p w:rsidR="00F814FE" w:rsidRPr="00FF2790" w:rsidRDefault="00F814FE" w:rsidP="00D10223"/>
          <w:p w:rsidR="00D10223" w:rsidRPr="00FF2790" w:rsidRDefault="00D10223" w:rsidP="00D10223">
            <w:pPr>
              <w:pStyle w:val="Prrafodelista"/>
              <w:numPr>
                <w:ilvl w:val="0"/>
                <w:numId w:val="19"/>
              </w:numPr>
              <w:tabs>
                <w:tab w:val="left" w:pos="255"/>
              </w:tabs>
              <w:ind w:hanging="720"/>
              <w:rPr>
                <w:u w:val="single"/>
              </w:rPr>
            </w:pPr>
            <w:r w:rsidRPr="00FF2790">
              <w:rPr>
                <w:u w:val="single"/>
              </w:rPr>
              <w:t>Extracto Considerando 3.1.2 RCA N° 90/2002</w:t>
            </w:r>
            <w:r w:rsidR="004A7CF5" w:rsidRPr="00FF2790">
              <w:rPr>
                <w:u w:val="single"/>
              </w:rPr>
              <w:t>:</w:t>
            </w:r>
          </w:p>
          <w:p w:rsidR="004A7CF5" w:rsidRPr="00FF2790" w:rsidRDefault="004A7CF5" w:rsidP="004A7CF5">
            <w:pPr>
              <w:pStyle w:val="Prrafodelista"/>
              <w:tabs>
                <w:tab w:val="left" w:pos="255"/>
              </w:tabs>
              <w:rPr>
                <w:u w:val="single"/>
              </w:rPr>
            </w:pPr>
          </w:p>
          <w:p w:rsidR="00D10223" w:rsidRPr="00FF2790" w:rsidRDefault="00D10223" w:rsidP="00D10223">
            <w:pPr>
              <w:ind w:left="284"/>
            </w:pPr>
            <w:r w:rsidRPr="00FF2790">
              <w:t>El sistema de tratamiento propuesto es el de Lodos Activados en su versión aireación extendida. Las unidades de tratamiento involucradas serán:</w:t>
            </w:r>
          </w:p>
          <w:p w:rsidR="00D10223" w:rsidRPr="00FF2790" w:rsidRDefault="00D10223" w:rsidP="00D10223">
            <w:pPr>
              <w:ind w:left="284"/>
            </w:pPr>
            <w:r w:rsidRPr="00FF2790">
              <w:t>a)</w:t>
            </w:r>
            <w:r w:rsidRPr="00FF2790">
              <w:tab/>
              <w:t>Tratamiento preliminar (cámara de rejas, desarenación y medición del caudal)</w:t>
            </w:r>
          </w:p>
          <w:p w:rsidR="00D10223" w:rsidRPr="00FF2790" w:rsidRDefault="00D10223" w:rsidP="00D10223">
            <w:pPr>
              <w:ind w:left="284"/>
            </w:pPr>
            <w:r w:rsidRPr="00FF2790">
              <w:t>b)</w:t>
            </w:r>
            <w:r w:rsidRPr="00FF2790">
              <w:tab/>
              <w:t>Tratamiento secundario (Tanque de aireación, sedimentación secundaria)</w:t>
            </w:r>
          </w:p>
          <w:p w:rsidR="00D10223" w:rsidRPr="00FF2790" w:rsidRDefault="00D10223" w:rsidP="00D10223">
            <w:pPr>
              <w:ind w:left="284"/>
            </w:pPr>
            <w:r w:rsidRPr="00FF2790">
              <w:t>Luego del tratamiento preliminar, las aguas servidas ingresarán a una Cámara de Premezclado, donde se mezclarán con los lodos de recirculación provenientes del sedimentador secundario, para ingresar conjuntamente al tanque de aireación, donde tiene lugar la degradación biológica.</w:t>
            </w:r>
          </w:p>
          <w:p w:rsidR="00D10223" w:rsidRPr="00FF2790" w:rsidRDefault="00D10223" w:rsidP="00D10223">
            <w:pPr>
              <w:ind w:left="284"/>
            </w:pPr>
            <w:r w:rsidRPr="00FF2790">
              <w:t>El nivel de oxígeno disuelto que se mantendrá en el tanque aireado fluctuará alrededor de los 1.5 - 3.0 milígramos por litro.</w:t>
            </w:r>
          </w:p>
          <w:p w:rsidR="00D10223" w:rsidRPr="00FF2790" w:rsidRDefault="00D10223" w:rsidP="00D10223">
            <w:pPr>
              <w:ind w:left="284"/>
            </w:pPr>
            <w:r w:rsidRPr="00FF2790">
              <w:t>c)</w:t>
            </w:r>
            <w:r w:rsidRPr="00FF2790">
              <w:tab/>
              <w:t>Desinfección (Mediante radiación Ultra Violeta)</w:t>
            </w:r>
          </w:p>
          <w:p w:rsidR="00D10223" w:rsidRPr="00FF2790" w:rsidRDefault="00D10223" w:rsidP="00D10223">
            <w:pPr>
              <w:ind w:left="284"/>
            </w:pPr>
            <w:r w:rsidRPr="00FF2790">
              <w:t>Finalmente, el agua tratada será llevada a un sistema de desinfección. El sistema adoptado será un sistema del tipo físico consistente en radiación ultra violeta.</w:t>
            </w:r>
          </w:p>
          <w:p w:rsidR="00D10223" w:rsidRPr="00FF2790" w:rsidRDefault="00D10223" w:rsidP="00D10223">
            <w:pPr>
              <w:ind w:left="284"/>
            </w:pPr>
            <w:r w:rsidRPr="00FF2790">
              <w:t>d)</w:t>
            </w:r>
            <w:r w:rsidRPr="00FF2790">
              <w:tab/>
              <w:t>Tratamiento y Disposición de Lodos (Recirculación de lodo, espesado, deshidratación, almacenamiento, y disposición final)</w:t>
            </w:r>
          </w:p>
          <w:p w:rsidR="00D10223" w:rsidRPr="00FF2790" w:rsidRDefault="00D10223" w:rsidP="00D10223">
            <w:pPr>
              <w:ind w:left="284"/>
            </w:pPr>
            <w:r w:rsidRPr="00FF2790">
              <w:t>El lodo depositado en el estanque de sedimentación, será extraído y recirculado al tanque de premezclado, a objeto de mantener una relación Carga Orgánica/Microorganismos uniforme en el tanque de aireación. El lodo remanente será purgado del sistema y enviado a un espesador para ser concentrado desde donde pasan a un filtro de bandas donde es deshidratado.</w:t>
            </w:r>
          </w:p>
          <w:p w:rsidR="00D10223" w:rsidRPr="00FF2790" w:rsidRDefault="00D10223" w:rsidP="00D10223">
            <w:pPr>
              <w:ind w:left="284"/>
            </w:pPr>
            <w:r w:rsidRPr="00FF2790">
              <w:t>Para efectos de la operación de la planta de tratamiento, se contempla una dotación de tres operadores, quienes serán entrenados previamente, de forma que exista un control eficiente sobre el sistema y de manera permanente.</w:t>
            </w:r>
          </w:p>
          <w:p w:rsidR="00D10223" w:rsidRPr="00FF2790" w:rsidRDefault="00D10223" w:rsidP="00D10223">
            <w:pPr>
              <w:ind w:left="284"/>
            </w:pPr>
            <w:r w:rsidRPr="00FF2790">
              <w:t>f)</w:t>
            </w:r>
            <w:r w:rsidRPr="00FF2790">
              <w:tab/>
              <w:t>Disposición final del efluente</w:t>
            </w:r>
          </w:p>
          <w:p w:rsidR="00D10223" w:rsidRPr="00FF2790" w:rsidRDefault="00D10223" w:rsidP="00D10223">
            <w:pPr>
              <w:ind w:left="284"/>
            </w:pPr>
            <w:r w:rsidRPr="00FF2790">
              <w:t>El efluente tratado será descargado con un caudal de 28 litros por segundo al Estero sin nombre, el que conduce sus aguas al Río Naranjo, que a su vez es afluente al Río Oyarzo.</w:t>
            </w:r>
          </w:p>
          <w:p w:rsidR="00D10223" w:rsidRPr="00FF2790" w:rsidRDefault="00D10223" w:rsidP="00D10223">
            <w:pPr>
              <w:ind w:left="284"/>
            </w:pPr>
          </w:p>
          <w:p w:rsidR="00D10223" w:rsidRPr="00FF2790" w:rsidRDefault="00D10223" w:rsidP="00D10223">
            <w:pPr>
              <w:pStyle w:val="Prrafodelista"/>
              <w:numPr>
                <w:ilvl w:val="0"/>
                <w:numId w:val="19"/>
              </w:numPr>
              <w:tabs>
                <w:tab w:val="left" w:pos="285"/>
              </w:tabs>
              <w:ind w:hanging="720"/>
              <w:rPr>
                <w:u w:val="single"/>
              </w:rPr>
            </w:pPr>
            <w:r w:rsidRPr="00FF2790">
              <w:rPr>
                <w:u w:val="single"/>
              </w:rPr>
              <w:t>Extracto Considerando 5 RCA N°90/2002</w:t>
            </w:r>
          </w:p>
          <w:p w:rsidR="00D10223" w:rsidRPr="00FF2790" w:rsidRDefault="00D10223" w:rsidP="00D10223">
            <w:pPr>
              <w:ind w:left="284"/>
            </w:pPr>
            <w:r w:rsidRPr="00FF2790">
              <w:t>Que, sobre la base de lo señalado en el Informe Técnico Final de la Declaración de Impacto Ambiental y de lo considerado por esta Comisión, se concluye, que en el proyecto “Transformación de las Lagunas de Estabilización de Los Muermos en Lodos Activados”, se establece que éste cumplirá con la normativa ambiental vigente:</w:t>
            </w:r>
          </w:p>
          <w:p w:rsidR="00957D15" w:rsidRPr="00FF2790" w:rsidRDefault="00D10223" w:rsidP="00957D15">
            <w:pPr>
              <w:tabs>
                <w:tab w:val="left" w:pos="855"/>
              </w:tabs>
              <w:ind w:left="284"/>
            </w:pPr>
            <w:r w:rsidRPr="00FF2790">
              <w:t>•</w:t>
            </w:r>
            <w:r w:rsidRPr="00FF2790">
              <w:tab/>
              <w:t>D.S. 90/’01 o "Norma de Emisión para la regulación de contaminantes asociados a las descargas de residuos líquidos a aguas marinas y continentales superficiales"</w:t>
            </w:r>
          </w:p>
          <w:p w:rsidR="00B8313A" w:rsidRDefault="00D10223" w:rsidP="00242507">
            <w:pPr>
              <w:pStyle w:val="Prrafodelista"/>
              <w:numPr>
                <w:ilvl w:val="0"/>
                <w:numId w:val="21"/>
              </w:numPr>
              <w:tabs>
                <w:tab w:val="left" w:pos="855"/>
              </w:tabs>
            </w:pPr>
            <w:r w:rsidRPr="00FF2790">
              <w:t>NCh 1.333, Of 78/87 para la vida acuática.</w:t>
            </w:r>
          </w:p>
          <w:p w:rsidR="00B8313A" w:rsidRDefault="00B8313A" w:rsidP="00B8313A">
            <w:pPr>
              <w:rPr>
                <w:b/>
              </w:rPr>
            </w:pPr>
          </w:p>
          <w:p w:rsidR="00B8313A" w:rsidRPr="00B8313A" w:rsidRDefault="00B8313A" w:rsidP="00B8313A">
            <w:pPr>
              <w:tabs>
                <w:tab w:val="left" w:pos="459"/>
              </w:tabs>
              <w:ind w:left="360" w:hanging="468"/>
              <w:rPr>
                <w:u w:val="single"/>
              </w:rPr>
            </w:pPr>
            <w:r w:rsidRPr="00B8313A">
              <w:t xml:space="preserve">c.      </w:t>
            </w:r>
            <w:r w:rsidRPr="00B8313A">
              <w:rPr>
                <w:u w:val="single"/>
              </w:rPr>
              <w:t>Extracto Considerando 3.1.2 RCA N° 90/2002</w:t>
            </w:r>
          </w:p>
          <w:p w:rsidR="00B8313A" w:rsidRDefault="00B8313A" w:rsidP="00B8313A">
            <w:pPr>
              <w:tabs>
                <w:tab w:val="left" w:pos="1725"/>
              </w:tabs>
              <w:ind w:firstLine="284"/>
            </w:pPr>
            <w:r>
              <w:t>f) Disposición final del efluente</w:t>
            </w:r>
          </w:p>
          <w:p w:rsidR="00B8313A" w:rsidRPr="00B8313A" w:rsidRDefault="00B8313A" w:rsidP="00B8313A">
            <w:pPr>
              <w:ind w:left="284"/>
            </w:pPr>
            <w:r>
              <w:t>El efluente tratado será descargado con un caudal de 28 litros por segundo al Estero sin nombre, el que conduce sus aguas al Río Naranjo, que a su vez es afluente al Río Oyarzo</w:t>
            </w:r>
          </w:p>
          <w:p w:rsidR="00F14D23" w:rsidRPr="00FF2790" w:rsidRDefault="00F14D23" w:rsidP="00F14D23">
            <w:pPr>
              <w:rPr>
                <w:b/>
              </w:rPr>
            </w:pPr>
          </w:p>
        </w:tc>
      </w:tr>
      <w:tr w:rsidR="00F14D23" w:rsidRPr="00D42470" w:rsidTr="00F14D23">
        <w:trPr>
          <w:trHeight w:val="627"/>
        </w:trPr>
        <w:tc>
          <w:tcPr>
            <w:tcW w:w="5000" w:type="pct"/>
            <w:gridSpan w:val="2"/>
          </w:tcPr>
          <w:p w:rsidR="00F14D23" w:rsidRDefault="00F14D23" w:rsidP="00F14D23">
            <w:r w:rsidRPr="00D42470">
              <w:rPr>
                <w:b/>
              </w:rPr>
              <w:t>Hecho (s):</w:t>
            </w:r>
            <w:r w:rsidRPr="00D42470">
              <w:t xml:space="preserve"> </w:t>
            </w:r>
          </w:p>
          <w:p w:rsidR="00D10223" w:rsidRPr="00D42470" w:rsidRDefault="00D10223" w:rsidP="00F14D23"/>
          <w:p w:rsidR="00A5647E" w:rsidRPr="00A5647E" w:rsidRDefault="00C96739" w:rsidP="00A5647E">
            <w:pPr>
              <w:numPr>
                <w:ilvl w:val="0"/>
                <w:numId w:val="5"/>
              </w:numPr>
              <w:ind w:left="284" w:hanging="284"/>
              <w:contextualSpacing/>
              <w:rPr>
                <w:b/>
              </w:rPr>
            </w:pPr>
            <w:r>
              <w:rPr>
                <w:rFonts w:eastAsia="Times New Roman"/>
                <w:color w:val="000000"/>
                <w:lang w:eastAsia="es-CL"/>
              </w:rPr>
              <w:t xml:space="preserve"> </w:t>
            </w:r>
            <w:r w:rsidR="00F14D23" w:rsidRPr="00D42470">
              <w:rPr>
                <w:rFonts w:eastAsia="Times New Roman"/>
                <w:color w:val="000000"/>
                <w:lang w:eastAsia="es-CL"/>
              </w:rPr>
              <w:t xml:space="preserve">Durante las actividades de inspección, se </w:t>
            </w:r>
            <w:r w:rsidR="005D6239">
              <w:rPr>
                <w:rFonts w:eastAsia="Times New Roman"/>
                <w:color w:val="000000"/>
                <w:lang w:eastAsia="es-CL"/>
              </w:rPr>
              <w:t xml:space="preserve">realiza muestreo y monitoreo del curso de agua superficial denominado estero el clavito. Esta actividad se </w:t>
            </w:r>
            <w:r w:rsidR="00A5647E">
              <w:rPr>
                <w:rFonts w:eastAsia="Times New Roman"/>
                <w:color w:val="000000"/>
                <w:lang w:eastAsia="es-CL"/>
              </w:rPr>
              <w:t>ejecutó</w:t>
            </w:r>
            <w:r w:rsidR="005D6239">
              <w:rPr>
                <w:rFonts w:eastAsia="Times New Roman"/>
                <w:color w:val="000000"/>
                <w:lang w:eastAsia="es-CL"/>
              </w:rPr>
              <w:t xml:space="preserve"> a través de una ETFA Algoritmos SpA</w:t>
            </w:r>
          </w:p>
          <w:p w:rsidR="005D6239" w:rsidRPr="005D6239" w:rsidRDefault="005D6239" w:rsidP="00F14D23">
            <w:pPr>
              <w:numPr>
                <w:ilvl w:val="0"/>
                <w:numId w:val="5"/>
              </w:numPr>
              <w:ind w:left="284" w:hanging="284"/>
              <w:contextualSpacing/>
            </w:pPr>
            <w:r w:rsidRPr="00A5647E">
              <w:rPr>
                <w:rFonts w:eastAsia="Times New Roman"/>
                <w:color w:val="000000"/>
                <w:lang w:eastAsia="es-CL"/>
              </w:rPr>
              <w:t>De forma previa al muestreo se calibran los instrumentos de medición.</w:t>
            </w:r>
            <w:r w:rsidR="00A5647E">
              <w:rPr>
                <w:rFonts w:eastAsia="Times New Roman"/>
                <w:color w:val="000000"/>
                <w:lang w:eastAsia="es-CL"/>
              </w:rPr>
              <w:t xml:space="preserve"> </w:t>
            </w:r>
            <w:r w:rsidRPr="005D6239">
              <w:t>Luego se levantaron 7 muestra de agua superficial y 6 de sedimentos.</w:t>
            </w:r>
          </w:p>
          <w:p w:rsidR="005D6239" w:rsidRDefault="005D6239" w:rsidP="00F14D23">
            <w:pPr>
              <w:numPr>
                <w:ilvl w:val="0"/>
                <w:numId w:val="5"/>
              </w:numPr>
              <w:ind w:left="313" w:hanging="313"/>
              <w:contextualSpacing/>
              <w:jc w:val="both"/>
            </w:pPr>
            <w:r w:rsidRPr="005D6239">
              <w:t xml:space="preserve">El área que abarco el muestreo comprendió desde los 100 mts aguas arriba de la descarga de essal hasta el kilómetro 3 aguas </w:t>
            </w:r>
            <w:r>
              <w:t xml:space="preserve">debajo de dicha descarga. El monitoreo se realizó en condiciones climáticas con la ausencia de precipitaciones durante todo el tiempo que abarcó la actividad de terreno. </w:t>
            </w:r>
          </w:p>
          <w:p w:rsidR="005D6239" w:rsidRDefault="005D6239" w:rsidP="00F14D23">
            <w:pPr>
              <w:numPr>
                <w:ilvl w:val="0"/>
                <w:numId w:val="5"/>
              </w:numPr>
              <w:ind w:left="313" w:hanging="313"/>
              <w:contextualSpacing/>
              <w:jc w:val="both"/>
            </w:pPr>
            <w:r>
              <w:t xml:space="preserve">Las muestras </w:t>
            </w:r>
            <w:r w:rsidR="00A5647E">
              <w:t xml:space="preserve">se </w:t>
            </w:r>
            <w:r>
              <w:t>levanta</w:t>
            </w:r>
            <w:r w:rsidR="00A5647E">
              <w:t>ron de acuerdo a los procedimientos, y que quedan reflejados en la cadena de custodia.</w:t>
            </w:r>
          </w:p>
          <w:p w:rsidR="00A5647E" w:rsidRPr="005D6239" w:rsidRDefault="00A5647E" w:rsidP="00A5647E">
            <w:pPr>
              <w:ind w:left="313"/>
              <w:contextualSpacing/>
              <w:jc w:val="both"/>
            </w:pPr>
          </w:p>
          <w:p w:rsidR="00A5647E" w:rsidRDefault="00F14D23" w:rsidP="002612D7">
            <w:pPr>
              <w:numPr>
                <w:ilvl w:val="0"/>
                <w:numId w:val="5"/>
              </w:numPr>
              <w:ind w:left="313" w:hanging="313"/>
              <w:contextualSpacing/>
              <w:jc w:val="both"/>
            </w:pPr>
            <w:r w:rsidRPr="00D42470">
              <w:t>Del examen de informac</w:t>
            </w:r>
            <w:r w:rsidR="007C1EB9">
              <w:t>ión de la documentación revisada</w:t>
            </w:r>
            <w:r w:rsidRPr="00D42470">
              <w:t>, es posible indicar que</w:t>
            </w:r>
            <w:r w:rsidR="00A5647E">
              <w:t>:</w:t>
            </w:r>
          </w:p>
          <w:p w:rsidR="0069660D" w:rsidRDefault="0069660D" w:rsidP="0069660D">
            <w:pPr>
              <w:ind w:left="313"/>
              <w:contextualSpacing/>
              <w:jc w:val="both"/>
            </w:pPr>
          </w:p>
          <w:p w:rsidR="00A5647E" w:rsidRDefault="00A5647E" w:rsidP="0069660D">
            <w:pPr>
              <w:numPr>
                <w:ilvl w:val="0"/>
                <w:numId w:val="5"/>
              </w:numPr>
              <w:ind w:left="313" w:hanging="313"/>
              <w:contextualSpacing/>
              <w:jc w:val="both"/>
              <w:rPr>
                <w:b/>
                <w:bCs/>
              </w:rPr>
            </w:pPr>
            <w:r>
              <w:t>En el “Informe  de resultados N°01/2017. Muestreo, medición  y/o  Análisis de aguas superficiales y sedimentos en comuna de Los Muermos</w:t>
            </w:r>
            <w:r w:rsidR="00032CFD">
              <w:t>”</w:t>
            </w:r>
            <w:r>
              <w:t xml:space="preserve">, preparado por ALGORITMOS, </w:t>
            </w:r>
            <w:r w:rsidR="00032CFD">
              <w:t xml:space="preserve">se indica que durante la toma de muestra, se obtuvo una muestra del RIL, indicándose que de los resultados se desprende que, </w:t>
            </w:r>
            <w:r w:rsidR="00032CFD" w:rsidRPr="0069660D">
              <w:rPr>
                <w:b/>
                <w:bCs/>
              </w:rPr>
              <w:t>las mayores concentraciones de Coliformes Totales, Fosforo total, Nitrato, Nitrito, Nitrógeno Amoniacal, Nitrógeno Total y Nitrógeno Kjeldahl, en el punto 2, correspondiente  a la salida del RIL. (lo resaltado es nuestro)</w:t>
            </w:r>
            <w:r w:rsidR="0057349C" w:rsidRPr="0069660D">
              <w:rPr>
                <w:b/>
                <w:bCs/>
              </w:rPr>
              <w:t xml:space="preserve">. </w:t>
            </w:r>
          </w:p>
          <w:p w:rsidR="0069660D" w:rsidRPr="0069660D" w:rsidRDefault="0069660D" w:rsidP="0069660D">
            <w:pPr>
              <w:ind w:left="313"/>
              <w:contextualSpacing/>
              <w:jc w:val="both"/>
              <w:rPr>
                <w:b/>
                <w:bCs/>
              </w:rPr>
            </w:pPr>
          </w:p>
          <w:p w:rsidR="003147C5" w:rsidRPr="00032CFD" w:rsidRDefault="003147C5" w:rsidP="0069660D">
            <w:pPr>
              <w:numPr>
                <w:ilvl w:val="0"/>
                <w:numId w:val="5"/>
              </w:numPr>
              <w:ind w:left="313" w:hanging="313"/>
              <w:contextualSpacing/>
              <w:jc w:val="both"/>
            </w:pPr>
            <w:r>
              <w:t>A continuación, se presentan los datos obtenidos de la descarga del RIL</w:t>
            </w:r>
            <w:r w:rsidR="0069660D">
              <w:t>:</w:t>
            </w:r>
          </w:p>
          <w:p w:rsidR="00032CFD" w:rsidRDefault="00032CFD" w:rsidP="00A5647E">
            <w:pPr>
              <w:ind w:left="313"/>
              <w:contextualSpacing/>
              <w:jc w:val="both"/>
            </w:pPr>
          </w:p>
          <w:p w:rsidR="00032CFD" w:rsidRPr="00032CFD" w:rsidRDefault="00032CFD" w:rsidP="00A5647E">
            <w:pPr>
              <w:ind w:left="313"/>
              <w:contextualSpacing/>
              <w:jc w:val="both"/>
            </w:pPr>
            <w:r w:rsidRPr="00032CFD">
              <w:rPr>
                <w:noProof/>
              </w:rPr>
              <w:drawing>
                <wp:inline distT="0" distB="0" distL="0" distR="0">
                  <wp:extent cx="8618220" cy="160782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618220" cy="1607820"/>
                          </a:xfrm>
                          <a:prstGeom prst="rect">
                            <a:avLst/>
                          </a:prstGeom>
                          <a:noFill/>
                          <a:ln>
                            <a:noFill/>
                          </a:ln>
                        </pic:spPr>
                      </pic:pic>
                    </a:graphicData>
                  </a:graphic>
                </wp:inline>
              </w:drawing>
            </w:r>
          </w:p>
          <w:p w:rsidR="00032CFD" w:rsidRDefault="00032CFD" w:rsidP="00A5647E">
            <w:pPr>
              <w:ind w:left="313"/>
              <w:contextualSpacing/>
              <w:jc w:val="both"/>
            </w:pPr>
          </w:p>
          <w:p w:rsidR="0069660D" w:rsidRDefault="00032CFD" w:rsidP="0069660D">
            <w:pPr>
              <w:ind w:left="313"/>
              <w:contextualSpacing/>
              <w:jc w:val="both"/>
            </w:pPr>
            <w:r w:rsidRPr="00032CFD">
              <w:rPr>
                <w:noProof/>
              </w:rPr>
              <w:drawing>
                <wp:inline distT="0" distB="0" distL="0" distR="0">
                  <wp:extent cx="8610600" cy="2240280"/>
                  <wp:effectExtent l="0" t="0" r="0" b="762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610600" cy="2240280"/>
                          </a:xfrm>
                          <a:prstGeom prst="rect">
                            <a:avLst/>
                          </a:prstGeom>
                          <a:noFill/>
                          <a:ln>
                            <a:noFill/>
                          </a:ln>
                        </pic:spPr>
                      </pic:pic>
                    </a:graphicData>
                  </a:graphic>
                </wp:inline>
              </w:drawing>
            </w:r>
          </w:p>
          <w:p w:rsidR="0069660D" w:rsidRDefault="0069660D" w:rsidP="0069660D">
            <w:pPr>
              <w:ind w:left="313"/>
              <w:contextualSpacing/>
              <w:jc w:val="both"/>
            </w:pPr>
          </w:p>
          <w:p w:rsidR="00032CFD" w:rsidRDefault="0069660D" w:rsidP="0069660D">
            <w:pPr>
              <w:ind w:left="459" w:hanging="459"/>
              <w:contextualSpacing/>
              <w:jc w:val="both"/>
            </w:pPr>
            <w:r>
              <w:t xml:space="preserve">h.       </w:t>
            </w:r>
            <w:r w:rsidR="009529CD">
              <w:t xml:space="preserve">De las actividades de muestreo, medición y análisis realizadas, consistentes en el muestreo del RIL, se tiene que para el parámetro de coliformes fecales, se sobrepasa el valor establecido el DS N°90/2000, y que corresponde a 1000 NMP/100 ml, llegando hasta las 64.000 NPM/100 ml. Las demás concentraciones, como bien se dijo en el párrafo anterior, comparados con los demás puntos de muestreo </w:t>
            </w:r>
            <w:r w:rsidR="00FF2790">
              <w:t xml:space="preserve">y en particular con el punto aguas arriba de la descarga </w:t>
            </w:r>
            <w:r w:rsidR="009529CD">
              <w:t>presentan las más altas concentraciones</w:t>
            </w:r>
            <w:r w:rsidR="00FF2790">
              <w:t xml:space="preserve"> de dichos parámetros</w:t>
            </w:r>
            <w:r w:rsidR="009529CD">
              <w:t>.</w:t>
            </w:r>
          </w:p>
          <w:p w:rsidR="009529CD" w:rsidRDefault="009529CD" w:rsidP="00A5647E">
            <w:pPr>
              <w:ind w:left="313"/>
              <w:contextualSpacing/>
              <w:jc w:val="both"/>
            </w:pPr>
          </w:p>
          <w:p w:rsidR="00F14D23" w:rsidRPr="00D42470" w:rsidRDefault="00F14D23" w:rsidP="00FF2790">
            <w:pPr>
              <w:ind w:left="313"/>
              <w:contextualSpacing/>
              <w:jc w:val="both"/>
            </w:pPr>
          </w:p>
        </w:tc>
      </w:tr>
    </w:tbl>
    <w:p w:rsidR="00D42470" w:rsidRDefault="00D42470" w:rsidP="00D42470">
      <w:pPr>
        <w:rPr>
          <w:rFonts w:ascii="Calibri" w:eastAsia="Calibri" w:hAnsi="Calibri" w:cs="Calibri"/>
          <w:sz w:val="28"/>
          <w:szCs w:val="32"/>
        </w:rPr>
      </w:pPr>
    </w:p>
    <w:p w:rsidR="00087B92" w:rsidRDefault="00087B92" w:rsidP="00D42470">
      <w:pPr>
        <w:rPr>
          <w:rFonts w:ascii="Calibri" w:eastAsia="Calibri" w:hAnsi="Calibri" w:cs="Calibri"/>
          <w:sz w:val="28"/>
          <w:szCs w:val="32"/>
        </w:rPr>
      </w:pPr>
    </w:p>
    <w:p w:rsidR="00087B92" w:rsidRDefault="00087B92" w:rsidP="00D42470">
      <w:pPr>
        <w:rPr>
          <w:rFonts w:ascii="Calibri" w:eastAsia="Calibri" w:hAnsi="Calibri" w:cs="Calibri"/>
          <w:sz w:val="28"/>
          <w:szCs w:val="32"/>
        </w:rPr>
      </w:pPr>
    </w:p>
    <w:p w:rsidR="00FF2790" w:rsidRDefault="00FF2790" w:rsidP="00FF2790">
      <w:pPr>
        <w:pStyle w:val="Ttulo2"/>
      </w:pPr>
      <w:bookmarkStart w:id="132" w:name="_Toc29458803"/>
      <w:r>
        <w:t>AFECTACION Y/O INTERVENCION CUERPO RECEPTOR</w:t>
      </w:r>
      <w:bookmarkEnd w:id="132"/>
    </w:p>
    <w:p w:rsidR="00FF2790" w:rsidRPr="00FF2790" w:rsidRDefault="00FF2790" w:rsidP="00FF2790"/>
    <w:tbl>
      <w:tblPr>
        <w:tblStyle w:val="Tablaconcuadrcula"/>
        <w:tblW w:w="5199" w:type="pct"/>
        <w:tblLook w:val="04A0" w:firstRow="1" w:lastRow="0" w:firstColumn="1" w:lastColumn="0" w:noHBand="0" w:noVBand="1"/>
      </w:tblPr>
      <w:tblGrid>
        <w:gridCol w:w="3918"/>
        <w:gridCol w:w="10184"/>
      </w:tblGrid>
      <w:tr w:rsidR="00FF2790" w:rsidRPr="00FF2790" w:rsidTr="00A312F8">
        <w:trPr>
          <w:trHeight w:val="142"/>
        </w:trPr>
        <w:tc>
          <w:tcPr>
            <w:tcW w:w="1389" w:type="pct"/>
          </w:tcPr>
          <w:p w:rsidR="00FF2790" w:rsidRPr="00FF2790" w:rsidRDefault="00FF2790" w:rsidP="00242507">
            <w:pPr>
              <w:rPr>
                <w:lang w:val="es-CL"/>
              </w:rPr>
            </w:pPr>
            <w:r w:rsidRPr="00FF2790">
              <w:rPr>
                <w:rFonts w:eastAsia="Times New Roman"/>
                <w:b/>
                <w:bCs/>
                <w:lang w:eastAsia="es-CL"/>
              </w:rPr>
              <w:t>Número de hecho constatado: 1</w:t>
            </w:r>
          </w:p>
        </w:tc>
        <w:tc>
          <w:tcPr>
            <w:tcW w:w="3611" w:type="pct"/>
          </w:tcPr>
          <w:p w:rsidR="00FF2790" w:rsidRPr="00FF2790" w:rsidRDefault="00FF2790" w:rsidP="00242507">
            <w:r w:rsidRPr="00FF2790">
              <w:rPr>
                <w:rFonts w:eastAsia="Times New Roman"/>
                <w:b/>
                <w:bCs/>
                <w:lang w:eastAsia="es-CL"/>
              </w:rPr>
              <w:t xml:space="preserve">Estación N°: </w:t>
            </w:r>
            <w:r>
              <w:rPr>
                <w:rFonts w:eastAsia="Times New Roman"/>
                <w:b/>
                <w:bCs/>
                <w:lang w:eastAsia="es-CL"/>
              </w:rPr>
              <w:t>1, 3, 4, 5, 6 y 7</w:t>
            </w:r>
          </w:p>
        </w:tc>
      </w:tr>
      <w:tr w:rsidR="00FF2790" w:rsidRPr="00FF2790" w:rsidTr="00A312F8">
        <w:trPr>
          <w:trHeight w:val="319"/>
        </w:trPr>
        <w:tc>
          <w:tcPr>
            <w:tcW w:w="5000" w:type="pct"/>
            <w:gridSpan w:val="2"/>
            <w:tcBorders>
              <w:bottom w:val="single" w:sz="4" w:space="0" w:color="auto"/>
            </w:tcBorders>
          </w:tcPr>
          <w:p w:rsidR="00FF2790" w:rsidRPr="00FF2790" w:rsidRDefault="00FF2790" w:rsidP="00242507">
            <w:r w:rsidRPr="00FF2790">
              <w:rPr>
                <w:rFonts w:eastAsia="Times New Roman"/>
                <w:b/>
                <w:bCs/>
                <w:lang w:eastAsia="es-CL"/>
              </w:rPr>
              <w:t>Documentación Revisada:</w:t>
            </w:r>
            <w:r w:rsidRPr="00FF2790">
              <w:rPr>
                <w:rFonts w:eastAsia="Times New Roman"/>
                <w:bCs/>
                <w:lang w:eastAsia="es-CL"/>
              </w:rPr>
              <w:t xml:space="preserve"> </w:t>
            </w:r>
            <w:r w:rsidRPr="00FF2790">
              <w:rPr>
                <w:bCs/>
              </w:rPr>
              <w:t>ID 1</w:t>
            </w:r>
            <w:r>
              <w:rPr>
                <w:bCs/>
              </w:rPr>
              <w:t>, ID 2, ID 3, ID 4, ID 5, e ID 6</w:t>
            </w:r>
          </w:p>
          <w:p w:rsidR="00FF2790" w:rsidRPr="00FF2790" w:rsidRDefault="00FF2790" w:rsidP="00242507">
            <w:pPr>
              <w:rPr>
                <w:lang w:eastAsia="es-CL"/>
              </w:rPr>
            </w:pPr>
          </w:p>
        </w:tc>
      </w:tr>
      <w:tr w:rsidR="00FF2790" w:rsidRPr="00FF2790" w:rsidTr="00A312F8">
        <w:trPr>
          <w:trHeight w:val="627"/>
        </w:trPr>
        <w:tc>
          <w:tcPr>
            <w:tcW w:w="5000" w:type="pct"/>
            <w:gridSpan w:val="2"/>
          </w:tcPr>
          <w:p w:rsidR="00B8313A" w:rsidRDefault="00B8313A" w:rsidP="00B8313A">
            <w:pPr>
              <w:rPr>
                <w:b/>
              </w:rPr>
            </w:pPr>
            <w:r>
              <w:rPr>
                <w:b/>
              </w:rPr>
              <w:t xml:space="preserve">Exigencia (s): </w:t>
            </w:r>
          </w:p>
          <w:p w:rsidR="00B8313A" w:rsidRDefault="00B8313A" w:rsidP="00B8313A">
            <w:pPr>
              <w:rPr>
                <w:b/>
              </w:rPr>
            </w:pPr>
          </w:p>
          <w:p w:rsidR="00B8313A" w:rsidRDefault="00B8313A" w:rsidP="00B8313A">
            <w:pPr>
              <w:pStyle w:val="Prrafodelista"/>
              <w:numPr>
                <w:ilvl w:val="0"/>
                <w:numId w:val="23"/>
              </w:numPr>
              <w:tabs>
                <w:tab w:val="left" w:pos="270"/>
                <w:tab w:val="left" w:pos="1725"/>
              </w:tabs>
              <w:ind w:left="284" w:hanging="284"/>
              <w:rPr>
                <w:u w:val="single"/>
              </w:rPr>
            </w:pPr>
            <w:r>
              <w:rPr>
                <w:rFonts w:eastAsia="Times New Roman"/>
                <w:bCs/>
                <w:color w:val="000000"/>
                <w:u w:val="single"/>
                <w:lang w:eastAsia="es-CL"/>
              </w:rPr>
              <w:t xml:space="preserve">Extracto </w:t>
            </w:r>
            <w:r>
              <w:rPr>
                <w:u w:val="single"/>
              </w:rPr>
              <w:t>Considerando 5 RCA N°90/2002</w:t>
            </w:r>
          </w:p>
          <w:p w:rsidR="00B8313A" w:rsidRDefault="00B8313A" w:rsidP="00B8313A">
            <w:pPr>
              <w:tabs>
                <w:tab w:val="left" w:pos="1725"/>
              </w:tabs>
              <w:ind w:left="284"/>
            </w:pPr>
            <w:r>
              <w:t>Que, sobre la base de lo señalado en el Informe Técnico Final de la Declaración de Impacto Ambiental y de lo considerado por esta Comisión, se concluye, que en el proyecto “Transformación de las Lagunas de Estabilización de Los Muermos en Lodos Activados”, se establece que éste cumplirá con la normativa ambiental vigente:</w:t>
            </w:r>
          </w:p>
          <w:p w:rsidR="00B8313A" w:rsidRDefault="00B8313A" w:rsidP="00B8313A">
            <w:pPr>
              <w:pStyle w:val="Prrafodelista"/>
              <w:numPr>
                <w:ilvl w:val="0"/>
                <w:numId w:val="24"/>
              </w:numPr>
              <w:tabs>
                <w:tab w:val="left" w:pos="1725"/>
              </w:tabs>
              <w:ind w:left="567" w:hanging="283"/>
            </w:pPr>
            <w:r>
              <w:t>D.S. 90/’01 o "Norma de Emisión para la regulación de contaminantes asociados a las descargas de residuos líquidos a aguas marinas y continentales superficiales</w:t>
            </w:r>
          </w:p>
          <w:p w:rsidR="00B8313A" w:rsidRPr="007C31DB" w:rsidRDefault="00B8313A" w:rsidP="00B8313A">
            <w:pPr>
              <w:pStyle w:val="Prrafodelista"/>
              <w:numPr>
                <w:ilvl w:val="0"/>
                <w:numId w:val="25"/>
              </w:numPr>
              <w:tabs>
                <w:tab w:val="left" w:pos="270"/>
                <w:tab w:val="left" w:pos="709"/>
              </w:tabs>
              <w:ind w:left="567" w:hanging="283"/>
              <w:rPr>
                <w:b/>
              </w:rPr>
            </w:pPr>
            <w:r>
              <w:t>NCh 1.333, Of 78/87 para la vida acuática.</w:t>
            </w:r>
          </w:p>
          <w:p w:rsidR="007C31DB" w:rsidRDefault="007C31DB" w:rsidP="007C31DB">
            <w:pPr>
              <w:pStyle w:val="Prrafodelista"/>
              <w:tabs>
                <w:tab w:val="left" w:pos="270"/>
                <w:tab w:val="left" w:pos="709"/>
              </w:tabs>
              <w:ind w:left="567"/>
              <w:rPr>
                <w:b/>
              </w:rPr>
            </w:pPr>
          </w:p>
          <w:p w:rsidR="00B8313A" w:rsidRDefault="00B8313A" w:rsidP="00B8313A">
            <w:pPr>
              <w:pStyle w:val="Prrafodelista"/>
              <w:numPr>
                <w:ilvl w:val="0"/>
                <w:numId w:val="23"/>
              </w:numPr>
              <w:tabs>
                <w:tab w:val="left" w:pos="284"/>
              </w:tabs>
              <w:ind w:left="284" w:hanging="284"/>
              <w:rPr>
                <w:u w:val="single"/>
              </w:rPr>
            </w:pPr>
            <w:r>
              <w:rPr>
                <w:u w:val="single"/>
              </w:rPr>
              <w:t>Extracto Considerando 5.3 RCA N° 90/2002</w:t>
            </w:r>
          </w:p>
          <w:p w:rsidR="0069660D" w:rsidRDefault="00B8313A" w:rsidP="0069660D">
            <w:pPr>
              <w:pStyle w:val="Sangradetextonormal"/>
              <w:numPr>
                <w:ilvl w:val="0"/>
                <w:numId w:val="25"/>
              </w:numPr>
              <w:tabs>
                <w:tab w:val="left" w:pos="570"/>
              </w:tabs>
              <w:outlineLvl w:val="9"/>
              <w:rPr>
                <w:rFonts w:ascii="Calibri" w:hAnsi="Calibri"/>
                <w:b w:val="0"/>
                <w:i w:val="0"/>
                <w:sz w:val="20"/>
              </w:rPr>
            </w:pPr>
            <w:r>
              <w:rPr>
                <w:rFonts w:ascii="Calibri" w:hAnsi="Calibri"/>
                <w:b w:val="0"/>
                <w:i w:val="0"/>
                <w:sz w:val="20"/>
              </w:rPr>
              <w:t>Los parámetros a analizar son: DBO</w:t>
            </w:r>
            <w:r>
              <w:rPr>
                <w:rFonts w:ascii="Calibri" w:hAnsi="Calibri"/>
                <w:b w:val="0"/>
                <w:i w:val="0"/>
                <w:sz w:val="20"/>
                <w:vertAlign w:val="subscript"/>
              </w:rPr>
              <w:t>5</w:t>
            </w:r>
            <w:r>
              <w:rPr>
                <w:rFonts w:ascii="Calibri" w:hAnsi="Calibri"/>
                <w:b w:val="0"/>
                <w:i w:val="0"/>
                <w:sz w:val="20"/>
              </w:rPr>
              <w:t>, DQO, Temperatura, pH, Coliformes fecales, Fósforo Total, Nitrógeno Total, Sólidos Suspendidos, Poder Espumógeno, Aceites y Grasas y Oxígeno Disuelto.</w:t>
            </w:r>
          </w:p>
          <w:p w:rsidR="0069660D" w:rsidRPr="0069660D" w:rsidRDefault="00B8313A" w:rsidP="0069660D">
            <w:pPr>
              <w:pStyle w:val="Sangradetextonormal"/>
              <w:numPr>
                <w:ilvl w:val="0"/>
                <w:numId w:val="25"/>
              </w:numPr>
              <w:tabs>
                <w:tab w:val="left" w:pos="570"/>
              </w:tabs>
              <w:outlineLvl w:val="9"/>
              <w:rPr>
                <w:rFonts w:ascii="Calibri" w:hAnsi="Calibri"/>
                <w:b w:val="0"/>
                <w:bCs/>
                <w:i w:val="0"/>
                <w:iCs/>
                <w:sz w:val="20"/>
              </w:rPr>
            </w:pPr>
            <w:r w:rsidRPr="0069660D">
              <w:rPr>
                <w:rFonts w:ascii="Calibri" w:eastAsia="Calibri" w:hAnsi="Calibri"/>
                <w:b w:val="0"/>
                <w:bCs/>
                <w:i w:val="0"/>
                <w:iCs/>
                <w:sz w:val="20"/>
              </w:rPr>
              <w:t>También se contempla un Programa de Monitoreo en el cuerpo receptor, considerando: punto de descarga (mezcla inicial), 100 metros aguas arriba y abajo del punto de descarga. Los parámetros a monitorear son los señalados en el párrafo anterior.</w:t>
            </w:r>
          </w:p>
          <w:p w:rsidR="00FF2790" w:rsidRPr="0069660D" w:rsidRDefault="00B8313A" w:rsidP="0069660D">
            <w:pPr>
              <w:pStyle w:val="Sangradetextonormal"/>
              <w:numPr>
                <w:ilvl w:val="0"/>
                <w:numId w:val="25"/>
              </w:numPr>
              <w:tabs>
                <w:tab w:val="left" w:pos="570"/>
              </w:tabs>
              <w:outlineLvl w:val="9"/>
              <w:rPr>
                <w:rFonts w:ascii="Calibri" w:hAnsi="Calibri"/>
                <w:b w:val="0"/>
                <w:bCs/>
                <w:i w:val="0"/>
                <w:iCs/>
                <w:sz w:val="20"/>
              </w:rPr>
            </w:pPr>
            <w:r w:rsidRPr="0069660D">
              <w:rPr>
                <w:rFonts w:ascii="Calibri" w:eastAsia="Calibri" w:hAnsi="Calibri"/>
                <w:b w:val="0"/>
                <w:bCs/>
                <w:i w:val="0"/>
                <w:iCs/>
                <w:sz w:val="20"/>
              </w:rPr>
              <w:t>La frecuencia del programa de Monitoreo deberá ser Trimestral</w:t>
            </w:r>
          </w:p>
          <w:p w:rsidR="00FF2790" w:rsidRPr="00FF2790" w:rsidRDefault="00FF2790" w:rsidP="00FF2790">
            <w:pPr>
              <w:ind w:left="284"/>
              <w:rPr>
                <w:b/>
              </w:rPr>
            </w:pPr>
          </w:p>
        </w:tc>
      </w:tr>
      <w:tr w:rsidR="00FF2790" w:rsidRPr="00D42470" w:rsidTr="00A312F8">
        <w:trPr>
          <w:trHeight w:val="627"/>
        </w:trPr>
        <w:tc>
          <w:tcPr>
            <w:tcW w:w="5000" w:type="pct"/>
            <w:gridSpan w:val="2"/>
          </w:tcPr>
          <w:p w:rsidR="00FF2790" w:rsidRDefault="00FF2790" w:rsidP="00242507">
            <w:r w:rsidRPr="00D42470">
              <w:rPr>
                <w:b/>
              </w:rPr>
              <w:t>Hecho (s):</w:t>
            </w:r>
            <w:r w:rsidRPr="00D42470">
              <w:t xml:space="preserve"> </w:t>
            </w:r>
          </w:p>
          <w:p w:rsidR="00FF2790" w:rsidRPr="00D42470" w:rsidRDefault="00FF2790" w:rsidP="00242507"/>
          <w:p w:rsidR="00136D84" w:rsidRDefault="00136D84" w:rsidP="00136D84">
            <w:pPr>
              <w:contextualSpacing/>
              <w:rPr>
                <w:rFonts w:eastAsia="Times New Roman"/>
                <w:color w:val="000000"/>
                <w:lang w:eastAsia="es-CL"/>
              </w:rPr>
            </w:pPr>
            <w:r>
              <w:rPr>
                <w:rFonts w:eastAsia="Times New Roman"/>
                <w:color w:val="000000"/>
                <w:lang w:eastAsia="es-CL"/>
              </w:rPr>
              <w:t xml:space="preserve">a. </w:t>
            </w:r>
            <w:r w:rsidR="00FF2790">
              <w:rPr>
                <w:rFonts w:eastAsia="Times New Roman"/>
                <w:color w:val="000000"/>
                <w:lang w:eastAsia="es-CL"/>
              </w:rPr>
              <w:t xml:space="preserve"> </w:t>
            </w:r>
            <w:r w:rsidR="00FF2790" w:rsidRPr="00D42470">
              <w:rPr>
                <w:rFonts w:eastAsia="Times New Roman"/>
                <w:color w:val="000000"/>
                <w:lang w:eastAsia="es-CL"/>
              </w:rPr>
              <w:t xml:space="preserve">Durante las actividades de inspección, se </w:t>
            </w:r>
            <w:r w:rsidR="00FF2790">
              <w:rPr>
                <w:rFonts w:eastAsia="Times New Roman"/>
                <w:color w:val="000000"/>
                <w:lang w:eastAsia="es-CL"/>
              </w:rPr>
              <w:t>realiza muestreo y monitoreo del curso de agua superficial denominado estero el clavito. Esta actividad se ejecutó a través de una ETFA Algoritmos SpA</w:t>
            </w:r>
          </w:p>
          <w:p w:rsidR="00136D84" w:rsidRDefault="00136D84" w:rsidP="00136D84">
            <w:pPr>
              <w:contextualSpacing/>
            </w:pPr>
            <w:r>
              <w:rPr>
                <w:rFonts w:eastAsia="Times New Roman"/>
                <w:color w:val="000000"/>
                <w:lang w:eastAsia="es-CL"/>
              </w:rPr>
              <w:t xml:space="preserve">b.    </w:t>
            </w:r>
            <w:r w:rsidR="00FF2790" w:rsidRPr="00A5647E">
              <w:rPr>
                <w:rFonts w:eastAsia="Times New Roman"/>
                <w:color w:val="000000"/>
                <w:lang w:eastAsia="es-CL"/>
              </w:rPr>
              <w:t>De forma previa al muestreo se calibran los instrumentos de medición.</w:t>
            </w:r>
            <w:r w:rsidR="00FF2790">
              <w:rPr>
                <w:rFonts w:eastAsia="Times New Roman"/>
                <w:color w:val="000000"/>
                <w:lang w:eastAsia="es-CL"/>
              </w:rPr>
              <w:t xml:space="preserve"> </w:t>
            </w:r>
            <w:r w:rsidR="00FF2790" w:rsidRPr="005D6239">
              <w:t>Luego se levantaron 7 muestra de agua superficial y 6 de sedimentos.</w:t>
            </w:r>
          </w:p>
          <w:p w:rsidR="00136D84" w:rsidRDefault="00136D84" w:rsidP="00136D84">
            <w:pPr>
              <w:contextualSpacing/>
            </w:pPr>
            <w:r>
              <w:t xml:space="preserve">c.     </w:t>
            </w:r>
            <w:r w:rsidR="00FF2790" w:rsidRPr="005D6239">
              <w:t xml:space="preserve">El área que abarco el muestreo comprendió desde los 100 mts aguas arriba de la descarga de essal hasta el kilómetro 3 aguas </w:t>
            </w:r>
            <w:r w:rsidR="00FF2790">
              <w:t xml:space="preserve">debajo de dicha descarga. El monitoreo se realizó en condiciones climáticas con la ausencia de precipitaciones durante todo el tiempo que abarcó la actividad de terreno. </w:t>
            </w:r>
          </w:p>
          <w:p w:rsidR="00136D84" w:rsidRDefault="00136D84" w:rsidP="00136D84">
            <w:pPr>
              <w:contextualSpacing/>
            </w:pPr>
            <w:r>
              <w:t xml:space="preserve">d.   </w:t>
            </w:r>
            <w:r w:rsidR="00FF2790">
              <w:t>Las muestras se levantaron de acuerdo a los procedimientos, y que quedan reflejados en la cadena de custodia.</w:t>
            </w:r>
          </w:p>
          <w:p w:rsidR="00136D84" w:rsidRDefault="00136D84" w:rsidP="00136D84">
            <w:pPr>
              <w:contextualSpacing/>
            </w:pPr>
          </w:p>
          <w:p w:rsidR="00FF2790" w:rsidRDefault="00136D84" w:rsidP="00136D84">
            <w:pPr>
              <w:contextualSpacing/>
            </w:pPr>
            <w:r>
              <w:t xml:space="preserve">e. </w:t>
            </w:r>
            <w:r w:rsidR="00FF2790" w:rsidRPr="00D42470">
              <w:t>Del examen de informac</w:t>
            </w:r>
            <w:r w:rsidR="00FF2790">
              <w:t>ión de la documentación revisada</w:t>
            </w:r>
            <w:r w:rsidR="00FF2790" w:rsidRPr="00D42470">
              <w:t>, es posible indicar q</w:t>
            </w:r>
            <w:r w:rsidR="007C31DB">
              <w:t>ue</w:t>
            </w:r>
            <w:r w:rsidR="00FF2790">
              <w:t>:</w:t>
            </w:r>
          </w:p>
          <w:p w:rsidR="00FF2790" w:rsidRDefault="00FF2790" w:rsidP="00242507">
            <w:pPr>
              <w:ind w:left="313"/>
              <w:contextualSpacing/>
              <w:jc w:val="both"/>
            </w:pPr>
          </w:p>
          <w:p w:rsidR="00230232" w:rsidRPr="00230232" w:rsidRDefault="003F29E8" w:rsidP="00230232">
            <w:pPr>
              <w:ind w:left="176" w:hanging="176"/>
              <w:contextualSpacing/>
              <w:jc w:val="both"/>
              <w:rPr>
                <w:u w:val="single"/>
              </w:rPr>
            </w:pPr>
            <w:r w:rsidRPr="00230232">
              <w:rPr>
                <w:u w:val="single"/>
              </w:rPr>
              <w:t xml:space="preserve">f. </w:t>
            </w:r>
            <w:r w:rsidR="00230232" w:rsidRPr="00230232">
              <w:rPr>
                <w:u w:val="single"/>
              </w:rPr>
              <w:t xml:space="preserve"> </w:t>
            </w:r>
            <w:r w:rsidR="00FF2790" w:rsidRPr="00230232">
              <w:rPr>
                <w:u w:val="single"/>
              </w:rPr>
              <w:t>En el “</w:t>
            </w:r>
            <w:r w:rsidR="000D2BB9" w:rsidRPr="00230232">
              <w:rPr>
                <w:u w:val="single"/>
              </w:rPr>
              <w:t>Informe de</w:t>
            </w:r>
            <w:r w:rsidR="00FF2790" w:rsidRPr="00230232">
              <w:rPr>
                <w:u w:val="single"/>
              </w:rPr>
              <w:t xml:space="preserve"> resultados N°01/2017. Muestreo, </w:t>
            </w:r>
            <w:r w:rsidR="000D2BB9" w:rsidRPr="00230232">
              <w:rPr>
                <w:u w:val="single"/>
              </w:rPr>
              <w:t>medición y</w:t>
            </w:r>
            <w:r w:rsidR="00FF2790" w:rsidRPr="00230232">
              <w:rPr>
                <w:u w:val="single"/>
              </w:rPr>
              <w:t>/</w:t>
            </w:r>
            <w:r w:rsidR="000D2BB9" w:rsidRPr="00230232">
              <w:rPr>
                <w:u w:val="single"/>
              </w:rPr>
              <w:t>o Análisis</w:t>
            </w:r>
            <w:r w:rsidR="00FF2790" w:rsidRPr="00230232">
              <w:rPr>
                <w:u w:val="single"/>
              </w:rPr>
              <w:t xml:space="preserve"> de aguas superficiales y sedimentos en comuna de Los Muermos”, preparado por ALGORITMOS</w:t>
            </w:r>
            <w:r w:rsidR="00230232" w:rsidRPr="00230232">
              <w:rPr>
                <w:u w:val="single"/>
              </w:rPr>
              <w:t>.</w:t>
            </w:r>
          </w:p>
          <w:p w:rsidR="00230232" w:rsidRDefault="00230232" w:rsidP="00230232">
            <w:pPr>
              <w:ind w:left="176" w:hanging="176"/>
              <w:contextualSpacing/>
              <w:jc w:val="both"/>
            </w:pPr>
          </w:p>
          <w:p w:rsidR="00FF2790" w:rsidRDefault="00230232" w:rsidP="00230232">
            <w:pPr>
              <w:ind w:left="176" w:hanging="176"/>
              <w:contextualSpacing/>
              <w:jc w:val="both"/>
            </w:pPr>
            <w:r>
              <w:t xml:space="preserve">    S</w:t>
            </w:r>
            <w:r w:rsidR="00FF2790">
              <w:t xml:space="preserve">e indica que </w:t>
            </w:r>
            <w:r w:rsidR="000D2BB9">
              <w:t>se tomaron 6 muestras de agua superficial y 6 muestras de sedimentos. De los resultados obtenidos en “Agua Superficial”, se verifica que la menor concentración de coliformes fecales y totales, nitrato, nitrito, Fosforo total, nitrógenos Amoniacal, Nitrógenos Kjeldahl, solido disueltos totales y solidos suspendidos totales, corresponde al punto 1, el cual se encuentra aguas arriba de la descarga. En lo que corresponde a “Sedimentos”, las mayores concentraciones de aceite y grasas, DBO, DQO, fosforo total, Materia Orgánica, parámetros Nitrógeno Nitrato disponible, Nitrógeno Total y Nitrógeno Kjeldahl se registra</w:t>
            </w:r>
            <w:r w:rsidR="003147C5">
              <w:t>r</w:t>
            </w:r>
            <w:r w:rsidR="000D2BB9">
              <w:t>on</w:t>
            </w:r>
            <w:r w:rsidR="003147C5">
              <w:t xml:space="preserve"> en el punto 4-S, que se encuentra ubicado a 600 mts aguas abajo de la descarga.</w:t>
            </w:r>
          </w:p>
          <w:p w:rsidR="00B8313A" w:rsidRDefault="00B8313A" w:rsidP="00B8313A">
            <w:pPr>
              <w:ind w:left="313"/>
              <w:contextualSpacing/>
              <w:jc w:val="both"/>
            </w:pPr>
          </w:p>
          <w:p w:rsidR="00FF2790" w:rsidRDefault="00FF2790" w:rsidP="00242507">
            <w:pPr>
              <w:ind w:left="313"/>
              <w:contextualSpacing/>
              <w:jc w:val="both"/>
            </w:pPr>
          </w:p>
          <w:p w:rsidR="003147C5" w:rsidRDefault="003F29E8" w:rsidP="003F29E8">
            <w:pPr>
              <w:contextualSpacing/>
              <w:jc w:val="both"/>
            </w:pPr>
            <w:r>
              <w:t xml:space="preserve">g. </w:t>
            </w:r>
            <w:r w:rsidR="007C31DB">
              <w:t xml:space="preserve">Es necesario indicar que, al momento del </w:t>
            </w:r>
            <w:r w:rsidR="00230232">
              <w:t>muestreo, se</w:t>
            </w:r>
            <w:r w:rsidR="007C31DB">
              <w:t xml:space="preserve"> tomaron </w:t>
            </w:r>
            <w:r w:rsidR="00230232">
              <w:t>parámetros</w:t>
            </w:r>
            <w:r w:rsidR="007C31DB">
              <w:t xml:space="preserve"> in-situ, tanto para aguas superficiales como en sedimentos, cuyos resultados arrojaron lo siguiente:</w:t>
            </w:r>
          </w:p>
          <w:p w:rsidR="007C31DB" w:rsidRDefault="007C31DB" w:rsidP="00242507">
            <w:pPr>
              <w:ind w:left="313"/>
              <w:contextualSpacing/>
              <w:jc w:val="both"/>
            </w:pPr>
          </w:p>
          <w:tbl>
            <w:tblPr>
              <w:tblStyle w:val="Tablaconcuadrcula"/>
              <w:tblW w:w="0" w:type="auto"/>
              <w:tblInd w:w="313" w:type="dxa"/>
              <w:tblLook w:val="04A0" w:firstRow="1" w:lastRow="0" w:firstColumn="1" w:lastColumn="0" w:noHBand="0" w:noVBand="1"/>
            </w:tblPr>
            <w:tblGrid>
              <w:gridCol w:w="6199"/>
              <w:gridCol w:w="7356"/>
            </w:tblGrid>
            <w:tr w:rsidR="007C31DB" w:rsidTr="007C31DB">
              <w:tc>
                <w:tcPr>
                  <w:tcW w:w="5670" w:type="dxa"/>
                </w:tcPr>
                <w:p w:rsidR="007C31DB" w:rsidRDefault="007C31DB" w:rsidP="00242507">
                  <w:pPr>
                    <w:contextualSpacing/>
                    <w:jc w:val="both"/>
                  </w:pPr>
                  <w:r w:rsidRPr="007C31DB">
                    <w:rPr>
                      <w:noProof/>
                    </w:rPr>
                    <w:drawing>
                      <wp:inline distT="0" distB="0" distL="0" distR="0">
                        <wp:extent cx="3799276" cy="227076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10522" cy="2277482"/>
                                </a:xfrm>
                                <a:prstGeom prst="rect">
                                  <a:avLst/>
                                </a:prstGeom>
                                <a:noFill/>
                                <a:ln>
                                  <a:noFill/>
                                </a:ln>
                              </pic:spPr>
                            </pic:pic>
                          </a:graphicData>
                        </a:graphic>
                      </wp:inline>
                    </w:drawing>
                  </w:r>
                </w:p>
              </w:tc>
              <w:tc>
                <w:tcPr>
                  <w:tcW w:w="7356" w:type="dxa"/>
                </w:tcPr>
                <w:p w:rsidR="007C31DB" w:rsidRDefault="007C31DB" w:rsidP="00242507">
                  <w:pPr>
                    <w:contextualSpacing/>
                    <w:jc w:val="both"/>
                  </w:pPr>
                  <w:r w:rsidRPr="007C31DB">
                    <w:rPr>
                      <w:noProof/>
                    </w:rPr>
                    <w:drawing>
                      <wp:inline distT="0" distB="0" distL="0" distR="0">
                        <wp:extent cx="4191000" cy="23622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91000" cy="2362200"/>
                                </a:xfrm>
                                <a:prstGeom prst="rect">
                                  <a:avLst/>
                                </a:prstGeom>
                                <a:noFill/>
                                <a:ln>
                                  <a:noFill/>
                                </a:ln>
                              </pic:spPr>
                            </pic:pic>
                          </a:graphicData>
                        </a:graphic>
                      </wp:inline>
                    </w:drawing>
                  </w:r>
                </w:p>
              </w:tc>
            </w:tr>
          </w:tbl>
          <w:p w:rsidR="007C31DB" w:rsidRDefault="007C31DB" w:rsidP="00242507">
            <w:pPr>
              <w:ind w:left="313"/>
              <w:contextualSpacing/>
              <w:jc w:val="both"/>
            </w:pPr>
          </w:p>
          <w:p w:rsidR="007C31DB" w:rsidRDefault="003F29E8" w:rsidP="003F29E8">
            <w:pPr>
              <w:contextualSpacing/>
              <w:jc w:val="both"/>
            </w:pPr>
            <w:r>
              <w:t xml:space="preserve">h. </w:t>
            </w:r>
            <w:r w:rsidR="007C31DB">
              <w:t>Los resultados de los análisis realizados a cada muestra de “agua superficial</w:t>
            </w:r>
            <w:r w:rsidR="00230232">
              <w:t>”, corresponde a los siguientes</w:t>
            </w:r>
            <w:r w:rsidR="007C31DB">
              <w:t>:</w:t>
            </w:r>
          </w:p>
          <w:p w:rsidR="007C31DB" w:rsidRDefault="007C31DB" w:rsidP="00242507">
            <w:pPr>
              <w:ind w:left="313"/>
              <w:contextualSpacing/>
              <w:jc w:val="both"/>
            </w:pPr>
          </w:p>
          <w:p w:rsidR="007C31DB" w:rsidRDefault="007C31DB" w:rsidP="00242507">
            <w:pPr>
              <w:ind w:left="313"/>
              <w:contextualSpacing/>
              <w:jc w:val="both"/>
            </w:pPr>
            <w:r w:rsidRPr="007C31DB">
              <w:rPr>
                <w:noProof/>
              </w:rPr>
              <w:drawing>
                <wp:inline distT="0" distB="0" distL="0" distR="0">
                  <wp:extent cx="8618220" cy="2545080"/>
                  <wp:effectExtent l="0" t="0" r="0" b="762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618220" cy="2545080"/>
                          </a:xfrm>
                          <a:prstGeom prst="rect">
                            <a:avLst/>
                          </a:prstGeom>
                          <a:noFill/>
                          <a:ln>
                            <a:noFill/>
                          </a:ln>
                        </pic:spPr>
                      </pic:pic>
                    </a:graphicData>
                  </a:graphic>
                </wp:inline>
              </w:drawing>
            </w:r>
          </w:p>
          <w:p w:rsidR="007C31DB" w:rsidRDefault="007C31DB" w:rsidP="00242507">
            <w:pPr>
              <w:ind w:left="313"/>
              <w:contextualSpacing/>
              <w:jc w:val="both"/>
            </w:pPr>
          </w:p>
          <w:p w:rsidR="007C31DB" w:rsidRDefault="007C31DB" w:rsidP="00242507">
            <w:pPr>
              <w:ind w:left="313"/>
              <w:contextualSpacing/>
              <w:jc w:val="both"/>
            </w:pPr>
          </w:p>
          <w:p w:rsidR="007C31DB" w:rsidRDefault="007C31DB" w:rsidP="00242507">
            <w:pPr>
              <w:ind w:left="313"/>
              <w:contextualSpacing/>
              <w:jc w:val="both"/>
            </w:pPr>
            <w:r w:rsidRPr="007C31DB">
              <w:rPr>
                <w:noProof/>
              </w:rPr>
              <w:drawing>
                <wp:inline distT="0" distB="0" distL="0" distR="0">
                  <wp:extent cx="8618220" cy="304800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618220" cy="3048000"/>
                          </a:xfrm>
                          <a:prstGeom prst="rect">
                            <a:avLst/>
                          </a:prstGeom>
                          <a:noFill/>
                          <a:ln>
                            <a:noFill/>
                          </a:ln>
                        </pic:spPr>
                      </pic:pic>
                    </a:graphicData>
                  </a:graphic>
                </wp:inline>
              </w:drawing>
            </w:r>
          </w:p>
          <w:p w:rsidR="007C31DB" w:rsidRDefault="007C31DB" w:rsidP="00242507">
            <w:pPr>
              <w:ind w:left="313"/>
              <w:contextualSpacing/>
              <w:jc w:val="both"/>
            </w:pPr>
          </w:p>
          <w:p w:rsidR="007C31DB" w:rsidRDefault="003F29E8" w:rsidP="003F29E8">
            <w:pPr>
              <w:contextualSpacing/>
              <w:jc w:val="both"/>
            </w:pPr>
            <w:r>
              <w:t xml:space="preserve">i. </w:t>
            </w:r>
            <w:r w:rsidR="007C31DB">
              <w:t xml:space="preserve">Los resultados de los análisis realizados a cada muestra de “Sedimentos” </w:t>
            </w:r>
            <w:r w:rsidR="00230232">
              <w:t>, corresponden a los siguientes</w:t>
            </w:r>
            <w:r w:rsidR="007C31DB">
              <w:t>:</w:t>
            </w:r>
          </w:p>
          <w:p w:rsidR="007C31DB" w:rsidRDefault="007C31DB" w:rsidP="007C31DB">
            <w:pPr>
              <w:ind w:left="313"/>
              <w:contextualSpacing/>
              <w:jc w:val="both"/>
            </w:pPr>
          </w:p>
          <w:p w:rsidR="007C31DB" w:rsidRDefault="007C31DB" w:rsidP="00242507">
            <w:pPr>
              <w:ind w:left="313"/>
              <w:contextualSpacing/>
              <w:jc w:val="both"/>
            </w:pPr>
          </w:p>
          <w:p w:rsidR="007C31DB" w:rsidRDefault="003F675C" w:rsidP="00242507">
            <w:pPr>
              <w:ind w:left="313"/>
              <w:contextualSpacing/>
              <w:jc w:val="both"/>
            </w:pPr>
            <w:r w:rsidRPr="003F675C">
              <w:rPr>
                <w:noProof/>
              </w:rPr>
              <w:drawing>
                <wp:inline distT="0" distB="0" distL="0" distR="0">
                  <wp:extent cx="8016240" cy="3116580"/>
                  <wp:effectExtent l="0" t="0" r="3810" b="762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016240" cy="3116580"/>
                          </a:xfrm>
                          <a:prstGeom prst="rect">
                            <a:avLst/>
                          </a:prstGeom>
                          <a:noFill/>
                          <a:ln>
                            <a:noFill/>
                          </a:ln>
                        </pic:spPr>
                      </pic:pic>
                    </a:graphicData>
                  </a:graphic>
                </wp:inline>
              </w:drawing>
            </w:r>
          </w:p>
          <w:p w:rsidR="007C31DB" w:rsidRDefault="007C31DB" w:rsidP="00242507">
            <w:pPr>
              <w:ind w:left="313"/>
              <w:contextualSpacing/>
              <w:jc w:val="both"/>
            </w:pPr>
          </w:p>
          <w:p w:rsidR="007C31DB" w:rsidRDefault="007C31DB" w:rsidP="00242507">
            <w:pPr>
              <w:ind w:left="313"/>
              <w:contextualSpacing/>
              <w:jc w:val="both"/>
            </w:pPr>
          </w:p>
          <w:p w:rsidR="003F675C" w:rsidRDefault="003F675C" w:rsidP="00242507">
            <w:pPr>
              <w:ind w:left="313"/>
              <w:contextualSpacing/>
              <w:jc w:val="both"/>
            </w:pPr>
            <w:r w:rsidRPr="003F675C">
              <w:rPr>
                <w:noProof/>
              </w:rPr>
              <w:drawing>
                <wp:inline distT="0" distB="0" distL="0" distR="0">
                  <wp:extent cx="8336280" cy="3169920"/>
                  <wp:effectExtent l="0" t="0" r="762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336280" cy="3169920"/>
                          </a:xfrm>
                          <a:prstGeom prst="rect">
                            <a:avLst/>
                          </a:prstGeom>
                          <a:noFill/>
                          <a:ln>
                            <a:noFill/>
                          </a:ln>
                        </pic:spPr>
                      </pic:pic>
                    </a:graphicData>
                  </a:graphic>
                </wp:inline>
              </w:drawing>
            </w:r>
          </w:p>
          <w:p w:rsidR="003F675C" w:rsidRDefault="003F29E8" w:rsidP="003F29E8">
            <w:pPr>
              <w:contextualSpacing/>
              <w:jc w:val="both"/>
            </w:pPr>
            <w:r>
              <w:t xml:space="preserve">j.  </w:t>
            </w:r>
            <w:r w:rsidR="00230232">
              <w:t xml:space="preserve"> </w:t>
            </w:r>
            <w:r>
              <w:t xml:space="preserve">El informe </w:t>
            </w:r>
            <w:r w:rsidR="00230232">
              <w:t xml:space="preserve">entregado por al ETFA Algoritmos, </w:t>
            </w:r>
            <w:r>
              <w:t xml:space="preserve">concluye que en cuanto a </w:t>
            </w:r>
            <w:r w:rsidR="00EB6369">
              <w:t>Aguas superficiales y RIL:</w:t>
            </w:r>
          </w:p>
          <w:p w:rsidR="00262D84" w:rsidRDefault="00262D84" w:rsidP="003F29E8">
            <w:pPr>
              <w:contextualSpacing/>
              <w:jc w:val="both"/>
            </w:pPr>
          </w:p>
          <w:p w:rsidR="00EB6369" w:rsidRDefault="00230232" w:rsidP="002B7CEB">
            <w:pPr>
              <w:shd w:val="clear" w:color="auto" w:fill="FFFFFF"/>
              <w:ind w:left="318"/>
              <w:jc w:val="both"/>
            </w:pPr>
            <w:r>
              <w:t xml:space="preserve">Los </w:t>
            </w:r>
            <w:r w:rsidR="00262D84" w:rsidRPr="00EB6369">
              <w:t>Parámetros In Situ</w:t>
            </w:r>
            <w:r w:rsidR="00EB6369" w:rsidRPr="00EB6369">
              <w:t xml:space="preserve">,  el  pH  varía  entre  6,23  y  6,98,  no  registrando  una  variación considerable.  </w:t>
            </w:r>
            <w:r w:rsidR="00262D84" w:rsidRPr="00EB6369">
              <w:t>Respecto a la conductividad eléctrica y la temperatura, en</w:t>
            </w:r>
            <w:r w:rsidR="00EB6369" w:rsidRPr="00EB6369">
              <w:t xml:space="preserve">  el  Punto  2 correspondiente a la descarga del RIL, se encontraron los mayores valores.</w:t>
            </w:r>
            <w:r w:rsidR="00EB6369">
              <w:t xml:space="preserve"> </w:t>
            </w:r>
            <w:r w:rsidR="00EB6369" w:rsidRPr="00EB6369">
              <w:t>En los análisis realizados en el Laboratorio, se observa que las concentraciones Aceite y grasas</w:t>
            </w:r>
            <w:r w:rsidR="00EB6369">
              <w:t xml:space="preserve"> </w:t>
            </w:r>
            <w:r w:rsidR="00262D84" w:rsidRPr="00EB6369">
              <w:t>en las Aguas</w:t>
            </w:r>
            <w:r w:rsidR="00EB6369" w:rsidRPr="00EB6369">
              <w:t xml:space="preserve"> Superficiales, presentaron  valores  bajo  el límite</w:t>
            </w:r>
            <w:r w:rsidR="00EB6369">
              <w:t xml:space="preserve"> </w:t>
            </w:r>
            <w:r w:rsidR="00EB6369" w:rsidRPr="00EB6369">
              <w:t>de detección</w:t>
            </w:r>
            <w:r w:rsidR="00EB6369">
              <w:t xml:space="preserve"> </w:t>
            </w:r>
            <w:r w:rsidR="00EB6369" w:rsidRPr="00EB6369">
              <w:t>del método.</w:t>
            </w:r>
            <w:r w:rsidR="00EB6369">
              <w:t xml:space="preserve"> </w:t>
            </w:r>
            <w:r w:rsidR="00262D84" w:rsidRPr="00EB6369">
              <w:t>La concentración de Aceites</w:t>
            </w:r>
            <w:r w:rsidR="00EB6369" w:rsidRPr="00EB6369">
              <w:t xml:space="preserve">  y  Grasas  en  el  Punto  2  </w:t>
            </w:r>
            <w:r w:rsidR="00262D84">
              <w:t>c</w:t>
            </w:r>
            <w:r w:rsidR="00EB6369" w:rsidRPr="00EB6369">
              <w:t xml:space="preserve">orrespondiente  a  la descarga del </w:t>
            </w:r>
            <w:r w:rsidR="00EB6369">
              <w:t xml:space="preserve"> </w:t>
            </w:r>
            <w:r w:rsidR="00EB6369" w:rsidRPr="00EB6369">
              <w:t xml:space="preserve">RIL, </w:t>
            </w:r>
            <w:r w:rsidR="00EB6369">
              <w:t xml:space="preserve"> </w:t>
            </w:r>
            <w:r w:rsidR="00EB6369" w:rsidRPr="00EB6369">
              <w:t xml:space="preserve">se observa que </w:t>
            </w:r>
            <w:r w:rsidR="00262D84">
              <w:t xml:space="preserve"> </w:t>
            </w:r>
            <w:r w:rsidR="00EB6369">
              <w:t xml:space="preserve"> </w:t>
            </w:r>
            <w:r w:rsidR="00EB6369" w:rsidRPr="00EB6369">
              <w:t>este valor se encuentra en el límite de detección</w:t>
            </w:r>
            <w:r w:rsidR="00EB6369">
              <w:t xml:space="preserve"> </w:t>
            </w:r>
            <w:r w:rsidR="00EB6369" w:rsidRPr="00EB6369">
              <w:t>del método</w:t>
            </w:r>
            <w:r w:rsidR="00EB6369">
              <w:t xml:space="preserve">. </w:t>
            </w:r>
            <w:r w:rsidR="00EB6369" w:rsidRPr="00EB6369">
              <w:t xml:space="preserve">La menor concentración de Coliformes Fecales y Totales, Nitrato, Nitrito, Fósforo </w:t>
            </w:r>
            <w:r w:rsidR="00262D84" w:rsidRPr="00EB6369">
              <w:t xml:space="preserve">Total, </w:t>
            </w:r>
            <w:r w:rsidR="00262D84">
              <w:t>Nitrógeno</w:t>
            </w:r>
            <w:r w:rsidR="00EB6369" w:rsidRPr="00EB6369">
              <w:t xml:space="preserve"> Amoniacal, Nitrógeno </w:t>
            </w:r>
            <w:r w:rsidR="00262D84" w:rsidRPr="00EB6369">
              <w:t xml:space="preserve">Kjeldahl,  </w:t>
            </w:r>
            <w:r w:rsidR="00EB6369" w:rsidRPr="00EB6369">
              <w:t>Sólidos   Disueltos   Totales   y   Sólidos Suspendidos  Totales, corresponde  al</w:t>
            </w:r>
            <w:r w:rsidR="00262D84">
              <w:t xml:space="preserve"> </w:t>
            </w:r>
            <w:r w:rsidR="00EB6369" w:rsidRPr="00EB6369">
              <w:t xml:space="preserve">Punto  1, </w:t>
            </w:r>
            <w:r w:rsidR="00262D84" w:rsidRPr="00EB6369">
              <w:t>el cual</w:t>
            </w:r>
            <w:r w:rsidR="00262D84">
              <w:t xml:space="preserve"> </w:t>
            </w:r>
            <w:r w:rsidR="00262D84" w:rsidRPr="00EB6369">
              <w:t xml:space="preserve">se encuentra aguas arriba de la </w:t>
            </w:r>
            <w:r w:rsidR="00262D84">
              <w:t>descarga</w:t>
            </w:r>
            <w:r w:rsidR="00EB6369" w:rsidRPr="00EB6369">
              <w:t xml:space="preserve"> del RIL</w:t>
            </w:r>
            <w:r w:rsidR="00262D84">
              <w:t>.</w:t>
            </w:r>
          </w:p>
          <w:p w:rsidR="00230232" w:rsidRPr="00EB6369" w:rsidRDefault="00230232" w:rsidP="002B7CEB">
            <w:pPr>
              <w:shd w:val="clear" w:color="auto" w:fill="FFFFFF"/>
              <w:ind w:left="318"/>
              <w:jc w:val="both"/>
            </w:pPr>
          </w:p>
          <w:p w:rsidR="00EB6369" w:rsidRPr="00EB6369" w:rsidRDefault="00EB6369" w:rsidP="002B7CEB">
            <w:pPr>
              <w:shd w:val="clear" w:color="auto" w:fill="FFFFFF"/>
              <w:ind w:left="318"/>
              <w:jc w:val="both"/>
            </w:pPr>
            <w:r w:rsidRPr="00EB6369">
              <w:t xml:space="preserve">La menor conductividad eléctrica </w:t>
            </w:r>
            <w:r w:rsidR="00262D84" w:rsidRPr="00EB6369">
              <w:t>se encuentra</w:t>
            </w:r>
            <w:r w:rsidRPr="00EB6369">
              <w:t xml:space="preserve"> en el Punto 1, y a partir de la descarga del RIL esta sube, encontrándose</w:t>
            </w:r>
            <w:r w:rsidR="00262D84">
              <w:t xml:space="preserve"> </w:t>
            </w:r>
            <w:r w:rsidRPr="00EB6369">
              <w:t>la mayor CE en el Punto 2, a la salida del RIL.</w:t>
            </w:r>
          </w:p>
          <w:p w:rsidR="00EB6369" w:rsidRDefault="00EB6369" w:rsidP="002B7CEB">
            <w:pPr>
              <w:shd w:val="clear" w:color="auto" w:fill="FFFFFF"/>
              <w:ind w:left="318"/>
              <w:jc w:val="both"/>
            </w:pPr>
            <w:r w:rsidRPr="00EB6369">
              <w:t>La</w:t>
            </w:r>
            <w:r w:rsidR="00262D84">
              <w:t xml:space="preserve"> </w:t>
            </w:r>
            <w:r w:rsidRPr="00EB6369">
              <w:t>menor concentración de DQO, se presenta</w:t>
            </w:r>
            <w:r w:rsidR="00262D84">
              <w:t xml:space="preserve"> </w:t>
            </w:r>
            <w:r w:rsidRPr="00EB6369">
              <w:t>en el Punto 2, en la descarga del RIL, para los demás puntos este valor se mantiene dentro de un rango.</w:t>
            </w:r>
            <w:r w:rsidR="00262D84" w:rsidRPr="00262D84">
              <w:t xml:space="preserve"> </w:t>
            </w:r>
            <w:r w:rsidRPr="00EB6369">
              <w:t>Las menores concentracione</w:t>
            </w:r>
            <w:r w:rsidR="00262D84" w:rsidRPr="00262D84">
              <w:t xml:space="preserve">s </w:t>
            </w:r>
            <w:r w:rsidRPr="00EB6369">
              <w:t xml:space="preserve">de Fósforo, se encuentra en los Puntos 1 y 7 y la mayor en el Punto 2 </w:t>
            </w:r>
            <w:r w:rsidR="00262D84" w:rsidRPr="00262D84">
              <w:t>c</w:t>
            </w:r>
            <w:r w:rsidRPr="00EB6369">
              <w:t>orrespondiente a la salida del RIL</w:t>
            </w:r>
            <w:r w:rsidR="00262D84" w:rsidRPr="00262D84">
              <w:t xml:space="preserve">. </w:t>
            </w:r>
            <w:r w:rsidRPr="00230232">
              <w:rPr>
                <w:b/>
                <w:bCs/>
              </w:rPr>
              <w:t>Mientras que las</w:t>
            </w:r>
            <w:r w:rsidR="00262D84" w:rsidRPr="00230232">
              <w:rPr>
                <w:b/>
                <w:bCs/>
              </w:rPr>
              <w:t xml:space="preserve"> </w:t>
            </w:r>
            <w:r w:rsidRPr="00230232">
              <w:rPr>
                <w:b/>
                <w:bCs/>
              </w:rPr>
              <w:t>mayores</w:t>
            </w:r>
            <w:r w:rsidR="00262D84" w:rsidRPr="00230232">
              <w:rPr>
                <w:b/>
                <w:bCs/>
              </w:rPr>
              <w:t xml:space="preserve"> </w:t>
            </w:r>
            <w:r w:rsidRPr="00230232">
              <w:rPr>
                <w:b/>
                <w:bCs/>
              </w:rPr>
              <w:t xml:space="preserve">concentraciones de Coliformes Totales, Fosforo Total, Nitrato, Nitrito, </w:t>
            </w:r>
            <w:r w:rsidR="00262D84" w:rsidRPr="00230232">
              <w:rPr>
                <w:b/>
                <w:bCs/>
              </w:rPr>
              <w:t xml:space="preserve">Nitrógeno Amoniacal, Nitrógeno Total </w:t>
            </w:r>
            <w:r w:rsidRPr="00230232">
              <w:rPr>
                <w:b/>
                <w:bCs/>
              </w:rPr>
              <w:t>y</w:t>
            </w:r>
            <w:r w:rsidR="00262D84" w:rsidRPr="00230232">
              <w:rPr>
                <w:b/>
                <w:bCs/>
              </w:rPr>
              <w:t xml:space="preserve"> Nitrógeno Kjeldahl</w:t>
            </w:r>
            <w:r w:rsidRPr="00230232">
              <w:rPr>
                <w:b/>
                <w:bCs/>
              </w:rPr>
              <w:t xml:space="preserve">, </w:t>
            </w:r>
            <w:r w:rsidR="00262D84" w:rsidRPr="00230232">
              <w:rPr>
                <w:b/>
                <w:bCs/>
              </w:rPr>
              <w:t>se da en</w:t>
            </w:r>
            <w:r w:rsidRPr="00230232">
              <w:rPr>
                <w:b/>
                <w:bCs/>
              </w:rPr>
              <w:t xml:space="preserve">  el  Punto  2 correspondiente a la salida del RIL</w:t>
            </w:r>
            <w:r w:rsidRPr="00EB6369">
              <w:t>.</w:t>
            </w:r>
            <w:r w:rsidR="00230232">
              <w:t xml:space="preserve"> (lo resaltado es nuestro)</w:t>
            </w:r>
          </w:p>
          <w:p w:rsidR="00230232" w:rsidRPr="00EB6369" w:rsidRDefault="00230232" w:rsidP="002B7CEB">
            <w:pPr>
              <w:shd w:val="clear" w:color="auto" w:fill="FFFFFF"/>
              <w:ind w:left="318"/>
              <w:jc w:val="both"/>
            </w:pPr>
          </w:p>
          <w:p w:rsidR="00EB6369" w:rsidRPr="00EB6369" w:rsidRDefault="00EB6369" w:rsidP="002B7CEB">
            <w:pPr>
              <w:shd w:val="clear" w:color="auto" w:fill="FFFFFF"/>
              <w:ind w:left="318"/>
              <w:jc w:val="both"/>
            </w:pPr>
            <w:r w:rsidRPr="00EB6369">
              <w:t>Las concentraciones de Poder Espumógeno y Sólidos Sedimentables, se encuentran bajo el límite de detección del método.</w:t>
            </w:r>
          </w:p>
          <w:p w:rsidR="00EB6369" w:rsidRPr="00EB6369" w:rsidRDefault="00262D84" w:rsidP="002B7CEB">
            <w:pPr>
              <w:shd w:val="clear" w:color="auto" w:fill="FFFFFF"/>
              <w:ind w:left="318"/>
              <w:jc w:val="both"/>
            </w:pPr>
            <w:r w:rsidRPr="00EB6369">
              <w:t>Las menores</w:t>
            </w:r>
            <w:r w:rsidRPr="00262D84">
              <w:t xml:space="preserve"> </w:t>
            </w:r>
            <w:r w:rsidR="006D7AED" w:rsidRPr="00262D84">
              <w:t xml:space="preserve">concentración </w:t>
            </w:r>
            <w:r w:rsidR="006D7AED" w:rsidRPr="00EB6369">
              <w:t xml:space="preserve">de </w:t>
            </w:r>
            <w:r w:rsidR="006D7AED" w:rsidRPr="00262D84">
              <w:t>Solidos</w:t>
            </w:r>
            <w:r w:rsidR="006D7AED" w:rsidRPr="00EB6369">
              <w:t xml:space="preserve"> Disueltos</w:t>
            </w:r>
            <w:r w:rsidRPr="00262D84">
              <w:t xml:space="preserve"> </w:t>
            </w:r>
            <w:r w:rsidR="006D7AED" w:rsidRPr="00EB6369">
              <w:t>Totales, se registró en el Punto 7</w:t>
            </w:r>
            <w:r w:rsidRPr="00262D84">
              <w:t xml:space="preserve"> </w:t>
            </w:r>
            <w:r w:rsidR="00EB6369" w:rsidRPr="00EB6369">
              <w:t xml:space="preserve">y </w:t>
            </w:r>
            <w:r w:rsidRPr="00262D84">
              <w:t xml:space="preserve"> </w:t>
            </w:r>
            <w:r w:rsidR="00EB6369" w:rsidRPr="00EB6369">
              <w:t>para los Sólidos Suspendidos Totales se registró</w:t>
            </w:r>
            <w:r w:rsidRPr="00262D84">
              <w:t xml:space="preserve"> </w:t>
            </w:r>
            <w:r w:rsidR="00EB6369" w:rsidRPr="00EB6369">
              <w:t>en el Punto 5.</w:t>
            </w:r>
            <w:r w:rsidRPr="00262D84">
              <w:t xml:space="preserve"> </w:t>
            </w:r>
            <w:r w:rsidR="00EB6369" w:rsidRPr="00EB6369">
              <w:t>Para los Sólidos Sedimentables, las concentraciones están bajo el</w:t>
            </w:r>
            <w:r>
              <w:t xml:space="preserve"> </w:t>
            </w:r>
            <w:r w:rsidR="00EB6369" w:rsidRPr="00EB6369">
              <w:t xml:space="preserve">límite de detección </w:t>
            </w:r>
            <w:r w:rsidRPr="00EB6369">
              <w:t xml:space="preserve">del </w:t>
            </w:r>
            <w:r>
              <w:t>método</w:t>
            </w:r>
            <w:r w:rsidR="00EB6369" w:rsidRPr="00EB6369">
              <w:t>.</w:t>
            </w:r>
          </w:p>
          <w:p w:rsidR="00EB6369" w:rsidRDefault="00EB6369" w:rsidP="003F29E8">
            <w:pPr>
              <w:contextualSpacing/>
              <w:jc w:val="both"/>
            </w:pPr>
          </w:p>
          <w:p w:rsidR="00262D84" w:rsidRDefault="003F29E8" w:rsidP="00262D84">
            <w:pPr>
              <w:contextualSpacing/>
              <w:jc w:val="both"/>
            </w:pPr>
            <w:r>
              <w:t xml:space="preserve">k. </w:t>
            </w:r>
            <w:r w:rsidR="00262D84">
              <w:t xml:space="preserve"> Con respecto a l</w:t>
            </w:r>
            <w:r w:rsidR="00230232">
              <w:t>as muestras de “</w:t>
            </w:r>
            <w:r w:rsidR="00262D84">
              <w:t>Sedimentos</w:t>
            </w:r>
            <w:r w:rsidR="00230232">
              <w:t>”</w:t>
            </w:r>
            <w:r w:rsidR="00262D84">
              <w:t>, el informe concluye que:</w:t>
            </w:r>
          </w:p>
          <w:p w:rsidR="00262D84" w:rsidRDefault="00262D84" w:rsidP="00262D84">
            <w:pPr>
              <w:contextualSpacing/>
              <w:jc w:val="both"/>
            </w:pPr>
          </w:p>
          <w:p w:rsidR="00262D84" w:rsidRDefault="00230232" w:rsidP="002B7CEB">
            <w:pPr>
              <w:ind w:left="318"/>
              <w:contextualSpacing/>
              <w:jc w:val="both"/>
            </w:pPr>
            <w:r>
              <w:t xml:space="preserve">Los </w:t>
            </w:r>
            <w:r w:rsidR="00262D84">
              <w:t>Parámetros in Situ, el pH var</w:t>
            </w:r>
            <w:r w:rsidR="002B7CEB">
              <w:t>í</w:t>
            </w:r>
            <w:r w:rsidR="00262D84">
              <w:t>a entre 6,23 y 6,98, no registrando una variación considerable. Respecto a la conductividad eléctrica y la temperatura, en el punto 2 correspondiente a la descarga de RIL, se encontraron los mayores valores.</w:t>
            </w:r>
          </w:p>
          <w:p w:rsidR="00262D84" w:rsidRDefault="00262D84" w:rsidP="002B7CEB">
            <w:pPr>
              <w:ind w:left="318"/>
              <w:contextualSpacing/>
              <w:jc w:val="both"/>
            </w:pPr>
            <w:r>
              <w:t>Las mayores concentraciones de aceites y grasas, DBO, DQO, Fosforo total, materia org</w:t>
            </w:r>
            <w:r w:rsidR="002B7CEB">
              <w:t>á</w:t>
            </w:r>
            <w:r>
              <w:t>nica,</w:t>
            </w:r>
            <w:r w:rsidR="002B7CEB">
              <w:t xml:space="preserve"> parámetros</w:t>
            </w:r>
            <w:r>
              <w:t xml:space="preserve"> nitrógenos Nitrato disponible, </w:t>
            </w:r>
            <w:r w:rsidR="002B7CEB">
              <w:t>Nitrógeno</w:t>
            </w:r>
            <w:r>
              <w:t xml:space="preserve"> total y </w:t>
            </w:r>
            <w:r w:rsidR="002B7CEB">
              <w:t>Nitrógeno</w:t>
            </w:r>
            <w:r>
              <w:t xml:space="preserve"> Kjeldahl se </w:t>
            </w:r>
            <w:r w:rsidR="002B7CEB">
              <w:t>registraron en el punto 4-S.</w:t>
            </w:r>
          </w:p>
          <w:p w:rsidR="002B7CEB" w:rsidRDefault="002B7CEB" w:rsidP="002B7CEB">
            <w:pPr>
              <w:ind w:left="318"/>
              <w:contextualSpacing/>
              <w:jc w:val="both"/>
            </w:pPr>
            <w:r>
              <w:t>La menor conductividad eléctrica se encuentra en el punto 1-S y la mayor en le punto 5-S.</w:t>
            </w:r>
          </w:p>
          <w:p w:rsidR="002B7CEB" w:rsidRDefault="002B7CEB" w:rsidP="002B7CEB">
            <w:pPr>
              <w:ind w:left="318"/>
              <w:contextualSpacing/>
              <w:jc w:val="both"/>
            </w:pPr>
            <w:r>
              <w:t>La mayor concentración obtenida de los parámetros Nitrógeno Amoniacal disponible, Nitrógenos Amoniacal Total, se registro en el punto 5-S.</w:t>
            </w:r>
          </w:p>
          <w:p w:rsidR="002B7CEB" w:rsidRDefault="002B7CEB" w:rsidP="002B7CEB">
            <w:pPr>
              <w:ind w:left="318"/>
              <w:contextualSpacing/>
              <w:jc w:val="both"/>
            </w:pPr>
            <w:r>
              <w:t>Para el pH, no se registran variaciones considerables manteniendo valores entre 6 a 6,6 unidades de pH.</w:t>
            </w:r>
          </w:p>
          <w:p w:rsidR="002B7CEB" w:rsidRDefault="002B7CEB" w:rsidP="002B7CEB">
            <w:pPr>
              <w:ind w:left="318"/>
              <w:contextualSpacing/>
              <w:jc w:val="both"/>
            </w:pPr>
            <w:r>
              <w:t xml:space="preserve">La mayor concentración de solidos totales se registró en el 3-S, mientras que la menor concentraciones </w:t>
            </w:r>
            <w:r w:rsidR="00230232">
              <w:t>s</w:t>
            </w:r>
            <w:r>
              <w:t xml:space="preserve">e registro en </w:t>
            </w:r>
            <w:r w:rsidR="00230232">
              <w:t>el</w:t>
            </w:r>
            <w:r>
              <w:t xml:space="preserve"> punto 4.S</w:t>
            </w:r>
          </w:p>
          <w:p w:rsidR="00262D84" w:rsidRDefault="00262D84" w:rsidP="003F29E8">
            <w:pPr>
              <w:contextualSpacing/>
              <w:jc w:val="both"/>
            </w:pPr>
          </w:p>
          <w:p w:rsidR="007F0D1F" w:rsidRPr="00F30C22" w:rsidRDefault="007F0D1F" w:rsidP="007F0D1F">
            <w:pPr>
              <w:ind w:left="313"/>
              <w:contextualSpacing/>
              <w:jc w:val="both"/>
              <w:rPr>
                <w:u w:val="single"/>
                <w:lang w:val="es-CL"/>
              </w:rPr>
            </w:pPr>
          </w:p>
          <w:p w:rsidR="007F0D1F" w:rsidRDefault="00230232" w:rsidP="007F0D1F">
            <w:pPr>
              <w:contextualSpacing/>
              <w:jc w:val="both"/>
              <w:rPr>
                <w:u w:val="single"/>
                <w:lang w:val="es-CL"/>
              </w:rPr>
            </w:pPr>
            <w:r>
              <w:rPr>
                <w:u w:val="single"/>
                <w:lang w:val="es-CL"/>
              </w:rPr>
              <w:t>l</w:t>
            </w:r>
            <w:r w:rsidR="007F0D1F" w:rsidRPr="00F30C22">
              <w:rPr>
                <w:u w:val="single"/>
                <w:lang w:val="es-CL"/>
              </w:rPr>
              <w:t>. Ord./X/N°50342 del 02 de enero de 2018 de la Dirección Regional de Pesca y Acuicultura</w:t>
            </w:r>
            <w:r w:rsidR="007F0D1F">
              <w:rPr>
                <w:u w:val="single"/>
                <w:lang w:val="es-CL"/>
              </w:rPr>
              <w:t xml:space="preserve"> (Sernapesca)</w:t>
            </w:r>
            <w:r w:rsidR="007F0D1F" w:rsidRPr="00F30C22">
              <w:rPr>
                <w:u w:val="single"/>
                <w:lang w:val="es-CL"/>
              </w:rPr>
              <w:t>.</w:t>
            </w:r>
          </w:p>
          <w:p w:rsidR="007F0D1F" w:rsidRDefault="00230232" w:rsidP="007F0D1F">
            <w:pPr>
              <w:ind w:left="315"/>
              <w:contextualSpacing/>
              <w:jc w:val="both"/>
              <w:rPr>
                <w:lang w:val="es-CL"/>
              </w:rPr>
            </w:pPr>
            <w:r>
              <w:rPr>
                <w:lang w:val="es-CL"/>
              </w:rPr>
              <w:t>Remites antecedentes</w:t>
            </w:r>
            <w:r w:rsidR="007F0D1F">
              <w:rPr>
                <w:lang w:val="es-CL"/>
              </w:rPr>
              <w:t xml:space="preserve"> de fiscalización, donde señala lo que sigue:</w:t>
            </w:r>
          </w:p>
          <w:p w:rsidR="007F0D1F" w:rsidRDefault="007F0D1F" w:rsidP="007F0D1F">
            <w:pPr>
              <w:ind w:left="315"/>
              <w:contextualSpacing/>
              <w:jc w:val="both"/>
              <w:rPr>
                <w:lang w:val="es-CL"/>
              </w:rPr>
            </w:pPr>
          </w:p>
          <w:p w:rsidR="007F0D1F" w:rsidRDefault="007F0D1F" w:rsidP="007F0D1F">
            <w:pPr>
              <w:ind w:left="315"/>
              <w:contextualSpacing/>
              <w:jc w:val="both"/>
              <w:rPr>
                <w:lang w:val="es-CL"/>
              </w:rPr>
            </w:pPr>
            <w:r>
              <w:rPr>
                <w:lang w:val="es-CL"/>
              </w:rPr>
              <w:t>…”que producto de la presencia de peces muertos el pasado 4 de agosto de 2017   en el denominado Estero El clavito , comuna de los Muermos,Lse ingresaron a esta Dirección regional las consultas ciudadanas SIAC 460237717 y 460265017, solicitando antecedentes asociados a inspecciones que ejecutó este servicio en el sector, en que además se ubica la planta de tratamiento de aguas servidas de dicha comuna”...</w:t>
            </w:r>
          </w:p>
          <w:p w:rsidR="00230232" w:rsidRDefault="007F0D1F" w:rsidP="00230232">
            <w:pPr>
              <w:ind w:left="315"/>
              <w:contextualSpacing/>
              <w:jc w:val="both"/>
              <w:rPr>
                <w:lang w:val="es-CL"/>
              </w:rPr>
            </w:pPr>
            <w:r>
              <w:rPr>
                <w:lang w:val="es-CL"/>
              </w:rPr>
              <w:t xml:space="preserve">…”se realizó una análisis de la información levantada, en un total de tres inspecciones sectoriales (04 de agosto, 06 de octubre y 29 de noviembre de 2017), </w:t>
            </w:r>
            <w:r w:rsidRPr="00F82A7E">
              <w:rPr>
                <w:b/>
                <w:bCs/>
                <w:lang w:val="es-CL"/>
              </w:rPr>
              <w:t>de las cuales se ha determinado que existirían posibles incumplimientos del proyecto, en relación a sus efectos en la biodiversidad acuática presente en el citado cauce, particularmente peces</w:t>
            </w:r>
            <w:r>
              <w:rPr>
                <w:lang w:val="es-CL"/>
              </w:rPr>
              <w:t>”… (lo resaltado es nuestro).</w:t>
            </w:r>
          </w:p>
          <w:p w:rsidR="00230232" w:rsidRDefault="00230232" w:rsidP="00230232">
            <w:pPr>
              <w:ind w:left="315"/>
              <w:contextualSpacing/>
              <w:jc w:val="both"/>
              <w:rPr>
                <w:i/>
                <w:lang w:val="es-CL"/>
              </w:rPr>
            </w:pPr>
          </w:p>
          <w:p w:rsidR="007F0D1F" w:rsidRPr="00230232" w:rsidRDefault="007F0D1F" w:rsidP="00230232">
            <w:pPr>
              <w:ind w:left="315"/>
              <w:contextualSpacing/>
              <w:jc w:val="both"/>
              <w:rPr>
                <w:iCs/>
                <w:lang w:val="es-CL"/>
              </w:rPr>
            </w:pPr>
            <w:r w:rsidRPr="00230232">
              <w:rPr>
                <w:rFonts w:asciiTheme="minorHAnsi" w:hAnsiTheme="minorHAnsi" w:cstheme="minorHAnsi"/>
                <w:iCs/>
                <w:sz w:val="22"/>
                <w:szCs w:val="22"/>
                <w:lang w:eastAsia="en-US"/>
              </w:rPr>
              <w:t xml:space="preserve">A </w:t>
            </w:r>
            <w:r w:rsidR="00230232" w:rsidRPr="00230232">
              <w:rPr>
                <w:rFonts w:asciiTheme="minorHAnsi" w:hAnsiTheme="minorHAnsi" w:cstheme="minorHAnsi"/>
                <w:iCs/>
                <w:sz w:val="22"/>
                <w:szCs w:val="22"/>
                <w:lang w:eastAsia="en-US"/>
              </w:rPr>
              <w:t>continuación,</w:t>
            </w:r>
            <w:r w:rsidRPr="00230232">
              <w:rPr>
                <w:rFonts w:asciiTheme="minorHAnsi" w:hAnsiTheme="minorHAnsi" w:cstheme="minorHAnsi"/>
                <w:iCs/>
                <w:sz w:val="22"/>
                <w:szCs w:val="22"/>
                <w:lang w:eastAsia="en-US"/>
              </w:rPr>
              <w:t xml:space="preserve"> se presentan los hechos constatados de acuerdo a las fechas respectivas de inspección: </w:t>
            </w:r>
          </w:p>
          <w:p w:rsidR="007F0D1F" w:rsidRPr="005B0FEA" w:rsidRDefault="007F0D1F" w:rsidP="007F0D1F">
            <w:pPr>
              <w:pStyle w:val="Sangra2detindependiente1"/>
              <w:spacing w:line="240" w:lineRule="auto"/>
              <w:ind w:right="213" w:firstLine="0"/>
              <w:rPr>
                <w:rFonts w:asciiTheme="minorHAnsi" w:eastAsia="Calibri" w:hAnsiTheme="minorHAnsi" w:cstheme="minorHAnsi"/>
                <w:i w:val="0"/>
                <w:sz w:val="22"/>
                <w:szCs w:val="22"/>
                <w:lang w:eastAsia="en-US"/>
              </w:rPr>
            </w:pPr>
          </w:p>
          <w:p w:rsidR="007F0D1F" w:rsidRPr="00230232" w:rsidRDefault="007F0D1F" w:rsidP="00230232">
            <w:pPr>
              <w:pStyle w:val="Prrafodelista"/>
              <w:numPr>
                <w:ilvl w:val="0"/>
                <w:numId w:val="31"/>
              </w:numPr>
              <w:rPr>
                <w:rFonts w:cstheme="minorHAnsi"/>
                <w:lang w:eastAsia="en-US"/>
              </w:rPr>
            </w:pPr>
            <w:r w:rsidRPr="00230232">
              <w:rPr>
                <w:rFonts w:cstheme="minorHAnsi"/>
                <w:b/>
                <w:lang w:eastAsia="en-US"/>
              </w:rPr>
              <w:t>04 de agosto de 2017:</w:t>
            </w:r>
            <w:r w:rsidRPr="00230232">
              <w:rPr>
                <w:rFonts w:cstheme="minorHAnsi"/>
                <w:lang w:eastAsia="en-US"/>
              </w:rPr>
              <w:t xml:space="preserve"> </w:t>
            </w:r>
            <w:r w:rsidR="00230232">
              <w:rPr>
                <w:rFonts w:cstheme="minorHAnsi"/>
                <w:lang w:eastAsia="en-US"/>
              </w:rPr>
              <w:t>S</w:t>
            </w:r>
            <w:r w:rsidRPr="00230232">
              <w:rPr>
                <w:rFonts w:cstheme="minorHAnsi"/>
                <w:lang w:eastAsia="en-US"/>
              </w:rPr>
              <w:t xml:space="preserve">e realizó una inspección al cauce “El Clavito” en donde se habían visualizado peces muertos por parte de los Srs. Víctor Barría y Luis Redlich. Recorriendo cerca de 500 m del citado estero, se constató un total de 26 ejemplares ícticas que correspondían a la especie salmonídea Salmo trutra (“trucha café”), de las que se tomó su morfometría, y se seleccionaron al azar tres ejemplares, extrayendo órganos internos como branquias, hígado y estómago (Imagen 3), los que fueron preservados en formalina al 10% y derivados al laboratorio Pathovet (Acreditado según LE 1365 por INN). Se debe informar </w:t>
            </w:r>
            <w:r w:rsidR="00230232" w:rsidRPr="00230232">
              <w:rPr>
                <w:rFonts w:cstheme="minorHAnsi"/>
                <w:lang w:eastAsia="en-US"/>
              </w:rPr>
              <w:t>que,</w:t>
            </w:r>
            <w:r w:rsidRPr="00230232">
              <w:rPr>
                <w:rFonts w:cstheme="minorHAnsi"/>
                <w:lang w:eastAsia="en-US"/>
              </w:rPr>
              <w:t xml:space="preserve"> dado el color opaco de las branquias y la rigidez de algunos ejemplares, hace concluir que llevaban varias horas muertos en el sector. Se a</w:t>
            </w:r>
            <w:r w:rsidR="00230232">
              <w:rPr>
                <w:rFonts w:cstheme="minorHAnsi"/>
                <w:lang w:eastAsia="en-US"/>
              </w:rPr>
              <w:t>d</w:t>
            </w:r>
            <w:r w:rsidRPr="00230232">
              <w:rPr>
                <w:rFonts w:cstheme="minorHAnsi"/>
                <w:lang w:eastAsia="en-US"/>
              </w:rPr>
              <w:t>junta informe de terreno y resultados de laboratorio.</w:t>
            </w:r>
          </w:p>
          <w:p w:rsidR="007F0D1F" w:rsidRPr="005B0FEA" w:rsidRDefault="007F0D1F" w:rsidP="007F0D1F">
            <w:pPr>
              <w:pStyle w:val="Sangra2detindependiente1"/>
              <w:spacing w:line="240" w:lineRule="auto"/>
              <w:ind w:right="213"/>
              <w:rPr>
                <w:rFonts w:asciiTheme="minorHAnsi" w:eastAsia="Calibri" w:hAnsiTheme="minorHAnsi" w:cstheme="minorHAnsi"/>
                <w:i w:val="0"/>
                <w:sz w:val="22"/>
                <w:szCs w:val="22"/>
                <w:lang w:val="es-CL" w:eastAsia="en-US"/>
              </w:rPr>
            </w:pPr>
          </w:p>
          <w:p w:rsidR="007F0D1F" w:rsidRPr="005B0FEA" w:rsidRDefault="007F0D1F" w:rsidP="00230232">
            <w:pPr>
              <w:pStyle w:val="Sangra2detindependiente1"/>
              <w:numPr>
                <w:ilvl w:val="0"/>
                <w:numId w:val="31"/>
              </w:numPr>
              <w:spacing w:line="240" w:lineRule="auto"/>
              <w:ind w:right="213"/>
              <w:rPr>
                <w:rFonts w:asciiTheme="minorHAnsi" w:eastAsia="Calibri" w:hAnsiTheme="minorHAnsi" w:cstheme="minorHAnsi"/>
                <w:i w:val="0"/>
                <w:sz w:val="22"/>
                <w:szCs w:val="22"/>
                <w:lang w:val="es-CL" w:eastAsia="en-US"/>
              </w:rPr>
            </w:pPr>
            <w:r w:rsidRPr="005B0FEA">
              <w:rPr>
                <w:rFonts w:asciiTheme="minorHAnsi" w:eastAsia="Calibri" w:hAnsiTheme="minorHAnsi" w:cstheme="minorHAnsi"/>
                <w:b/>
                <w:i w:val="0"/>
                <w:sz w:val="22"/>
                <w:szCs w:val="22"/>
                <w:lang w:eastAsia="en-US"/>
              </w:rPr>
              <w:t xml:space="preserve">06 de octubre de 2017: </w:t>
            </w:r>
            <w:r w:rsidRPr="005B0FEA">
              <w:rPr>
                <w:rFonts w:asciiTheme="minorHAnsi" w:eastAsia="Calibri" w:hAnsiTheme="minorHAnsi" w:cstheme="minorHAnsi"/>
                <w:i w:val="0"/>
                <w:sz w:val="22"/>
                <w:szCs w:val="22"/>
                <w:lang w:eastAsia="en-US"/>
              </w:rPr>
              <w:t xml:space="preserve">cerca de las 10:30 am, los funcionarios Sres. Hans Ossvald Aguilar y Leonardo Saavedra Rodríguez, se presentan en el área de emplazamiento del proyecto “PTAS Los Muermos” para realizar una inspección sectorial a las instalaciones, dada la presencia de peces muertos el pasado 04 de agosto en estero </w:t>
            </w:r>
            <w:r>
              <w:rPr>
                <w:rFonts w:asciiTheme="minorHAnsi" w:eastAsia="Calibri" w:hAnsiTheme="minorHAnsi" w:cstheme="minorHAnsi"/>
                <w:i w:val="0"/>
                <w:sz w:val="22"/>
                <w:szCs w:val="22"/>
                <w:lang w:eastAsia="en-US"/>
              </w:rPr>
              <w:t xml:space="preserve">“El Clavito” </w:t>
            </w:r>
            <w:r w:rsidRPr="005B0FEA">
              <w:rPr>
                <w:rFonts w:asciiTheme="minorHAnsi" w:eastAsia="Calibri" w:hAnsiTheme="minorHAnsi" w:cstheme="minorHAnsi"/>
                <w:i w:val="0"/>
                <w:sz w:val="22"/>
                <w:szCs w:val="22"/>
                <w:lang w:eastAsia="en-US"/>
              </w:rPr>
              <w:t>en donde se vierten las aguas servidas.</w:t>
            </w:r>
          </w:p>
          <w:p w:rsidR="007F0D1F" w:rsidRPr="005B0FEA" w:rsidRDefault="007F0D1F" w:rsidP="007F0D1F">
            <w:pPr>
              <w:pStyle w:val="Sangra2detindependiente1"/>
              <w:spacing w:line="240" w:lineRule="auto"/>
              <w:ind w:right="213"/>
              <w:rPr>
                <w:rFonts w:asciiTheme="minorHAnsi" w:eastAsia="Calibri" w:hAnsiTheme="minorHAnsi" w:cstheme="minorHAnsi"/>
                <w:i w:val="0"/>
                <w:sz w:val="22"/>
                <w:szCs w:val="22"/>
                <w:lang w:eastAsia="en-US"/>
              </w:rPr>
            </w:pPr>
          </w:p>
          <w:p w:rsidR="007F0D1F" w:rsidRPr="005B0FEA" w:rsidRDefault="007F0D1F" w:rsidP="007F0D1F">
            <w:pPr>
              <w:pStyle w:val="Sangra2detindependiente1"/>
              <w:spacing w:line="240" w:lineRule="auto"/>
              <w:ind w:left="355" w:right="213" w:firstLine="0"/>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 xml:space="preserve">De lo anterior, a </w:t>
            </w:r>
            <w:r w:rsidR="00230232" w:rsidRPr="005B0FEA">
              <w:rPr>
                <w:rFonts w:asciiTheme="minorHAnsi" w:eastAsia="Calibri" w:hAnsiTheme="minorHAnsi" w:cstheme="minorHAnsi"/>
                <w:i w:val="0"/>
                <w:sz w:val="22"/>
                <w:szCs w:val="22"/>
                <w:lang w:eastAsia="en-US"/>
              </w:rPr>
              <w:t>continuación,</w:t>
            </w:r>
            <w:r w:rsidRPr="005B0FEA">
              <w:rPr>
                <w:rFonts w:asciiTheme="minorHAnsi" w:eastAsia="Calibri" w:hAnsiTheme="minorHAnsi" w:cstheme="minorHAnsi"/>
                <w:i w:val="0"/>
                <w:sz w:val="22"/>
                <w:szCs w:val="22"/>
                <w:lang w:eastAsia="en-US"/>
              </w:rPr>
              <w:t xml:space="preserve"> se presentan los hechos constatados</w:t>
            </w:r>
            <w:r w:rsidRPr="005B0FEA">
              <w:rPr>
                <w:rFonts w:asciiTheme="minorHAnsi" w:eastAsia="Calibri" w:hAnsiTheme="minorHAnsi" w:cstheme="minorHAnsi"/>
                <w:i w:val="0"/>
                <w:sz w:val="22"/>
                <w:szCs w:val="22"/>
                <w:vertAlign w:val="superscript"/>
                <w:lang w:eastAsia="en-US"/>
              </w:rPr>
              <w:footnoteReference w:id="1"/>
            </w:r>
            <w:r w:rsidRPr="005B0FEA">
              <w:rPr>
                <w:rFonts w:asciiTheme="minorHAnsi" w:eastAsia="Calibri" w:hAnsiTheme="minorHAnsi" w:cstheme="minorHAnsi"/>
                <w:i w:val="0"/>
                <w:sz w:val="22"/>
                <w:szCs w:val="22"/>
                <w:lang w:eastAsia="en-US"/>
              </w:rPr>
              <w:t>:</w:t>
            </w:r>
          </w:p>
          <w:p w:rsidR="007F0D1F" w:rsidRPr="005B0FEA" w:rsidRDefault="007F0D1F" w:rsidP="007F0D1F">
            <w:pPr>
              <w:pStyle w:val="Sangra2detindependiente1"/>
              <w:spacing w:line="240" w:lineRule="auto"/>
              <w:ind w:right="213" w:firstLine="0"/>
              <w:rPr>
                <w:rFonts w:asciiTheme="minorHAnsi" w:eastAsia="Calibri" w:hAnsiTheme="minorHAnsi" w:cstheme="minorHAnsi"/>
                <w:i w:val="0"/>
                <w:sz w:val="22"/>
                <w:szCs w:val="22"/>
                <w:lang w:eastAsia="en-US"/>
              </w:rPr>
            </w:pPr>
          </w:p>
          <w:p w:rsidR="007F0D1F" w:rsidRDefault="007F0D1F" w:rsidP="007F0D1F">
            <w:pPr>
              <w:pStyle w:val="Sangra2detindependiente1"/>
              <w:numPr>
                <w:ilvl w:val="0"/>
                <w:numId w:val="27"/>
              </w:numPr>
              <w:autoSpaceDE w:val="0"/>
              <w:autoSpaceDN w:val="0"/>
              <w:adjustRightInd w:val="0"/>
              <w:spacing w:line="240" w:lineRule="auto"/>
              <w:ind w:left="355" w:right="213" w:firstLine="697"/>
              <w:rPr>
                <w:rFonts w:asciiTheme="minorHAnsi" w:eastAsia="Calibri" w:hAnsiTheme="minorHAnsi" w:cstheme="minorHAnsi"/>
                <w:i w:val="0"/>
                <w:sz w:val="22"/>
                <w:szCs w:val="22"/>
                <w:lang w:eastAsia="en-US"/>
              </w:rPr>
            </w:pPr>
            <w:r w:rsidRPr="005B0FEA">
              <w:rPr>
                <w:rFonts w:asciiTheme="minorHAnsi" w:eastAsia="Calibri" w:hAnsiTheme="minorHAnsi" w:cstheme="minorHAnsi"/>
                <w:b/>
                <w:i w:val="0"/>
                <w:sz w:val="22"/>
                <w:szCs w:val="22"/>
                <w:lang w:eastAsia="en-US"/>
              </w:rPr>
              <w:t>Estación 1:</w:t>
            </w:r>
            <w:r w:rsidRPr="005B0FEA">
              <w:rPr>
                <w:rFonts w:asciiTheme="minorHAnsi" w:eastAsia="Calibri" w:hAnsiTheme="minorHAnsi" w:cstheme="minorHAnsi"/>
                <w:i w:val="0"/>
                <w:sz w:val="22"/>
                <w:szCs w:val="22"/>
                <w:lang w:eastAsia="en-US"/>
              </w:rPr>
              <w:t xml:space="preserve"> en conversaciones con el Sr. Romy Mansilla, Encargado de planta, los funcionarios solicitaron previamente un resumen del proceso, del que se les mencionó que para efectos prácticos, la PTAS se divide en la “antigua” y la “nueva”, y que se detallan a continuación:  </w:t>
            </w:r>
          </w:p>
          <w:p w:rsidR="00230232" w:rsidRPr="005B0FEA" w:rsidRDefault="00230232" w:rsidP="00230232">
            <w:pPr>
              <w:pStyle w:val="Sangra2detindependiente1"/>
              <w:autoSpaceDE w:val="0"/>
              <w:autoSpaceDN w:val="0"/>
              <w:adjustRightInd w:val="0"/>
              <w:spacing w:line="240" w:lineRule="auto"/>
              <w:ind w:left="1052" w:right="213" w:firstLine="0"/>
              <w:rPr>
                <w:rFonts w:asciiTheme="minorHAnsi" w:eastAsia="Calibri" w:hAnsiTheme="minorHAnsi" w:cstheme="minorHAnsi"/>
                <w:i w:val="0"/>
                <w:sz w:val="22"/>
                <w:szCs w:val="22"/>
                <w:lang w:eastAsia="en-US"/>
              </w:rPr>
            </w:pPr>
          </w:p>
          <w:p w:rsidR="00230232" w:rsidRPr="00230232" w:rsidRDefault="007F0D1F" w:rsidP="00230232">
            <w:pPr>
              <w:pStyle w:val="Sangra2detindependiente1"/>
              <w:numPr>
                <w:ilvl w:val="0"/>
                <w:numId w:val="28"/>
              </w:numPr>
              <w:autoSpaceDE w:val="0"/>
              <w:autoSpaceDN w:val="0"/>
              <w:adjustRightInd w:val="0"/>
              <w:spacing w:line="240" w:lineRule="auto"/>
              <w:ind w:right="213"/>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 xml:space="preserve">Se informa que planta </w:t>
            </w:r>
            <w:r>
              <w:rPr>
                <w:rFonts w:asciiTheme="minorHAnsi" w:eastAsia="Calibri" w:hAnsiTheme="minorHAnsi" w:cstheme="minorHAnsi"/>
                <w:i w:val="0"/>
                <w:sz w:val="22"/>
                <w:szCs w:val="22"/>
                <w:lang w:eastAsia="en-US"/>
              </w:rPr>
              <w:t xml:space="preserve">completa </w:t>
            </w:r>
            <w:r w:rsidRPr="005B0FEA">
              <w:rPr>
                <w:rFonts w:asciiTheme="minorHAnsi" w:eastAsia="Calibri" w:hAnsiTheme="minorHAnsi" w:cstheme="minorHAnsi"/>
                <w:i w:val="0"/>
                <w:sz w:val="22"/>
                <w:szCs w:val="22"/>
                <w:lang w:eastAsia="en-US"/>
              </w:rPr>
              <w:t>cuenta con cuatro turnos (uno por persona);</w:t>
            </w:r>
          </w:p>
          <w:p w:rsidR="007F0D1F" w:rsidRDefault="007F0D1F" w:rsidP="007F0D1F">
            <w:pPr>
              <w:pStyle w:val="Sangra2detindependiente1"/>
              <w:numPr>
                <w:ilvl w:val="0"/>
                <w:numId w:val="28"/>
              </w:numPr>
              <w:autoSpaceDE w:val="0"/>
              <w:autoSpaceDN w:val="0"/>
              <w:adjustRightInd w:val="0"/>
              <w:spacing w:line="240" w:lineRule="auto"/>
              <w:ind w:right="213"/>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 xml:space="preserve">Se registra un caudal de </w:t>
            </w:r>
            <w:r w:rsidRPr="00036CAD">
              <w:rPr>
                <w:rFonts w:asciiTheme="minorHAnsi" w:eastAsia="Calibri" w:hAnsiTheme="minorHAnsi" w:cstheme="minorHAnsi"/>
                <w:b/>
                <w:i w:val="0"/>
                <w:sz w:val="22"/>
                <w:szCs w:val="22"/>
                <w:lang w:eastAsia="en-US"/>
              </w:rPr>
              <w:t>11,</w:t>
            </w:r>
            <w:r>
              <w:rPr>
                <w:rFonts w:asciiTheme="minorHAnsi" w:eastAsia="Calibri" w:hAnsiTheme="minorHAnsi" w:cstheme="minorHAnsi"/>
                <w:b/>
                <w:i w:val="0"/>
                <w:sz w:val="22"/>
                <w:szCs w:val="22"/>
                <w:lang w:eastAsia="en-US"/>
              </w:rPr>
              <w:t>6</w:t>
            </w:r>
            <w:r w:rsidRPr="00036CAD">
              <w:rPr>
                <w:rFonts w:asciiTheme="minorHAnsi" w:eastAsia="Calibri" w:hAnsiTheme="minorHAnsi" w:cstheme="minorHAnsi"/>
                <w:b/>
                <w:i w:val="0"/>
                <w:sz w:val="22"/>
                <w:szCs w:val="22"/>
                <w:lang w:eastAsia="en-US"/>
              </w:rPr>
              <w:t xml:space="preserve"> l/s</w:t>
            </w:r>
            <w:r w:rsidRPr="005B0FEA">
              <w:rPr>
                <w:rFonts w:asciiTheme="minorHAnsi" w:eastAsia="Calibri" w:hAnsiTheme="minorHAnsi" w:cstheme="minorHAnsi"/>
                <w:i w:val="0"/>
                <w:sz w:val="22"/>
                <w:szCs w:val="22"/>
                <w:lang w:eastAsia="en-US"/>
              </w:rPr>
              <w:t xml:space="preserve">, correspondiente a planta </w:t>
            </w:r>
            <w:r>
              <w:rPr>
                <w:rFonts w:asciiTheme="minorHAnsi" w:eastAsia="Calibri" w:hAnsiTheme="minorHAnsi" w:cstheme="minorHAnsi"/>
                <w:i w:val="0"/>
                <w:sz w:val="22"/>
                <w:szCs w:val="22"/>
                <w:lang w:eastAsia="en-US"/>
              </w:rPr>
              <w:t>“</w:t>
            </w:r>
            <w:r w:rsidRPr="005B0FEA">
              <w:rPr>
                <w:rFonts w:asciiTheme="minorHAnsi" w:eastAsia="Calibri" w:hAnsiTheme="minorHAnsi" w:cstheme="minorHAnsi"/>
                <w:i w:val="0"/>
                <w:sz w:val="22"/>
                <w:szCs w:val="22"/>
                <w:lang w:eastAsia="en-US"/>
              </w:rPr>
              <w:t>antigua</w:t>
            </w:r>
            <w:r>
              <w:rPr>
                <w:rFonts w:asciiTheme="minorHAnsi" w:eastAsia="Calibri" w:hAnsiTheme="minorHAnsi" w:cstheme="minorHAnsi"/>
                <w:i w:val="0"/>
                <w:sz w:val="22"/>
                <w:szCs w:val="22"/>
                <w:lang w:eastAsia="en-US"/>
              </w:rPr>
              <w:t>”</w:t>
            </w:r>
            <w:r w:rsidRPr="005B0FEA">
              <w:rPr>
                <w:rFonts w:asciiTheme="minorHAnsi" w:eastAsia="Calibri" w:hAnsiTheme="minorHAnsi" w:cstheme="minorHAnsi"/>
                <w:i w:val="0"/>
                <w:sz w:val="22"/>
                <w:szCs w:val="22"/>
                <w:lang w:eastAsia="en-US"/>
              </w:rPr>
              <w:t xml:space="preserve">, y de </w:t>
            </w:r>
            <w:r>
              <w:rPr>
                <w:rFonts w:asciiTheme="minorHAnsi" w:eastAsia="Calibri" w:hAnsiTheme="minorHAnsi" w:cstheme="minorHAnsi"/>
                <w:b/>
                <w:i w:val="0"/>
                <w:sz w:val="22"/>
                <w:szCs w:val="22"/>
                <w:lang w:eastAsia="en-US"/>
              </w:rPr>
              <w:t>22,2 l</w:t>
            </w:r>
            <w:r w:rsidRPr="00036CAD">
              <w:rPr>
                <w:rFonts w:asciiTheme="minorHAnsi" w:eastAsia="Calibri" w:hAnsiTheme="minorHAnsi" w:cstheme="minorHAnsi"/>
                <w:b/>
                <w:i w:val="0"/>
                <w:sz w:val="22"/>
                <w:szCs w:val="22"/>
                <w:lang w:eastAsia="en-US"/>
              </w:rPr>
              <w:t>/s</w:t>
            </w:r>
            <w:r>
              <w:rPr>
                <w:rFonts w:asciiTheme="minorHAnsi" w:eastAsia="Calibri" w:hAnsiTheme="minorHAnsi" w:cstheme="minorHAnsi"/>
                <w:i w:val="0"/>
                <w:sz w:val="22"/>
                <w:szCs w:val="22"/>
                <w:lang w:eastAsia="en-US"/>
              </w:rPr>
              <w:t xml:space="preserve"> para instalación</w:t>
            </w:r>
            <w:r w:rsidRPr="005B0FEA">
              <w:rPr>
                <w:rFonts w:asciiTheme="minorHAnsi" w:eastAsia="Calibri" w:hAnsiTheme="minorHAnsi" w:cstheme="minorHAnsi"/>
                <w:i w:val="0"/>
                <w:sz w:val="22"/>
                <w:szCs w:val="22"/>
                <w:lang w:eastAsia="en-US"/>
              </w:rPr>
              <w:t xml:space="preserve"> </w:t>
            </w:r>
            <w:r>
              <w:rPr>
                <w:rFonts w:asciiTheme="minorHAnsi" w:eastAsia="Calibri" w:hAnsiTheme="minorHAnsi" w:cstheme="minorHAnsi"/>
                <w:i w:val="0"/>
                <w:sz w:val="22"/>
                <w:szCs w:val="22"/>
                <w:lang w:eastAsia="en-US"/>
              </w:rPr>
              <w:t>“</w:t>
            </w:r>
            <w:r w:rsidRPr="005B0FEA">
              <w:rPr>
                <w:rFonts w:asciiTheme="minorHAnsi" w:eastAsia="Calibri" w:hAnsiTheme="minorHAnsi" w:cstheme="minorHAnsi"/>
                <w:i w:val="0"/>
                <w:sz w:val="22"/>
                <w:szCs w:val="22"/>
                <w:lang w:eastAsia="en-US"/>
              </w:rPr>
              <w:t>nueva</w:t>
            </w:r>
            <w:r>
              <w:rPr>
                <w:rFonts w:asciiTheme="minorHAnsi" w:eastAsia="Calibri" w:hAnsiTheme="minorHAnsi" w:cstheme="minorHAnsi"/>
                <w:i w:val="0"/>
                <w:sz w:val="22"/>
                <w:szCs w:val="22"/>
                <w:lang w:eastAsia="en-US"/>
              </w:rPr>
              <w:t>”</w:t>
            </w:r>
            <w:r w:rsidRPr="005B0FEA">
              <w:rPr>
                <w:rFonts w:asciiTheme="minorHAnsi" w:eastAsia="Calibri" w:hAnsiTheme="minorHAnsi" w:cstheme="minorHAnsi"/>
                <w:i w:val="0"/>
                <w:sz w:val="22"/>
                <w:szCs w:val="22"/>
                <w:lang w:eastAsia="en-US"/>
              </w:rPr>
              <w:t>;</w:t>
            </w:r>
          </w:p>
          <w:p w:rsidR="007F0D1F" w:rsidRPr="005B0FEA" w:rsidRDefault="007F0D1F" w:rsidP="007F0D1F">
            <w:pPr>
              <w:pStyle w:val="Sangra2detindependiente1"/>
              <w:numPr>
                <w:ilvl w:val="0"/>
                <w:numId w:val="28"/>
              </w:numPr>
              <w:autoSpaceDE w:val="0"/>
              <w:autoSpaceDN w:val="0"/>
              <w:adjustRightInd w:val="0"/>
              <w:spacing w:line="240" w:lineRule="auto"/>
              <w:ind w:right="213"/>
              <w:rPr>
                <w:rFonts w:asciiTheme="minorHAnsi" w:eastAsia="Calibri" w:hAnsiTheme="minorHAnsi" w:cstheme="minorHAnsi"/>
                <w:i w:val="0"/>
                <w:sz w:val="22"/>
                <w:szCs w:val="22"/>
                <w:lang w:eastAsia="en-US"/>
              </w:rPr>
            </w:pPr>
            <w:r>
              <w:rPr>
                <w:rFonts w:asciiTheme="minorHAnsi" w:eastAsia="Calibri" w:hAnsiTheme="minorHAnsi" w:cstheme="minorHAnsi"/>
                <w:i w:val="0"/>
                <w:sz w:val="22"/>
                <w:szCs w:val="22"/>
                <w:lang w:eastAsia="en-US"/>
              </w:rPr>
              <w:t>Se constata que titular está haciendo uso de by-pass, el que registra un c</w:t>
            </w:r>
            <w:r w:rsidRPr="005B0FEA">
              <w:rPr>
                <w:rFonts w:asciiTheme="minorHAnsi" w:eastAsia="Calibri" w:hAnsiTheme="minorHAnsi" w:cstheme="minorHAnsi"/>
                <w:i w:val="0"/>
                <w:sz w:val="22"/>
                <w:szCs w:val="22"/>
                <w:lang w:eastAsia="en-US"/>
              </w:rPr>
              <w:t xml:space="preserve">audal de salida de </w:t>
            </w:r>
            <w:r>
              <w:rPr>
                <w:rFonts w:asciiTheme="minorHAnsi" w:eastAsia="Calibri" w:hAnsiTheme="minorHAnsi" w:cstheme="minorHAnsi"/>
                <w:b/>
                <w:i w:val="0"/>
                <w:sz w:val="22"/>
                <w:szCs w:val="22"/>
                <w:lang w:eastAsia="en-US"/>
              </w:rPr>
              <w:t>21,8 l</w:t>
            </w:r>
            <w:r w:rsidRPr="00036CAD">
              <w:rPr>
                <w:rFonts w:asciiTheme="minorHAnsi" w:eastAsia="Calibri" w:hAnsiTheme="minorHAnsi" w:cstheme="minorHAnsi"/>
                <w:b/>
                <w:i w:val="0"/>
                <w:sz w:val="22"/>
                <w:szCs w:val="22"/>
                <w:lang w:eastAsia="en-US"/>
              </w:rPr>
              <w:t>/s</w:t>
            </w:r>
            <w:r w:rsidRPr="005B0FEA">
              <w:rPr>
                <w:rFonts w:asciiTheme="minorHAnsi" w:eastAsia="Calibri" w:hAnsiTheme="minorHAnsi" w:cstheme="minorHAnsi"/>
                <w:i w:val="0"/>
                <w:sz w:val="22"/>
                <w:szCs w:val="22"/>
                <w:lang w:eastAsia="en-US"/>
              </w:rPr>
              <w:t>. De lo anterior, se solicita el caudal de salida</w:t>
            </w:r>
            <w:r>
              <w:rPr>
                <w:rFonts w:asciiTheme="minorHAnsi" w:eastAsia="Calibri" w:hAnsiTheme="minorHAnsi" w:cstheme="minorHAnsi"/>
                <w:i w:val="0"/>
                <w:sz w:val="22"/>
                <w:szCs w:val="22"/>
                <w:lang w:eastAsia="en-US"/>
              </w:rPr>
              <w:t xml:space="preserve"> del by-pass</w:t>
            </w:r>
            <w:r w:rsidRPr="005B0FEA">
              <w:rPr>
                <w:rFonts w:asciiTheme="minorHAnsi" w:eastAsia="Calibri" w:hAnsiTheme="minorHAnsi" w:cstheme="minorHAnsi"/>
                <w:i w:val="0"/>
                <w:sz w:val="22"/>
                <w:szCs w:val="22"/>
                <w:lang w:eastAsia="en-US"/>
              </w:rPr>
              <w:t xml:space="preserve"> </w:t>
            </w:r>
            <w:r>
              <w:rPr>
                <w:rFonts w:asciiTheme="minorHAnsi" w:eastAsia="Calibri" w:hAnsiTheme="minorHAnsi" w:cstheme="minorHAnsi"/>
                <w:i w:val="0"/>
                <w:sz w:val="22"/>
                <w:szCs w:val="22"/>
                <w:lang w:eastAsia="en-US"/>
              </w:rPr>
              <w:t xml:space="preserve">registrado </w:t>
            </w:r>
            <w:r w:rsidRPr="005B0FEA">
              <w:rPr>
                <w:rFonts w:asciiTheme="minorHAnsi" w:eastAsia="Calibri" w:hAnsiTheme="minorHAnsi" w:cstheme="minorHAnsi"/>
                <w:i w:val="0"/>
                <w:sz w:val="22"/>
                <w:szCs w:val="22"/>
                <w:lang w:eastAsia="en-US"/>
              </w:rPr>
              <w:t xml:space="preserve">del día anterior (jueves), el que indica </w:t>
            </w:r>
            <w:r>
              <w:rPr>
                <w:rFonts w:asciiTheme="minorHAnsi" w:eastAsia="Calibri" w:hAnsiTheme="minorHAnsi" w:cstheme="minorHAnsi"/>
                <w:b/>
                <w:i w:val="0"/>
                <w:sz w:val="22"/>
                <w:szCs w:val="22"/>
                <w:lang w:eastAsia="en-US"/>
              </w:rPr>
              <w:t>37 l</w:t>
            </w:r>
            <w:r w:rsidRPr="00036CAD">
              <w:rPr>
                <w:rFonts w:asciiTheme="minorHAnsi" w:eastAsia="Calibri" w:hAnsiTheme="minorHAnsi" w:cstheme="minorHAnsi"/>
                <w:b/>
                <w:i w:val="0"/>
                <w:sz w:val="22"/>
                <w:szCs w:val="22"/>
                <w:lang w:eastAsia="en-US"/>
              </w:rPr>
              <w:t>/s</w:t>
            </w:r>
            <w:r w:rsidRPr="00036CAD">
              <w:rPr>
                <w:rFonts w:asciiTheme="minorHAnsi" w:eastAsia="Calibri" w:hAnsiTheme="minorHAnsi" w:cstheme="minorHAnsi"/>
                <w:i w:val="0"/>
                <w:sz w:val="22"/>
                <w:szCs w:val="22"/>
                <w:lang w:eastAsia="en-US"/>
              </w:rPr>
              <w:t>, i</w:t>
            </w:r>
            <w:r w:rsidRPr="005B0FEA">
              <w:rPr>
                <w:rFonts w:asciiTheme="minorHAnsi" w:eastAsia="Calibri" w:hAnsiTheme="minorHAnsi" w:cstheme="minorHAnsi"/>
                <w:i w:val="0"/>
                <w:sz w:val="22"/>
                <w:szCs w:val="22"/>
                <w:lang w:eastAsia="en-US"/>
              </w:rPr>
              <w:t>nformando</w:t>
            </w:r>
            <w:r>
              <w:rPr>
                <w:rFonts w:asciiTheme="minorHAnsi" w:eastAsia="Calibri" w:hAnsiTheme="minorHAnsi" w:cstheme="minorHAnsi"/>
                <w:i w:val="0"/>
                <w:sz w:val="22"/>
                <w:szCs w:val="22"/>
                <w:lang w:eastAsia="en-US"/>
              </w:rPr>
              <w:t xml:space="preserve"> el Sr. Mansilla</w:t>
            </w:r>
            <w:r w:rsidRPr="005B0FEA">
              <w:rPr>
                <w:rFonts w:asciiTheme="minorHAnsi" w:eastAsia="Calibri" w:hAnsiTheme="minorHAnsi" w:cstheme="minorHAnsi"/>
                <w:i w:val="0"/>
                <w:sz w:val="22"/>
                <w:szCs w:val="22"/>
                <w:lang w:eastAsia="en-US"/>
              </w:rPr>
              <w:t xml:space="preserve"> que dadas las condiciones de lluvia</w:t>
            </w:r>
            <w:r>
              <w:rPr>
                <w:rFonts w:asciiTheme="minorHAnsi" w:eastAsia="Calibri" w:hAnsiTheme="minorHAnsi" w:cstheme="minorHAnsi"/>
                <w:i w:val="0"/>
                <w:sz w:val="22"/>
                <w:szCs w:val="22"/>
                <w:lang w:eastAsia="en-US"/>
              </w:rPr>
              <w:t>,</w:t>
            </w:r>
            <w:r w:rsidRPr="005B0FEA">
              <w:rPr>
                <w:rFonts w:asciiTheme="minorHAnsi" w:eastAsia="Calibri" w:hAnsiTheme="minorHAnsi" w:cstheme="minorHAnsi"/>
                <w:i w:val="0"/>
                <w:sz w:val="22"/>
                <w:szCs w:val="22"/>
                <w:lang w:eastAsia="en-US"/>
              </w:rPr>
              <w:t xml:space="preserve"> </w:t>
            </w:r>
            <w:r>
              <w:rPr>
                <w:rFonts w:asciiTheme="minorHAnsi" w:eastAsia="Calibri" w:hAnsiTheme="minorHAnsi" w:cstheme="minorHAnsi"/>
                <w:i w:val="0"/>
                <w:sz w:val="22"/>
                <w:szCs w:val="22"/>
                <w:lang w:eastAsia="en-US"/>
              </w:rPr>
              <w:t xml:space="preserve">el titular también hizo </w:t>
            </w:r>
            <w:r w:rsidRPr="005B0FEA">
              <w:rPr>
                <w:rFonts w:asciiTheme="minorHAnsi" w:eastAsia="Calibri" w:hAnsiTheme="minorHAnsi" w:cstheme="minorHAnsi"/>
                <w:i w:val="0"/>
                <w:sz w:val="22"/>
                <w:szCs w:val="22"/>
                <w:lang w:eastAsia="en-US"/>
              </w:rPr>
              <w:t xml:space="preserve">uso de </w:t>
            </w:r>
            <w:r>
              <w:rPr>
                <w:rFonts w:asciiTheme="minorHAnsi" w:eastAsia="Calibri" w:hAnsiTheme="minorHAnsi" w:cstheme="minorHAnsi"/>
                <w:i w:val="0"/>
                <w:sz w:val="22"/>
                <w:szCs w:val="22"/>
                <w:lang w:eastAsia="en-US"/>
              </w:rPr>
              <w:t>este</w:t>
            </w:r>
            <w:r w:rsidRPr="005B0FEA">
              <w:rPr>
                <w:rFonts w:asciiTheme="minorHAnsi" w:eastAsia="Calibri" w:hAnsiTheme="minorHAnsi" w:cstheme="minorHAnsi"/>
                <w:i w:val="0"/>
                <w:sz w:val="22"/>
                <w:szCs w:val="22"/>
                <w:lang w:eastAsia="en-US"/>
              </w:rPr>
              <w:t>.</w:t>
            </w:r>
          </w:p>
          <w:p w:rsidR="007F0D1F" w:rsidRPr="005B0FEA" w:rsidRDefault="007F0D1F" w:rsidP="007F0D1F">
            <w:pPr>
              <w:pStyle w:val="Sangra2detindependiente1"/>
              <w:numPr>
                <w:ilvl w:val="0"/>
                <w:numId w:val="28"/>
              </w:numPr>
              <w:autoSpaceDE w:val="0"/>
              <w:autoSpaceDN w:val="0"/>
              <w:adjustRightInd w:val="0"/>
              <w:spacing w:line="240" w:lineRule="auto"/>
              <w:ind w:right="213"/>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 xml:space="preserve">Planta “antigua” cuenta con tamiz fino (pretratamiento) para desbaste de sólidos </w:t>
            </w:r>
            <w:r>
              <w:rPr>
                <w:rFonts w:asciiTheme="minorHAnsi" w:eastAsia="Calibri" w:hAnsiTheme="minorHAnsi" w:cstheme="minorHAnsi"/>
                <w:i w:val="0"/>
                <w:sz w:val="22"/>
                <w:szCs w:val="22"/>
                <w:lang w:eastAsia="en-US"/>
              </w:rPr>
              <w:t xml:space="preserve">los que son </w:t>
            </w:r>
            <w:r w:rsidRPr="005B0FEA">
              <w:rPr>
                <w:rFonts w:asciiTheme="minorHAnsi" w:eastAsia="Calibri" w:hAnsiTheme="minorHAnsi" w:cstheme="minorHAnsi"/>
                <w:i w:val="0"/>
                <w:sz w:val="22"/>
                <w:szCs w:val="22"/>
                <w:lang w:eastAsia="en-US"/>
              </w:rPr>
              <w:t>dispuestos en bins de 1 m</w:t>
            </w:r>
            <w:r w:rsidRPr="00036CAD">
              <w:rPr>
                <w:rFonts w:asciiTheme="minorHAnsi" w:eastAsia="Calibri" w:hAnsiTheme="minorHAnsi" w:cstheme="minorHAnsi"/>
                <w:i w:val="0"/>
                <w:sz w:val="22"/>
                <w:szCs w:val="22"/>
                <w:vertAlign w:val="superscript"/>
                <w:lang w:eastAsia="en-US"/>
              </w:rPr>
              <w:t>3</w:t>
            </w:r>
            <w:r w:rsidRPr="005B0FEA">
              <w:rPr>
                <w:rFonts w:asciiTheme="minorHAnsi" w:eastAsia="Calibri" w:hAnsiTheme="minorHAnsi" w:cstheme="minorHAnsi"/>
                <w:i w:val="0"/>
                <w:sz w:val="22"/>
                <w:szCs w:val="22"/>
                <w:lang w:eastAsia="en-US"/>
              </w:rPr>
              <w:t>. Se suman dos reactores de 285 m</w:t>
            </w:r>
            <w:r w:rsidRPr="00036CAD">
              <w:rPr>
                <w:rFonts w:asciiTheme="minorHAnsi" w:eastAsia="Calibri" w:hAnsiTheme="minorHAnsi" w:cstheme="minorHAnsi"/>
                <w:i w:val="0"/>
                <w:sz w:val="22"/>
                <w:szCs w:val="22"/>
                <w:vertAlign w:val="superscript"/>
                <w:lang w:eastAsia="en-US"/>
              </w:rPr>
              <w:t>3</w:t>
            </w:r>
            <w:r w:rsidRPr="005B0FEA">
              <w:rPr>
                <w:rFonts w:asciiTheme="minorHAnsi" w:eastAsia="Calibri" w:hAnsiTheme="minorHAnsi" w:cstheme="minorHAnsi"/>
                <w:i w:val="0"/>
                <w:sz w:val="22"/>
                <w:szCs w:val="22"/>
                <w:lang w:eastAsia="en-US"/>
              </w:rPr>
              <w:t xml:space="preserve"> cada uno, de los cuales uno no se encuentra en funcionamiento.   </w:t>
            </w:r>
          </w:p>
          <w:p w:rsidR="007F0D1F" w:rsidRPr="005B0FEA" w:rsidRDefault="007F0D1F" w:rsidP="007F0D1F">
            <w:pPr>
              <w:pStyle w:val="Sangra2detindependiente1"/>
              <w:numPr>
                <w:ilvl w:val="0"/>
                <w:numId w:val="28"/>
              </w:numPr>
              <w:autoSpaceDE w:val="0"/>
              <w:autoSpaceDN w:val="0"/>
              <w:adjustRightInd w:val="0"/>
              <w:spacing w:line="240" w:lineRule="auto"/>
              <w:ind w:right="213"/>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 xml:space="preserve">Planta “nueva” se encuentra en funcionamiento completo desde marzo del presente año, y dispone de un sistema similar al “antiguo”, es decir, un sistema de pretratamiento </w:t>
            </w:r>
            <w:r>
              <w:rPr>
                <w:rFonts w:asciiTheme="minorHAnsi" w:eastAsia="Calibri" w:hAnsiTheme="minorHAnsi" w:cstheme="minorHAnsi"/>
                <w:i w:val="0"/>
                <w:sz w:val="22"/>
                <w:szCs w:val="22"/>
                <w:lang w:eastAsia="en-US"/>
              </w:rPr>
              <w:t xml:space="preserve">y </w:t>
            </w:r>
            <w:r w:rsidRPr="005B0FEA">
              <w:rPr>
                <w:rFonts w:asciiTheme="minorHAnsi" w:eastAsia="Calibri" w:hAnsiTheme="minorHAnsi" w:cstheme="minorHAnsi"/>
                <w:i w:val="0"/>
                <w:sz w:val="22"/>
                <w:szCs w:val="22"/>
                <w:lang w:eastAsia="en-US"/>
              </w:rPr>
              <w:t>dos reactores</w:t>
            </w:r>
            <w:r>
              <w:rPr>
                <w:rFonts w:asciiTheme="minorHAnsi" w:eastAsia="Calibri" w:hAnsiTheme="minorHAnsi" w:cstheme="minorHAnsi"/>
                <w:i w:val="0"/>
                <w:sz w:val="22"/>
                <w:szCs w:val="22"/>
                <w:lang w:eastAsia="en-US"/>
              </w:rPr>
              <w:t>, de los cuales encargado desconoce capacidad</w:t>
            </w:r>
            <w:r w:rsidRPr="005B0FEA">
              <w:rPr>
                <w:rFonts w:asciiTheme="minorHAnsi" w:eastAsia="Calibri" w:hAnsiTheme="minorHAnsi" w:cstheme="minorHAnsi"/>
                <w:i w:val="0"/>
                <w:sz w:val="22"/>
                <w:szCs w:val="22"/>
                <w:lang w:eastAsia="en-US"/>
              </w:rPr>
              <w:t>.</w:t>
            </w:r>
          </w:p>
          <w:p w:rsidR="007F0D1F" w:rsidRPr="005B0FEA" w:rsidRDefault="007F0D1F" w:rsidP="007F0D1F">
            <w:pPr>
              <w:pStyle w:val="Sangra2detindependiente1"/>
              <w:numPr>
                <w:ilvl w:val="0"/>
                <w:numId w:val="28"/>
              </w:numPr>
              <w:autoSpaceDE w:val="0"/>
              <w:autoSpaceDN w:val="0"/>
              <w:adjustRightInd w:val="0"/>
              <w:spacing w:line="240" w:lineRule="auto"/>
              <w:ind w:right="213"/>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 xml:space="preserve">Ambos sistemas disponen además de </w:t>
            </w:r>
            <w:r>
              <w:rPr>
                <w:rFonts w:asciiTheme="minorHAnsi" w:eastAsia="Calibri" w:hAnsiTheme="minorHAnsi" w:cstheme="minorHAnsi"/>
                <w:i w:val="0"/>
                <w:sz w:val="22"/>
                <w:szCs w:val="22"/>
                <w:lang w:eastAsia="en-US"/>
              </w:rPr>
              <w:t>espesador</w:t>
            </w:r>
            <w:r w:rsidRPr="005B0FEA">
              <w:rPr>
                <w:rFonts w:asciiTheme="minorHAnsi" w:eastAsia="Calibri" w:hAnsiTheme="minorHAnsi" w:cstheme="minorHAnsi"/>
                <w:i w:val="0"/>
                <w:sz w:val="22"/>
                <w:szCs w:val="22"/>
                <w:lang w:eastAsia="en-US"/>
              </w:rPr>
              <w:t xml:space="preserve"> de lodos, un galpón de deshidratación y de almacenamiento de lodos.</w:t>
            </w:r>
          </w:p>
          <w:p w:rsidR="007F0D1F" w:rsidRPr="005B0FEA" w:rsidRDefault="007F0D1F" w:rsidP="007F0D1F">
            <w:pPr>
              <w:pStyle w:val="Sangra2detindependiente1"/>
              <w:autoSpaceDE w:val="0"/>
              <w:autoSpaceDN w:val="0"/>
              <w:adjustRightInd w:val="0"/>
              <w:spacing w:line="240" w:lineRule="auto"/>
              <w:ind w:right="213"/>
              <w:rPr>
                <w:rFonts w:asciiTheme="minorHAnsi" w:eastAsia="Calibri" w:hAnsiTheme="minorHAnsi" w:cstheme="minorHAnsi"/>
                <w:i w:val="0"/>
                <w:sz w:val="22"/>
                <w:szCs w:val="22"/>
                <w:lang w:val="es-CL" w:eastAsia="en-US"/>
              </w:rPr>
            </w:pPr>
          </w:p>
          <w:p w:rsidR="007F0D1F" w:rsidRDefault="007F0D1F" w:rsidP="007F0D1F">
            <w:pPr>
              <w:pStyle w:val="Sangra2detindependiente1"/>
              <w:numPr>
                <w:ilvl w:val="0"/>
                <w:numId w:val="27"/>
              </w:numPr>
              <w:autoSpaceDE w:val="0"/>
              <w:autoSpaceDN w:val="0"/>
              <w:adjustRightInd w:val="0"/>
              <w:spacing w:line="240" w:lineRule="auto"/>
              <w:ind w:left="355" w:right="213" w:firstLine="697"/>
              <w:rPr>
                <w:rFonts w:asciiTheme="minorHAnsi" w:eastAsia="Calibri" w:hAnsiTheme="minorHAnsi" w:cstheme="minorHAnsi"/>
                <w:i w:val="0"/>
                <w:sz w:val="22"/>
                <w:szCs w:val="22"/>
                <w:lang w:eastAsia="en-US"/>
              </w:rPr>
            </w:pPr>
            <w:r w:rsidRPr="005B0FEA">
              <w:rPr>
                <w:rFonts w:asciiTheme="minorHAnsi" w:eastAsia="Calibri" w:hAnsiTheme="minorHAnsi" w:cstheme="minorHAnsi"/>
                <w:b/>
                <w:i w:val="0"/>
                <w:sz w:val="22"/>
                <w:szCs w:val="22"/>
                <w:lang w:eastAsia="en-US"/>
              </w:rPr>
              <w:t xml:space="preserve">Estación 2: </w:t>
            </w:r>
            <w:r w:rsidRPr="005B0FEA">
              <w:rPr>
                <w:rFonts w:asciiTheme="minorHAnsi" w:eastAsia="Calibri" w:hAnsiTheme="minorHAnsi" w:cstheme="minorHAnsi"/>
                <w:i w:val="0"/>
                <w:sz w:val="22"/>
                <w:szCs w:val="22"/>
                <w:lang w:eastAsia="en-US"/>
              </w:rPr>
              <w:t>se realiza un recorrido en el sector de confluencia de efluentes de ambas plantas (“antiguo” y “nuevo”) y del sistema de desinfección de la descarga</w:t>
            </w:r>
            <w:r>
              <w:rPr>
                <w:rFonts w:asciiTheme="minorHAnsi" w:eastAsia="Calibri" w:hAnsiTheme="minorHAnsi" w:cstheme="minorHAnsi"/>
                <w:i w:val="0"/>
                <w:sz w:val="22"/>
                <w:szCs w:val="22"/>
                <w:lang w:eastAsia="en-US"/>
              </w:rPr>
              <w:t xml:space="preserve">. Según encargado, el efluente de la planta “antigua” cuenta </w:t>
            </w:r>
            <w:r w:rsidRPr="005B0FEA">
              <w:rPr>
                <w:rFonts w:asciiTheme="minorHAnsi" w:eastAsia="Calibri" w:hAnsiTheme="minorHAnsi" w:cstheme="minorHAnsi"/>
                <w:i w:val="0"/>
                <w:sz w:val="22"/>
                <w:szCs w:val="22"/>
                <w:lang w:eastAsia="en-US"/>
              </w:rPr>
              <w:t>con sistema</w:t>
            </w:r>
            <w:r>
              <w:rPr>
                <w:rFonts w:asciiTheme="minorHAnsi" w:eastAsia="Calibri" w:hAnsiTheme="minorHAnsi" w:cstheme="minorHAnsi"/>
                <w:i w:val="0"/>
                <w:sz w:val="22"/>
                <w:szCs w:val="22"/>
                <w:lang w:eastAsia="en-US"/>
              </w:rPr>
              <w:t xml:space="preserve"> de desinfección</w:t>
            </w:r>
            <w:r w:rsidRPr="005B0FEA">
              <w:rPr>
                <w:rFonts w:asciiTheme="minorHAnsi" w:eastAsia="Calibri" w:hAnsiTheme="minorHAnsi" w:cstheme="minorHAnsi"/>
                <w:i w:val="0"/>
                <w:sz w:val="22"/>
                <w:szCs w:val="22"/>
                <w:lang w:eastAsia="en-US"/>
              </w:rPr>
              <w:t xml:space="preserve"> UV compuesto por 6 lámparas de 30 </w:t>
            </w:r>
            <w:r>
              <w:rPr>
                <w:rFonts w:asciiTheme="minorHAnsi" w:eastAsia="Calibri" w:hAnsiTheme="minorHAnsi" w:cstheme="minorHAnsi"/>
                <w:i w:val="0"/>
                <w:sz w:val="22"/>
                <w:szCs w:val="22"/>
                <w:lang w:eastAsia="en-US"/>
              </w:rPr>
              <w:t xml:space="preserve">W </w:t>
            </w:r>
            <w:r w:rsidRPr="005B0FEA">
              <w:rPr>
                <w:rFonts w:asciiTheme="minorHAnsi" w:eastAsia="Calibri" w:hAnsiTheme="minorHAnsi" w:cstheme="minorHAnsi"/>
                <w:i w:val="0"/>
                <w:sz w:val="22"/>
                <w:szCs w:val="22"/>
                <w:lang w:eastAsia="en-US"/>
              </w:rPr>
              <w:t xml:space="preserve">de transmitancia. En tanto sistema “nuevo” desinfecta </w:t>
            </w:r>
            <w:r>
              <w:rPr>
                <w:rFonts w:asciiTheme="minorHAnsi" w:eastAsia="Calibri" w:hAnsiTheme="minorHAnsi" w:cstheme="minorHAnsi"/>
                <w:i w:val="0"/>
                <w:sz w:val="22"/>
                <w:szCs w:val="22"/>
                <w:lang w:eastAsia="en-US"/>
              </w:rPr>
              <w:t xml:space="preserve">el efluente </w:t>
            </w:r>
            <w:r w:rsidRPr="005B0FEA">
              <w:rPr>
                <w:rFonts w:asciiTheme="minorHAnsi" w:eastAsia="Calibri" w:hAnsiTheme="minorHAnsi" w:cstheme="minorHAnsi"/>
                <w:i w:val="0"/>
                <w:sz w:val="22"/>
                <w:szCs w:val="22"/>
                <w:lang w:eastAsia="en-US"/>
              </w:rPr>
              <w:t xml:space="preserve">mediante </w:t>
            </w:r>
            <w:r>
              <w:rPr>
                <w:rFonts w:asciiTheme="minorHAnsi" w:eastAsia="Calibri" w:hAnsiTheme="minorHAnsi" w:cstheme="minorHAnsi"/>
                <w:i w:val="0"/>
                <w:sz w:val="22"/>
                <w:szCs w:val="22"/>
                <w:lang w:eastAsia="en-US"/>
              </w:rPr>
              <w:t>Hipoclorito de calcio</w:t>
            </w:r>
            <w:r w:rsidRPr="005B0FEA">
              <w:rPr>
                <w:rFonts w:asciiTheme="minorHAnsi" w:eastAsia="Calibri" w:hAnsiTheme="minorHAnsi" w:cstheme="minorHAnsi"/>
                <w:i w:val="0"/>
                <w:sz w:val="22"/>
                <w:szCs w:val="22"/>
                <w:lang w:eastAsia="en-US"/>
              </w:rPr>
              <w:t xml:space="preserve">. </w:t>
            </w:r>
            <w:r>
              <w:rPr>
                <w:rFonts w:asciiTheme="minorHAnsi" w:eastAsia="Calibri" w:hAnsiTheme="minorHAnsi" w:cstheme="minorHAnsi"/>
                <w:i w:val="0"/>
                <w:sz w:val="22"/>
                <w:szCs w:val="22"/>
                <w:lang w:eastAsia="en-US"/>
              </w:rPr>
              <w:t xml:space="preserve">Se registra un total de </w:t>
            </w:r>
            <w:r>
              <w:rPr>
                <w:rFonts w:asciiTheme="minorHAnsi" w:eastAsia="Calibri" w:hAnsiTheme="minorHAnsi" w:cstheme="minorHAnsi"/>
                <w:b/>
                <w:i w:val="0"/>
                <w:sz w:val="22"/>
                <w:szCs w:val="22"/>
                <w:lang w:eastAsia="en-US"/>
              </w:rPr>
              <w:t>32</w:t>
            </w:r>
            <w:r w:rsidRPr="00AB4343">
              <w:rPr>
                <w:rFonts w:asciiTheme="minorHAnsi" w:eastAsia="Calibri" w:hAnsiTheme="minorHAnsi" w:cstheme="minorHAnsi"/>
                <w:b/>
                <w:i w:val="0"/>
                <w:sz w:val="22"/>
                <w:szCs w:val="22"/>
                <w:lang w:eastAsia="en-US"/>
              </w:rPr>
              <w:t>,</w:t>
            </w:r>
            <w:r>
              <w:rPr>
                <w:rFonts w:asciiTheme="minorHAnsi" w:eastAsia="Calibri" w:hAnsiTheme="minorHAnsi" w:cstheme="minorHAnsi"/>
                <w:b/>
                <w:i w:val="0"/>
                <w:sz w:val="22"/>
                <w:szCs w:val="22"/>
                <w:lang w:eastAsia="en-US"/>
              </w:rPr>
              <w:t>1 l</w:t>
            </w:r>
            <w:r w:rsidRPr="00AB4343">
              <w:rPr>
                <w:rFonts w:asciiTheme="minorHAnsi" w:eastAsia="Calibri" w:hAnsiTheme="minorHAnsi" w:cstheme="minorHAnsi"/>
                <w:b/>
                <w:i w:val="0"/>
                <w:sz w:val="22"/>
                <w:szCs w:val="22"/>
                <w:lang w:eastAsia="en-US"/>
              </w:rPr>
              <w:t>/s</w:t>
            </w:r>
            <w:r>
              <w:rPr>
                <w:rFonts w:asciiTheme="minorHAnsi" w:eastAsia="Calibri" w:hAnsiTheme="minorHAnsi" w:cstheme="minorHAnsi"/>
                <w:b/>
                <w:i w:val="0"/>
                <w:sz w:val="22"/>
                <w:szCs w:val="22"/>
                <w:lang w:eastAsia="en-US"/>
              </w:rPr>
              <w:t xml:space="preserve"> </w:t>
            </w:r>
            <w:r>
              <w:rPr>
                <w:rFonts w:asciiTheme="minorHAnsi" w:eastAsia="Calibri" w:hAnsiTheme="minorHAnsi" w:cstheme="minorHAnsi"/>
                <w:i w:val="0"/>
                <w:sz w:val="22"/>
                <w:szCs w:val="22"/>
                <w:lang w:eastAsia="en-US"/>
              </w:rPr>
              <w:t xml:space="preserve">de ambos efluentes, sin considerar el caudal del by-pass </w:t>
            </w:r>
          </w:p>
          <w:p w:rsidR="007F0D1F" w:rsidRPr="005B0FEA" w:rsidRDefault="007F0D1F" w:rsidP="007F0D1F">
            <w:pPr>
              <w:pStyle w:val="Sangra2detindependiente1"/>
              <w:autoSpaceDE w:val="0"/>
              <w:autoSpaceDN w:val="0"/>
              <w:adjustRightInd w:val="0"/>
              <w:spacing w:line="240" w:lineRule="auto"/>
              <w:ind w:left="355" w:right="213" w:firstLine="0"/>
              <w:rPr>
                <w:rFonts w:asciiTheme="minorHAnsi" w:eastAsia="Calibri" w:hAnsiTheme="minorHAnsi" w:cstheme="minorHAnsi"/>
                <w:i w:val="0"/>
                <w:sz w:val="22"/>
                <w:szCs w:val="22"/>
                <w:lang w:eastAsia="en-US"/>
              </w:rPr>
            </w:pPr>
          </w:p>
          <w:p w:rsidR="007F0D1F" w:rsidRDefault="007F0D1F" w:rsidP="007F0D1F">
            <w:pPr>
              <w:pStyle w:val="Sangra2detindependiente1"/>
              <w:autoSpaceDE w:val="0"/>
              <w:autoSpaceDN w:val="0"/>
              <w:adjustRightInd w:val="0"/>
              <w:spacing w:line="240" w:lineRule="auto"/>
              <w:ind w:left="355" w:right="213" w:firstLine="0"/>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 xml:space="preserve">En relación al proceso de decloración, se indica por parte del Sr. Mansilla que se agrega Bisulfito de Sodio en la descarga del agua servida, pero se observa </w:t>
            </w:r>
            <w:r>
              <w:rPr>
                <w:rFonts w:asciiTheme="minorHAnsi" w:eastAsia="Calibri" w:hAnsiTheme="minorHAnsi" w:cstheme="minorHAnsi"/>
                <w:i w:val="0"/>
                <w:sz w:val="22"/>
                <w:szCs w:val="22"/>
                <w:lang w:eastAsia="en-US"/>
              </w:rPr>
              <w:t xml:space="preserve">que el sector no cuenta con infraestructura </w:t>
            </w:r>
            <w:r w:rsidRPr="005B0FEA">
              <w:rPr>
                <w:rFonts w:asciiTheme="minorHAnsi" w:eastAsia="Calibri" w:hAnsiTheme="minorHAnsi" w:cstheme="minorHAnsi"/>
                <w:i w:val="0"/>
                <w:sz w:val="22"/>
                <w:szCs w:val="22"/>
                <w:lang w:eastAsia="en-US"/>
              </w:rPr>
              <w:t xml:space="preserve">para </w:t>
            </w:r>
            <w:r>
              <w:rPr>
                <w:rFonts w:asciiTheme="minorHAnsi" w:eastAsia="Calibri" w:hAnsiTheme="minorHAnsi" w:cstheme="minorHAnsi"/>
                <w:i w:val="0"/>
                <w:sz w:val="22"/>
                <w:szCs w:val="22"/>
                <w:lang w:eastAsia="en-US"/>
              </w:rPr>
              <w:t xml:space="preserve">mantener un </w:t>
            </w:r>
            <w:r w:rsidRPr="005B0FEA">
              <w:rPr>
                <w:rFonts w:asciiTheme="minorHAnsi" w:eastAsia="Calibri" w:hAnsiTheme="minorHAnsi" w:cstheme="minorHAnsi"/>
                <w:i w:val="0"/>
                <w:sz w:val="22"/>
                <w:szCs w:val="22"/>
                <w:lang w:eastAsia="en-US"/>
              </w:rPr>
              <w:t xml:space="preserve">control </w:t>
            </w:r>
            <w:r>
              <w:rPr>
                <w:rFonts w:asciiTheme="minorHAnsi" w:eastAsia="Calibri" w:hAnsiTheme="minorHAnsi" w:cstheme="minorHAnsi"/>
                <w:i w:val="0"/>
                <w:sz w:val="22"/>
                <w:szCs w:val="22"/>
                <w:lang w:eastAsia="en-US"/>
              </w:rPr>
              <w:t>del</w:t>
            </w:r>
            <w:r w:rsidRPr="005B0FEA">
              <w:rPr>
                <w:rFonts w:asciiTheme="minorHAnsi" w:eastAsia="Calibri" w:hAnsiTheme="minorHAnsi" w:cstheme="minorHAnsi"/>
                <w:i w:val="0"/>
                <w:sz w:val="22"/>
                <w:szCs w:val="22"/>
                <w:lang w:eastAsia="en-US"/>
              </w:rPr>
              <w:t xml:space="preserve"> tiempo de retención hidráulico y </w:t>
            </w:r>
            <w:r>
              <w:rPr>
                <w:rFonts w:asciiTheme="minorHAnsi" w:eastAsia="Calibri" w:hAnsiTheme="minorHAnsi" w:cstheme="minorHAnsi"/>
                <w:i w:val="0"/>
                <w:sz w:val="22"/>
                <w:szCs w:val="22"/>
                <w:lang w:eastAsia="en-US"/>
              </w:rPr>
              <w:t xml:space="preserve">luego de ello, poder </w:t>
            </w:r>
            <w:r w:rsidRPr="005B0FEA">
              <w:rPr>
                <w:rFonts w:asciiTheme="minorHAnsi" w:eastAsia="Calibri" w:hAnsiTheme="minorHAnsi" w:cstheme="minorHAnsi"/>
                <w:i w:val="0"/>
                <w:sz w:val="22"/>
                <w:szCs w:val="22"/>
                <w:lang w:eastAsia="en-US"/>
              </w:rPr>
              <w:t>vert</w:t>
            </w:r>
            <w:r>
              <w:rPr>
                <w:rFonts w:asciiTheme="minorHAnsi" w:eastAsia="Calibri" w:hAnsiTheme="minorHAnsi" w:cstheme="minorHAnsi"/>
                <w:i w:val="0"/>
                <w:sz w:val="22"/>
                <w:szCs w:val="22"/>
                <w:lang w:eastAsia="en-US"/>
              </w:rPr>
              <w:t xml:space="preserve">er </w:t>
            </w:r>
            <w:r w:rsidRPr="005B0FEA">
              <w:rPr>
                <w:rFonts w:asciiTheme="minorHAnsi" w:eastAsia="Calibri" w:hAnsiTheme="minorHAnsi" w:cstheme="minorHAnsi"/>
                <w:i w:val="0"/>
                <w:sz w:val="22"/>
                <w:szCs w:val="22"/>
                <w:lang w:eastAsia="en-US"/>
              </w:rPr>
              <w:t>el efluente</w:t>
            </w:r>
            <w:r>
              <w:rPr>
                <w:rFonts w:asciiTheme="minorHAnsi" w:eastAsia="Calibri" w:hAnsiTheme="minorHAnsi" w:cstheme="minorHAnsi"/>
                <w:i w:val="0"/>
                <w:sz w:val="22"/>
                <w:szCs w:val="22"/>
                <w:lang w:eastAsia="en-US"/>
              </w:rPr>
              <w:t xml:space="preserve"> al estero “El Clavito”</w:t>
            </w:r>
            <w:r w:rsidRPr="005B0FEA">
              <w:rPr>
                <w:rFonts w:asciiTheme="minorHAnsi" w:eastAsia="Calibri" w:hAnsiTheme="minorHAnsi" w:cstheme="minorHAnsi"/>
                <w:i w:val="0"/>
                <w:sz w:val="22"/>
                <w:szCs w:val="22"/>
                <w:lang w:eastAsia="en-US"/>
              </w:rPr>
              <w:t xml:space="preserve">. En este caso se informa </w:t>
            </w:r>
            <w:r>
              <w:rPr>
                <w:rFonts w:asciiTheme="minorHAnsi" w:eastAsia="Calibri" w:hAnsiTheme="minorHAnsi" w:cstheme="minorHAnsi"/>
                <w:i w:val="0"/>
                <w:sz w:val="22"/>
                <w:szCs w:val="22"/>
                <w:lang w:eastAsia="en-US"/>
              </w:rPr>
              <w:t xml:space="preserve">por parte del encargado </w:t>
            </w:r>
            <w:r w:rsidRPr="005B0FEA">
              <w:rPr>
                <w:rFonts w:asciiTheme="minorHAnsi" w:eastAsia="Calibri" w:hAnsiTheme="minorHAnsi" w:cstheme="minorHAnsi"/>
                <w:i w:val="0"/>
                <w:sz w:val="22"/>
                <w:szCs w:val="22"/>
                <w:lang w:eastAsia="en-US"/>
              </w:rPr>
              <w:t xml:space="preserve">que </w:t>
            </w:r>
            <w:r>
              <w:rPr>
                <w:rFonts w:asciiTheme="minorHAnsi" w:eastAsia="Calibri" w:hAnsiTheme="minorHAnsi" w:cstheme="minorHAnsi"/>
                <w:i w:val="0"/>
                <w:sz w:val="22"/>
                <w:szCs w:val="22"/>
                <w:lang w:eastAsia="en-US"/>
              </w:rPr>
              <w:t xml:space="preserve">el nivel de cloro residual </w:t>
            </w:r>
            <w:r w:rsidRPr="005B0FEA">
              <w:rPr>
                <w:rFonts w:asciiTheme="minorHAnsi" w:eastAsia="Calibri" w:hAnsiTheme="minorHAnsi" w:cstheme="minorHAnsi"/>
                <w:i w:val="0"/>
                <w:sz w:val="22"/>
                <w:szCs w:val="22"/>
                <w:lang w:eastAsia="en-US"/>
              </w:rPr>
              <w:t xml:space="preserve">se controla manualmente por el personal de turno, estando </w:t>
            </w:r>
            <w:r>
              <w:rPr>
                <w:rFonts w:asciiTheme="minorHAnsi" w:eastAsia="Calibri" w:hAnsiTheme="minorHAnsi" w:cstheme="minorHAnsi"/>
                <w:i w:val="0"/>
                <w:sz w:val="22"/>
                <w:szCs w:val="22"/>
                <w:lang w:eastAsia="en-US"/>
              </w:rPr>
              <w:t>en rangos de 0,5 a 1,5 mg/l</w:t>
            </w:r>
            <w:r w:rsidRPr="005B0FEA">
              <w:rPr>
                <w:rFonts w:asciiTheme="minorHAnsi" w:eastAsia="Calibri" w:hAnsiTheme="minorHAnsi" w:cstheme="minorHAnsi"/>
                <w:i w:val="0"/>
                <w:sz w:val="22"/>
                <w:szCs w:val="22"/>
                <w:lang w:eastAsia="en-US"/>
              </w:rPr>
              <w:t>.</w:t>
            </w:r>
          </w:p>
          <w:p w:rsidR="00230232" w:rsidRPr="005B0FEA" w:rsidRDefault="00230232" w:rsidP="007F0D1F">
            <w:pPr>
              <w:pStyle w:val="Sangra2detindependiente1"/>
              <w:autoSpaceDE w:val="0"/>
              <w:autoSpaceDN w:val="0"/>
              <w:adjustRightInd w:val="0"/>
              <w:spacing w:line="240" w:lineRule="auto"/>
              <w:ind w:left="355" w:right="213" w:firstLine="0"/>
              <w:rPr>
                <w:rFonts w:asciiTheme="minorHAnsi" w:eastAsia="Calibri" w:hAnsiTheme="minorHAnsi" w:cstheme="minorHAnsi"/>
                <w:i w:val="0"/>
                <w:sz w:val="22"/>
                <w:szCs w:val="22"/>
                <w:lang w:eastAsia="en-US"/>
              </w:rPr>
            </w:pPr>
          </w:p>
          <w:p w:rsidR="007F0D1F" w:rsidRDefault="00230232" w:rsidP="00230232">
            <w:pPr>
              <w:ind w:left="318" w:hanging="318"/>
              <w:contextualSpacing/>
              <w:jc w:val="both"/>
              <w:rPr>
                <w:rFonts w:asciiTheme="minorHAnsi" w:hAnsiTheme="minorHAnsi" w:cstheme="minorHAnsi"/>
                <w:sz w:val="22"/>
                <w:szCs w:val="22"/>
              </w:rPr>
            </w:pPr>
            <w:r>
              <w:rPr>
                <w:rFonts w:asciiTheme="minorHAnsi" w:hAnsiTheme="minorHAnsi" w:cstheme="minorHAnsi"/>
                <w:sz w:val="22"/>
                <w:szCs w:val="22"/>
                <w:lang w:eastAsia="en-US"/>
              </w:rPr>
              <w:t xml:space="preserve">       </w:t>
            </w:r>
            <w:r w:rsidR="007F0D1F" w:rsidRPr="005B0FEA">
              <w:rPr>
                <w:rFonts w:asciiTheme="minorHAnsi" w:hAnsiTheme="minorHAnsi" w:cstheme="minorHAnsi"/>
                <w:sz w:val="22"/>
                <w:szCs w:val="22"/>
                <w:lang w:eastAsia="en-US"/>
              </w:rPr>
              <w:t>En este contexto, se mid</w:t>
            </w:r>
            <w:r w:rsidR="007F0D1F">
              <w:rPr>
                <w:rFonts w:asciiTheme="minorHAnsi" w:hAnsiTheme="minorHAnsi" w:cstheme="minorHAnsi"/>
                <w:sz w:val="22"/>
                <w:szCs w:val="22"/>
                <w:lang w:eastAsia="en-US"/>
              </w:rPr>
              <w:t>ió</w:t>
            </w:r>
            <w:r w:rsidR="007F0D1F" w:rsidRPr="005B0FEA">
              <w:rPr>
                <w:rFonts w:asciiTheme="minorHAnsi" w:hAnsiTheme="minorHAnsi" w:cstheme="minorHAnsi"/>
                <w:sz w:val="22"/>
                <w:szCs w:val="22"/>
                <w:lang w:eastAsia="en-US"/>
              </w:rPr>
              <w:t xml:space="preserve"> </w:t>
            </w:r>
            <w:r w:rsidR="007F0D1F">
              <w:rPr>
                <w:rFonts w:asciiTheme="minorHAnsi" w:hAnsiTheme="minorHAnsi" w:cstheme="minorHAnsi"/>
                <w:sz w:val="22"/>
                <w:szCs w:val="22"/>
                <w:lang w:eastAsia="en-US"/>
              </w:rPr>
              <w:t xml:space="preserve">a las </w:t>
            </w:r>
            <w:r w:rsidR="007F0D1F" w:rsidRPr="005B0FEA">
              <w:rPr>
                <w:rFonts w:asciiTheme="minorHAnsi" w:hAnsiTheme="minorHAnsi" w:cstheme="minorHAnsi"/>
                <w:sz w:val="22"/>
                <w:szCs w:val="22"/>
                <w:lang w:eastAsia="en-US"/>
              </w:rPr>
              <w:t>12:00 del mediodía el cloro libre en efluente</w:t>
            </w:r>
            <w:r w:rsidR="007F0D1F">
              <w:rPr>
                <w:rFonts w:asciiTheme="minorHAnsi" w:hAnsiTheme="minorHAnsi" w:cstheme="minorHAnsi"/>
                <w:sz w:val="22"/>
                <w:szCs w:val="22"/>
                <w:lang w:eastAsia="en-US"/>
              </w:rPr>
              <w:t>,</w:t>
            </w:r>
            <w:r w:rsidR="007F0D1F" w:rsidRPr="005B0FEA">
              <w:rPr>
                <w:rFonts w:asciiTheme="minorHAnsi" w:hAnsiTheme="minorHAnsi" w:cstheme="minorHAnsi"/>
                <w:sz w:val="22"/>
                <w:szCs w:val="22"/>
                <w:lang w:eastAsia="en-US"/>
              </w:rPr>
              <w:t xml:space="preserve"> con equipo de titular</w:t>
            </w:r>
            <w:r w:rsidR="007F0D1F">
              <w:rPr>
                <w:rFonts w:asciiTheme="minorHAnsi" w:hAnsiTheme="minorHAnsi" w:cstheme="minorHAnsi"/>
                <w:sz w:val="22"/>
                <w:szCs w:val="22"/>
                <w:lang w:eastAsia="en-US"/>
              </w:rPr>
              <w:t xml:space="preserve"> Marca HACH Modelo Pocket Colorimeter II, el que registra 0,38 mg/l</w:t>
            </w:r>
          </w:p>
          <w:p w:rsidR="007F0D1F" w:rsidRPr="005B0FEA" w:rsidRDefault="007F0D1F" w:rsidP="007F0D1F">
            <w:pPr>
              <w:pStyle w:val="Sangra2detindependiente1"/>
              <w:autoSpaceDE w:val="0"/>
              <w:autoSpaceDN w:val="0"/>
              <w:adjustRightInd w:val="0"/>
              <w:spacing w:line="240" w:lineRule="auto"/>
              <w:ind w:left="1052" w:right="213" w:firstLine="0"/>
              <w:rPr>
                <w:rFonts w:asciiTheme="minorHAnsi" w:eastAsia="Calibri" w:hAnsiTheme="minorHAnsi" w:cstheme="minorHAnsi"/>
                <w:i w:val="0"/>
                <w:sz w:val="22"/>
                <w:szCs w:val="22"/>
                <w:lang w:eastAsia="en-US"/>
              </w:rPr>
            </w:pPr>
          </w:p>
          <w:p w:rsidR="007F0D1F" w:rsidRPr="005B0FEA" w:rsidRDefault="00230232" w:rsidP="00230232">
            <w:pPr>
              <w:pStyle w:val="Sangra2detindependiente1"/>
              <w:autoSpaceDE w:val="0"/>
              <w:autoSpaceDN w:val="0"/>
              <w:adjustRightInd w:val="0"/>
              <w:spacing w:line="240" w:lineRule="auto"/>
              <w:ind w:left="1068" w:right="213" w:firstLine="0"/>
              <w:rPr>
                <w:rFonts w:asciiTheme="minorHAnsi" w:eastAsia="Calibri" w:hAnsiTheme="minorHAnsi" w:cstheme="minorHAnsi"/>
                <w:i w:val="0"/>
                <w:sz w:val="22"/>
                <w:szCs w:val="22"/>
                <w:lang w:eastAsia="en-US"/>
              </w:rPr>
            </w:pPr>
            <w:r w:rsidRPr="00230232">
              <w:rPr>
                <w:rFonts w:asciiTheme="minorHAnsi" w:eastAsia="Calibri" w:hAnsiTheme="minorHAnsi" w:cstheme="minorHAnsi"/>
                <w:bCs/>
                <w:i w:val="0"/>
                <w:sz w:val="22"/>
                <w:szCs w:val="22"/>
                <w:lang w:eastAsia="en-US"/>
              </w:rPr>
              <w:t>3.</w:t>
            </w:r>
            <w:r>
              <w:rPr>
                <w:rFonts w:asciiTheme="minorHAnsi" w:eastAsia="Calibri" w:hAnsiTheme="minorHAnsi" w:cstheme="minorHAnsi"/>
                <w:b/>
                <w:i w:val="0"/>
                <w:sz w:val="22"/>
                <w:szCs w:val="22"/>
                <w:lang w:eastAsia="en-US"/>
              </w:rPr>
              <w:t xml:space="preserve">  </w:t>
            </w:r>
            <w:r w:rsidR="007F0D1F" w:rsidRPr="005B0FEA">
              <w:rPr>
                <w:rFonts w:asciiTheme="minorHAnsi" w:eastAsia="Calibri" w:hAnsiTheme="minorHAnsi" w:cstheme="minorHAnsi"/>
                <w:b/>
                <w:i w:val="0"/>
                <w:sz w:val="22"/>
                <w:szCs w:val="22"/>
                <w:lang w:eastAsia="en-US"/>
              </w:rPr>
              <w:t xml:space="preserve">Estación 3: </w:t>
            </w:r>
            <w:r w:rsidR="007F0D1F" w:rsidRPr="005B0FEA">
              <w:rPr>
                <w:rFonts w:asciiTheme="minorHAnsi" w:eastAsia="Calibri" w:hAnsiTheme="minorHAnsi" w:cstheme="minorHAnsi"/>
                <w:i w:val="0"/>
                <w:sz w:val="22"/>
                <w:szCs w:val="22"/>
                <w:lang w:eastAsia="en-US"/>
              </w:rPr>
              <w:t xml:space="preserve">se realiza el recorrido de las instalaciones “antigua” y “nueva”. </w:t>
            </w:r>
          </w:p>
          <w:p w:rsidR="007F0D1F" w:rsidRPr="005B0FEA" w:rsidRDefault="007F0D1F" w:rsidP="007F0D1F">
            <w:pPr>
              <w:pStyle w:val="Sangra2detindependiente1"/>
              <w:autoSpaceDE w:val="0"/>
              <w:autoSpaceDN w:val="0"/>
              <w:adjustRightInd w:val="0"/>
              <w:spacing w:line="240" w:lineRule="auto"/>
              <w:ind w:left="355" w:right="213" w:firstLine="0"/>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En el sistema “</w:t>
            </w:r>
            <w:r w:rsidRPr="005B0FEA">
              <w:rPr>
                <w:rFonts w:asciiTheme="minorHAnsi" w:eastAsia="Calibri" w:hAnsiTheme="minorHAnsi" w:cstheme="minorHAnsi"/>
                <w:b/>
                <w:i w:val="0"/>
                <w:sz w:val="22"/>
                <w:szCs w:val="22"/>
                <w:lang w:eastAsia="en-US"/>
              </w:rPr>
              <w:t>antiguo</w:t>
            </w:r>
            <w:r w:rsidRPr="005B0FEA">
              <w:rPr>
                <w:rFonts w:asciiTheme="minorHAnsi" w:eastAsia="Calibri" w:hAnsiTheme="minorHAnsi" w:cstheme="minorHAnsi"/>
                <w:i w:val="0"/>
                <w:sz w:val="22"/>
                <w:szCs w:val="22"/>
                <w:lang w:eastAsia="en-US"/>
              </w:rPr>
              <w:t>” se constata un sistema de pretratamiento para separación de sólidos compuesto por un tornillo compactador con temporizador</w:t>
            </w:r>
            <w:r>
              <w:rPr>
                <w:rFonts w:asciiTheme="minorHAnsi" w:eastAsia="Calibri" w:hAnsiTheme="minorHAnsi" w:cstheme="minorHAnsi"/>
                <w:i w:val="0"/>
                <w:sz w:val="22"/>
                <w:szCs w:val="22"/>
                <w:lang w:eastAsia="en-US"/>
              </w:rPr>
              <w:t xml:space="preserve"> el que </w:t>
            </w:r>
            <w:r w:rsidRPr="005B0FEA">
              <w:rPr>
                <w:rFonts w:asciiTheme="minorHAnsi" w:eastAsia="Calibri" w:hAnsiTheme="minorHAnsi" w:cstheme="minorHAnsi"/>
                <w:i w:val="0"/>
                <w:sz w:val="22"/>
                <w:szCs w:val="22"/>
                <w:lang w:eastAsia="en-US"/>
              </w:rPr>
              <w:t xml:space="preserve">se encontraba sin operación. Se observa </w:t>
            </w:r>
            <w:r w:rsidRPr="00F0274B">
              <w:rPr>
                <w:rFonts w:asciiTheme="minorHAnsi" w:eastAsia="Calibri" w:hAnsiTheme="minorHAnsi" w:cstheme="minorHAnsi"/>
                <w:i w:val="0"/>
                <w:sz w:val="22"/>
                <w:szCs w:val="22"/>
                <w:lang w:eastAsia="en-US"/>
              </w:rPr>
              <w:t>una</w:t>
            </w:r>
            <w:r>
              <w:rPr>
                <w:rFonts w:asciiTheme="minorHAnsi" w:eastAsia="Calibri" w:hAnsiTheme="minorHAnsi" w:cstheme="minorHAnsi"/>
                <w:i w:val="0"/>
                <w:sz w:val="22"/>
                <w:szCs w:val="22"/>
                <w:lang w:eastAsia="en-US"/>
              </w:rPr>
              <w:t xml:space="preserve"> (de dos)</w:t>
            </w:r>
            <w:r w:rsidRPr="00F0274B">
              <w:rPr>
                <w:rFonts w:asciiTheme="minorHAnsi" w:eastAsia="Calibri" w:hAnsiTheme="minorHAnsi" w:cstheme="minorHAnsi"/>
                <w:i w:val="0"/>
                <w:sz w:val="22"/>
                <w:szCs w:val="22"/>
                <w:lang w:eastAsia="en-US"/>
              </w:rPr>
              <w:t xml:space="preserve"> cámara de rejas de</w:t>
            </w:r>
            <w:r>
              <w:rPr>
                <w:rFonts w:asciiTheme="minorHAnsi" w:eastAsia="Calibri" w:hAnsiTheme="minorHAnsi" w:cstheme="minorHAnsi"/>
                <w:i w:val="0"/>
                <w:sz w:val="22"/>
                <w:szCs w:val="22"/>
                <w:lang w:eastAsia="en-US"/>
              </w:rPr>
              <w:t xml:space="preserve"> tipo </w:t>
            </w:r>
            <w:r w:rsidRPr="005B0FEA">
              <w:rPr>
                <w:rFonts w:asciiTheme="minorHAnsi" w:eastAsia="Calibri" w:hAnsiTheme="minorHAnsi" w:cstheme="minorHAnsi"/>
                <w:i w:val="0"/>
                <w:sz w:val="22"/>
                <w:szCs w:val="22"/>
                <w:lang w:eastAsia="en-US"/>
              </w:rPr>
              <w:t>desarenador – desengrasante sin operación, pero con aguas servidas en el interior. Según informa el Sr. Mansilla, dicha condición lleva de</w:t>
            </w:r>
            <w:r>
              <w:rPr>
                <w:rFonts w:asciiTheme="minorHAnsi" w:eastAsia="Calibri" w:hAnsiTheme="minorHAnsi" w:cstheme="minorHAnsi"/>
                <w:i w:val="0"/>
                <w:sz w:val="22"/>
                <w:szCs w:val="22"/>
                <w:lang w:eastAsia="en-US"/>
              </w:rPr>
              <w:t>sde e</w:t>
            </w:r>
            <w:r w:rsidRPr="005B0FEA">
              <w:rPr>
                <w:rFonts w:asciiTheme="minorHAnsi" w:eastAsia="Calibri" w:hAnsiTheme="minorHAnsi" w:cstheme="minorHAnsi"/>
                <w:i w:val="0"/>
                <w:sz w:val="22"/>
                <w:szCs w:val="22"/>
                <w:lang w:eastAsia="en-US"/>
              </w:rPr>
              <w:t>l mes de agosto, por lo que no se ha usado</w:t>
            </w:r>
            <w:r>
              <w:rPr>
                <w:rFonts w:asciiTheme="minorHAnsi" w:eastAsia="Calibri" w:hAnsiTheme="minorHAnsi" w:cstheme="minorHAnsi"/>
                <w:i w:val="0"/>
                <w:sz w:val="22"/>
                <w:szCs w:val="22"/>
                <w:lang w:eastAsia="en-US"/>
              </w:rPr>
              <w:t>,</w:t>
            </w:r>
            <w:r w:rsidRPr="005B0FEA">
              <w:rPr>
                <w:rFonts w:asciiTheme="minorHAnsi" w:eastAsia="Calibri" w:hAnsiTheme="minorHAnsi" w:cstheme="minorHAnsi"/>
                <w:i w:val="0"/>
                <w:sz w:val="22"/>
                <w:szCs w:val="22"/>
                <w:lang w:eastAsia="en-US"/>
              </w:rPr>
              <w:t xml:space="preserve"> dada la falla en motor del desarenador.  </w:t>
            </w:r>
          </w:p>
          <w:p w:rsidR="007F0D1F" w:rsidRDefault="007F0D1F" w:rsidP="007F0D1F">
            <w:pPr>
              <w:pStyle w:val="Sangra2detindependiente1"/>
              <w:autoSpaceDE w:val="0"/>
              <w:autoSpaceDN w:val="0"/>
              <w:adjustRightInd w:val="0"/>
              <w:spacing w:line="240" w:lineRule="auto"/>
              <w:ind w:left="355" w:right="213" w:firstLine="0"/>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En relación a los reactores, el N° 2 no se encuentra en funcionamiento. Se observa además una tolva de lodos al máximo de capacidad.</w:t>
            </w:r>
          </w:p>
          <w:p w:rsidR="007F0D1F" w:rsidRDefault="007F0D1F" w:rsidP="007F0D1F">
            <w:pPr>
              <w:contextualSpacing/>
              <w:jc w:val="both"/>
              <w:rPr>
                <w:rFonts w:asciiTheme="minorHAnsi" w:hAnsiTheme="minorHAnsi" w:cstheme="minorHAnsi"/>
                <w:sz w:val="22"/>
                <w:szCs w:val="22"/>
              </w:rPr>
            </w:pPr>
          </w:p>
          <w:p w:rsidR="007F0D1F" w:rsidRDefault="007F0D1F" w:rsidP="00230232">
            <w:pPr>
              <w:pStyle w:val="Sangra2detindependiente1"/>
              <w:autoSpaceDE w:val="0"/>
              <w:autoSpaceDN w:val="0"/>
              <w:adjustRightInd w:val="0"/>
              <w:spacing w:line="240" w:lineRule="auto"/>
              <w:ind w:left="355" w:right="213" w:hanging="37"/>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En tanto el sistema “nuevo” se constató compuesto por un pretratamiento dividido en dos tolvas de separación de sólidos Marca SPECO, una de las cuales no se encontraba operativa, constatando además colapso de contenedores en que se acopian sólidos orgánicos.</w:t>
            </w:r>
          </w:p>
          <w:p w:rsidR="007F0D1F" w:rsidRDefault="007F0D1F" w:rsidP="007F0D1F">
            <w:pPr>
              <w:pStyle w:val="Sangra2detindependiente1"/>
              <w:autoSpaceDE w:val="0"/>
              <w:autoSpaceDN w:val="0"/>
              <w:adjustRightInd w:val="0"/>
              <w:spacing w:line="240" w:lineRule="auto"/>
              <w:ind w:right="213"/>
              <w:rPr>
                <w:rFonts w:asciiTheme="minorHAnsi" w:eastAsia="Calibri" w:hAnsiTheme="minorHAnsi" w:cstheme="minorHAnsi"/>
                <w:i w:val="0"/>
                <w:sz w:val="22"/>
                <w:szCs w:val="22"/>
                <w:lang w:eastAsia="en-US"/>
              </w:rPr>
            </w:pPr>
          </w:p>
          <w:p w:rsidR="007F0D1F" w:rsidRDefault="007F0D1F" w:rsidP="007F0D1F">
            <w:pPr>
              <w:pStyle w:val="Sangra2detindependiente1"/>
              <w:numPr>
                <w:ilvl w:val="0"/>
                <w:numId w:val="28"/>
              </w:numPr>
              <w:spacing w:line="240" w:lineRule="auto"/>
              <w:ind w:left="781" w:right="213"/>
              <w:rPr>
                <w:rFonts w:asciiTheme="minorHAnsi" w:eastAsia="Calibri" w:hAnsiTheme="minorHAnsi" w:cstheme="minorHAnsi"/>
                <w:i w:val="0"/>
                <w:sz w:val="22"/>
                <w:szCs w:val="22"/>
                <w:lang w:eastAsia="en-US"/>
              </w:rPr>
            </w:pPr>
            <w:r>
              <w:rPr>
                <w:rFonts w:asciiTheme="minorHAnsi" w:eastAsia="Calibri" w:hAnsiTheme="minorHAnsi" w:cstheme="minorHAnsi"/>
                <w:b/>
                <w:i w:val="0"/>
                <w:sz w:val="22"/>
                <w:szCs w:val="22"/>
                <w:lang w:eastAsia="en-US"/>
              </w:rPr>
              <w:t>29</w:t>
            </w:r>
            <w:r w:rsidRPr="005B0FEA">
              <w:rPr>
                <w:rFonts w:asciiTheme="minorHAnsi" w:eastAsia="Calibri" w:hAnsiTheme="minorHAnsi" w:cstheme="minorHAnsi"/>
                <w:b/>
                <w:i w:val="0"/>
                <w:sz w:val="22"/>
                <w:szCs w:val="22"/>
                <w:lang w:eastAsia="en-US"/>
              </w:rPr>
              <w:t xml:space="preserve"> de </w:t>
            </w:r>
            <w:r>
              <w:rPr>
                <w:rFonts w:asciiTheme="minorHAnsi" w:eastAsia="Calibri" w:hAnsiTheme="minorHAnsi" w:cstheme="minorHAnsi"/>
                <w:b/>
                <w:i w:val="0"/>
                <w:sz w:val="22"/>
                <w:szCs w:val="22"/>
                <w:lang w:eastAsia="en-US"/>
              </w:rPr>
              <w:t xml:space="preserve">noviembre </w:t>
            </w:r>
            <w:r w:rsidRPr="005B0FEA">
              <w:rPr>
                <w:rFonts w:asciiTheme="minorHAnsi" w:eastAsia="Calibri" w:hAnsiTheme="minorHAnsi" w:cstheme="minorHAnsi"/>
                <w:b/>
                <w:i w:val="0"/>
                <w:sz w:val="22"/>
                <w:szCs w:val="22"/>
                <w:lang w:eastAsia="en-US"/>
              </w:rPr>
              <w:t>de 2017:</w:t>
            </w:r>
            <w:r>
              <w:rPr>
                <w:rFonts w:asciiTheme="minorHAnsi" w:eastAsia="Calibri" w:hAnsiTheme="minorHAnsi" w:cstheme="minorHAnsi"/>
                <w:i w:val="0"/>
                <w:sz w:val="22"/>
                <w:szCs w:val="22"/>
                <w:lang w:eastAsia="en-US"/>
              </w:rPr>
              <w:t xml:space="preserve"> finalmente se realizó una inspección al estero “El Clavito” con la finalidad de visualizar su condición natural, tomando parámetros de: </w:t>
            </w:r>
            <w:r w:rsidRPr="00542313">
              <w:rPr>
                <w:rFonts w:asciiTheme="minorHAnsi" w:eastAsia="Calibri" w:hAnsiTheme="minorHAnsi" w:cstheme="minorHAnsi"/>
                <w:i w:val="0"/>
                <w:sz w:val="22"/>
                <w:szCs w:val="22"/>
                <w:lang w:eastAsia="en-US"/>
              </w:rPr>
              <w:t>Temperatura (°C), pH y sólidos disueltos totales  (ppm). Para este último, se procedió posteriormente en gabinete a realizar su conversión a Conductividad  (µS/cm).</w:t>
            </w:r>
            <w:r>
              <w:rPr>
                <w:rFonts w:asciiTheme="minorHAnsi" w:eastAsia="Calibri" w:hAnsiTheme="minorHAnsi" w:cstheme="minorHAnsi"/>
                <w:i w:val="0"/>
                <w:sz w:val="22"/>
                <w:szCs w:val="22"/>
                <w:lang w:eastAsia="en-US"/>
              </w:rPr>
              <w:t xml:space="preserve"> </w:t>
            </w:r>
          </w:p>
          <w:p w:rsidR="007F0D1F" w:rsidRDefault="007F0D1F" w:rsidP="007F0D1F">
            <w:pPr>
              <w:pStyle w:val="Sangra2detindependiente1"/>
              <w:autoSpaceDE w:val="0"/>
              <w:autoSpaceDN w:val="0"/>
              <w:adjustRightInd w:val="0"/>
              <w:spacing w:line="240" w:lineRule="auto"/>
              <w:ind w:right="213"/>
              <w:rPr>
                <w:rFonts w:asciiTheme="minorHAnsi" w:eastAsia="Calibri" w:hAnsiTheme="minorHAnsi" w:cstheme="minorHAnsi"/>
                <w:i w:val="0"/>
                <w:sz w:val="22"/>
                <w:szCs w:val="22"/>
                <w:lang w:eastAsia="en-US"/>
              </w:rPr>
            </w:pPr>
          </w:p>
          <w:p w:rsidR="007F0D1F" w:rsidRPr="00230232" w:rsidRDefault="007F0D1F" w:rsidP="00230232">
            <w:pPr>
              <w:pStyle w:val="Sangra2detindependiente1"/>
              <w:autoSpaceDE w:val="0"/>
              <w:autoSpaceDN w:val="0"/>
              <w:adjustRightInd w:val="0"/>
              <w:spacing w:line="240" w:lineRule="auto"/>
              <w:ind w:left="355" w:right="213" w:hanging="37"/>
              <w:rPr>
                <w:rFonts w:asciiTheme="minorHAnsi" w:hAnsiTheme="minorHAnsi" w:cstheme="minorHAnsi"/>
                <w:b/>
                <w:bCs/>
                <w:sz w:val="22"/>
                <w:szCs w:val="22"/>
              </w:rPr>
            </w:pPr>
            <w:r>
              <w:rPr>
                <w:rFonts w:asciiTheme="minorHAnsi" w:eastAsia="Calibri" w:hAnsiTheme="minorHAnsi" w:cstheme="minorHAnsi"/>
                <w:i w:val="0"/>
                <w:sz w:val="22"/>
                <w:szCs w:val="22"/>
                <w:lang w:eastAsia="en-US"/>
              </w:rPr>
              <w:t>Dentro del análisis generado de los antecedentes levantados y de la bibliografía revisada</w:t>
            </w:r>
            <w:r w:rsidRPr="00230232">
              <w:rPr>
                <w:rFonts w:asciiTheme="minorHAnsi" w:eastAsia="Calibri" w:hAnsiTheme="minorHAnsi" w:cstheme="minorHAnsi"/>
                <w:b/>
                <w:bCs/>
                <w:i w:val="0"/>
                <w:sz w:val="22"/>
                <w:szCs w:val="22"/>
                <w:lang w:eastAsia="en-US"/>
              </w:rPr>
              <w:t>, se pudo concluir que la operación de la planta de tratamiento de aguas servidas “Los Muermos”, estaría generando un efluente con una carga contaminante tal, que conlleva una pluma de dispersión desde la descarga hasta la confluencia de “El Clavito” con el río “El Naranjo”, cerca de 3 km aguas abajo. De acuerdo a lo anterior, la literatura afín indica que las Conductividades registradas de las aguas servidas, estarían afectando la abundancia y distribución de las especies ícticas, lo cual se refleja en los peces constatados muertos.</w:t>
            </w:r>
            <w:r w:rsidR="00230232">
              <w:rPr>
                <w:rFonts w:asciiTheme="minorHAnsi" w:eastAsia="Calibri" w:hAnsiTheme="minorHAnsi" w:cstheme="minorHAnsi"/>
                <w:b/>
                <w:bCs/>
                <w:i w:val="0"/>
                <w:sz w:val="22"/>
                <w:szCs w:val="22"/>
                <w:lang w:eastAsia="en-US"/>
              </w:rPr>
              <w:t xml:space="preserve"> </w:t>
            </w:r>
            <w:r w:rsidR="00230232" w:rsidRPr="00230232">
              <w:rPr>
                <w:rFonts w:asciiTheme="minorHAnsi" w:eastAsia="Calibri" w:hAnsiTheme="minorHAnsi" w:cstheme="minorHAnsi"/>
                <w:i w:val="0"/>
                <w:sz w:val="22"/>
                <w:szCs w:val="22"/>
                <w:lang w:eastAsia="en-US"/>
              </w:rPr>
              <w:t>(lo resaltado es nuestro)</w:t>
            </w:r>
          </w:p>
          <w:p w:rsidR="007F0D1F" w:rsidRDefault="007F0D1F" w:rsidP="007F0D1F">
            <w:pPr>
              <w:contextualSpacing/>
              <w:jc w:val="both"/>
              <w:rPr>
                <w:rFonts w:asciiTheme="minorHAnsi" w:hAnsiTheme="minorHAnsi" w:cstheme="minorHAnsi"/>
                <w:sz w:val="22"/>
                <w:szCs w:val="22"/>
              </w:rPr>
            </w:pPr>
          </w:p>
          <w:p w:rsidR="007F0D1F" w:rsidRDefault="00230232" w:rsidP="00230232">
            <w:pPr>
              <w:contextualSpacing/>
              <w:jc w:val="both"/>
            </w:pPr>
            <w:r>
              <w:t xml:space="preserve">p. </w:t>
            </w:r>
            <w:r w:rsidR="007F0D1F">
              <w:t xml:space="preserve"> De las actividades de muestreo, medición y análisis realizadas por SERNAPESCA, consistentes en inspecciones llevadas a cabo los días   4 de agosto, 6 de </w:t>
            </w:r>
            <w:r>
              <w:t>octubre</w:t>
            </w:r>
            <w:r w:rsidR="007F0D1F">
              <w:t xml:space="preserve"> y 29 de noviembre de 2017, se verificó que:</w:t>
            </w:r>
          </w:p>
          <w:p w:rsidR="007F0D1F" w:rsidRDefault="007F0D1F" w:rsidP="007F0D1F">
            <w:pPr>
              <w:ind w:left="568"/>
              <w:contextualSpacing/>
              <w:jc w:val="both"/>
            </w:pPr>
          </w:p>
          <w:p w:rsidR="007F0D1F" w:rsidRDefault="007F0D1F" w:rsidP="00230232">
            <w:pPr>
              <w:pStyle w:val="Sangra2detindependiente1"/>
              <w:spacing w:line="240" w:lineRule="auto"/>
              <w:ind w:left="355" w:right="213" w:firstLine="0"/>
              <w:rPr>
                <w:rFonts w:asciiTheme="minorHAnsi" w:eastAsia="Calibri" w:hAnsiTheme="minorHAnsi" w:cstheme="minorHAnsi"/>
                <w:i w:val="0"/>
                <w:sz w:val="22"/>
                <w:szCs w:val="22"/>
                <w:lang w:eastAsia="en-US"/>
              </w:rPr>
            </w:pPr>
            <w:r w:rsidRPr="005B0FEA">
              <w:rPr>
                <w:rFonts w:asciiTheme="minorHAnsi" w:eastAsia="Calibri" w:hAnsiTheme="minorHAnsi" w:cstheme="minorHAnsi"/>
                <w:i w:val="0"/>
                <w:sz w:val="22"/>
                <w:szCs w:val="22"/>
                <w:lang w:eastAsia="en-US"/>
              </w:rPr>
              <w:t>Analizados los antecedentes tenidos a la vista</w:t>
            </w:r>
            <w:r>
              <w:rPr>
                <w:rFonts w:asciiTheme="minorHAnsi" w:eastAsia="Calibri" w:hAnsiTheme="minorHAnsi" w:cstheme="minorHAnsi"/>
                <w:i w:val="0"/>
                <w:sz w:val="22"/>
                <w:szCs w:val="22"/>
                <w:lang w:eastAsia="en-US"/>
              </w:rPr>
              <w:t xml:space="preserve"> tanto de la planta de tratamiento, como de la condición del estero “El Clavito”</w:t>
            </w:r>
            <w:r w:rsidRPr="005B0FEA">
              <w:rPr>
                <w:rFonts w:asciiTheme="minorHAnsi" w:eastAsia="Calibri" w:hAnsiTheme="minorHAnsi" w:cstheme="minorHAnsi"/>
                <w:i w:val="0"/>
                <w:sz w:val="22"/>
                <w:szCs w:val="22"/>
                <w:lang w:eastAsia="en-US"/>
              </w:rPr>
              <w:t xml:space="preserve">, se concluyó que los hallazgos constatados por los funcionarios de este Servicio, dicen relación a la posible afectación de la carga contaminante del efluente sobre </w:t>
            </w:r>
            <w:r>
              <w:rPr>
                <w:rFonts w:asciiTheme="minorHAnsi" w:eastAsia="Calibri" w:hAnsiTheme="minorHAnsi" w:cstheme="minorHAnsi"/>
                <w:i w:val="0"/>
                <w:sz w:val="22"/>
                <w:szCs w:val="22"/>
                <w:lang w:eastAsia="en-US"/>
              </w:rPr>
              <w:t>la fauna í</w:t>
            </w:r>
            <w:r w:rsidRPr="005B0FEA">
              <w:rPr>
                <w:rFonts w:asciiTheme="minorHAnsi" w:eastAsia="Calibri" w:hAnsiTheme="minorHAnsi" w:cstheme="minorHAnsi"/>
                <w:i w:val="0"/>
                <w:sz w:val="22"/>
                <w:szCs w:val="22"/>
                <w:lang w:eastAsia="en-US"/>
              </w:rPr>
              <w:t xml:space="preserve">ctica del cauce “El Clavito”, </w:t>
            </w:r>
            <w:r>
              <w:rPr>
                <w:rFonts w:asciiTheme="minorHAnsi" w:eastAsia="Calibri" w:hAnsiTheme="minorHAnsi" w:cstheme="minorHAnsi"/>
                <w:i w:val="0"/>
                <w:sz w:val="22"/>
                <w:szCs w:val="22"/>
                <w:lang w:eastAsia="en-US"/>
              </w:rPr>
              <w:t xml:space="preserve">esto es presencia de peces muertos, </w:t>
            </w:r>
            <w:r w:rsidRPr="005B0FEA">
              <w:rPr>
                <w:rFonts w:asciiTheme="minorHAnsi" w:eastAsia="Calibri" w:hAnsiTheme="minorHAnsi" w:cstheme="minorHAnsi"/>
                <w:i w:val="0"/>
                <w:sz w:val="22"/>
                <w:szCs w:val="22"/>
                <w:lang w:eastAsia="en-US"/>
              </w:rPr>
              <w:t>por lo que existirían efectos ambientales no previstos dentro del proceso de evaluación ambiental.</w:t>
            </w:r>
          </w:p>
          <w:p w:rsidR="007F0D1F" w:rsidRPr="005B0FEA" w:rsidRDefault="007F0D1F" w:rsidP="007F0D1F">
            <w:pPr>
              <w:pStyle w:val="Sangra2detindependiente1"/>
              <w:spacing w:line="240" w:lineRule="auto"/>
              <w:ind w:right="213" w:firstLine="0"/>
              <w:rPr>
                <w:rFonts w:asciiTheme="minorHAnsi" w:eastAsia="Calibri" w:hAnsiTheme="minorHAnsi" w:cstheme="minorHAnsi"/>
                <w:i w:val="0"/>
                <w:sz w:val="22"/>
                <w:szCs w:val="22"/>
                <w:lang w:eastAsia="en-US"/>
              </w:rPr>
            </w:pPr>
          </w:p>
          <w:p w:rsidR="007F0D1F" w:rsidRDefault="007F0D1F" w:rsidP="007F0D1F">
            <w:pPr>
              <w:pStyle w:val="Sangra2detindependiente1"/>
              <w:spacing w:line="240" w:lineRule="auto"/>
              <w:ind w:left="355" w:right="213" w:firstLine="0"/>
              <w:rPr>
                <w:rFonts w:asciiTheme="minorHAnsi" w:hAnsiTheme="minorHAnsi" w:cstheme="minorHAnsi"/>
                <w:i w:val="0"/>
                <w:color w:val="000000"/>
                <w:sz w:val="22"/>
                <w:szCs w:val="22"/>
              </w:rPr>
            </w:pPr>
            <w:r w:rsidRPr="000F780B">
              <w:rPr>
                <w:rFonts w:asciiTheme="minorHAnsi" w:hAnsiTheme="minorHAnsi" w:cstheme="minorHAnsi"/>
                <w:i w:val="0"/>
                <w:color w:val="000000"/>
                <w:sz w:val="22"/>
                <w:szCs w:val="22"/>
              </w:rPr>
              <w:t>Dentro del análisis del expediente de la evaluación ambiental de</w:t>
            </w:r>
            <w:r>
              <w:rPr>
                <w:rFonts w:asciiTheme="minorHAnsi" w:hAnsiTheme="minorHAnsi" w:cstheme="minorHAnsi"/>
                <w:i w:val="0"/>
                <w:color w:val="000000"/>
                <w:sz w:val="22"/>
                <w:szCs w:val="22"/>
              </w:rPr>
              <w:t xml:space="preserve"> </w:t>
            </w:r>
            <w:r w:rsidRPr="000F780B">
              <w:rPr>
                <w:rFonts w:asciiTheme="minorHAnsi" w:hAnsiTheme="minorHAnsi" w:cstheme="minorHAnsi"/>
                <w:i w:val="0"/>
                <w:color w:val="000000"/>
                <w:sz w:val="22"/>
                <w:szCs w:val="22"/>
              </w:rPr>
              <w:t>l</w:t>
            </w:r>
            <w:r>
              <w:rPr>
                <w:rFonts w:asciiTheme="minorHAnsi" w:hAnsiTheme="minorHAnsi" w:cstheme="minorHAnsi"/>
                <w:i w:val="0"/>
                <w:color w:val="000000"/>
                <w:sz w:val="22"/>
                <w:szCs w:val="22"/>
              </w:rPr>
              <w:t>a</w:t>
            </w:r>
            <w:r w:rsidRPr="000F780B">
              <w:rPr>
                <w:rFonts w:asciiTheme="minorHAnsi" w:hAnsiTheme="minorHAnsi" w:cstheme="minorHAnsi"/>
                <w:i w:val="0"/>
                <w:color w:val="000000"/>
                <w:sz w:val="22"/>
                <w:szCs w:val="22"/>
              </w:rPr>
              <w:t xml:space="preserve"> </w:t>
            </w:r>
            <w:r>
              <w:rPr>
                <w:rFonts w:asciiTheme="minorHAnsi" w:hAnsiTheme="minorHAnsi" w:cstheme="minorHAnsi"/>
                <w:i w:val="0"/>
                <w:color w:val="000000"/>
                <w:sz w:val="22"/>
                <w:szCs w:val="22"/>
              </w:rPr>
              <w:t>DIA “</w:t>
            </w:r>
            <w:r w:rsidRPr="002C6172">
              <w:rPr>
                <w:rFonts w:asciiTheme="minorHAnsi" w:hAnsiTheme="minorHAnsi" w:cstheme="minorHAnsi"/>
                <w:bCs/>
                <w:i w:val="0"/>
                <w:sz w:val="22"/>
                <w:szCs w:val="22"/>
                <w:lang w:eastAsia="es-ES"/>
              </w:rPr>
              <w:t>Transformación de las lagunas de Estabilización de Los Muermos en Lodos Activados”</w:t>
            </w:r>
            <w:r w:rsidRPr="002C6172">
              <w:rPr>
                <w:rFonts w:asciiTheme="minorHAnsi" w:hAnsiTheme="minorHAnsi" w:cstheme="minorHAnsi"/>
                <w:bCs/>
                <w:i w:val="0"/>
                <w:color w:val="000000"/>
                <w:sz w:val="22"/>
                <w:szCs w:val="22"/>
              </w:rPr>
              <w:t>,</w:t>
            </w:r>
            <w:r w:rsidRPr="000F780B">
              <w:rPr>
                <w:rFonts w:asciiTheme="minorHAnsi" w:hAnsiTheme="minorHAnsi" w:cstheme="minorHAnsi"/>
                <w:i w:val="0"/>
                <w:color w:val="000000"/>
                <w:sz w:val="22"/>
                <w:szCs w:val="22"/>
              </w:rPr>
              <w:t xml:space="preserve"> la Subsecretaría de Pesca solicitó al titular mediante Ord. Nº 1451 del 29.08.2001, el monitoreo de fauna íctica en el estero “El Clavito” desde el inicio de la operación del proyecto </w:t>
            </w:r>
            <w:r>
              <w:rPr>
                <w:rFonts w:asciiTheme="minorHAnsi" w:hAnsiTheme="minorHAnsi" w:cstheme="minorHAnsi"/>
                <w:i w:val="0"/>
                <w:color w:val="000000"/>
                <w:sz w:val="22"/>
                <w:szCs w:val="22"/>
              </w:rPr>
              <w:t xml:space="preserve">hasta </w:t>
            </w:r>
            <w:r w:rsidRPr="000F780B">
              <w:rPr>
                <w:rFonts w:asciiTheme="minorHAnsi" w:hAnsiTheme="minorHAnsi" w:cstheme="minorHAnsi"/>
                <w:i w:val="0"/>
                <w:color w:val="000000"/>
                <w:sz w:val="22"/>
                <w:szCs w:val="22"/>
              </w:rPr>
              <w:t>tres años, determina</w:t>
            </w:r>
            <w:r>
              <w:rPr>
                <w:rFonts w:asciiTheme="minorHAnsi" w:hAnsiTheme="minorHAnsi" w:cstheme="minorHAnsi"/>
                <w:i w:val="0"/>
                <w:color w:val="000000"/>
                <w:sz w:val="22"/>
                <w:szCs w:val="22"/>
              </w:rPr>
              <w:t>ndo</w:t>
            </w:r>
            <w:r w:rsidRPr="000F780B">
              <w:rPr>
                <w:rFonts w:asciiTheme="minorHAnsi" w:hAnsiTheme="minorHAnsi" w:cstheme="minorHAnsi"/>
                <w:i w:val="0"/>
                <w:color w:val="000000"/>
                <w:sz w:val="22"/>
                <w:szCs w:val="22"/>
              </w:rPr>
              <w:t xml:space="preserve"> la pertinencia de continuar con el</w:t>
            </w:r>
            <w:r>
              <w:rPr>
                <w:rFonts w:asciiTheme="minorHAnsi" w:hAnsiTheme="minorHAnsi" w:cstheme="minorHAnsi"/>
                <w:i w:val="0"/>
                <w:color w:val="000000"/>
                <w:sz w:val="22"/>
                <w:szCs w:val="22"/>
              </w:rPr>
              <w:t>,</w:t>
            </w:r>
            <w:r w:rsidRPr="000F780B">
              <w:rPr>
                <w:rFonts w:asciiTheme="minorHAnsi" w:hAnsiTheme="minorHAnsi" w:cstheme="minorHAnsi"/>
                <w:i w:val="0"/>
                <w:color w:val="000000"/>
                <w:sz w:val="22"/>
                <w:szCs w:val="22"/>
              </w:rPr>
              <w:t xml:space="preserve"> finalizado </w:t>
            </w:r>
            <w:r>
              <w:rPr>
                <w:rFonts w:asciiTheme="minorHAnsi" w:hAnsiTheme="minorHAnsi" w:cstheme="minorHAnsi"/>
                <w:i w:val="0"/>
                <w:color w:val="000000"/>
                <w:sz w:val="22"/>
                <w:szCs w:val="22"/>
              </w:rPr>
              <w:t xml:space="preserve">dicho </w:t>
            </w:r>
            <w:r w:rsidRPr="000F780B">
              <w:rPr>
                <w:rFonts w:asciiTheme="minorHAnsi" w:hAnsiTheme="minorHAnsi" w:cstheme="minorHAnsi"/>
                <w:i w:val="0"/>
                <w:color w:val="000000"/>
                <w:sz w:val="22"/>
                <w:szCs w:val="22"/>
              </w:rPr>
              <w:t>periodo</w:t>
            </w:r>
            <w:r>
              <w:rPr>
                <w:rFonts w:asciiTheme="minorHAnsi" w:hAnsiTheme="minorHAnsi" w:cstheme="minorHAnsi"/>
                <w:i w:val="0"/>
                <w:color w:val="000000"/>
                <w:sz w:val="22"/>
                <w:szCs w:val="22"/>
              </w:rPr>
              <w:t>. Lo anterior</w:t>
            </w:r>
            <w:r w:rsidRPr="000F780B">
              <w:rPr>
                <w:rFonts w:asciiTheme="minorHAnsi" w:hAnsiTheme="minorHAnsi" w:cstheme="minorHAnsi"/>
                <w:i w:val="0"/>
                <w:color w:val="000000"/>
                <w:sz w:val="22"/>
                <w:szCs w:val="22"/>
              </w:rPr>
              <w:t>, a modo de verificar el cumplimiento del Art. 136 de la Ley General de Pesca y Acuicultura.</w:t>
            </w:r>
          </w:p>
          <w:p w:rsidR="007F0D1F" w:rsidRDefault="007F0D1F" w:rsidP="007F0D1F">
            <w:pPr>
              <w:pStyle w:val="Sangra2detindependiente1"/>
              <w:spacing w:line="240" w:lineRule="auto"/>
              <w:ind w:left="355" w:right="213" w:firstLine="0"/>
              <w:rPr>
                <w:rFonts w:asciiTheme="minorHAnsi" w:hAnsiTheme="minorHAnsi" w:cstheme="minorHAnsi"/>
                <w:i w:val="0"/>
                <w:color w:val="000000"/>
                <w:sz w:val="22"/>
                <w:szCs w:val="22"/>
              </w:rPr>
            </w:pPr>
          </w:p>
          <w:p w:rsidR="007F0D1F" w:rsidRDefault="007F0D1F" w:rsidP="007F0D1F">
            <w:pPr>
              <w:pStyle w:val="Sangra2detindependiente1"/>
              <w:spacing w:line="240" w:lineRule="auto"/>
              <w:ind w:left="355" w:right="213" w:firstLine="0"/>
              <w:rPr>
                <w:rFonts w:asciiTheme="minorHAnsi" w:hAnsiTheme="minorHAnsi" w:cstheme="minorHAnsi"/>
                <w:i w:val="0"/>
                <w:color w:val="000000"/>
                <w:sz w:val="22"/>
                <w:szCs w:val="22"/>
              </w:rPr>
            </w:pPr>
            <w:r>
              <w:rPr>
                <w:rFonts w:asciiTheme="minorHAnsi" w:hAnsiTheme="minorHAnsi" w:cstheme="minorHAnsi"/>
                <w:i w:val="0"/>
                <w:color w:val="000000"/>
                <w:sz w:val="22"/>
                <w:szCs w:val="22"/>
              </w:rPr>
              <w:t>Dicha exigencia, quedó consignada</w:t>
            </w:r>
            <w:r w:rsidRPr="004C74C4">
              <w:rPr>
                <w:rFonts w:asciiTheme="minorHAnsi" w:hAnsiTheme="minorHAnsi" w:cstheme="minorHAnsi"/>
                <w:i w:val="0"/>
                <w:color w:val="000000"/>
                <w:sz w:val="22"/>
                <w:szCs w:val="22"/>
              </w:rPr>
              <w:t xml:space="preserve"> en el Informe</w:t>
            </w:r>
            <w:r>
              <w:rPr>
                <w:rFonts w:asciiTheme="minorHAnsi" w:hAnsiTheme="minorHAnsi" w:cstheme="minorHAnsi"/>
                <w:i w:val="0"/>
                <w:color w:val="000000"/>
                <w:sz w:val="22"/>
                <w:szCs w:val="22"/>
              </w:rPr>
              <w:t xml:space="preserve"> Técnico Final (hoy llamado</w:t>
            </w:r>
            <w:r w:rsidRPr="004C74C4">
              <w:rPr>
                <w:rFonts w:asciiTheme="minorHAnsi" w:hAnsiTheme="minorHAnsi" w:cstheme="minorHAnsi"/>
                <w:i w:val="0"/>
                <w:color w:val="000000"/>
                <w:sz w:val="22"/>
                <w:szCs w:val="22"/>
              </w:rPr>
              <w:t xml:space="preserve"> </w:t>
            </w:r>
            <w:r>
              <w:rPr>
                <w:rFonts w:asciiTheme="minorHAnsi" w:hAnsiTheme="minorHAnsi" w:cstheme="minorHAnsi"/>
                <w:i w:val="0"/>
                <w:color w:val="000000"/>
                <w:sz w:val="22"/>
                <w:szCs w:val="22"/>
              </w:rPr>
              <w:t xml:space="preserve">Informe Consolidado de Evaluación - </w:t>
            </w:r>
            <w:r w:rsidRPr="004C74C4">
              <w:rPr>
                <w:rFonts w:asciiTheme="minorHAnsi" w:hAnsiTheme="minorHAnsi" w:cstheme="minorHAnsi"/>
                <w:i w:val="0"/>
                <w:color w:val="000000"/>
                <w:sz w:val="22"/>
                <w:szCs w:val="22"/>
              </w:rPr>
              <w:t xml:space="preserve">ICE), pero no así en la respectiva Resolución de Calificación Ambiental (RCA), </w:t>
            </w:r>
            <w:r>
              <w:rPr>
                <w:rFonts w:asciiTheme="minorHAnsi" w:hAnsiTheme="minorHAnsi" w:cstheme="minorHAnsi"/>
                <w:i w:val="0"/>
                <w:color w:val="000000"/>
                <w:sz w:val="22"/>
                <w:szCs w:val="22"/>
              </w:rPr>
              <w:t>que</w:t>
            </w:r>
            <w:r w:rsidRPr="004C74C4">
              <w:rPr>
                <w:rFonts w:asciiTheme="minorHAnsi" w:hAnsiTheme="minorHAnsi" w:cstheme="minorHAnsi"/>
                <w:i w:val="0"/>
                <w:color w:val="000000"/>
                <w:sz w:val="22"/>
                <w:szCs w:val="22"/>
              </w:rPr>
              <w:t xml:space="preserve"> sólo incorporó en el Considerando </w:t>
            </w:r>
            <w:r>
              <w:rPr>
                <w:rFonts w:asciiTheme="minorHAnsi" w:hAnsiTheme="minorHAnsi" w:cstheme="minorHAnsi"/>
                <w:i w:val="0"/>
                <w:color w:val="000000"/>
                <w:sz w:val="22"/>
                <w:szCs w:val="22"/>
              </w:rPr>
              <w:t>N° 5.3 los parámetros: DBO</w:t>
            </w:r>
            <w:r w:rsidRPr="004C74C4">
              <w:rPr>
                <w:rFonts w:asciiTheme="minorHAnsi" w:hAnsiTheme="minorHAnsi" w:cstheme="minorHAnsi"/>
                <w:i w:val="0"/>
                <w:color w:val="000000"/>
                <w:sz w:val="22"/>
                <w:szCs w:val="22"/>
              </w:rPr>
              <w:t>5</w:t>
            </w:r>
            <w:r w:rsidRPr="004D2A63">
              <w:rPr>
                <w:rFonts w:asciiTheme="minorHAnsi" w:hAnsiTheme="minorHAnsi" w:cstheme="minorHAnsi"/>
                <w:i w:val="0"/>
                <w:color w:val="000000"/>
                <w:sz w:val="22"/>
                <w:szCs w:val="22"/>
              </w:rPr>
              <w:t>, DQO, Temperatura, pH, Coliformes fecales, Fósforo Total, Nitrógeno Total, Sólidos Suspendidos, Poder Espumógeno, Aceites y Grasas y Oxígeno Disuelto</w:t>
            </w:r>
            <w:r>
              <w:rPr>
                <w:rFonts w:asciiTheme="minorHAnsi" w:hAnsiTheme="minorHAnsi" w:cstheme="minorHAnsi"/>
                <w:i w:val="0"/>
                <w:color w:val="000000"/>
                <w:sz w:val="22"/>
                <w:szCs w:val="22"/>
              </w:rPr>
              <w:t>.</w:t>
            </w:r>
          </w:p>
          <w:p w:rsidR="007F0D1F" w:rsidRDefault="007F0D1F" w:rsidP="007F0D1F">
            <w:pPr>
              <w:pStyle w:val="Sangra2detindependiente1"/>
              <w:spacing w:line="240" w:lineRule="auto"/>
              <w:ind w:left="355" w:right="213" w:firstLine="0"/>
              <w:rPr>
                <w:rFonts w:asciiTheme="minorHAnsi" w:hAnsiTheme="minorHAnsi" w:cstheme="minorHAnsi"/>
                <w:i w:val="0"/>
                <w:color w:val="000000"/>
                <w:sz w:val="22"/>
                <w:szCs w:val="22"/>
              </w:rPr>
            </w:pPr>
            <w:r>
              <w:rPr>
                <w:rFonts w:asciiTheme="minorHAnsi" w:hAnsiTheme="minorHAnsi" w:cstheme="minorHAnsi"/>
                <w:i w:val="0"/>
                <w:color w:val="000000"/>
                <w:sz w:val="22"/>
                <w:szCs w:val="22"/>
              </w:rPr>
              <w:t xml:space="preserve">De lo anterior, es preciso señalar que la Autoridad sectorial realizó dicha exigencia de monitoreo ambiental, debido a sus competencias en esas materias (las mismas que mantiene este Servicio), en pos de evitar un efecto sobre la fauna íctica del estero “El Clavito”, considerando los años de operación del proyecto, la carga contaminante asociada a las aguas servidas y la condición natural del estero “El Clavito”. Por lo cual, si bien no fue explícitamente detallada en la respectiva Resolución de Calificación Ambiental, al estar considerada en el Informe Técnico, sería parte integral de la evaluación ambiental del proyecto. </w:t>
            </w:r>
          </w:p>
          <w:p w:rsidR="007F0D1F" w:rsidRDefault="007F0D1F" w:rsidP="007F0D1F">
            <w:pPr>
              <w:pStyle w:val="Sangra2detindependiente1"/>
              <w:spacing w:line="240" w:lineRule="auto"/>
              <w:ind w:left="355" w:right="213" w:firstLine="0"/>
              <w:rPr>
                <w:rFonts w:asciiTheme="minorHAnsi" w:hAnsiTheme="minorHAnsi" w:cstheme="minorHAnsi"/>
                <w:i w:val="0"/>
                <w:color w:val="000000"/>
                <w:sz w:val="22"/>
                <w:szCs w:val="22"/>
              </w:rPr>
            </w:pPr>
          </w:p>
          <w:p w:rsidR="007F0D1F" w:rsidRDefault="007F0D1F" w:rsidP="007F0D1F">
            <w:pPr>
              <w:pStyle w:val="Sangra2detindependiente1"/>
              <w:spacing w:line="240" w:lineRule="auto"/>
              <w:ind w:left="355" w:right="213" w:firstLine="0"/>
              <w:rPr>
                <w:rFonts w:asciiTheme="minorHAnsi" w:hAnsiTheme="minorHAnsi" w:cstheme="minorHAnsi"/>
                <w:i w:val="0"/>
                <w:color w:val="000000"/>
                <w:sz w:val="22"/>
                <w:szCs w:val="22"/>
              </w:rPr>
            </w:pPr>
            <w:r>
              <w:rPr>
                <w:rFonts w:asciiTheme="minorHAnsi" w:hAnsiTheme="minorHAnsi" w:cstheme="minorHAnsi"/>
                <w:i w:val="0"/>
                <w:color w:val="000000"/>
                <w:sz w:val="22"/>
                <w:szCs w:val="22"/>
              </w:rPr>
              <w:t xml:space="preserve">En la actualidad la planta de tratamiento mantiene un sistema “nuevo” con desinfección de efluente mediante Cloración, lo cual significa que un inadecuado tratamiento del Cloro residual, puede generar subproductos organoclorados perjudiciales para la biota acuática. </w:t>
            </w:r>
            <w:r w:rsidRPr="00F90332">
              <w:rPr>
                <w:rFonts w:asciiTheme="minorHAnsi" w:hAnsiTheme="minorHAnsi" w:cstheme="minorHAnsi"/>
                <w:i w:val="0"/>
                <w:color w:val="000000"/>
                <w:sz w:val="22"/>
                <w:szCs w:val="22"/>
              </w:rPr>
              <w:t>La información anterior es clave, dada la implicancia de la acumulación gradual de este tipo de compuestos en el medio ambiente, particularmente en especies hidrobiológicas, esto porque presentan bioestabilidad y lenta biodegradación, acumulación en los tejidos grasos, pudiendo permanecer en el medio ambiente por largos periodos de tiempo y por lo tanto generar efectos significativos en el medio ambiente acuático.</w:t>
            </w:r>
          </w:p>
          <w:p w:rsidR="007F0D1F" w:rsidRDefault="007F0D1F" w:rsidP="007F0D1F">
            <w:pPr>
              <w:pStyle w:val="Sangra2detindependiente1"/>
              <w:spacing w:line="240" w:lineRule="auto"/>
              <w:ind w:left="355" w:right="213" w:firstLine="0"/>
              <w:rPr>
                <w:rFonts w:asciiTheme="minorHAnsi" w:hAnsiTheme="minorHAnsi" w:cstheme="minorHAnsi"/>
                <w:i w:val="0"/>
                <w:color w:val="000000"/>
                <w:sz w:val="22"/>
                <w:szCs w:val="22"/>
              </w:rPr>
            </w:pPr>
          </w:p>
          <w:p w:rsidR="007F0D1F" w:rsidRDefault="007F0D1F" w:rsidP="007F0D1F">
            <w:pPr>
              <w:pStyle w:val="Sangra2detindependiente1"/>
              <w:spacing w:line="240" w:lineRule="auto"/>
              <w:ind w:left="355" w:right="213" w:firstLine="0"/>
              <w:rPr>
                <w:rFonts w:asciiTheme="minorHAnsi" w:hAnsiTheme="minorHAnsi" w:cstheme="minorHAnsi"/>
                <w:i w:val="0"/>
                <w:color w:val="000000"/>
                <w:sz w:val="22"/>
                <w:szCs w:val="22"/>
              </w:rPr>
            </w:pPr>
            <w:r>
              <w:rPr>
                <w:rFonts w:asciiTheme="minorHAnsi" w:hAnsiTheme="minorHAnsi" w:cstheme="minorHAnsi"/>
                <w:i w:val="0"/>
                <w:color w:val="000000"/>
                <w:sz w:val="22"/>
                <w:szCs w:val="22"/>
              </w:rPr>
              <w:t>Según cita el Proyecto de Norma en Consulta pública</w:t>
            </w:r>
            <w:r w:rsidRPr="000B47FF">
              <w:rPr>
                <w:rFonts w:asciiTheme="minorHAnsi" w:hAnsiTheme="minorHAnsi" w:cstheme="minorHAnsi"/>
                <w:i w:val="0"/>
                <w:color w:val="000000" w:themeColor="text1"/>
                <w:sz w:val="22"/>
                <w:szCs w:val="22"/>
              </w:rPr>
              <w:t>, NCh 3218/2009 de la SISS</w:t>
            </w:r>
            <w:r w:rsidRPr="000B47FF">
              <w:rPr>
                <w:rStyle w:val="Refdenotaalpie"/>
                <w:rFonts w:asciiTheme="minorHAnsi" w:hAnsiTheme="minorHAnsi" w:cstheme="minorHAnsi"/>
                <w:i w:val="0"/>
                <w:color w:val="000000" w:themeColor="text1"/>
                <w:sz w:val="22"/>
                <w:szCs w:val="22"/>
              </w:rPr>
              <w:footnoteReference w:id="2"/>
            </w:r>
            <w:r w:rsidRPr="000B47FF">
              <w:rPr>
                <w:rFonts w:asciiTheme="minorHAnsi" w:hAnsiTheme="minorHAnsi" w:cstheme="minorHAnsi"/>
                <w:i w:val="0"/>
                <w:color w:val="000000" w:themeColor="text1"/>
                <w:sz w:val="22"/>
                <w:szCs w:val="22"/>
              </w:rPr>
              <w:t>, los</w:t>
            </w:r>
            <w:r>
              <w:rPr>
                <w:rFonts w:asciiTheme="minorHAnsi" w:hAnsiTheme="minorHAnsi" w:cstheme="minorHAnsi"/>
                <w:i w:val="0"/>
                <w:color w:val="000000"/>
                <w:sz w:val="22"/>
                <w:szCs w:val="22"/>
              </w:rPr>
              <w:t xml:space="preserve"> efectos negativos en el agua receptora han sido recogidos para concentraciones de cloro tan bajas como 0,05 mg/l a 0,1 mg/l.</w:t>
            </w:r>
          </w:p>
          <w:p w:rsidR="007F0D1F" w:rsidRPr="004C74C4" w:rsidRDefault="007F0D1F" w:rsidP="007F0D1F">
            <w:pPr>
              <w:pStyle w:val="Sangra2detindependiente1"/>
              <w:spacing w:line="240" w:lineRule="auto"/>
              <w:ind w:left="355" w:right="213" w:firstLine="0"/>
              <w:rPr>
                <w:rFonts w:asciiTheme="minorHAnsi" w:hAnsiTheme="minorHAnsi" w:cstheme="minorHAnsi"/>
                <w:i w:val="0"/>
                <w:color w:val="000000"/>
                <w:sz w:val="22"/>
                <w:szCs w:val="22"/>
              </w:rPr>
            </w:pPr>
          </w:p>
          <w:p w:rsidR="007F0D1F" w:rsidRDefault="007F0D1F" w:rsidP="002C6172">
            <w:pPr>
              <w:pStyle w:val="Sangra2detindependiente1"/>
              <w:spacing w:line="240" w:lineRule="auto"/>
              <w:ind w:left="355" w:right="213" w:firstLine="0"/>
            </w:pPr>
            <w:r>
              <w:rPr>
                <w:rFonts w:asciiTheme="minorHAnsi" w:hAnsiTheme="minorHAnsi" w:cstheme="minorHAnsi"/>
                <w:i w:val="0"/>
                <w:color w:val="000000"/>
                <w:sz w:val="22"/>
                <w:szCs w:val="22"/>
              </w:rPr>
              <w:t xml:space="preserve">De lo mencionado, la constatación de peces muertos en el lugar, sólo refleja la situación particular en dos días determinados (04 de agosto y 06 de octubre), sin necesariamente indicar la condición ambiental y de los efectos, dentro del periodo en que se ha mantenido operando el proyecto “PTAS Los Muermos”. </w:t>
            </w:r>
          </w:p>
          <w:p w:rsidR="00262D84" w:rsidRDefault="00262D84" w:rsidP="003F29E8">
            <w:pPr>
              <w:contextualSpacing/>
              <w:jc w:val="both"/>
              <w:rPr>
                <w:u w:val="single"/>
              </w:rPr>
            </w:pPr>
          </w:p>
          <w:p w:rsidR="003F29E8" w:rsidRDefault="002C6172" w:rsidP="003F29E8">
            <w:pPr>
              <w:contextualSpacing/>
              <w:jc w:val="both"/>
            </w:pPr>
            <w:r>
              <w:rPr>
                <w:u w:val="single"/>
              </w:rPr>
              <w:t>q</w:t>
            </w:r>
            <w:r w:rsidR="002B7CEB">
              <w:rPr>
                <w:u w:val="single"/>
              </w:rPr>
              <w:t xml:space="preserve">. </w:t>
            </w:r>
            <w:r w:rsidR="00FF2790" w:rsidRPr="003F29E8">
              <w:rPr>
                <w:u w:val="single"/>
              </w:rPr>
              <w:t xml:space="preserve">Ord. N°000358 del 23 de marzo de 2018, </w:t>
            </w:r>
            <w:r w:rsidR="003F29E8" w:rsidRPr="003F29E8">
              <w:rPr>
                <w:u w:val="single"/>
              </w:rPr>
              <w:t xml:space="preserve"> de la Dirección General de Aguas, (DGA):</w:t>
            </w:r>
          </w:p>
          <w:p w:rsidR="00FF2790" w:rsidRDefault="003F29E8" w:rsidP="002B7CEB">
            <w:pPr>
              <w:contextualSpacing/>
              <w:jc w:val="both"/>
            </w:pPr>
            <w:r>
              <w:t xml:space="preserve">       </w:t>
            </w:r>
          </w:p>
          <w:p w:rsidR="002B7CEB" w:rsidRDefault="002B7CEB" w:rsidP="00242507">
            <w:pPr>
              <w:ind w:left="313"/>
              <w:contextualSpacing/>
            </w:pPr>
            <w:r>
              <w:t>En relación al examen de información de los reportes solicitados en oficio</w:t>
            </w:r>
            <w:r w:rsidR="002C6172">
              <w:t xml:space="preserve">  (Ord N°29 del 01.03.2018 de la SMA), m</w:t>
            </w:r>
            <w:r>
              <w:t>e permito informar a Ud lo sgte:</w:t>
            </w:r>
          </w:p>
          <w:p w:rsidR="002B7CEB" w:rsidRDefault="002B7CEB" w:rsidP="00242507">
            <w:pPr>
              <w:ind w:left="313"/>
              <w:contextualSpacing/>
            </w:pPr>
          </w:p>
          <w:p w:rsidR="00FF2790" w:rsidRDefault="00FF2790" w:rsidP="00242507">
            <w:pPr>
              <w:ind w:left="313"/>
              <w:contextualSpacing/>
            </w:pPr>
            <w:r>
              <w:t xml:space="preserve">En la RCA N°90/2002 se señala que se realizará un monitoreo de la calidad de las aguas considerando los parámetros de DBO5, DQO, Temperatura, pH, coliformes fecales, fosforo total, nitrógeno total, solidos suspendidos, poder espumógeno, aceites y grasas y oxígenos disuelto en tres (3) estaciones (punto de descarga, 100 metros aguas arriba y a100 metros aguas abajo). </w:t>
            </w:r>
            <w:r w:rsidR="002B7CEB">
              <w:t>Además de un reporte con una frecuencia trimestral.</w:t>
            </w:r>
          </w:p>
          <w:p w:rsidR="00FF2790" w:rsidRDefault="00FF2790" w:rsidP="00242507">
            <w:pPr>
              <w:ind w:left="313"/>
              <w:contextualSpacing/>
            </w:pPr>
          </w:p>
          <w:p w:rsidR="002B7CEB" w:rsidRDefault="00FF2790" w:rsidP="002B7CEB">
            <w:pPr>
              <w:ind w:left="313"/>
              <w:contextualSpacing/>
            </w:pPr>
            <w:r>
              <w:t>En los resultados de los monitoreos de calidad del cuerpo receptor para los meses de febrero, junio y septiembre del año 2017, la titular cumple con informar los 11 parámetros señalados en la RCA, como también en las 3 estaciones</w:t>
            </w:r>
            <w:r w:rsidR="002B7CEB">
              <w:t xml:space="preserve"> de monitoreo.</w:t>
            </w:r>
          </w:p>
          <w:p w:rsidR="002B7CEB" w:rsidRDefault="002B7CEB" w:rsidP="002B7CEB">
            <w:pPr>
              <w:ind w:left="313"/>
              <w:contextualSpacing/>
            </w:pPr>
          </w:p>
          <w:p w:rsidR="002B7CEB" w:rsidRDefault="00FF2790" w:rsidP="002B7CEB">
            <w:pPr>
              <w:ind w:left="313"/>
              <w:contextualSpacing/>
              <w:rPr>
                <w:u w:val="single"/>
              </w:rPr>
            </w:pPr>
            <w:r>
              <w:t xml:space="preserve">Por otra parte, el titular asume como norma de referencia la NCh 1333/87 “requisitos de calidad de las aguas para diferentes usos”. Sin embargo, de la norma reseñada sólo se considera los requisitos para “Vida Acuática” donde no se establecen valores para coliformes fecales, parámetro que alcanzo valores entre </w:t>
            </w:r>
            <w:r w:rsidRPr="002B7CEB">
              <w:rPr>
                <w:b/>
                <w:bCs/>
              </w:rPr>
              <w:t>1.600 a 24.000 NMP/100 ml, para el mes de junio del año 2017.</w:t>
            </w:r>
            <w:r w:rsidR="002B7CEB">
              <w:rPr>
                <w:b/>
                <w:bCs/>
              </w:rPr>
              <w:t xml:space="preserve"> (lo resaltado es nuestro)</w:t>
            </w:r>
            <w:r w:rsidRPr="002B7CEB">
              <w:rPr>
                <w:b/>
                <w:bCs/>
              </w:rPr>
              <w:br/>
            </w:r>
          </w:p>
          <w:p w:rsidR="003F29E8" w:rsidRDefault="002C6172" w:rsidP="002B7CEB">
            <w:pPr>
              <w:contextualSpacing/>
              <w:rPr>
                <w:u w:val="single"/>
              </w:rPr>
            </w:pPr>
            <w:r>
              <w:rPr>
                <w:u w:val="single"/>
              </w:rPr>
              <w:t>r</w:t>
            </w:r>
            <w:r w:rsidR="002B7CEB">
              <w:rPr>
                <w:u w:val="single"/>
              </w:rPr>
              <w:t xml:space="preserve"> </w:t>
            </w:r>
            <w:r w:rsidR="003F29E8" w:rsidRPr="002B7CEB">
              <w:rPr>
                <w:u w:val="single"/>
              </w:rPr>
              <w:t xml:space="preserve">. </w:t>
            </w:r>
            <w:r w:rsidR="00FF2790" w:rsidRPr="002B7CEB">
              <w:rPr>
                <w:u w:val="single"/>
              </w:rPr>
              <w:t xml:space="preserve">DGA, Ord. N°000408 del 29 de marzo de 2018, </w:t>
            </w:r>
            <w:r w:rsidR="002B7CEB" w:rsidRPr="002B7CEB">
              <w:rPr>
                <w:u w:val="single"/>
              </w:rPr>
              <w:t>de la Dirección General de Aguas, (DGA):</w:t>
            </w:r>
          </w:p>
          <w:p w:rsidR="002B7CEB" w:rsidRPr="002B7CEB" w:rsidRDefault="002B7CEB" w:rsidP="002B7CEB">
            <w:pPr>
              <w:contextualSpacing/>
            </w:pPr>
          </w:p>
          <w:p w:rsidR="002B7CEB" w:rsidRDefault="002B7CEB" w:rsidP="002B7CEB">
            <w:pPr>
              <w:ind w:left="313"/>
              <w:contextualSpacing/>
            </w:pPr>
            <w:r>
              <w:t>En relación al examen de información de los reportes solicitados en oficio</w:t>
            </w:r>
            <w:r w:rsidR="002C6172">
              <w:t xml:space="preserve"> (ord. N°30 del 01.03.2018 de la SMA), </w:t>
            </w:r>
            <w:r>
              <w:t>me permito informar a Ud lo sgte:</w:t>
            </w:r>
          </w:p>
          <w:p w:rsidR="00FF2790" w:rsidRDefault="00FF2790" w:rsidP="00242507">
            <w:pPr>
              <w:ind w:left="313"/>
              <w:contextualSpacing/>
            </w:pPr>
          </w:p>
          <w:p w:rsidR="00FF2790" w:rsidRDefault="00242507" w:rsidP="00242507">
            <w:pPr>
              <w:ind w:left="313"/>
              <w:contextualSpacing/>
            </w:pPr>
            <w:r>
              <w:t>En la</w:t>
            </w:r>
            <w:r w:rsidR="00FF2790">
              <w:t xml:space="preserve"> RCA N°90/2002 se señala que se realizará un monitoreo de la calidad de las aguas considerando los parámetros de DBO5, DQO, Temperatura, pH, coliformes fecales, fosforo total, nitrógeno total, solidos suspendidos, poder espumógeno, aceites y grasas y oxígenos disuelto en tres (3) estaciones (punto de descarga, 100 metros aguas arriba y a100 metros aguas abajo). </w:t>
            </w:r>
          </w:p>
          <w:p w:rsidR="00FF2790" w:rsidRDefault="00FF2790" w:rsidP="00242507">
            <w:pPr>
              <w:ind w:left="313"/>
              <w:contextualSpacing/>
            </w:pPr>
          </w:p>
          <w:p w:rsidR="00FF2790" w:rsidRDefault="00FF2790" w:rsidP="00242507">
            <w:pPr>
              <w:ind w:left="313"/>
              <w:contextualSpacing/>
            </w:pPr>
            <w:r>
              <w:t>En los resultados de los monitoreos de calidad del cuerpo receptor para los meses marzo a diciembre del año 2016 la titular cumple con informar los 11 parámetros señalados en la RCA, como también en las 3 estaciones.</w:t>
            </w:r>
          </w:p>
          <w:p w:rsidR="00FF2790" w:rsidRDefault="00FF2790" w:rsidP="00242507">
            <w:pPr>
              <w:ind w:left="313"/>
              <w:contextualSpacing/>
            </w:pPr>
          </w:p>
          <w:p w:rsidR="00FF2790" w:rsidRDefault="00FF2790" w:rsidP="00242507">
            <w:pPr>
              <w:ind w:left="313"/>
              <w:contextualSpacing/>
              <w:rPr>
                <w:b/>
                <w:bCs/>
              </w:rPr>
            </w:pPr>
            <w:r>
              <w:t>Por otra parte, el titular asume como norma de referencia la NCh 1333/87 “requisitos de calidad de las aguas para diferentes usos”. Sin embargo, de la norma reseñada sólo se considera los requisitos para “Vida Acuática” donde no se establecen valores para c</w:t>
            </w:r>
            <w:r w:rsidRPr="00242507">
              <w:rPr>
                <w:b/>
                <w:bCs/>
              </w:rPr>
              <w:t xml:space="preserve">oliformes fecales, parámetro que alcanzo valores entre 3.000 a </w:t>
            </w:r>
            <w:r w:rsidR="00242507" w:rsidRPr="00242507">
              <w:rPr>
                <w:b/>
                <w:bCs/>
              </w:rPr>
              <w:t xml:space="preserve">&gt; </w:t>
            </w:r>
            <w:r w:rsidRPr="00242507">
              <w:rPr>
                <w:b/>
                <w:bCs/>
              </w:rPr>
              <w:t>16.000 NMP/100 ml, en el punto de descarga para los meses de mayo, junio, julio, agosto y septiembre del 2017.</w:t>
            </w:r>
          </w:p>
          <w:p w:rsidR="00242507" w:rsidRDefault="00242507" w:rsidP="00242507">
            <w:pPr>
              <w:ind w:left="313"/>
              <w:contextualSpacing/>
            </w:pPr>
          </w:p>
          <w:p w:rsidR="00FF2790" w:rsidRDefault="00FF2790" w:rsidP="00242507">
            <w:pPr>
              <w:ind w:left="313"/>
              <w:contextualSpacing/>
            </w:pPr>
            <w:r>
              <w:t xml:space="preserve">Respecto a lo anterior, </w:t>
            </w:r>
            <w:r w:rsidRPr="00242507">
              <w:rPr>
                <w:b/>
                <w:bCs/>
              </w:rPr>
              <w:t xml:space="preserve">la titular justifica para todos los meses los meses con valores </w:t>
            </w:r>
            <w:r w:rsidR="00242507" w:rsidRPr="00242507">
              <w:rPr>
                <w:b/>
                <w:bCs/>
              </w:rPr>
              <w:t>altos de</w:t>
            </w:r>
            <w:r w:rsidRPr="00242507">
              <w:rPr>
                <w:b/>
                <w:bCs/>
              </w:rPr>
              <w:t xml:space="preserve"> coliformes fecales a la operación del bypass debido a la incorporación de aguas lluvias al sistema de alcantarillado.</w:t>
            </w:r>
          </w:p>
          <w:p w:rsidR="00FF2790" w:rsidRDefault="00FF2790" w:rsidP="00242507">
            <w:pPr>
              <w:ind w:left="313"/>
              <w:contextualSpacing/>
            </w:pPr>
          </w:p>
          <w:p w:rsidR="00FF2790" w:rsidRDefault="00FF2790" w:rsidP="00242507">
            <w:pPr>
              <w:ind w:left="313"/>
              <w:contextualSpacing/>
            </w:pPr>
            <w:r>
              <w:t xml:space="preserve">Adicionalmente, para el mes de junio de 2017 resulta un valor de oxígenos disuelto [2,0 mg/l en el punto aguas debajo de la descarga. La titular señala al respecto que es un error no identificable en la toma y preservación de la muestra ya que no corresponde a la realidad presentada a lo largo de los monitoreos y que además el </w:t>
            </w:r>
            <w:r w:rsidR="00242507">
              <w:t>día</w:t>
            </w:r>
            <w:r>
              <w:t xml:space="preserve"> del monitoreo y días previos a este no se hizo uso del bypass, situación que se contradice con los resultados de coliformes fecales para el mismo mes donde alcanza valores de 3.000 NMP/100 ml en el punto de descarga.</w:t>
            </w:r>
          </w:p>
          <w:p w:rsidR="00FF2790" w:rsidRDefault="00FF2790" w:rsidP="00242507">
            <w:pPr>
              <w:ind w:left="313"/>
              <w:contextualSpacing/>
            </w:pPr>
          </w:p>
          <w:p w:rsidR="00FF2790" w:rsidRDefault="00FF2790" w:rsidP="00242507">
            <w:pPr>
              <w:ind w:left="313"/>
              <w:contextualSpacing/>
              <w:jc w:val="both"/>
            </w:pPr>
            <w:r>
              <w:t>Finalmente, en los meses de octubre y noviembre del mismo año se realiza un muestreo a 600 metros aguas debajo de la descarga, sin embargo no hay un seguimiento posterior. Al respecto, sería importante poder incorporar este punto de muestreo para identificar el comportamiento de las aguas de la descarga, ya que en el seguimiento de la calidad de las aguas es en este sector donde se observa un alto valor del parámetro Coliformes fecales, aun cuando en algunos meses resulta un valor menor de este mismo parámetro en el punto de descarga.</w:t>
            </w:r>
          </w:p>
          <w:p w:rsidR="00FF2790" w:rsidRDefault="00FF2790" w:rsidP="00242507">
            <w:pPr>
              <w:ind w:left="313"/>
              <w:contextualSpacing/>
              <w:jc w:val="both"/>
              <w:rPr>
                <w:lang w:val="es-CL"/>
              </w:rPr>
            </w:pPr>
          </w:p>
          <w:p w:rsidR="00FF2790" w:rsidRDefault="002C6172" w:rsidP="00087B92">
            <w:pPr>
              <w:ind w:left="318" w:hanging="284"/>
              <w:contextualSpacing/>
              <w:jc w:val="both"/>
              <w:rPr>
                <w:lang w:val="es-CL"/>
              </w:rPr>
            </w:pPr>
            <w:r>
              <w:rPr>
                <w:lang w:val="es-CL"/>
              </w:rPr>
              <w:t>s</w:t>
            </w:r>
            <w:r w:rsidR="003F29E8">
              <w:rPr>
                <w:lang w:val="es-CL"/>
              </w:rPr>
              <w:t xml:space="preserve">. </w:t>
            </w:r>
            <w:r w:rsidR="00087B92">
              <w:rPr>
                <w:lang w:val="es-CL"/>
              </w:rPr>
              <w:t xml:space="preserve">  </w:t>
            </w:r>
            <w:r w:rsidR="0052268F" w:rsidRPr="00087B92">
              <w:rPr>
                <w:u w:val="single"/>
                <w:lang w:val="es-CL"/>
              </w:rPr>
              <w:t xml:space="preserve">La Municipalidad de Los Muermos, mediante el </w:t>
            </w:r>
            <w:r w:rsidR="00FF2790" w:rsidRPr="00087B92">
              <w:rPr>
                <w:u w:val="single"/>
                <w:lang w:val="es-CL"/>
              </w:rPr>
              <w:t>ord. N°373 de fecha 10 de abril de 2018,</w:t>
            </w:r>
            <w:r w:rsidR="00FF2790">
              <w:rPr>
                <w:lang w:val="es-CL"/>
              </w:rPr>
              <w:t xml:space="preserve"> de manera adicional contrato un estudio “</w:t>
            </w:r>
            <w:r w:rsidR="00087B92">
              <w:rPr>
                <w:lang w:val="es-CL"/>
              </w:rPr>
              <w:t>D</w:t>
            </w:r>
            <w:r w:rsidR="00FF2790">
              <w:rPr>
                <w:lang w:val="es-CL"/>
              </w:rPr>
              <w:t xml:space="preserve">iagnostico ambiental al </w:t>
            </w:r>
            <w:r w:rsidR="00087B92">
              <w:rPr>
                <w:lang w:val="es-CL"/>
              </w:rPr>
              <w:t>E</w:t>
            </w:r>
            <w:r w:rsidR="00FF2790">
              <w:rPr>
                <w:lang w:val="es-CL"/>
              </w:rPr>
              <w:t xml:space="preserve">stero el clavito, comuna de Los muermos”, </w:t>
            </w:r>
            <w:r w:rsidR="00934824">
              <w:rPr>
                <w:lang w:val="es-CL"/>
              </w:rPr>
              <w:t>de  marzo de 2018, ro</w:t>
            </w:r>
            <w:r w:rsidR="00FF2790">
              <w:rPr>
                <w:lang w:val="es-CL"/>
              </w:rPr>
              <w:t xml:space="preserve">realizado por los profesionales Hector Ulloa Contreras, Ingeniero Forestal, Doctor en ciencias Forestales y Guillermo </w:t>
            </w:r>
            <w:r w:rsidR="00087B92">
              <w:rPr>
                <w:lang w:val="es-CL"/>
              </w:rPr>
              <w:t>B</w:t>
            </w:r>
            <w:r w:rsidR="00FF2790">
              <w:rPr>
                <w:lang w:val="es-CL"/>
              </w:rPr>
              <w:t xml:space="preserve">arrientos., </w:t>
            </w:r>
            <w:r w:rsidR="00087B92">
              <w:rPr>
                <w:lang w:val="es-CL"/>
              </w:rPr>
              <w:t>I</w:t>
            </w:r>
            <w:r w:rsidR="00FF2790">
              <w:rPr>
                <w:lang w:val="es-CL"/>
              </w:rPr>
              <w:t xml:space="preserve">ngeniero en conservación de recursos naturales, doctor © en ecosistemas Forestales y recursos naturales. Cabe señalar que para los análisis de laboratorios (físico/químico de agua y sedimentos) se externalizaron los servicios a los laboratorios de la Universidad Austral de chile y la Universidad de la Frontera. </w:t>
            </w:r>
          </w:p>
          <w:p w:rsidR="00FF2790" w:rsidRDefault="00FF2790" w:rsidP="00242507">
            <w:pPr>
              <w:ind w:left="313"/>
              <w:contextualSpacing/>
              <w:jc w:val="both"/>
              <w:rPr>
                <w:lang w:val="es-CL"/>
              </w:rPr>
            </w:pPr>
          </w:p>
          <w:p w:rsidR="00FF2790" w:rsidRDefault="00FF2790" w:rsidP="00242507">
            <w:pPr>
              <w:ind w:left="313"/>
              <w:contextualSpacing/>
              <w:jc w:val="both"/>
              <w:rPr>
                <w:lang w:val="es-CL"/>
              </w:rPr>
            </w:pPr>
            <w:r>
              <w:rPr>
                <w:lang w:val="es-CL"/>
              </w:rPr>
              <w:t xml:space="preserve">Informe Ambiental </w:t>
            </w:r>
            <w:r w:rsidR="00087B92">
              <w:rPr>
                <w:lang w:val="es-CL"/>
              </w:rPr>
              <w:t xml:space="preserve">de </w:t>
            </w:r>
            <w:r>
              <w:rPr>
                <w:lang w:val="es-CL"/>
              </w:rPr>
              <w:t>componentes ambientales fisco-químico del agua y sedimentos, fauna íctica, fauna bentónica y flora ribereña.</w:t>
            </w:r>
            <w:r w:rsidR="00087B92">
              <w:rPr>
                <w:lang w:val="es-CL"/>
              </w:rPr>
              <w:t xml:space="preserve"> Disponiendo para ello 4 puntos de muestreo. Un punto 600 metros aguas arriba de la planta de ESSAL, uno 600 mts aguas abajo de la planta, otro en 1300 mts aguas abajo de la descarga y uno final a 3000 mts aguas abajo de la planta.</w:t>
            </w:r>
          </w:p>
          <w:p w:rsidR="00087B92" w:rsidRDefault="00087B92" w:rsidP="00242507">
            <w:pPr>
              <w:ind w:left="313"/>
              <w:contextualSpacing/>
              <w:jc w:val="both"/>
              <w:rPr>
                <w:lang w:val="es-CL"/>
              </w:rPr>
            </w:pPr>
          </w:p>
          <w:p w:rsidR="00934824" w:rsidRDefault="00934824" w:rsidP="00242507">
            <w:pPr>
              <w:ind w:left="313"/>
              <w:contextualSpacing/>
              <w:jc w:val="both"/>
              <w:rPr>
                <w:lang w:val="es-CL"/>
              </w:rPr>
            </w:pPr>
            <w:r>
              <w:rPr>
                <w:lang w:val="es-CL"/>
              </w:rPr>
              <w:t>Como conclusiones, en términos generales los parámetros in-situ; oxigeno disuelto, conductividad, sales disueltas totales y temperatura, tuvieron una variación respecto a la presencia de la planta de tratamiento, en general valores altos aguas debajo de la planta de tratamiento, versus valores bajos aguas arriba de la planta de ESSAL: Los valores bajos de oxigeno disuelto y los valores altos de conductividad, sales disueltas totales y temperatura proporcionan una inestabilidad al estero El Clavi</w:t>
            </w:r>
            <w:r w:rsidR="001C5775">
              <w:rPr>
                <w:lang w:val="es-CL"/>
              </w:rPr>
              <w:t>t</w:t>
            </w:r>
            <w:r>
              <w:rPr>
                <w:lang w:val="es-CL"/>
              </w:rPr>
              <w:t>o limitando las condiciones de existencia para los organismos heterótrofos y autótrofos</w:t>
            </w:r>
            <w:r w:rsidR="001C5775">
              <w:rPr>
                <w:lang w:val="es-CL"/>
              </w:rPr>
              <w:t xml:space="preserve"> del agua…</w:t>
            </w:r>
          </w:p>
          <w:p w:rsidR="00FF2790" w:rsidRDefault="00FF2790" w:rsidP="00242507">
            <w:pPr>
              <w:ind w:left="313"/>
              <w:contextualSpacing/>
              <w:jc w:val="both"/>
              <w:rPr>
                <w:lang w:val="es-CL"/>
              </w:rPr>
            </w:pPr>
          </w:p>
          <w:p w:rsidR="001C5775" w:rsidRDefault="001C5775" w:rsidP="00242507">
            <w:pPr>
              <w:ind w:left="313"/>
              <w:contextualSpacing/>
              <w:jc w:val="both"/>
              <w:rPr>
                <w:lang w:val="es-CL"/>
              </w:rPr>
            </w:pPr>
            <w:r>
              <w:rPr>
                <w:lang w:val="es-CL"/>
              </w:rPr>
              <w:t xml:space="preserve">Las especies de fauna </w:t>
            </w:r>
            <w:r w:rsidR="00E360B7">
              <w:rPr>
                <w:lang w:val="es-CL"/>
              </w:rPr>
              <w:t>í</w:t>
            </w:r>
            <w:r>
              <w:rPr>
                <w:lang w:val="es-CL"/>
              </w:rPr>
              <w:t>ctica colectas en los puntos de muestreo representan una baja riqueza de especies, solo se capturaron dos especies o taxas, una de ellas nativa (</w:t>
            </w:r>
            <w:r w:rsidRPr="00E360B7">
              <w:rPr>
                <w:i/>
                <w:iCs/>
                <w:lang w:val="es-CL"/>
              </w:rPr>
              <w:t>Brachygalaxiasbullocki</w:t>
            </w:r>
            <w:r>
              <w:rPr>
                <w:lang w:val="es-CL"/>
              </w:rPr>
              <w:t>) y una exótica (</w:t>
            </w:r>
            <w:r w:rsidRPr="00E360B7">
              <w:rPr>
                <w:i/>
                <w:iCs/>
                <w:lang w:val="es-CL"/>
              </w:rPr>
              <w:t>Salmo trutta fario</w:t>
            </w:r>
            <w:r>
              <w:rPr>
                <w:lang w:val="es-CL"/>
              </w:rPr>
              <w:t>). Por otro parte, la especie nativa (</w:t>
            </w:r>
            <w:r w:rsidRPr="00E360B7">
              <w:rPr>
                <w:i/>
                <w:iCs/>
                <w:lang w:val="es-CL"/>
              </w:rPr>
              <w:t>brachygalaxiasbullocki</w:t>
            </w:r>
            <w:r>
              <w:rPr>
                <w:lang w:val="es-CL"/>
              </w:rPr>
              <w:t>) es una especie en categoría de conservación “vulnerable” involucrando un estado de constante amenaza para la existencia de la especie según listado del Ministerio del Medio Ambiente.</w:t>
            </w:r>
          </w:p>
          <w:p w:rsidR="001C5775" w:rsidRDefault="001C5775" w:rsidP="00242507">
            <w:pPr>
              <w:ind w:left="313"/>
              <w:contextualSpacing/>
              <w:jc w:val="both"/>
              <w:rPr>
                <w:lang w:val="es-CL"/>
              </w:rPr>
            </w:pPr>
          </w:p>
          <w:p w:rsidR="001C5775" w:rsidRDefault="001C5775" w:rsidP="00242507">
            <w:pPr>
              <w:ind w:left="313"/>
              <w:contextualSpacing/>
              <w:jc w:val="both"/>
              <w:rPr>
                <w:lang w:val="es-CL"/>
              </w:rPr>
            </w:pPr>
            <w:r>
              <w:rPr>
                <w:lang w:val="es-CL"/>
              </w:rPr>
              <w:t>Las especies colectas en los puntos de muestreo representan una baja riqueza de especies</w:t>
            </w:r>
            <w:r w:rsidR="00E360B7">
              <w:rPr>
                <w:lang w:val="es-CL"/>
              </w:rPr>
              <w:t xml:space="preserve">, se capturaron catorce especímenes del genero </w:t>
            </w:r>
            <w:r w:rsidR="00E360B7" w:rsidRPr="00E360B7">
              <w:rPr>
                <w:i/>
                <w:iCs/>
                <w:lang w:val="es-CL"/>
              </w:rPr>
              <w:t>Meridialaris</w:t>
            </w:r>
            <w:r w:rsidR="00E360B7">
              <w:rPr>
                <w:lang w:val="es-CL"/>
              </w:rPr>
              <w:t xml:space="preserve">, &gt;40 </w:t>
            </w:r>
            <w:r w:rsidR="00F30C22">
              <w:rPr>
                <w:lang w:val="es-CL"/>
              </w:rPr>
              <w:t>especímenes</w:t>
            </w:r>
            <w:r w:rsidR="00E360B7">
              <w:rPr>
                <w:lang w:val="es-CL"/>
              </w:rPr>
              <w:t xml:space="preserve"> del genero </w:t>
            </w:r>
            <w:r w:rsidR="00E360B7" w:rsidRPr="00E360B7">
              <w:rPr>
                <w:i/>
                <w:iCs/>
                <w:lang w:val="es-CL"/>
              </w:rPr>
              <w:t>Chilina</w:t>
            </w:r>
            <w:r w:rsidR="00E360B7">
              <w:rPr>
                <w:lang w:val="es-CL"/>
              </w:rPr>
              <w:t xml:space="preserve">, tres del género </w:t>
            </w:r>
            <w:r w:rsidR="00E360B7" w:rsidRPr="00E360B7">
              <w:rPr>
                <w:i/>
                <w:iCs/>
                <w:lang w:val="es-CL"/>
              </w:rPr>
              <w:t>Aegla</w:t>
            </w:r>
            <w:r w:rsidR="00E360B7">
              <w:rPr>
                <w:lang w:val="es-CL"/>
              </w:rPr>
              <w:t xml:space="preserve">, siete del género </w:t>
            </w:r>
            <w:r w:rsidR="00E360B7" w:rsidRPr="00E360B7">
              <w:rPr>
                <w:i/>
                <w:iCs/>
                <w:lang w:val="es-CL"/>
              </w:rPr>
              <w:t>Hydrobius</w:t>
            </w:r>
            <w:r w:rsidR="00E360B7">
              <w:rPr>
                <w:lang w:val="es-CL"/>
              </w:rPr>
              <w:t xml:space="preserve">, una del género </w:t>
            </w:r>
            <w:r w:rsidR="00E360B7" w:rsidRPr="00E360B7">
              <w:rPr>
                <w:i/>
                <w:iCs/>
                <w:lang w:val="es-CL"/>
              </w:rPr>
              <w:t>Heterocorixa</w:t>
            </w:r>
            <w:r w:rsidR="00E360B7">
              <w:rPr>
                <w:lang w:val="es-CL"/>
              </w:rPr>
              <w:t xml:space="preserve">, seis </w:t>
            </w:r>
            <w:r w:rsidR="00E360B7" w:rsidRPr="00E360B7">
              <w:rPr>
                <w:i/>
                <w:iCs/>
                <w:lang w:val="es-CL"/>
              </w:rPr>
              <w:t>Similidos</w:t>
            </w:r>
            <w:r w:rsidR="00E360B7">
              <w:rPr>
                <w:lang w:val="es-CL"/>
              </w:rPr>
              <w:t xml:space="preserve"> y seis del género </w:t>
            </w:r>
            <w:r w:rsidR="00E360B7" w:rsidRPr="00E360B7">
              <w:rPr>
                <w:i/>
                <w:iCs/>
                <w:lang w:val="es-CL"/>
              </w:rPr>
              <w:t>Hirudinea</w:t>
            </w:r>
            <w:r w:rsidR="00E360B7">
              <w:rPr>
                <w:lang w:val="es-CL"/>
              </w:rPr>
              <w:t>.</w:t>
            </w:r>
          </w:p>
          <w:p w:rsidR="00E360B7" w:rsidRDefault="00E360B7" w:rsidP="00242507">
            <w:pPr>
              <w:ind w:left="313"/>
              <w:contextualSpacing/>
              <w:jc w:val="both"/>
              <w:rPr>
                <w:lang w:val="es-CL"/>
              </w:rPr>
            </w:pPr>
          </w:p>
          <w:p w:rsidR="00E360B7" w:rsidRDefault="00E360B7" w:rsidP="00242507">
            <w:pPr>
              <w:ind w:left="313"/>
              <w:contextualSpacing/>
              <w:jc w:val="both"/>
              <w:rPr>
                <w:lang w:val="es-CL"/>
              </w:rPr>
            </w:pPr>
            <w:r>
              <w:rPr>
                <w:lang w:val="es-CL"/>
              </w:rPr>
              <w:t xml:space="preserve">La mayor abundancia de especies nativas ícticas y bentónicas se encontró en el punto P1 ubicado aguas arriba de la planta de tratamiento ESSAL. La baja presencia de especies nativas y exóticas en el resto de los puntos monitoreados, es causa de la presencia de elementos deletéreos, provenientes de la planta de tratamiento dispuesto en la columna de agua o almacenado en el sedimento del fondo </w:t>
            </w:r>
            <w:r w:rsidR="00F30C22">
              <w:rPr>
                <w:lang w:val="es-CL"/>
              </w:rPr>
              <w:t>del lecho</w:t>
            </w:r>
            <w:r>
              <w:rPr>
                <w:lang w:val="es-CL"/>
              </w:rPr>
              <w:t xml:space="preserve"> del </w:t>
            </w:r>
            <w:r w:rsidR="00F30C22">
              <w:rPr>
                <w:lang w:val="es-CL"/>
              </w:rPr>
              <w:t>Estero El clavito…</w:t>
            </w:r>
          </w:p>
          <w:p w:rsidR="00E360B7" w:rsidRDefault="00E360B7" w:rsidP="00242507">
            <w:pPr>
              <w:ind w:left="313"/>
              <w:contextualSpacing/>
              <w:jc w:val="both"/>
              <w:rPr>
                <w:lang w:val="es-CL"/>
              </w:rPr>
            </w:pPr>
          </w:p>
          <w:p w:rsidR="007F0D1F" w:rsidRPr="00242507" w:rsidRDefault="002C6172" w:rsidP="007F0D1F">
            <w:pPr>
              <w:contextualSpacing/>
              <w:jc w:val="both"/>
              <w:rPr>
                <w:u w:val="single"/>
                <w:lang w:val="es-CL"/>
              </w:rPr>
            </w:pPr>
            <w:r>
              <w:rPr>
                <w:u w:val="single"/>
                <w:lang w:val="es-CL"/>
              </w:rPr>
              <w:t>t</w:t>
            </w:r>
            <w:r w:rsidR="007F0D1F" w:rsidRPr="00242507">
              <w:rPr>
                <w:u w:val="single"/>
                <w:lang w:val="es-CL"/>
              </w:rPr>
              <w:t>. Ord. N°5967 de fecha 13 de agosto de 2018, de la Superintendencia de Servicios Sanitarios.</w:t>
            </w:r>
          </w:p>
          <w:p w:rsidR="007F0D1F" w:rsidRDefault="007F0D1F" w:rsidP="007F0D1F">
            <w:pPr>
              <w:contextualSpacing/>
              <w:jc w:val="both"/>
              <w:rPr>
                <w:lang w:val="es-CL"/>
              </w:rPr>
            </w:pPr>
          </w:p>
          <w:p w:rsidR="007F0D1F" w:rsidRDefault="007F0D1F" w:rsidP="007F0D1F">
            <w:pPr>
              <w:ind w:left="318"/>
              <w:contextualSpacing/>
              <w:jc w:val="both"/>
              <w:rPr>
                <w:lang w:val="es-CL"/>
              </w:rPr>
            </w:pPr>
            <w:r>
              <w:rPr>
                <w:lang w:val="es-CL"/>
              </w:rPr>
              <w:t>R</w:t>
            </w:r>
            <w:r w:rsidRPr="009071D9">
              <w:rPr>
                <w:lang w:val="es-CL"/>
              </w:rPr>
              <w:t>emite a</w:t>
            </w:r>
            <w:r>
              <w:rPr>
                <w:lang w:val="es-CL"/>
              </w:rPr>
              <w:t>ctas y antecedentes de las fiscalizaciones realizadas a la PTAS Los Muermos con fecha 4 y 12 de diciembre de 2017, en respuesta a las denuncias por contaminación al estero el clavito.  Al respecto esta Superintendencia informa lo siguiente:</w:t>
            </w:r>
          </w:p>
          <w:p w:rsidR="007F0D1F" w:rsidRDefault="007F0D1F" w:rsidP="007F0D1F">
            <w:pPr>
              <w:ind w:left="318"/>
              <w:contextualSpacing/>
              <w:jc w:val="both"/>
              <w:rPr>
                <w:lang w:val="es-CL"/>
              </w:rPr>
            </w:pPr>
          </w:p>
          <w:p w:rsidR="007F0D1F" w:rsidRPr="007776CB" w:rsidRDefault="007F0D1F" w:rsidP="007F0D1F">
            <w:pPr>
              <w:ind w:left="313"/>
              <w:contextualSpacing/>
              <w:jc w:val="both"/>
              <w:rPr>
                <w:b/>
                <w:bCs/>
                <w:lang w:val="es-CL"/>
              </w:rPr>
            </w:pPr>
            <w:r>
              <w:rPr>
                <w:lang w:val="es-CL"/>
              </w:rPr>
              <w:t xml:space="preserve">Durante las dos fiscalizaciones realizadas el 4 y 12 de diciembre de 2017, se </w:t>
            </w:r>
            <w:r w:rsidRPr="007776CB">
              <w:rPr>
                <w:b/>
                <w:bCs/>
                <w:lang w:val="es-CL"/>
              </w:rPr>
              <w:t>constató deficiencias en las unidades de tratamiento de la planta nueva de la PTAS los muermos, observándose escape de lodos hacia el canal de descarga del efluente tratado por la planta. En forma complementaria a la inspección del día 12 de diciembre</w:t>
            </w:r>
            <w:r w:rsidR="00B53020">
              <w:rPr>
                <w:b/>
                <w:bCs/>
                <w:lang w:val="es-CL"/>
              </w:rPr>
              <w:t xml:space="preserve"> de 2017</w:t>
            </w:r>
            <w:r w:rsidRPr="007776CB">
              <w:rPr>
                <w:b/>
                <w:bCs/>
                <w:lang w:val="es-CL"/>
              </w:rPr>
              <w:t>, se realizó una inspección al estero el clavito aguas abajo de la descarga de la planta, constatándose presencia de lodo y espuma flotando en el agua hasta una distancia de 1500 mts aproximados de la descarga.</w:t>
            </w:r>
            <w:r>
              <w:rPr>
                <w:b/>
                <w:bCs/>
                <w:lang w:val="es-CL"/>
              </w:rPr>
              <w:t xml:space="preserve"> (lo resaltado es nuestro)</w:t>
            </w:r>
          </w:p>
          <w:p w:rsidR="00242507" w:rsidRDefault="00242507" w:rsidP="003F29E8">
            <w:pPr>
              <w:ind w:left="568"/>
              <w:contextualSpacing/>
              <w:jc w:val="both"/>
            </w:pPr>
          </w:p>
          <w:p w:rsidR="00B8313A" w:rsidRPr="00D42470" w:rsidRDefault="00B8313A" w:rsidP="00B8313A">
            <w:pPr>
              <w:ind w:left="313"/>
              <w:contextualSpacing/>
              <w:jc w:val="both"/>
            </w:pPr>
          </w:p>
        </w:tc>
      </w:tr>
    </w:tbl>
    <w:p w:rsidR="00FF2790" w:rsidRDefault="00FF2790" w:rsidP="00FF2790">
      <w:pPr>
        <w:rPr>
          <w:rFonts w:ascii="Calibri" w:eastAsia="Calibri" w:hAnsi="Calibri" w:cs="Calibri"/>
          <w:sz w:val="28"/>
          <w:szCs w:val="32"/>
        </w:rPr>
      </w:pPr>
    </w:p>
    <w:p w:rsidR="00D10223" w:rsidRDefault="00D10223" w:rsidP="00D42470">
      <w:pPr>
        <w:rPr>
          <w:rFonts w:ascii="Calibri" w:eastAsia="Calibri" w:hAnsi="Calibri" w:cs="Calibri"/>
          <w:sz w:val="28"/>
          <w:szCs w:val="32"/>
        </w:rPr>
      </w:pPr>
    </w:p>
    <w:p w:rsidR="00D10223" w:rsidRDefault="00D10223" w:rsidP="00D42470">
      <w:pPr>
        <w:rPr>
          <w:rFonts w:ascii="Calibri" w:eastAsia="Calibri" w:hAnsi="Calibri" w:cs="Calibri"/>
          <w:sz w:val="28"/>
          <w:szCs w:val="32"/>
        </w:rPr>
      </w:pPr>
    </w:p>
    <w:p w:rsidR="002C6172" w:rsidRDefault="002C6172" w:rsidP="00D42470">
      <w:pPr>
        <w:rPr>
          <w:rFonts w:ascii="Calibri" w:eastAsia="Calibri" w:hAnsi="Calibri" w:cs="Calibri"/>
          <w:sz w:val="28"/>
          <w:szCs w:val="32"/>
        </w:rPr>
      </w:pPr>
    </w:p>
    <w:p w:rsidR="002C6172" w:rsidRDefault="002C6172"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6"/>
        <w:gridCol w:w="1676"/>
        <w:gridCol w:w="1679"/>
        <w:gridCol w:w="3079"/>
        <w:gridCol w:w="1815"/>
        <w:gridCol w:w="1747"/>
      </w:tblGrid>
      <w:tr w:rsidR="00136D84" w:rsidRPr="00D42470" w:rsidTr="0024250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36D84" w:rsidRPr="00D42470" w:rsidRDefault="00136D84" w:rsidP="004036A1">
            <w:pPr>
              <w:spacing w:after="0" w:line="240" w:lineRule="auto"/>
              <w:jc w:val="center"/>
              <w:rPr>
                <w:rFonts w:ascii="Calibri" w:eastAsia="Times New Roman" w:hAnsi="Calibri" w:cs="Times New Roman"/>
                <w:b/>
                <w:bCs/>
                <w:color w:val="000000"/>
                <w:sz w:val="20"/>
                <w:szCs w:val="20"/>
                <w:lang w:eastAsia="es-CL"/>
              </w:rPr>
            </w:pPr>
            <w:bookmarkStart w:id="133" w:name="_Toc352840403"/>
            <w:bookmarkStart w:id="134" w:name="_Toc352841463"/>
            <w:bookmarkStart w:id="135" w:name="_Toc447875250"/>
            <w:bookmarkStart w:id="136" w:name="_Toc449085428"/>
            <w:r w:rsidRPr="00D42470">
              <w:rPr>
                <w:rFonts w:ascii="Calibri" w:eastAsia="Times New Roman" w:hAnsi="Calibri" w:cs="Times New Roman"/>
                <w:b/>
                <w:bCs/>
                <w:color w:val="000000"/>
                <w:sz w:val="20"/>
                <w:szCs w:val="20"/>
                <w:lang w:eastAsia="es-CL"/>
              </w:rPr>
              <w:t>Registros</w:t>
            </w:r>
          </w:p>
        </w:tc>
      </w:tr>
      <w:tr w:rsidR="00136D84" w:rsidRPr="00D42470" w:rsidTr="00242507">
        <w:trPr>
          <w:trHeight w:val="4110"/>
          <w:jc w:val="center"/>
        </w:trPr>
        <w:tc>
          <w:tcPr>
            <w:tcW w:w="2552" w:type="pct"/>
            <w:gridSpan w:val="3"/>
            <w:tcBorders>
              <w:top w:val="nil"/>
              <w:left w:val="single" w:sz="4" w:space="0" w:color="auto"/>
              <w:right w:val="single" w:sz="4" w:space="0" w:color="auto"/>
            </w:tcBorders>
            <w:shd w:val="clear" w:color="auto" w:fill="auto"/>
            <w:noWrap/>
            <w:vAlign w:val="center"/>
            <w:hideMark/>
          </w:tcPr>
          <w:p w:rsidR="00136D84" w:rsidRPr="00D42470" w:rsidRDefault="004036A1" w:rsidP="00242507">
            <w:pPr>
              <w:spacing w:after="0" w:line="240" w:lineRule="auto"/>
              <w:jc w:val="center"/>
              <w:rPr>
                <w:rFonts w:ascii="Calibri" w:eastAsia="Times New Roman" w:hAnsi="Calibri" w:cs="Times New Roman"/>
                <w:color w:val="000000"/>
                <w:sz w:val="20"/>
                <w:szCs w:val="20"/>
                <w:lang w:eastAsia="es-CL"/>
              </w:rPr>
            </w:pPr>
            <w:r w:rsidRPr="004036A1">
              <w:rPr>
                <w:rFonts w:ascii="Calibri" w:eastAsia="Times New Roman" w:hAnsi="Calibri" w:cs="Times New Roman"/>
                <w:noProof/>
                <w:color w:val="000000"/>
                <w:sz w:val="20"/>
                <w:szCs w:val="20"/>
                <w:lang w:eastAsia="es-CL"/>
              </w:rPr>
              <w:drawing>
                <wp:inline distT="0" distB="0" distL="0" distR="0">
                  <wp:extent cx="3261360" cy="3459480"/>
                  <wp:effectExtent l="0" t="0" r="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61360" cy="3459480"/>
                          </a:xfrm>
                          <a:prstGeom prst="rect">
                            <a:avLst/>
                          </a:prstGeom>
                          <a:noFill/>
                          <a:ln>
                            <a:noFill/>
                          </a:ln>
                        </pic:spPr>
                      </pic:pic>
                    </a:graphicData>
                  </a:graphic>
                </wp:inline>
              </w:drawing>
            </w:r>
          </w:p>
        </w:tc>
        <w:tc>
          <w:tcPr>
            <w:tcW w:w="2448" w:type="pct"/>
            <w:gridSpan w:val="3"/>
            <w:tcBorders>
              <w:top w:val="nil"/>
              <w:left w:val="single" w:sz="4" w:space="0" w:color="auto"/>
              <w:right w:val="single" w:sz="4" w:space="0" w:color="auto"/>
            </w:tcBorders>
            <w:shd w:val="clear" w:color="auto" w:fill="auto"/>
            <w:noWrap/>
            <w:vAlign w:val="center"/>
            <w:hideMark/>
          </w:tcPr>
          <w:p w:rsidR="00136D84" w:rsidRPr="00D42470" w:rsidRDefault="00AE1D14" w:rsidP="00242507">
            <w:pPr>
              <w:spacing w:after="0" w:line="240" w:lineRule="auto"/>
              <w:jc w:val="center"/>
              <w:rPr>
                <w:rFonts w:ascii="Calibri" w:eastAsia="Times New Roman" w:hAnsi="Calibri" w:cs="Times New Roman"/>
                <w:color w:val="000000"/>
                <w:sz w:val="20"/>
                <w:szCs w:val="20"/>
                <w:lang w:eastAsia="es-CL"/>
              </w:rPr>
            </w:pPr>
            <w:r w:rsidRPr="00AE1D14">
              <w:rPr>
                <w:rFonts w:ascii="Calibri" w:eastAsia="Times New Roman" w:hAnsi="Calibri" w:cs="Times New Roman"/>
                <w:noProof/>
                <w:color w:val="000000"/>
                <w:sz w:val="20"/>
                <w:szCs w:val="20"/>
                <w:lang w:eastAsia="es-CL"/>
              </w:rPr>
              <w:drawing>
                <wp:inline distT="0" distB="0" distL="0" distR="0">
                  <wp:extent cx="3421380" cy="3421380"/>
                  <wp:effectExtent l="0" t="0" r="7620" b="762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421380" cy="3421380"/>
                          </a:xfrm>
                          <a:prstGeom prst="rect">
                            <a:avLst/>
                          </a:prstGeom>
                          <a:noFill/>
                          <a:ln>
                            <a:noFill/>
                          </a:ln>
                        </pic:spPr>
                      </pic:pic>
                    </a:graphicData>
                  </a:graphic>
                </wp:inline>
              </w:drawing>
            </w:r>
          </w:p>
        </w:tc>
      </w:tr>
      <w:tr w:rsidR="00136D84" w:rsidRPr="00D42470" w:rsidTr="00242507">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rsidR="00136D84" w:rsidRPr="004036A1" w:rsidRDefault="004036A1" w:rsidP="00242507">
            <w:pPr>
              <w:spacing w:after="0" w:line="240" w:lineRule="auto"/>
              <w:contextualSpacing/>
              <w:outlineLvl w:val="1"/>
              <w:rPr>
                <w:rFonts w:ascii="Calibri" w:eastAsia="Times New Roman" w:hAnsi="Calibri" w:cs="Calibri"/>
                <w:b/>
                <w:sz w:val="18"/>
                <w:szCs w:val="18"/>
                <w:lang w:eastAsia="es-CL"/>
              </w:rPr>
            </w:pPr>
            <w:bookmarkStart w:id="137" w:name="_Toc29458804"/>
            <w:r w:rsidRPr="004036A1">
              <w:rPr>
                <w:rFonts w:ascii="Calibri" w:eastAsia="Times New Roman" w:hAnsi="Calibri" w:cs="Calibri"/>
                <w:b/>
                <w:sz w:val="18"/>
                <w:szCs w:val="20"/>
              </w:rPr>
              <w:t>Fotografía 1.</w:t>
            </w:r>
            <w:bookmarkEnd w:id="137"/>
          </w:p>
        </w:tc>
        <w:tc>
          <w:tcPr>
            <w:tcW w:w="123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36D84" w:rsidRPr="004036A1" w:rsidRDefault="00136D84" w:rsidP="0024250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Fecha</w:t>
            </w:r>
            <w:r w:rsidR="004036A1">
              <w:rPr>
                <w:rFonts w:ascii="Calibri" w:eastAsia="Times New Roman" w:hAnsi="Calibri" w:cs="Times New Roman"/>
                <w:b/>
                <w:sz w:val="18"/>
                <w:szCs w:val="18"/>
                <w:lang w:eastAsia="es-CL"/>
              </w:rPr>
              <w:t xml:space="preserve">: </w:t>
            </w:r>
            <w:r w:rsidRPr="004036A1" w:rsidDel="00CA3F62">
              <w:rPr>
                <w:rFonts w:ascii="Calibri" w:eastAsia="Times New Roman" w:hAnsi="Calibri" w:cs="Times New Roman"/>
                <w:sz w:val="18"/>
                <w:szCs w:val="18"/>
                <w:lang w:eastAsia="es-CL"/>
              </w:rPr>
              <w:t xml:space="preserve"> </w:t>
            </w:r>
            <w:r w:rsidR="004036A1">
              <w:rPr>
                <w:rFonts w:ascii="Calibri" w:eastAsia="Times New Roman" w:hAnsi="Calibri" w:cs="Times New Roman"/>
                <w:sz w:val="18"/>
                <w:szCs w:val="18"/>
                <w:lang w:eastAsia="es-CL"/>
              </w:rPr>
              <w:t>20.07.2017</w:t>
            </w:r>
          </w:p>
        </w:tc>
        <w:tc>
          <w:tcPr>
            <w:tcW w:w="1135" w:type="pct"/>
            <w:tcBorders>
              <w:top w:val="single" w:sz="4" w:space="0" w:color="auto"/>
              <w:left w:val="nil"/>
              <w:bottom w:val="single" w:sz="4" w:space="0" w:color="auto"/>
              <w:right w:val="nil"/>
            </w:tcBorders>
            <w:shd w:val="clear" w:color="auto" w:fill="auto"/>
            <w:noWrap/>
            <w:vAlign w:val="center"/>
            <w:hideMark/>
          </w:tcPr>
          <w:p w:rsidR="00136D84" w:rsidRPr="004036A1" w:rsidRDefault="00136D84" w:rsidP="00242507">
            <w:pPr>
              <w:spacing w:after="0" w:line="240" w:lineRule="auto"/>
              <w:contextualSpacing/>
              <w:outlineLvl w:val="1"/>
              <w:rPr>
                <w:rFonts w:ascii="Calibri" w:eastAsia="Times New Roman" w:hAnsi="Calibri" w:cs="Calibri"/>
                <w:b/>
                <w:sz w:val="18"/>
                <w:szCs w:val="18"/>
              </w:rPr>
            </w:pPr>
            <w:bookmarkStart w:id="138" w:name="_Toc448926931"/>
            <w:bookmarkStart w:id="139" w:name="_Toc448927019"/>
            <w:bookmarkStart w:id="140" w:name="_Toc448928082"/>
            <w:bookmarkStart w:id="141" w:name="_Toc449085430"/>
            <w:bookmarkStart w:id="142" w:name="_Toc449105988"/>
            <w:bookmarkStart w:id="143" w:name="_Toc449106104"/>
            <w:bookmarkStart w:id="144" w:name="_Toc29458805"/>
            <w:r w:rsidRPr="004036A1">
              <w:rPr>
                <w:rFonts w:ascii="Calibri" w:eastAsia="Times New Roman" w:hAnsi="Calibri" w:cs="Calibri"/>
                <w:b/>
                <w:sz w:val="18"/>
                <w:szCs w:val="20"/>
              </w:rPr>
              <w:t xml:space="preserve">Fotografía </w:t>
            </w:r>
            <w:r w:rsidRPr="004036A1">
              <w:rPr>
                <w:rFonts w:ascii="Calibri" w:eastAsia="Times New Roman" w:hAnsi="Calibri" w:cs="Calibri"/>
                <w:b/>
                <w:sz w:val="18"/>
                <w:szCs w:val="20"/>
              </w:rPr>
              <w:fldChar w:fldCharType="begin"/>
            </w:r>
            <w:r w:rsidRPr="004036A1">
              <w:rPr>
                <w:rFonts w:ascii="Calibri" w:eastAsia="Times New Roman" w:hAnsi="Calibri" w:cs="Calibri"/>
                <w:b/>
                <w:sz w:val="18"/>
                <w:szCs w:val="20"/>
              </w:rPr>
              <w:instrText xml:space="preserve"> SEQ Fotografía \* ARABIC </w:instrText>
            </w:r>
            <w:r w:rsidRPr="004036A1">
              <w:rPr>
                <w:rFonts w:ascii="Calibri" w:eastAsia="Times New Roman" w:hAnsi="Calibri" w:cs="Calibri"/>
                <w:b/>
                <w:sz w:val="18"/>
                <w:szCs w:val="20"/>
              </w:rPr>
              <w:fldChar w:fldCharType="separate"/>
            </w:r>
            <w:r w:rsidRPr="004036A1">
              <w:rPr>
                <w:rFonts w:ascii="Calibri" w:eastAsia="Times New Roman" w:hAnsi="Calibri" w:cs="Calibri"/>
                <w:b/>
                <w:noProof/>
                <w:sz w:val="18"/>
                <w:szCs w:val="20"/>
              </w:rPr>
              <w:t>2</w:t>
            </w:r>
            <w:r w:rsidRPr="004036A1">
              <w:rPr>
                <w:rFonts w:ascii="Calibri" w:eastAsia="Times New Roman" w:hAnsi="Calibri" w:cs="Calibri"/>
                <w:b/>
                <w:sz w:val="18"/>
                <w:szCs w:val="20"/>
              </w:rPr>
              <w:fldChar w:fldCharType="end"/>
            </w:r>
            <w:r w:rsidRPr="004036A1">
              <w:rPr>
                <w:rFonts w:ascii="Calibri" w:eastAsia="Times New Roman" w:hAnsi="Calibri" w:cs="Calibri"/>
                <w:b/>
                <w:sz w:val="18"/>
                <w:szCs w:val="18"/>
              </w:rPr>
              <w:t>.</w:t>
            </w:r>
            <w:bookmarkEnd w:id="138"/>
            <w:bookmarkEnd w:id="139"/>
            <w:bookmarkEnd w:id="140"/>
            <w:bookmarkEnd w:id="141"/>
            <w:bookmarkEnd w:id="142"/>
            <w:bookmarkEnd w:id="143"/>
            <w:bookmarkEnd w:id="144"/>
          </w:p>
        </w:tc>
        <w:tc>
          <w:tcPr>
            <w:tcW w:w="131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36D84" w:rsidRPr="004036A1" w:rsidRDefault="00136D84" w:rsidP="0024250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Fecha:</w:t>
            </w:r>
            <w:r w:rsidRPr="004036A1">
              <w:rPr>
                <w:rFonts w:ascii="Calibri" w:eastAsia="Times New Roman" w:hAnsi="Calibri" w:cs="Times New Roman"/>
                <w:sz w:val="18"/>
                <w:szCs w:val="18"/>
                <w:lang w:eastAsia="es-CL"/>
              </w:rPr>
              <w:t xml:space="preserve"> </w:t>
            </w:r>
            <w:r w:rsidR="004036A1" w:rsidRPr="004036A1">
              <w:rPr>
                <w:rFonts w:ascii="Calibri" w:eastAsia="Times New Roman" w:hAnsi="Calibri" w:cs="Times New Roman"/>
                <w:sz w:val="18"/>
                <w:szCs w:val="18"/>
                <w:lang w:eastAsia="es-CL"/>
              </w:rPr>
              <w:t>20.07.2017</w:t>
            </w:r>
          </w:p>
        </w:tc>
      </w:tr>
      <w:tr w:rsidR="00AE1D14" w:rsidRPr="00D42470" w:rsidTr="00242507">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36D84" w:rsidRPr="004036A1" w:rsidRDefault="00136D84" w:rsidP="0024250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 xml:space="preserve">Coordenadas UTM DATUM WGS84 HUSO </w:t>
            </w:r>
            <w:r w:rsidR="004036A1">
              <w:rPr>
                <w:rFonts w:ascii="Calibri" w:eastAsia="Times New Roman" w:hAnsi="Calibri" w:cs="Times New Roman"/>
                <w:b/>
                <w:sz w:val="18"/>
                <w:szCs w:val="18"/>
                <w:lang w:eastAsia="es-CL"/>
              </w:rPr>
              <w:t>18</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rsidR="00136D84" w:rsidRPr="004036A1" w:rsidRDefault="00136D84" w:rsidP="0024250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Norte:</w:t>
            </w:r>
            <w:r w:rsidRPr="004036A1">
              <w:rPr>
                <w:rFonts w:ascii="Calibri" w:eastAsia="Times New Roman" w:hAnsi="Calibri" w:cs="Times New Roman"/>
                <w:sz w:val="18"/>
                <w:szCs w:val="18"/>
                <w:lang w:eastAsia="es-CL"/>
              </w:rPr>
              <w:t xml:space="preserve"> </w:t>
            </w:r>
            <w:r w:rsidR="002F78B1">
              <w:rPr>
                <w:rFonts w:ascii="Calibri" w:eastAsia="Times New Roman" w:hAnsi="Calibri" w:cs="Times New Roman"/>
                <w:sz w:val="18"/>
                <w:szCs w:val="18"/>
                <w:lang w:eastAsia="es-CL"/>
              </w:rPr>
              <w:t>--------</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rsidR="00136D84" w:rsidRPr="004036A1" w:rsidRDefault="00136D84" w:rsidP="0024250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Este:</w:t>
            </w:r>
            <w:r w:rsidRPr="004036A1">
              <w:rPr>
                <w:rFonts w:ascii="Calibri" w:eastAsia="Times New Roman" w:hAnsi="Calibri" w:cs="Times New Roman"/>
                <w:sz w:val="18"/>
                <w:szCs w:val="18"/>
                <w:lang w:eastAsia="es-CL"/>
              </w:rPr>
              <w:t xml:space="preserve"> </w:t>
            </w:r>
            <w:r w:rsidR="002F78B1">
              <w:rPr>
                <w:rFonts w:ascii="Calibri" w:eastAsia="Times New Roman" w:hAnsi="Calibri" w:cs="Times New Roman"/>
                <w:sz w:val="18"/>
                <w:szCs w:val="18"/>
                <w:lang w:eastAsia="es-CL"/>
              </w:rPr>
              <w:t>------------</w:t>
            </w:r>
          </w:p>
        </w:tc>
        <w:tc>
          <w:tcPr>
            <w:tcW w:w="1135" w:type="pct"/>
            <w:tcBorders>
              <w:top w:val="single" w:sz="4" w:space="0" w:color="auto"/>
              <w:left w:val="nil"/>
              <w:bottom w:val="single" w:sz="4" w:space="0" w:color="auto"/>
              <w:right w:val="single" w:sz="4" w:space="0" w:color="000000"/>
            </w:tcBorders>
            <w:shd w:val="clear" w:color="auto" w:fill="auto"/>
            <w:noWrap/>
            <w:vAlign w:val="center"/>
            <w:hideMark/>
          </w:tcPr>
          <w:p w:rsidR="00136D84" w:rsidRPr="004036A1" w:rsidRDefault="00136D84" w:rsidP="0024250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 xml:space="preserve">Coordenadas DATUM WGS84 HUSO </w:t>
            </w:r>
            <w:r w:rsidR="004036A1">
              <w:rPr>
                <w:rFonts w:ascii="Calibri" w:eastAsia="Times New Roman" w:hAnsi="Calibri" w:cs="Times New Roman"/>
                <w:b/>
                <w:sz w:val="18"/>
                <w:szCs w:val="18"/>
                <w:lang w:eastAsia="es-CL"/>
              </w:rPr>
              <w:t>18</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rsidR="00136D84" w:rsidRPr="004036A1" w:rsidRDefault="00136D84" w:rsidP="0024250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Norte:</w:t>
            </w:r>
            <w:r w:rsidRPr="004036A1">
              <w:rPr>
                <w:rFonts w:ascii="Calibri" w:eastAsia="Times New Roman" w:hAnsi="Calibri" w:cs="Times New Roman"/>
                <w:sz w:val="18"/>
                <w:szCs w:val="18"/>
                <w:lang w:eastAsia="es-CL"/>
              </w:rPr>
              <w:t xml:space="preserve"> </w:t>
            </w:r>
            <w:r w:rsidR="002F78B1">
              <w:rPr>
                <w:rFonts w:ascii="Calibri" w:eastAsia="Times New Roman" w:hAnsi="Calibri" w:cs="Times New Roman"/>
                <w:sz w:val="18"/>
                <w:szCs w:val="18"/>
                <w:lang w:eastAsia="es-CL"/>
              </w:rPr>
              <w:t>-------</w:t>
            </w:r>
          </w:p>
        </w:tc>
        <w:tc>
          <w:tcPr>
            <w:tcW w:w="644" w:type="pct"/>
            <w:tcBorders>
              <w:top w:val="single" w:sz="4" w:space="0" w:color="auto"/>
              <w:left w:val="nil"/>
              <w:bottom w:val="single" w:sz="4" w:space="0" w:color="auto"/>
              <w:right w:val="single" w:sz="4" w:space="0" w:color="000000"/>
            </w:tcBorders>
            <w:shd w:val="clear" w:color="auto" w:fill="auto"/>
            <w:noWrap/>
            <w:vAlign w:val="center"/>
            <w:hideMark/>
          </w:tcPr>
          <w:p w:rsidR="00136D84" w:rsidRPr="004036A1" w:rsidRDefault="00136D84" w:rsidP="0024250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Este:</w:t>
            </w:r>
            <w:r w:rsidRPr="004036A1">
              <w:rPr>
                <w:rFonts w:ascii="Calibri" w:eastAsia="Times New Roman" w:hAnsi="Calibri" w:cs="Times New Roman"/>
                <w:sz w:val="18"/>
                <w:szCs w:val="18"/>
                <w:lang w:eastAsia="es-CL"/>
              </w:rPr>
              <w:t xml:space="preserve"> </w:t>
            </w:r>
            <w:r w:rsidR="002F78B1">
              <w:rPr>
                <w:rFonts w:ascii="Calibri" w:eastAsia="Times New Roman" w:hAnsi="Calibri" w:cs="Times New Roman"/>
                <w:sz w:val="18"/>
                <w:szCs w:val="18"/>
                <w:lang w:eastAsia="es-CL"/>
              </w:rPr>
              <w:t>----------</w:t>
            </w:r>
          </w:p>
        </w:tc>
      </w:tr>
      <w:tr w:rsidR="00136D84" w:rsidRPr="00D42470" w:rsidTr="00242507">
        <w:trPr>
          <w:trHeight w:val="450"/>
          <w:jc w:val="center"/>
        </w:trPr>
        <w:tc>
          <w:tcPr>
            <w:tcW w:w="255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136D84" w:rsidRPr="004036A1" w:rsidRDefault="00136D84" w:rsidP="0024250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Descripción del medio de prueba:</w:t>
            </w:r>
            <w:r w:rsidRPr="004036A1">
              <w:rPr>
                <w:rFonts w:ascii="Calibri" w:eastAsia="Times New Roman" w:hAnsi="Calibri" w:cs="Times New Roman"/>
                <w:sz w:val="18"/>
                <w:szCs w:val="18"/>
                <w:lang w:eastAsia="es-CL"/>
              </w:rPr>
              <w:t xml:space="preserve"> </w:t>
            </w:r>
            <w:r w:rsidR="004036A1">
              <w:rPr>
                <w:rFonts w:ascii="Calibri" w:eastAsia="Times New Roman" w:hAnsi="Calibri" w:cs="Times New Roman"/>
                <w:sz w:val="18"/>
                <w:szCs w:val="18"/>
                <w:lang w:eastAsia="es-CL"/>
              </w:rPr>
              <w:t xml:space="preserve">Toma de </w:t>
            </w:r>
            <w:r w:rsidR="00AE1D14">
              <w:rPr>
                <w:rFonts w:ascii="Calibri" w:eastAsia="Times New Roman" w:hAnsi="Calibri" w:cs="Times New Roman"/>
                <w:sz w:val="18"/>
                <w:szCs w:val="18"/>
                <w:lang w:eastAsia="es-CL"/>
              </w:rPr>
              <w:t>muestra de</w:t>
            </w:r>
            <w:r w:rsidR="004036A1">
              <w:rPr>
                <w:rFonts w:ascii="Calibri" w:eastAsia="Times New Roman" w:hAnsi="Calibri" w:cs="Times New Roman"/>
                <w:sz w:val="18"/>
                <w:szCs w:val="18"/>
                <w:lang w:eastAsia="es-CL"/>
              </w:rPr>
              <w:t xml:space="preserve"> agua superficial Estación N°</w:t>
            </w:r>
            <w:r w:rsidR="00AE1D14">
              <w:rPr>
                <w:rFonts w:ascii="Calibri" w:eastAsia="Times New Roman" w:hAnsi="Calibri" w:cs="Times New Roman"/>
                <w:sz w:val="18"/>
                <w:szCs w:val="18"/>
                <w:lang w:eastAsia="es-CL"/>
              </w:rPr>
              <w:t>3</w:t>
            </w:r>
          </w:p>
          <w:p w:rsidR="00136D84" w:rsidRPr="004036A1" w:rsidRDefault="00136D84" w:rsidP="00242507">
            <w:pPr>
              <w:spacing w:after="0" w:line="240" w:lineRule="auto"/>
              <w:rPr>
                <w:rFonts w:ascii="Calibri" w:eastAsia="Times New Roman" w:hAnsi="Calibri" w:cs="Times New Roman"/>
                <w:sz w:val="18"/>
                <w:szCs w:val="18"/>
                <w:lang w:eastAsia="es-CL"/>
              </w:rPr>
            </w:pPr>
          </w:p>
        </w:tc>
        <w:tc>
          <w:tcPr>
            <w:tcW w:w="244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136D84" w:rsidRPr="004036A1" w:rsidRDefault="00136D84" w:rsidP="00AE1D14">
            <w:pPr>
              <w:spacing w:after="0" w:line="240" w:lineRule="auto"/>
              <w:rPr>
                <w:rFonts w:ascii="Calibri" w:eastAsia="Times New Roman" w:hAnsi="Calibri" w:cs="Times New Roman"/>
                <w:sz w:val="18"/>
                <w:szCs w:val="18"/>
                <w:lang w:eastAsia="es-CL"/>
              </w:rPr>
            </w:pPr>
            <w:r w:rsidRPr="004036A1">
              <w:rPr>
                <w:rFonts w:ascii="Calibri" w:eastAsia="Times New Roman" w:hAnsi="Calibri" w:cs="Times New Roman"/>
                <w:b/>
                <w:sz w:val="18"/>
                <w:szCs w:val="18"/>
                <w:lang w:eastAsia="es-CL"/>
              </w:rPr>
              <w:t>Descripción del medio de prueba:</w:t>
            </w:r>
            <w:r w:rsidRPr="004036A1">
              <w:rPr>
                <w:rFonts w:ascii="Calibri" w:eastAsia="Times New Roman" w:hAnsi="Calibri" w:cs="Times New Roman"/>
                <w:sz w:val="18"/>
                <w:szCs w:val="18"/>
                <w:lang w:eastAsia="es-CL"/>
              </w:rPr>
              <w:t xml:space="preserve"> </w:t>
            </w:r>
            <w:r w:rsidR="004036A1">
              <w:rPr>
                <w:rFonts w:ascii="Calibri" w:eastAsia="Times New Roman" w:hAnsi="Calibri" w:cs="Times New Roman"/>
                <w:sz w:val="18"/>
                <w:szCs w:val="18"/>
                <w:lang w:eastAsia="es-CL"/>
              </w:rPr>
              <w:t xml:space="preserve"> </w:t>
            </w:r>
            <w:r w:rsidR="00AE1D14">
              <w:rPr>
                <w:rFonts w:ascii="Calibri" w:eastAsia="Times New Roman" w:hAnsi="Calibri" w:cs="Times New Roman"/>
                <w:sz w:val="18"/>
                <w:szCs w:val="18"/>
                <w:lang w:eastAsia="es-CL"/>
              </w:rPr>
              <w:t xml:space="preserve">Muestreo de la descarga de la PTAS ESSAL </w:t>
            </w:r>
          </w:p>
        </w:tc>
      </w:tr>
      <w:tr w:rsidR="00136D84" w:rsidRPr="00D42470" w:rsidTr="00242507">
        <w:trPr>
          <w:trHeight w:val="450"/>
          <w:jc w:val="center"/>
        </w:trPr>
        <w:tc>
          <w:tcPr>
            <w:tcW w:w="2552" w:type="pct"/>
            <w:gridSpan w:val="3"/>
            <w:vMerge/>
            <w:tcBorders>
              <w:top w:val="single" w:sz="4" w:space="0" w:color="auto"/>
              <w:left w:val="single" w:sz="4" w:space="0" w:color="auto"/>
              <w:bottom w:val="single" w:sz="4" w:space="0" w:color="000000"/>
              <w:right w:val="single" w:sz="4" w:space="0" w:color="000000"/>
            </w:tcBorders>
            <w:vAlign w:val="center"/>
            <w:hideMark/>
          </w:tcPr>
          <w:p w:rsidR="00136D84" w:rsidRPr="00D42470" w:rsidRDefault="00136D84" w:rsidP="00242507">
            <w:pPr>
              <w:spacing w:after="0" w:line="240" w:lineRule="auto"/>
              <w:rPr>
                <w:rFonts w:ascii="Calibri" w:eastAsia="Times New Roman" w:hAnsi="Calibri" w:cs="Times New Roman"/>
                <w:color w:val="000000"/>
                <w:sz w:val="20"/>
                <w:szCs w:val="20"/>
                <w:lang w:eastAsia="es-CL"/>
              </w:rPr>
            </w:pPr>
          </w:p>
        </w:tc>
        <w:tc>
          <w:tcPr>
            <w:tcW w:w="2448" w:type="pct"/>
            <w:gridSpan w:val="3"/>
            <w:vMerge/>
            <w:tcBorders>
              <w:top w:val="single" w:sz="4" w:space="0" w:color="auto"/>
              <w:left w:val="single" w:sz="4" w:space="0" w:color="auto"/>
              <w:bottom w:val="single" w:sz="4" w:space="0" w:color="000000"/>
              <w:right w:val="single" w:sz="4" w:space="0" w:color="000000"/>
            </w:tcBorders>
            <w:vAlign w:val="center"/>
            <w:hideMark/>
          </w:tcPr>
          <w:p w:rsidR="00136D84" w:rsidRPr="00D42470" w:rsidRDefault="00136D84" w:rsidP="00242507">
            <w:pPr>
              <w:spacing w:after="0" w:line="240" w:lineRule="auto"/>
              <w:rPr>
                <w:rFonts w:ascii="Calibri" w:eastAsia="Times New Roman" w:hAnsi="Calibri" w:cs="Times New Roman"/>
                <w:color w:val="000000"/>
                <w:sz w:val="20"/>
                <w:szCs w:val="20"/>
                <w:lang w:eastAsia="es-CL"/>
              </w:rPr>
            </w:pPr>
          </w:p>
        </w:tc>
      </w:tr>
    </w:tbl>
    <w:p w:rsidR="00136D84" w:rsidRDefault="00136D84" w:rsidP="00136D84">
      <w:pPr>
        <w:spacing w:after="0" w:line="240" w:lineRule="auto"/>
        <w:contextualSpacing/>
        <w:outlineLvl w:val="0"/>
        <w:rPr>
          <w:rFonts w:ascii="Calibri" w:eastAsia="Calibri" w:hAnsi="Calibri" w:cs="Calibri"/>
          <w:b/>
          <w:sz w:val="24"/>
          <w:szCs w:val="20"/>
        </w:rPr>
      </w:pPr>
    </w:p>
    <w:p w:rsidR="00136D84" w:rsidRDefault="00136D84" w:rsidP="00136D84">
      <w:pPr>
        <w:pStyle w:val="Ttulo1"/>
        <w:numPr>
          <w:ilvl w:val="0"/>
          <w:numId w:val="0"/>
        </w:numPr>
        <w:ind w:left="432"/>
      </w:pPr>
    </w:p>
    <w:p w:rsidR="00136D84" w:rsidRDefault="00136D84" w:rsidP="00136D84">
      <w:pPr>
        <w:pStyle w:val="Listaconnmeros"/>
        <w:numPr>
          <w:ilvl w:val="0"/>
          <w:numId w:val="0"/>
        </w:numPr>
        <w:ind w:left="360" w:hanging="360"/>
      </w:pPr>
    </w:p>
    <w:p w:rsidR="00136D84" w:rsidRDefault="00136D84" w:rsidP="00136D84">
      <w:pPr>
        <w:pStyle w:val="Listaconnmeros"/>
        <w:numPr>
          <w:ilvl w:val="0"/>
          <w:numId w:val="0"/>
        </w:numPr>
        <w:ind w:left="360" w:hanging="360"/>
      </w:pPr>
    </w:p>
    <w:p w:rsidR="00136D84" w:rsidRDefault="00136D84" w:rsidP="00136D84">
      <w:pPr>
        <w:pStyle w:val="Listaconnmeros"/>
        <w:numPr>
          <w:ilvl w:val="0"/>
          <w:numId w:val="0"/>
        </w:numPr>
        <w:ind w:left="360" w:hanging="360"/>
      </w:pPr>
    </w:p>
    <w:p w:rsidR="007C1EB9" w:rsidRDefault="007C1EB9" w:rsidP="007C1EB9">
      <w:pPr>
        <w:pStyle w:val="Ttulo1"/>
        <w:numPr>
          <w:ilvl w:val="0"/>
          <w:numId w:val="0"/>
        </w:numPr>
        <w:ind w:left="432"/>
      </w:pPr>
    </w:p>
    <w:p w:rsidR="00136D84" w:rsidRDefault="00136D84" w:rsidP="00136D84">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66"/>
        <w:gridCol w:w="1676"/>
        <w:gridCol w:w="1679"/>
        <w:gridCol w:w="3079"/>
        <w:gridCol w:w="1815"/>
        <w:gridCol w:w="1747"/>
      </w:tblGrid>
      <w:tr w:rsidR="00AE1D14" w:rsidRPr="00D42470" w:rsidTr="0016607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D42470" w:rsidRDefault="00AE1D14" w:rsidP="0016607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AE1D14" w:rsidRPr="00D42470" w:rsidTr="00166077">
        <w:trPr>
          <w:trHeight w:val="4110"/>
          <w:jc w:val="center"/>
        </w:trPr>
        <w:tc>
          <w:tcPr>
            <w:tcW w:w="2552" w:type="pct"/>
            <w:gridSpan w:val="3"/>
            <w:tcBorders>
              <w:top w:val="nil"/>
              <w:left w:val="single" w:sz="4" w:space="0" w:color="auto"/>
              <w:right w:val="single" w:sz="4" w:space="0" w:color="auto"/>
            </w:tcBorders>
            <w:shd w:val="clear" w:color="auto" w:fill="auto"/>
            <w:noWrap/>
            <w:vAlign w:val="center"/>
            <w:hideMark/>
          </w:tcPr>
          <w:p w:rsidR="00AE1D14" w:rsidRPr="00D42470" w:rsidRDefault="00AE1D14" w:rsidP="00166077">
            <w:pPr>
              <w:spacing w:after="0" w:line="240" w:lineRule="auto"/>
              <w:jc w:val="center"/>
              <w:rPr>
                <w:rFonts w:ascii="Calibri" w:eastAsia="Times New Roman" w:hAnsi="Calibri" w:cs="Times New Roman"/>
                <w:color w:val="000000"/>
                <w:sz w:val="20"/>
                <w:szCs w:val="20"/>
                <w:lang w:eastAsia="es-CL"/>
              </w:rPr>
            </w:pPr>
            <w:r w:rsidRPr="00AE1D14">
              <w:rPr>
                <w:rFonts w:ascii="Calibri" w:eastAsia="Times New Roman" w:hAnsi="Calibri" w:cs="Times New Roman"/>
                <w:noProof/>
                <w:color w:val="000000"/>
                <w:sz w:val="20"/>
                <w:szCs w:val="20"/>
                <w:lang w:eastAsia="es-CL"/>
              </w:rPr>
              <w:drawing>
                <wp:inline distT="0" distB="0" distL="0" distR="0">
                  <wp:extent cx="3825240" cy="3375660"/>
                  <wp:effectExtent l="0" t="0" r="381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825240" cy="3375660"/>
                          </a:xfrm>
                          <a:prstGeom prst="rect">
                            <a:avLst/>
                          </a:prstGeom>
                          <a:noFill/>
                          <a:ln>
                            <a:noFill/>
                          </a:ln>
                        </pic:spPr>
                      </pic:pic>
                    </a:graphicData>
                  </a:graphic>
                </wp:inline>
              </w:drawing>
            </w:r>
          </w:p>
        </w:tc>
        <w:tc>
          <w:tcPr>
            <w:tcW w:w="2448" w:type="pct"/>
            <w:gridSpan w:val="3"/>
            <w:tcBorders>
              <w:top w:val="nil"/>
              <w:left w:val="single" w:sz="4" w:space="0" w:color="auto"/>
              <w:right w:val="single" w:sz="4" w:space="0" w:color="auto"/>
            </w:tcBorders>
            <w:shd w:val="clear" w:color="auto" w:fill="auto"/>
            <w:noWrap/>
            <w:vAlign w:val="center"/>
            <w:hideMark/>
          </w:tcPr>
          <w:p w:rsidR="00AE1D14" w:rsidRPr="00D42470" w:rsidRDefault="00AE1D14" w:rsidP="00166077">
            <w:pPr>
              <w:spacing w:after="0" w:line="240" w:lineRule="auto"/>
              <w:jc w:val="center"/>
              <w:rPr>
                <w:rFonts w:ascii="Calibri" w:eastAsia="Times New Roman" w:hAnsi="Calibri" w:cs="Times New Roman"/>
                <w:color w:val="000000"/>
                <w:sz w:val="20"/>
                <w:szCs w:val="20"/>
                <w:lang w:eastAsia="es-CL"/>
              </w:rPr>
            </w:pPr>
            <w:r w:rsidRPr="004036A1">
              <w:rPr>
                <w:rFonts w:ascii="Calibri" w:eastAsia="Times New Roman" w:hAnsi="Calibri" w:cs="Times New Roman"/>
                <w:noProof/>
                <w:color w:val="000000"/>
                <w:sz w:val="20"/>
                <w:szCs w:val="20"/>
                <w:lang w:eastAsia="es-CL"/>
              </w:rPr>
              <w:drawing>
                <wp:inline distT="0" distB="0" distL="0" distR="0" wp14:anchorId="3F8AE1E2" wp14:editId="4E087C22">
                  <wp:extent cx="4071043" cy="3238500"/>
                  <wp:effectExtent l="0" t="0" r="571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90805" cy="3254221"/>
                          </a:xfrm>
                          <a:prstGeom prst="rect">
                            <a:avLst/>
                          </a:prstGeom>
                          <a:noFill/>
                          <a:ln>
                            <a:noFill/>
                          </a:ln>
                        </pic:spPr>
                      </pic:pic>
                    </a:graphicData>
                  </a:graphic>
                </wp:inline>
              </w:drawing>
            </w:r>
          </w:p>
        </w:tc>
      </w:tr>
      <w:tr w:rsidR="00AE1D14" w:rsidRPr="00D42470" w:rsidTr="00166077">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rsidR="00AE1D14" w:rsidRPr="004036A1" w:rsidRDefault="00AE1D14" w:rsidP="00166077">
            <w:pPr>
              <w:spacing w:after="0" w:line="240" w:lineRule="auto"/>
              <w:contextualSpacing/>
              <w:outlineLvl w:val="1"/>
              <w:rPr>
                <w:rFonts w:ascii="Calibri" w:eastAsia="Times New Roman" w:hAnsi="Calibri" w:cs="Calibri"/>
                <w:b/>
                <w:sz w:val="18"/>
                <w:szCs w:val="18"/>
                <w:lang w:eastAsia="es-CL"/>
              </w:rPr>
            </w:pPr>
            <w:bookmarkStart w:id="145" w:name="_Toc29458806"/>
            <w:r w:rsidRPr="004036A1">
              <w:rPr>
                <w:rFonts w:ascii="Calibri" w:eastAsia="Times New Roman" w:hAnsi="Calibri" w:cs="Calibri"/>
                <w:b/>
                <w:sz w:val="18"/>
                <w:szCs w:val="20"/>
              </w:rPr>
              <w:t xml:space="preserve">Fotografía </w:t>
            </w:r>
            <w:r w:rsidR="002F78B1">
              <w:rPr>
                <w:rFonts w:ascii="Calibri" w:eastAsia="Times New Roman" w:hAnsi="Calibri" w:cs="Calibri"/>
                <w:b/>
                <w:sz w:val="18"/>
                <w:szCs w:val="20"/>
              </w:rPr>
              <w:t>3</w:t>
            </w:r>
            <w:r w:rsidRPr="004036A1">
              <w:rPr>
                <w:rFonts w:ascii="Calibri" w:eastAsia="Times New Roman" w:hAnsi="Calibri" w:cs="Calibri"/>
                <w:b/>
                <w:sz w:val="18"/>
                <w:szCs w:val="20"/>
              </w:rPr>
              <w:t>.</w:t>
            </w:r>
            <w:bookmarkEnd w:id="145"/>
          </w:p>
        </w:tc>
        <w:tc>
          <w:tcPr>
            <w:tcW w:w="123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Fecha</w:t>
            </w:r>
            <w:r>
              <w:rPr>
                <w:rFonts w:ascii="Calibri" w:eastAsia="Times New Roman" w:hAnsi="Calibri" w:cs="Times New Roman"/>
                <w:b/>
                <w:sz w:val="18"/>
                <w:szCs w:val="18"/>
                <w:lang w:eastAsia="es-CL"/>
              </w:rPr>
              <w:t xml:space="preserve">: </w:t>
            </w:r>
            <w:r w:rsidRPr="004036A1" w:rsidDel="00CA3F62">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20.07.2017</w:t>
            </w:r>
          </w:p>
        </w:tc>
        <w:tc>
          <w:tcPr>
            <w:tcW w:w="1135" w:type="pct"/>
            <w:tcBorders>
              <w:top w:val="single" w:sz="4" w:space="0" w:color="auto"/>
              <w:left w:val="nil"/>
              <w:bottom w:val="single" w:sz="4" w:space="0" w:color="auto"/>
              <w:right w:val="nil"/>
            </w:tcBorders>
            <w:shd w:val="clear" w:color="auto" w:fill="auto"/>
            <w:noWrap/>
            <w:vAlign w:val="center"/>
            <w:hideMark/>
          </w:tcPr>
          <w:p w:rsidR="00AE1D14" w:rsidRPr="004036A1" w:rsidRDefault="00AE1D14" w:rsidP="00166077">
            <w:pPr>
              <w:spacing w:after="0" w:line="240" w:lineRule="auto"/>
              <w:contextualSpacing/>
              <w:outlineLvl w:val="1"/>
              <w:rPr>
                <w:rFonts w:ascii="Calibri" w:eastAsia="Times New Roman" w:hAnsi="Calibri" w:cs="Calibri"/>
                <w:b/>
                <w:sz w:val="18"/>
                <w:szCs w:val="18"/>
              </w:rPr>
            </w:pPr>
            <w:bookmarkStart w:id="146" w:name="_Toc29458807"/>
            <w:r w:rsidRPr="004036A1">
              <w:rPr>
                <w:rFonts w:ascii="Calibri" w:eastAsia="Times New Roman" w:hAnsi="Calibri" w:cs="Calibri"/>
                <w:b/>
                <w:sz w:val="18"/>
                <w:szCs w:val="20"/>
              </w:rPr>
              <w:t xml:space="preserve">Fotografía </w:t>
            </w:r>
            <w:r w:rsidR="002F78B1">
              <w:rPr>
                <w:rFonts w:ascii="Calibri" w:eastAsia="Times New Roman" w:hAnsi="Calibri" w:cs="Calibri"/>
                <w:b/>
                <w:sz w:val="18"/>
                <w:szCs w:val="20"/>
              </w:rPr>
              <w:t>4</w:t>
            </w:r>
            <w:bookmarkEnd w:id="146"/>
          </w:p>
        </w:tc>
        <w:tc>
          <w:tcPr>
            <w:tcW w:w="131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Fecha:</w:t>
            </w:r>
            <w:r w:rsidRPr="004036A1">
              <w:rPr>
                <w:rFonts w:ascii="Calibri" w:eastAsia="Times New Roman" w:hAnsi="Calibri" w:cs="Times New Roman"/>
                <w:sz w:val="18"/>
                <w:szCs w:val="18"/>
                <w:lang w:eastAsia="es-CL"/>
              </w:rPr>
              <w:t xml:space="preserve"> 20.07.2017</w:t>
            </w:r>
          </w:p>
        </w:tc>
      </w:tr>
      <w:tr w:rsidR="00AE1D14" w:rsidRPr="00D42470" w:rsidTr="00166077">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 xml:space="preserve">Coordenadas UTM DATUM WGS84 HUSO </w:t>
            </w:r>
            <w:r>
              <w:rPr>
                <w:rFonts w:ascii="Calibri" w:eastAsia="Times New Roman" w:hAnsi="Calibri" w:cs="Times New Roman"/>
                <w:b/>
                <w:sz w:val="18"/>
                <w:szCs w:val="18"/>
                <w:lang w:eastAsia="es-CL"/>
              </w:rPr>
              <w:t>18</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Norte:</w:t>
            </w:r>
            <w:r w:rsidRPr="004036A1">
              <w:rPr>
                <w:rFonts w:ascii="Calibri" w:eastAsia="Times New Roman" w:hAnsi="Calibri" w:cs="Times New Roman"/>
                <w:sz w:val="18"/>
                <w:szCs w:val="18"/>
                <w:lang w:eastAsia="es-CL"/>
              </w:rPr>
              <w:t xml:space="preserve"> </w:t>
            </w:r>
            <w:r w:rsidR="002F78B1">
              <w:rPr>
                <w:rFonts w:ascii="Calibri" w:eastAsia="Times New Roman" w:hAnsi="Calibri" w:cs="Times New Roman"/>
                <w:sz w:val="18"/>
                <w:szCs w:val="18"/>
                <w:lang w:eastAsia="es-CL"/>
              </w:rPr>
              <w:t>------------</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Este:</w:t>
            </w:r>
            <w:r w:rsidRPr="004036A1">
              <w:rPr>
                <w:rFonts w:ascii="Calibri" w:eastAsia="Times New Roman" w:hAnsi="Calibri" w:cs="Times New Roman"/>
                <w:sz w:val="18"/>
                <w:szCs w:val="18"/>
                <w:lang w:eastAsia="es-CL"/>
              </w:rPr>
              <w:t xml:space="preserve"> </w:t>
            </w:r>
            <w:r w:rsidR="002F78B1">
              <w:rPr>
                <w:rFonts w:ascii="Calibri" w:eastAsia="Times New Roman" w:hAnsi="Calibri" w:cs="Times New Roman"/>
                <w:sz w:val="18"/>
                <w:szCs w:val="18"/>
                <w:lang w:eastAsia="es-CL"/>
              </w:rPr>
              <w:t>-------</w:t>
            </w:r>
          </w:p>
        </w:tc>
        <w:tc>
          <w:tcPr>
            <w:tcW w:w="1135" w:type="pct"/>
            <w:tcBorders>
              <w:top w:val="single" w:sz="4" w:space="0" w:color="auto"/>
              <w:left w:val="nil"/>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 xml:space="preserve">Coordenadas DATUM WGS84 HUSO </w:t>
            </w:r>
            <w:r>
              <w:rPr>
                <w:rFonts w:ascii="Calibri" w:eastAsia="Times New Roman" w:hAnsi="Calibri" w:cs="Times New Roman"/>
                <w:b/>
                <w:sz w:val="18"/>
                <w:szCs w:val="18"/>
                <w:lang w:eastAsia="es-CL"/>
              </w:rPr>
              <w:t>18</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Norte:</w:t>
            </w:r>
            <w:r w:rsidRPr="004036A1">
              <w:rPr>
                <w:rFonts w:ascii="Calibri" w:eastAsia="Times New Roman" w:hAnsi="Calibri" w:cs="Times New Roman"/>
                <w:sz w:val="18"/>
                <w:szCs w:val="18"/>
                <w:lang w:eastAsia="es-CL"/>
              </w:rPr>
              <w:t xml:space="preserve"> </w:t>
            </w:r>
            <w:r w:rsidR="002F78B1">
              <w:rPr>
                <w:rFonts w:ascii="Calibri" w:eastAsia="Times New Roman" w:hAnsi="Calibri" w:cs="Times New Roman"/>
                <w:sz w:val="18"/>
                <w:szCs w:val="18"/>
                <w:lang w:eastAsia="es-CL"/>
              </w:rPr>
              <w:t>-----------</w:t>
            </w:r>
          </w:p>
        </w:tc>
        <w:tc>
          <w:tcPr>
            <w:tcW w:w="644" w:type="pct"/>
            <w:tcBorders>
              <w:top w:val="single" w:sz="4" w:space="0" w:color="auto"/>
              <w:left w:val="nil"/>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Este:</w:t>
            </w:r>
            <w:r w:rsidRPr="004036A1">
              <w:rPr>
                <w:rFonts w:ascii="Calibri" w:eastAsia="Times New Roman" w:hAnsi="Calibri" w:cs="Times New Roman"/>
                <w:sz w:val="18"/>
                <w:szCs w:val="18"/>
                <w:lang w:eastAsia="es-CL"/>
              </w:rPr>
              <w:t xml:space="preserve"> </w:t>
            </w:r>
            <w:r w:rsidR="002F78B1">
              <w:rPr>
                <w:rFonts w:ascii="Calibri" w:eastAsia="Times New Roman" w:hAnsi="Calibri" w:cs="Times New Roman"/>
                <w:sz w:val="18"/>
                <w:szCs w:val="18"/>
                <w:lang w:eastAsia="es-CL"/>
              </w:rPr>
              <w:t>-----------</w:t>
            </w:r>
          </w:p>
        </w:tc>
      </w:tr>
      <w:tr w:rsidR="00AE1D14" w:rsidRPr="00D42470" w:rsidTr="00166077">
        <w:trPr>
          <w:trHeight w:val="450"/>
          <w:jc w:val="center"/>
        </w:trPr>
        <w:tc>
          <w:tcPr>
            <w:tcW w:w="255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Descripción del medio de prueba:</w:t>
            </w:r>
            <w:r w:rsidRPr="004036A1">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Toma de muestra de sedimentos Estación N°3</w:t>
            </w:r>
          </w:p>
          <w:p w:rsidR="00AE1D14" w:rsidRPr="004036A1" w:rsidRDefault="00AE1D14" w:rsidP="00166077">
            <w:pPr>
              <w:spacing w:after="0" w:line="240" w:lineRule="auto"/>
              <w:rPr>
                <w:rFonts w:ascii="Calibri" w:eastAsia="Times New Roman" w:hAnsi="Calibri" w:cs="Times New Roman"/>
                <w:sz w:val="18"/>
                <w:szCs w:val="18"/>
                <w:lang w:eastAsia="es-CL"/>
              </w:rPr>
            </w:pPr>
          </w:p>
        </w:tc>
        <w:tc>
          <w:tcPr>
            <w:tcW w:w="244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Descripción del medio de prueba:</w:t>
            </w:r>
            <w:r w:rsidRPr="004036A1">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 xml:space="preserve"> Medición de parámetros in -Situ, en sedimentos del estero el clavito.</w:t>
            </w:r>
          </w:p>
          <w:p w:rsidR="00AE1D14" w:rsidRPr="004036A1" w:rsidRDefault="00AE1D14" w:rsidP="00166077">
            <w:pPr>
              <w:spacing w:after="0" w:line="240" w:lineRule="auto"/>
              <w:rPr>
                <w:rFonts w:ascii="Calibri" w:eastAsia="Times New Roman" w:hAnsi="Calibri" w:cs="Times New Roman"/>
                <w:sz w:val="18"/>
                <w:szCs w:val="18"/>
                <w:lang w:eastAsia="es-CL"/>
              </w:rPr>
            </w:pPr>
          </w:p>
        </w:tc>
      </w:tr>
      <w:tr w:rsidR="00AE1D14" w:rsidRPr="00D42470" w:rsidTr="00166077">
        <w:trPr>
          <w:trHeight w:val="450"/>
          <w:jc w:val="center"/>
        </w:trPr>
        <w:tc>
          <w:tcPr>
            <w:tcW w:w="2552" w:type="pct"/>
            <w:gridSpan w:val="3"/>
            <w:vMerge/>
            <w:tcBorders>
              <w:top w:val="single" w:sz="4" w:space="0" w:color="auto"/>
              <w:left w:val="single" w:sz="4" w:space="0" w:color="auto"/>
              <w:bottom w:val="single" w:sz="4" w:space="0" w:color="000000"/>
              <w:right w:val="single" w:sz="4" w:space="0" w:color="000000"/>
            </w:tcBorders>
            <w:vAlign w:val="center"/>
            <w:hideMark/>
          </w:tcPr>
          <w:p w:rsidR="00AE1D14" w:rsidRPr="00D42470" w:rsidRDefault="00AE1D14" w:rsidP="00166077">
            <w:pPr>
              <w:spacing w:after="0" w:line="240" w:lineRule="auto"/>
              <w:rPr>
                <w:rFonts w:ascii="Calibri" w:eastAsia="Times New Roman" w:hAnsi="Calibri" w:cs="Times New Roman"/>
                <w:color w:val="000000"/>
                <w:sz w:val="20"/>
                <w:szCs w:val="20"/>
                <w:lang w:eastAsia="es-CL"/>
              </w:rPr>
            </w:pPr>
          </w:p>
        </w:tc>
        <w:tc>
          <w:tcPr>
            <w:tcW w:w="2448" w:type="pct"/>
            <w:gridSpan w:val="3"/>
            <w:vMerge/>
            <w:tcBorders>
              <w:top w:val="single" w:sz="4" w:space="0" w:color="auto"/>
              <w:left w:val="single" w:sz="4" w:space="0" w:color="auto"/>
              <w:bottom w:val="single" w:sz="4" w:space="0" w:color="000000"/>
              <w:right w:val="single" w:sz="4" w:space="0" w:color="000000"/>
            </w:tcBorders>
            <w:vAlign w:val="center"/>
            <w:hideMark/>
          </w:tcPr>
          <w:p w:rsidR="00AE1D14" w:rsidRPr="00D42470" w:rsidRDefault="00AE1D14" w:rsidP="00166077">
            <w:pPr>
              <w:spacing w:after="0" w:line="240" w:lineRule="auto"/>
              <w:rPr>
                <w:rFonts w:ascii="Calibri" w:eastAsia="Times New Roman" w:hAnsi="Calibri" w:cs="Times New Roman"/>
                <w:color w:val="000000"/>
                <w:sz w:val="20"/>
                <w:szCs w:val="20"/>
                <w:lang w:eastAsia="es-CL"/>
              </w:rPr>
            </w:pPr>
          </w:p>
        </w:tc>
      </w:tr>
    </w:tbl>
    <w:p w:rsidR="000631FF" w:rsidRDefault="000631FF" w:rsidP="00136D84">
      <w:pPr>
        <w:pStyle w:val="Listaconnmeros"/>
        <w:numPr>
          <w:ilvl w:val="0"/>
          <w:numId w:val="0"/>
        </w:numPr>
        <w:ind w:left="360" w:hanging="360"/>
      </w:pPr>
    </w:p>
    <w:p w:rsidR="00AE1D14" w:rsidRDefault="00AE1D14" w:rsidP="00136D84">
      <w:pPr>
        <w:pStyle w:val="Listaconnmeros"/>
        <w:numPr>
          <w:ilvl w:val="0"/>
          <w:numId w:val="0"/>
        </w:numPr>
        <w:ind w:left="360" w:hanging="360"/>
      </w:pPr>
    </w:p>
    <w:p w:rsidR="00AE1D14" w:rsidRDefault="00AE1D14" w:rsidP="00136D84">
      <w:pPr>
        <w:pStyle w:val="Listaconnmeros"/>
        <w:numPr>
          <w:ilvl w:val="0"/>
          <w:numId w:val="0"/>
        </w:numPr>
        <w:ind w:left="360" w:hanging="360"/>
      </w:pPr>
    </w:p>
    <w:p w:rsidR="00AE1D14" w:rsidRDefault="00AE1D14" w:rsidP="00136D84">
      <w:pPr>
        <w:pStyle w:val="Listaconnmeros"/>
        <w:numPr>
          <w:ilvl w:val="0"/>
          <w:numId w:val="0"/>
        </w:numPr>
        <w:ind w:left="360" w:hanging="360"/>
      </w:pPr>
    </w:p>
    <w:p w:rsidR="00AE1D14" w:rsidRDefault="00AE1D14" w:rsidP="00136D84">
      <w:pPr>
        <w:pStyle w:val="Listaconnmeros"/>
        <w:numPr>
          <w:ilvl w:val="0"/>
          <w:numId w:val="0"/>
        </w:numPr>
        <w:ind w:left="360" w:hanging="360"/>
      </w:pPr>
    </w:p>
    <w:p w:rsidR="00AE1D14" w:rsidRDefault="00AE1D14" w:rsidP="00AE1D14">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67"/>
        <w:gridCol w:w="3355"/>
        <w:gridCol w:w="3079"/>
        <w:gridCol w:w="3561"/>
      </w:tblGrid>
      <w:tr w:rsidR="00AE1D14" w:rsidRPr="00D42470" w:rsidTr="0016607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D42470" w:rsidRDefault="00AE1D14" w:rsidP="0016607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1041BA" w:rsidRPr="00D42470" w:rsidTr="00166077">
        <w:trPr>
          <w:trHeight w:val="4110"/>
          <w:jc w:val="center"/>
        </w:trPr>
        <w:tc>
          <w:tcPr>
            <w:tcW w:w="2552" w:type="pct"/>
            <w:gridSpan w:val="2"/>
            <w:tcBorders>
              <w:top w:val="nil"/>
              <w:left w:val="single" w:sz="4" w:space="0" w:color="auto"/>
              <w:right w:val="single" w:sz="4" w:space="0" w:color="auto"/>
            </w:tcBorders>
            <w:shd w:val="clear" w:color="auto" w:fill="auto"/>
            <w:noWrap/>
            <w:vAlign w:val="center"/>
            <w:hideMark/>
          </w:tcPr>
          <w:p w:rsidR="00AE1D14" w:rsidRPr="00D42470" w:rsidRDefault="00AE1D14" w:rsidP="00166077">
            <w:pPr>
              <w:spacing w:after="0" w:line="240" w:lineRule="auto"/>
              <w:jc w:val="center"/>
              <w:rPr>
                <w:rFonts w:ascii="Calibri" w:eastAsia="Times New Roman" w:hAnsi="Calibri" w:cs="Times New Roman"/>
                <w:color w:val="000000"/>
                <w:sz w:val="20"/>
                <w:szCs w:val="20"/>
                <w:lang w:eastAsia="es-CL"/>
              </w:rPr>
            </w:pPr>
            <w:r w:rsidRPr="00AE1D14">
              <w:rPr>
                <w:rFonts w:ascii="Calibri" w:eastAsia="Times New Roman" w:hAnsi="Calibri" w:cs="Times New Roman"/>
                <w:noProof/>
                <w:color w:val="000000"/>
                <w:sz w:val="20"/>
                <w:szCs w:val="20"/>
                <w:lang w:eastAsia="es-CL"/>
              </w:rPr>
              <w:drawing>
                <wp:inline distT="0" distB="0" distL="0" distR="0">
                  <wp:extent cx="3992880" cy="2385989"/>
                  <wp:effectExtent l="0" t="0" r="762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00450" cy="2390513"/>
                          </a:xfrm>
                          <a:prstGeom prst="rect">
                            <a:avLst/>
                          </a:prstGeom>
                          <a:noFill/>
                          <a:ln>
                            <a:noFill/>
                          </a:ln>
                        </pic:spPr>
                      </pic:pic>
                    </a:graphicData>
                  </a:graphic>
                </wp:inline>
              </w:drawing>
            </w:r>
          </w:p>
        </w:tc>
        <w:tc>
          <w:tcPr>
            <w:tcW w:w="2448" w:type="pct"/>
            <w:gridSpan w:val="2"/>
            <w:tcBorders>
              <w:top w:val="nil"/>
              <w:left w:val="single" w:sz="4" w:space="0" w:color="auto"/>
              <w:right w:val="single" w:sz="4" w:space="0" w:color="auto"/>
            </w:tcBorders>
            <w:shd w:val="clear" w:color="auto" w:fill="auto"/>
            <w:noWrap/>
            <w:vAlign w:val="center"/>
            <w:hideMark/>
          </w:tcPr>
          <w:p w:rsidR="00AE1D14" w:rsidRPr="00D42470" w:rsidRDefault="001041BA" w:rsidP="00166077">
            <w:pPr>
              <w:spacing w:after="0" w:line="240" w:lineRule="auto"/>
              <w:jc w:val="center"/>
              <w:rPr>
                <w:rFonts w:ascii="Calibri" w:eastAsia="Times New Roman" w:hAnsi="Calibri" w:cs="Times New Roman"/>
                <w:color w:val="000000"/>
                <w:sz w:val="20"/>
                <w:szCs w:val="20"/>
                <w:lang w:eastAsia="es-CL"/>
              </w:rPr>
            </w:pPr>
            <w:r w:rsidRPr="001041BA">
              <w:rPr>
                <w:rFonts w:ascii="Calibri" w:eastAsia="Times New Roman" w:hAnsi="Calibri" w:cs="Times New Roman"/>
                <w:noProof/>
                <w:color w:val="000000"/>
                <w:sz w:val="20"/>
                <w:szCs w:val="20"/>
                <w:lang w:eastAsia="es-CL"/>
              </w:rPr>
              <w:drawing>
                <wp:inline distT="0" distB="0" distL="0" distR="0">
                  <wp:extent cx="3749850" cy="1950720"/>
                  <wp:effectExtent l="0" t="0" r="317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750975" cy="1951305"/>
                          </a:xfrm>
                          <a:prstGeom prst="rect">
                            <a:avLst/>
                          </a:prstGeom>
                          <a:noFill/>
                          <a:ln>
                            <a:noFill/>
                          </a:ln>
                        </pic:spPr>
                      </pic:pic>
                    </a:graphicData>
                  </a:graphic>
                </wp:inline>
              </w:drawing>
            </w:r>
          </w:p>
        </w:tc>
      </w:tr>
      <w:tr w:rsidR="00AE1D14" w:rsidRPr="00D42470" w:rsidTr="00166077">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rsidR="00AE1D14" w:rsidRPr="004036A1" w:rsidRDefault="002F78B1" w:rsidP="00166077">
            <w:pPr>
              <w:spacing w:after="0" w:line="240" w:lineRule="auto"/>
              <w:contextualSpacing/>
              <w:outlineLvl w:val="1"/>
              <w:rPr>
                <w:rFonts w:ascii="Calibri" w:eastAsia="Times New Roman" w:hAnsi="Calibri" w:cs="Calibri"/>
                <w:b/>
                <w:sz w:val="18"/>
                <w:szCs w:val="18"/>
                <w:lang w:eastAsia="es-CL"/>
              </w:rPr>
            </w:pPr>
            <w:bookmarkStart w:id="147" w:name="_Toc29458808"/>
            <w:r>
              <w:rPr>
                <w:rFonts w:ascii="Calibri" w:eastAsia="Times New Roman" w:hAnsi="Calibri" w:cs="Calibri"/>
                <w:b/>
                <w:sz w:val="18"/>
                <w:szCs w:val="20"/>
              </w:rPr>
              <w:t xml:space="preserve">Imagen </w:t>
            </w:r>
            <w:r w:rsidR="00AE1D14" w:rsidRPr="004036A1">
              <w:rPr>
                <w:rFonts w:ascii="Calibri" w:eastAsia="Times New Roman" w:hAnsi="Calibri" w:cs="Calibri"/>
                <w:b/>
                <w:sz w:val="18"/>
                <w:szCs w:val="20"/>
              </w:rPr>
              <w:t xml:space="preserve"> 1.</w:t>
            </w:r>
            <w:bookmarkEnd w:id="147"/>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Fecha</w:t>
            </w:r>
            <w:r>
              <w:rPr>
                <w:rFonts w:ascii="Calibri" w:eastAsia="Times New Roman" w:hAnsi="Calibri" w:cs="Times New Roman"/>
                <w:b/>
                <w:sz w:val="18"/>
                <w:szCs w:val="18"/>
                <w:lang w:eastAsia="es-CL"/>
              </w:rPr>
              <w:t xml:space="preserve">: </w:t>
            </w:r>
            <w:r w:rsidRPr="004036A1" w:rsidDel="00CA3F62">
              <w:rPr>
                <w:rFonts w:ascii="Calibri" w:eastAsia="Times New Roman" w:hAnsi="Calibri" w:cs="Times New Roman"/>
                <w:sz w:val="18"/>
                <w:szCs w:val="18"/>
                <w:lang w:eastAsia="es-CL"/>
              </w:rPr>
              <w:t xml:space="preserve"> </w:t>
            </w:r>
            <w:r w:rsidR="00F07310">
              <w:rPr>
                <w:rFonts w:ascii="Calibri" w:eastAsia="Times New Roman" w:hAnsi="Calibri" w:cs="Times New Roman"/>
                <w:sz w:val="18"/>
                <w:szCs w:val="18"/>
                <w:lang w:eastAsia="es-CL"/>
              </w:rPr>
              <w:t>-------</w:t>
            </w:r>
          </w:p>
        </w:tc>
        <w:tc>
          <w:tcPr>
            <w:tcW w:w="1135" w:type="pct"/>
            <w:tcBorders>
              <w:top w:val="single" w:sz="4" w:space="0" w:color="auto"/>
              <w:left w:val="nil"/>
              <w:bottom w:val="single" w:sz="4" w:space="0" w:color="auto"/>
              <w:right w:val="nil"/>
            </w:tcBorders>
            <w:shd w:val="clear" w:color="auto" w:fill="auto"/>
            <w:noWrap/>
            <w:vAlign w:val="center"/>
            <w:hideMark/>
          </w:tcPr>
          <w:p w:rsidR="00AE1D14" w:rsidRPr="004036A1" w:rsidRDefault="002F78B1" w:rsidP="00166077">
            <w:pPr>
              <w:spacing w:after="0" w:line="240" w:lineRule="auto"/>
              <w:contextualSpacing/>
              <w:outlineLvl w:val="1"/>
              <w:rPr>
                <w:rFonts w:ascii="Calibri" w:eastAsia="Times New Roman" w:hAnsi="Calibri" w:cs="Calibri"/>
                <w:b/>
                <w:sz w:val="18"/>
                <w:szCs w:val="18"/>
              </w:rPr>
            </w:pPr>
            <w:bookmarkStart w:id="148" w:name="_Toc29458809"/>
            <w:r>
              <w:rPr>
                <w:rFonts w:ascii="Calibri" w:eastAsia="Times New Roman" w:hAnsi="Calibri" w:cs="Calibri"/>
                <w:b/>
                <w:sz w:val="18"/>
                <w:szCs w:val="20"/>
              </w:rPr>
              <w:t xml:space="preserve">Imagen </w:t>
            </w:r>
            <w:r w:rsidR="00AE1D14" w:rsidRPr="004036A1">
              <w:rPr>
                <w:rFonts w:ascii="Calibri" w:eastAsia="Times New Roman" w:hAnsi="Calibri" w:cs="Calibri"/>
                <w:b/>
                <w:sz w:val="18"/>
                <w:szCs w:val="20"/>
              </w:rPr>
              <w:fldChar w:fldCharType="begin"/>
            </w:r>
            <w:r w:rsidR="00AE1D14" w:rsidRPr="004036A1">
              <w:rPr>
                <w:rFonts w:ascii="Calibri" w:eastAsia="Times New Roman" w:hAnsi="Calibri" w:cs="Calibri"/>
                <w:b/>
                <w:sz w:val="18"/>
                <w:szCs w:val="20"/>
              </w:rPr>
              <w:instrText xml:space="preserve"> SEQ Fotografía \* ARABIC </w:instrText>
            </w:r>
            <w:r w:rsidR="00AE1D14" w:rsidRPr="004036A1">
              <w:rPr>
                <w:rFonts w:ascii="Calibri" w:eastAsia="Times New Roman" w:hAnsi="Calibri" w:cs="Calibri"/>
                <w:b/>
                <w:sz w:val="18"/>
                <w:szCs w:val="20"/>
              </w:rPr>
              <w:fldChar w:fldCharType="separate"/>
            </w:r>
            <w:r w:rsidR="00AE1D14" w:rsidRPr="004036A1">
              <w:rPr>
                <w:rFonts w:ascii="Calibri" w:eastAsia="Times New Roman" w:hAnsi="Calibri" w:cs="Calibri"/>
                <w:b/>
                <w:noProof/>
                <w:sz w:val="18"/>
                <w:szCs w:val="20"/>
              </w:rPr>
              <w:t>2</w:t>
            </w:r>
            <w:r w:rsidR="00AE1D14" w:rsidRPr="004036A1">
              <w:rPr>
                <w:rFonts w:ascii="Calibri" w:eastAsia="Times New Roman" w:hAnsi="Calibri" w:cs="Calibri"/>
                <w:b/>
                <w:sz w:val="18"/>
                <w:szCs w:val="20"/>
              </w:rPr>
              <w:fldChar w:fldCharType="end"/>
            </w:r>
            <w:r w:rsidR="00AE1D14" w:rsidRPr="004036A1">
              <w:rPr>
                <w:rFonts w:ascii="Calibri" w:eastAsia="Times New Roman" w:hAnsi="Calibri" w:cs="Calibri"/>
                <w:b/>
                <w:sz w:val="18"/>
                <w:szCs w:val="18"/>
              </w:rPr>
              <w:t>.</w:t>
            </w:r>
            <w:bookmarkEnd w:id="148"/>
          </w:p>
        </w:tc>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Fecha:</w:t>
            </w:r>
            <w:r w:rsidRPr="004036A1">
              <w:rPr>
                <w:rFonts w:ascii="Calibri" w:eastAsia="Times New Roman" w:hAnsi="Calibri" w:cs="Times New Roman"/>
                <w:sz w:val="18"/>
                <w:szCs w:val="18"/>
                <w:lang w:eastAsia="es-CL"/>
              </w:rPr>
              <w:t xml:space="preserve"> </w:t>
            </w:r>
            <w:r w:rsidR="00F07310">
              <w:rPr>
                <w:rFonts w:ascii="Calibri" w:eastAsia="Times New Roman" w:hAnsi="Calibri" w:cs="Times New Roman"/>
                <w:sz w:val="18"/>
                <w:szCs w:val="18"/>
                <w:lang w:eastAsia="es-CL"/>
              </w:rPr>
              <w:t>------</w:t>
            </w:r>
          </w:p>
        </w:tc>
      </w:tr>
      <w:tr w:rsidR="001041BA" w:rsidRPr="00D42470" w:rsidTr="00166077">
        <w:trPr>
          <w:trHeight w:val="450"/>
          <w:jc w:val="center"/>
        </w:trPr>
        <w:tc>
          <w:tcPr>
            <w:tcW w:w="255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E1D14" w:rsidRPr="004036A1" w:rsidRDefault="00AE1D14" w:rsidP="00AE1D14">
            <w:pPr>
              <w:spacing w:after="0" w:line="240" w:lineRule="auto"/>
              <w:rPr>
                <w:rFonts w:ascii="Calibri" w:eastAsia="Times New Roman" w:hAnsi="Calibri" w:cs="Times New Roman"/>
                <w:sz w:val="18"/>
                <w:szCs w:val="18"/>
                <w:lang w:eastAsia="es-CL"/>
              </w:rPr>
            </w:pPr>
            <w:r w:rsidRPr="004036A1">
              <w:rPr>
                <w:rFonts w:ascii="Calibri" w:eastAsia="Times New Roman" w:hAnsi="Calibri" w:cs="Times New Roman"/>
                <w:b/>
                <w:sz w:val="18"/>
                <w:szCs w:val="18"/>
                <w:lang w:eastAsia="es-CL"/>
              </w:rPr>
              <w:t>Descripción del medio de prueba:</w:t>
            </w:r>
            <w:r w:rsidRPr="004036A1">
              <w:rPr>
                <w:rFonts w:ascii="Calibri" w:eastAsia="Times New Roman" w:hAnsi="Calibri" w:cs="Times New Roman"/>
                <w:sz w:val="18"/>
                <w:szCs w:val="18"/>
                <w:lang w:eastAsia="es-CL"/>
              </w:rPr>
              <w:t xml:space="preserve"> </w:t>
            </w:r>
            <w:r w:rsidR="006F58BD" w:rsidRPr="006F58BD">
              <w:rPr>
                <w:rFonts w:ascii="Calibri" w:eastAsia="Times New Roman" w:hAnsi="Calibri" w:cs="Times New Roman"/>
                <w:sz w:val="18"/>
                <w:szCs w:val="18"/>
                <w:lang w:eastAsia="es-CL"/>
              </w:rPr>
              <w:t xml:space="preserve">Resultados de </w:t>
            </w:r>
            <w:r w:rsidR="006F58BD">
              <w:rPr>
                <w:rFonts w:ascii="Calibri" w:eastAsia="Times New Roman" w:hAnsi="Calibri" w:cs="Times New Roman"/>
                <w:sz w:val="18"/>
                <w:szCs w:val="18"/>
                <w:lang w:eastAsia="es-CL"/>
              </w:rPr>
              <w:t>Conductividad eléctrica</w:t>
            </w:r>
            <w:r w:rsidR="006F58BD" w:rsidRPr="006F58BD">
              <w:rPr>
                <w:rFonts w:ascii="Calibri" w:eastAsia="Times New Roman" w:hAnsi="Calibri" w:cs="Times New Roman"/>
                <w:sz w:val="18"/>
                <w:szCs w:val="18"/>
                <w:lang w:eastAsia="es-CL"/>
              </w:rPr>
              <w:t xml:space="preserve"> en muestras de agua superficial</w:t>
            </w:r>
            <w:r w:rsidR="006F58BD">
              <w:rPr>
                <w:rFonts w:ascii="Calibri" w:eastAsia="Times New Roman" w:hAnsi="Calibri" w:cs="Times New Roman"/>
                <w:sz w:val="18"/>
                <w:szCs w:val="18"/>
                <w:lang w:eastAsia="es-CL"/>
              </w:rPr>
              <w:t xml:space="preserve"> in- situ</w:t>
            </w:r>
          </w:p>
        </w:tc>
        <w:tc>
          <w:tcPr>
            <w:tcW w:w="244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E1D14" w:rsidRPr="004036A1" w:rsidRDefault="00AE1D14" w:rsidP="00AE1D14">
            <w:pPr>
              <w:spacing w:after="0" w:line="240" w:lineRule="auto"/>
              <w:rPr>
                <w:rFonts w:ascii="Calibri" w:eastAsia="Times New Roman" w:hAnsi="Calibri" w:cs="Times New Roman"/>
                <w:sz w:val="18"/>
                <w:szCs w:val="18"/>
                <w:lang w:eastAsia="es-CL"/>
              </w:rPr>
            </w:pPr>
            <w:r w:rsidRPr="004036A1">
              <w:rPr>
                <w:rFonts w:ascii="Calibri" w:eastAsia="Times New Roman" w:hAnsi="Calibri" w:cs="Times New Roman"/>
                <w:b/>
                <w:sz w:val="18"/>
                <w:szCs w:val="18"/>
                <w:lang w:eastAsia="es-CL"/>
              </w:rPr>
              <w:t>Descripción del medio de prueba:</w:t>
            </w:r>
            <w:r w:rsidRPr="004036A1">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 xml:space="preserve"> </w:t>
            </w:r>
            <w:r w:rsidR="006F58BD" w:rsidRPr="006F58BD">
              <w:rPr>
                <w:rFonts w:ascii="Calibri" w:eastAsia="Times New Roman" w:hAnsi="Calibri" w:cs="Times New Roman"/>
                <w:sz w:val="18"/>
                <w:szCs w:val="18"/>
                <w:lang w:eastAsia="es-CL"/>
              </w:rPr>
              <w:t xml:space="preserve">Resultados de </w:t>
            </w:r>
            <w:r w:rsidR="006F58BD">
              <w:rPr>
                <w:rFonts w:ascii="Calibri" w:eastAsia="Times New Roman" w:hAnsi="Calibri" w:cs="Times New Roman"/>
                <w:sz w:val="18"/>
                <w:szCs w:val="18"/>
                <w:lang w:eastAsia="es-CL"/>
              </w:rPr>
              <w:t>Temperatura</w:t>
            </w:r>
            <w:r w:rsidR="006F58BD" w:rsidRPr="006F58BD">
              <w:rPr>
                <w:rFonts w:ascii="Calibri" w:eastAsia="Times New Roman" w:hAnsi="Calibri" w:cs="Times New Roman"/>
                <w:sz w:val="18"/>
                <w:szCs w:val="18"/>
                <w:lang w:eastAsia="es-CL"/>
              </w:rPr>
              <w:t xml:space="preserve"> en muestras de agua superficial</w:t>
            </w:r>
            <w:r w:rsidR="006F58BD">
              <w:rPr>
                <w:rFonts w:ascii="Calibri" w:eastAsia="Times New Roman" w:hAnsi="Calibri" w:cs="Times New Roman"/>
                <w:sz w:val="18"/>
                <w:szCs w:val="18"/>
                <w:lang w:eastAsia="es-CL"/>
              </w:rPr>
              <w:t xml:space="preserve"> in-situ</w:t>
            </w:r>
          </w:p>
        </w:tc>
      </w:tr>
      <w:tr w:rsidR="001041BA" w:rsidRPr="00D42470" w:rsidTr="00166077">
        <w:trPr>
          <w:trHeight w:val="450"/>
          <w:jc w:val="center"/>
        </w:trPr>
        <w:tc>
          <w:tcPr>
            <w:tcW w:w="2552" w:type="pct"/>
            <w:gridSpan w:val="2"/>
            <w:vMerge/>
            <w:tcBorders>
              <w:top w:val="single" w:sz="4" w:space="0" w:color="auto"/>
              <w:left w:val="single" w:sz="4" w:space="0" w:color="auto"/>
              <w:bottom w:val="single" w:sz="4" w:space="0" w:color="000000"/>
              <w:right w:val="single" w:sz="4" w:space="0" w:color="000000"/>
            </w:tcBorders>
            <w:vAlign w:val="center"/>
            <w:hideMark/>
          </w:tcPr>
          <w:p w:rsidR="00AE1D14" w:rsidRPr="00D42470" w:rsidRDefault="00AE1D14" w:rsidP="00166077">
            <w:pPr>
              <w:spacing w:after="0" w:line="240" w:lineRule="auto"/>
              <w:rPr>
                <w:rFonts w:ascii="Calibri" w:eastAsia="Times New Roman" w:hAnsi="Calibri" w:cs="Times New Roman"/>
                <w:color w:val="000000"/>
                <w:sz w:val="20"/>
                <w:szCs w:val="20"/>
                <w:lang w:eastAsia="es-CL"/>
              </w:rPr>
            </w:pPr>
          </w:p>
        </w:tc>
        <w:tc>
          <w:tcPr>
            <w:tcW w:w="2448" w:type="pct"/>
            <w:gridSpan w:val="2"/>
            <w:vMerge/>
            <w:tcBorders>
              <w:top w:val="single" w:sz="4" w:space="0" w:color="auto"/>
              <w:left w:val="single" w:sz="4" w:space="0" w:color="auto"/>
              <w:bottom w:val="single" w:sz="4" w:space="0" w:color="000000"/>
              <w:right w:val="single" w:sz="4" w:space="0" w:color="000000"/>
            </w:tcBorders>
            <w:vAlign w:val="center"/>
            <w:hideMark/>
          </w:tcPr>
          <w:p w:rsidR="00AE1D14" w:rsidRPr="00D42470" w:rsidRDefault="00AE1D14" w:rsidP="00166077">
            <w:pPr>
              <w:spacing w:after="0" w:line="240" w:lineRule="auto"/>
              <w:rPr>
                <w:rFonts w:ascii="Calibri" w:eastAsia="Times New Roman" w:hAnsi="Calibri" w:cs="Times New Roman"/>
                <w:color w:val="000000"/>
                <w:sz w:val="20"/>
                <w:szCs w:val="20"/>
                <w:lang w:eastAsia="es-CL"/>
              </w:rPr>
            </w:pPr>
          </w:p>
        </w:tc>
      </w:tr>
    </w:tbl>
    <w:p w:rsidR="00AE1D14" w:rsidRDefault="00AE1D14" w:rsidP="00AE1D14">
      <w:pPr>
        <w:pStyle w:val="Listaconnmeros"/>
        <w:numPr>
          <w:ilvl w:val="0"/>
          <w:numId w:val="0"/>
        </w:numPr>
        <w:ind w:left="360" w:hanging="360"/>
      </w:pPr>
    </w:p>
    <w:p w:rsidR="00AE1D14" w:rsidRDefault="00AE1D14" w:rsidP="00AE1D14">
      <w:pPr>
        <w:pStyle w:val="Listaconnmeros"/>
        <w:numPr>
          <w:ilvl w:val="0"/>
          <w:numId w:val="0"/>
        </w:numPr>
        <w:ind w:left="360" w:hanging="360"/>
      </w:pPr>
    </w:p>
    <w:p w:rsidR="00F07310" w:rsidRDefault="00F07310" w:rsidP="00AE1D14">
      <w:pPr>
        <w:pStyle w:val="Listaconnmeros"/>
        <w:numPr>
          <w:ilvl w:val="0"/>
          <w:numId w:val="0"/>
        </w:numPr>
        <w:ind w:left="360" w:hanging="360"/>
      </w:pPr>
    </w:p>
    <w:p w:rsidR="00F07310" w:rsidRDefault="00F07310" w:rsidP="00AE1D14">
      <w:pPr>
        <w:pStyle w:val="Listaconnmeros"/>
        <w:numPr>
          <w:ilvl w:val="0"/>
          <w:numId w:val="0"/>
        </w:numPr>
        <w:ind w:left="360" w:hanging="360"/>
      </w:pPr>
    </w:p>
    <w:p w:rsidR="00F07310" w:rsidRDefault="00F07310" w:rsidP="00AE1D14">
      <w:pPr>
        <w:pStyle w:val="Listaconnmeros"/>
        <w:numPr>
          <w:ilvl w:val="0"/>
          <w:numId w:val="0"/>
        </w:numPr>
        <w:ind w:left="360" w:hanging="360"/>
      </w:pPr>
    </w:p>
    <w:p w:rsidR="00F07310" w:rsidRDefault="00F07310" w:rsidP="00AE1D14">
      <w:pPr>
        <w:pStyle w:val="Listaconnmeros"/>
        <w:numPr>
          <w:ilvl w:val="0"/>
          <w:numId w:val="0"/>
        </w:numPr>
        <w:ind w:left="360" w:hanging="360"/>
      </w:pPr>
    </w:p>
    <w:p w:rsidR="00F07310" w:rsidRDefault="00F07310" w:rsidP="00AE1D14">
      <w:pPr>
        <w:pStyle w:val="Listaconnmeros"/>
        <w:numPr>
          <w:ilvl w:val="0"/>
          <w:numId w:val="0"/>
        </w:numPr>
        <w:ind w:left="360" w:hanging="360"/>
      </w:pPr>
    </w:p>
    <w:p w:rsidR="00F07310" w:rsidRDefault="00F07310" w:rsidP="00AE1D14">
      <w:pPr>
        <w:pStyle w:val="Listaconnmeros"/>
        <w:numPr>
          <w:ilvl w:val="0"/>
          <w:numId w:val="0"/>
        </w:numPr>
        <w:ind w:left="360" w:hanging="360"/>
      </w:pPr>
    </w:p>
    <w:p w:rsidR="002F78B1" w:rsidRDefault="002F78B1" w:rsidP="00AE1D14">
      <w:pPr>
        <w:pStyle w:val="Listaconnmeros"/>
        <w:numPr>
          <w:ilvl w:val="0"/>
          <w:numId w:val="0"/>
        </w:numPr>
        <w:ind w:left="360" w:hanging="360"/>
      </w:pPr>
    </w:p>
    <w:p w:rsidR="00F07310" w:rsidRDefault="00F07310" w:rsidP="00AE1D14">
      <w:pPr>
        <w:pStyle w:val="Listaconnmeros"/>
        <w:numPr>
          <w:ilvl w:val="0"/>
          <w:numId w:val="0"/>
        </w:numPr>
        <w:ind w:left="360" w:hanging="360"/>
      </w:pPr>
    </w:p>
    <w:p w:rsidR="00AE1D14" w:rsidRDefault="00AE1D14" w:rsidP="00AE1D14">
      <w:pPr>
        <w:pStyle w:val="Listaconnmeros"/>
        <w:numPr>
          <w:ilvl w:val="0"/>
          <w:numId w:val="0"/>
        </w:numPr>
        <w:ind w:left="360" w:hanging="360"/>
      </w:pPr>
    </w:p>
    <w:p w:rsidR="00AE1D14" w:rsidRDefault="00AE1D14" w:rsidP="00AE1D14">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67"/>
        <w:gridCol w:w="3355"/>
        <w:gridCol w:w="3079"/>
        <w:gridCol w:w="3561"/>
      </w:tblGrid>
      <w:tr w:rsidR="00AE1D14" w:rsidRPr="00D42470" w:rsidTr="0016607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D42470" w:rsidRDefault="00AE1D14" w:rsidP="0016607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AE1D14" w:rsidRPr="00D42470" w:rsidTr="00166077">
        <w:trPr>
          <w:trHeight w:val="4110"/>
          <w:jc w:val="center"/>
        </w:trPr>
        <w:tc>
          <w:tcPr>
            <w:tcW w:w="2552" w:type="pct"/>
            <w:gridSpan w:val="2"/>
            <w:tcBorders>
              <w:top w:val="nil"/>
              <w:left w:val="single" w:sz="4" w:space="0" w:color="auto"/>
              <w:right w:val="single" w:sz="4" w:space="0" w:color="auto"/>
            </w:tcBorders>
            <w:shd w:val="clear" w:color="auto" w:fill="auto"/>
            <w:noWrap/>
            <w:vAlign w:val="center"/>
            <w:hideMark/>
          </w:tcPr>
          <w:p w:rsidR="00AE1D14" w:rsidRPr="00D42470" w:rsidRDefault="00F07310" w:rsidP="00166077">
            <w:pPr>
              <w:spacing w:after="0" w:line="240" w:lineRule="auto"/>
              <w:jc w:val="center"/>
              <w:rPr>
                <w:rFonts w:ascii="Calibri" w:eastAsia="Times New Roman" w:hAnsi="Calibri" w:cs="Times New Roman"/>
                <w:color w:val="000000"/>
                <w:sz w:val="20"/>
                <w:szCs w:val="20"/>
                <w:lang w:eastAsia="es-CL"/>
              </w:rPr>
            </w:pPr>
            <w:r w:rsidRPr="00F07310">
              <w:rPr>
                <w:rFonts w:ascii="Calibri" w:eastAsia="Times New Roman" w:hAnsi="Calibri" w:cs="Times New Roman"/>
                <w:noProof/>
                <w:color w:val="000000"/>
                <w:sz w:val="20"/>
                <w:szCs w:val="20"/>
                <w:lang w:eastAsia="es-CL"/>
              </w:rPr>
              <w:drawing>
                <wp:inline distT="0" distB="0" distL="0" distR="0">
                  <wp:extent cx="4001093" cy="2392680"/>
                  <wp:effectExtent l="0" t="0" r="0" b="762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01826" cy="2393118"/>
                          </a:xfrm>
                          <a:prstGeom prst="rect">
                            <a:avLst/>
                          </a:prstGeom>
                          <a:noFill/>
                          <a:ln>
                            <a:noFill/>
                          </a:ln>
                        </pic:spPr>
                      </pic:pic>
                    </a:graphicData>
                  </a:graphic>
                </wp:inline>
              </w:drawing>
            </w:r>
          </w:p>
        </w:tc>
        <w:tc>
          <w:tcPr>
            <w:tcW w:w="2448" w:type="pct"/>
            <w:gridSpan w:val="2"/>
            <w:tcBorders>
              <w:top w:val="nil"/>
              <w:left w:val="single" w:sz="4" w:space="0" w:color="auto"/>
              <w:right w:val="single" w:sz="4" w:space="0" w:color="auto"/>
            </w:tcBorders>
            <w:shd w:val="clear" w:color="auto" w:fill="auto"/>
            <w:noWrap/>
            <w:vAlign w:val="center"/>
            <w:hideMark/>
          </w:tcPr>
          <w:p w:rsidR="00AE1D14" w:rsidRPr="00D42470" w:rsidRDefault="001041BA" w:rsidP="0016607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35FF04E">
                  <wp:extent cx="4023995" cy="229235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23995" cy="2292350"/>
                          </a:xfrm>
                          <a:prstGeom prst="rect">
                            <a:avLst/>
                          </a:prstGeom>
                          <a:noFill/>
                        </pic:spPr>
                      </pic:pic>
                    </a:graphicData>
                  </a:graphic>
                </wp:inline>
              </w:drawing>
            </w:r>
          </w:p>
        </w:tc>
      </w:tr>
      <w:tr w:rsidR="00F07310" w:rsidRPr="00D42470" w:rsidTr="00166077">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rsidR="00AE1D14" w:rsidRPr="004036A1" w:rsidRDefault="002F78B1" w:rsidP="00166077">
            <w:pPr>
              <w:spacing w:after="0" w:line="240" w:lineRule="auto"/>
              <w:contextualSpacing/>
              <w:outlineLvl w:val="1"/>
              <w:rPr>
                <w:rFonts w:ascii="Calibri" w:eastAsia="Times New Roman" w:hAnsi="Calibri" w:cs="Calibri"/>
                <w:b/>
                <w:sz w:val="18"/>
                <w:szCs w:val="18"/>
                <w:lang w:eastAsia="es-CL"/>
              </w:rPr>
            </w:pPr>
            <w:r>
              <w:rPr>
                <w:rFonts w:ascii="Calibri" w:eastAsia="Times New Roman" w:hAnsi="Calibri" w:cs="Calibri"/>
                <w:b/>
                <w:sz w:val="18"/>
                <w:szCs w:val="20"/>
              </w:rPr>
              <w:t>Imagen 3</w:t>
            </w:r>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Fecha</w:t>
            </w:r>
            <w:r>
              <w:rPr>
                <w:rFonts w:ascii="Calibri" w:eastAsia="Times New Roman" w:hAnsi="Calibri" w:cs="Times New Roman"/>
                <w:b/>
                <w:sz w:val="18"/>
                <w:szCs w:val="18"/>
                <w:lang w:eastAsia="es-CL"/>
              </w:rPr>
              <w:t xml:space="preserve">: </w:t>
            </w:r>
            <w:r w:rsidRPr="004036A1" w:rsidDel="00CA3F62">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20.07.2017</w:t>
            </w:r>
          </w:p>
        </w:tc>
        <w:tc>
          <w:tcPr>
            <w:tcW w:w="1135" w:type="pct"/>
            <w:tcBorders>
              <w:top w:val="single" w:sz="4" w:space="0" w:color="auto"/>
              <w:left w:val="nil"/>
              <w:bottom w:val="single" w:sz="4" w:space="0" w:color="auto"/>
              <w:right w:val="nil"/>
            </w:tcBorders>
            <w:shd w:val="clear" w:color="auto" w:fill="auto"/>
            <w:noWrap/>
            <w:vAlign w:val="center"/>
            <w:hideMark/>
          </w:tcPr>
          <w:p w:rsidR="00AE1D14" w:rsidRPr="004036A1" w:rsidRDefault="002F78B1" w:rsidP="00166077">
            <w:pPr>
              <w:spacing w:after="0" w:line="240" w:lineRule="auto"/>
              <w:contextualSpacing/>
              <w:outlineLvl w:val="1"/>
              <w:rPr>
                <w:rFonts w:ascii="Calibri" w:eastAsia="Times New Roman" w:hAnsi="Calibri" w:cs="Calibri"/>
                <w:b/>
                <w:sz w:val="18"/>
                <w:szCs w:val="18"/>
              </w:rPr>
            </w:pPr>
            <w:r>
              <w:rPr>
                <w:rFonts w:ascii="Calibri" w:eastAsia="Times New Roman" w:hAnsi="Calibri" w:cs="Calibri"/>
                <w:b/>
                <w:sz w:val="18"/>
                <w:szCs w:val="20"/>
              </w:rPr>
              <w:t>Imagen 4</w:t>
            </w:r>
          </w:p>
        </w:tc>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Fecha:</w:t>
            </w:r>
            <w:r w:rsidRPr="004036A1">
              <w:rPr>
                <w:rFonts w:ascii="Calibri" w:eastAsia="Times New Roman" w:hAnsi="Calibri" w:cs="Times New Roman"/>
                <w:sz w:val="18"/>
                <w:szCs w:val="18"/>
                <w:lang w:eastAsia="es-CL"/>
              </w:rPr>
              <w:t xml:space="preserve"> 20.07.2017</w:t>
            </w:r>
          </w:p>
        </w:tc>
      </w:tr>
      <w:tr w:rsidR="00AE1D14" w:rsidRPr="00D42470" w:rsidTr="00166077">
        <w:trPr>
          <w:trHeight w:val="450"/>
          <w:jc w:val="center"/>
        </w:trPr>
        <w:tc>
          <w:tcPr>
            <w:tcW w:w="255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E1D14" w:rsidRPr="004036A1" w:rsidRDefault="00AE1D14" w:rsidP="00166077">
            <w:pPr>
              <w:spacing w:after="0" w:line="240" w:lineRule="auto"/>
              <w:rPr>
                <w:rFonts w:ascii="Calibri" w:eastAsia="Times New Roman" w:hAnsi="Calibri" w:cs="Times New Roman"/>
                <w:b/>
                <w:sz w:val="18"/>
                <w:szCs w:val="18"/>
                <w:lang w:eastAsia="es-CL"/>
              </w:rPr>
            </w:pPr>
            <w:r w:rsidRPr="004036A1">
              <w:rPr>
                <w:rFonts w:ascii="Calibri" w:eastAsia="Times New Roman" w:hAnsi="Calibri" w:cs="Times New Roman"/>
                <w:b/>
                <w:sz w:val="18"/>
                <w:szCs w:val="18"/>
                <w:lang w:eastAsia="es-CL"/>
              </w:rPr>
              <w:t>Descripción del medio de prueba:</w:t>
            </w:r>
            <w:r w:rsidRPr="004036A1">
              <w:rPr>
                <w:rFonts w:ascii="Calibri" w:eastAsia="Times New Roman" w:hAnsi="Calibri" w:cs="Times New Roman"/>
                <w:sz w:val="18"/>
                <w:szCs w:val="18"/>
                <w:lang w:eastAsia="es-CL"/>
              </w:rPr>
              <w:t xml:space="preserve"> </w:t>
            </w:r>
            <w:r w:rsidR="006F58BD">
              <w:rPr>
                <w:rFonts w:ascii="Calibri" w:eastAsia="Times New Roman" w:hAnsi="Calibri" w:cs="Times New Roman"/>
                <w:color w:val="000000"/>
                <w:sz w:val="18"/>
                <w:szCs w:val="18"/>
                <w:lang w:eastAsia="es-CL"/>
              </w:rPr>
              <w:t>Resultados de Coliformes Totales  en muestras de agua superficial</w:t>
            </w:r>
          </w:p>
          <w:p w:rsidR="00AE1D14" w:rsidRPr="004036A1" w:rsidRDefault="00AE1D14" w:rsidP="00166077">
            <w:pPr>
              <w:spacing w:after="0" w:line="240" w:lineRule="auto"/>
              <w:rPr>
                <w:rFonts w:ascii="Calibri" w:eastAsia="Times New Roman" w:hAnsi="Calibri" w:cs="Times New Roman"/>
                <w:sz w:val="18"/>
                <w:szCs w:val="18"/>
                <w:lang w:eastAsia="es-CL"/>
              </w:rPr>
            </w:pPr>
          </w:p>
        </w:tc>
        <w:tc>
          <w:tcPr>
            <w:tcW w:w="244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E1D14" w:rsidRPr="004036A1" w:rsidRDefault="00AE1D14" w:rsidP="00166077">
            <w:pPr>
              <w:spacing w:after="0" w:line="240" w:lineRule="auto"/>
              <w:rPr>
                <w:rFonts w:ascii="Calibri" w:eastAsia="Times New Roman" w:hAnsi="Calibri" w:cs="Times New Roman"/>
                <w:sz w:val="18"/>
                <w:szCs w:val="18"/>
                <w:lang w:eastAsia="es-CL"/>
              </w:rPr>
            </w:pPr>
            <w:r w:rsidRPr="004036A1">
              <w:rPr>
                <w:rFonts w:ascii="Calibri" w:eastAsia="Times New Roman" w:hAnsi="Calibri" w:cs="Times New Roman"/>
                <w:b/>
                <w:sz w:val="18"/>
                <w:szCs w:val="18"/>
                <w:lang w:eastAsia="es-CL"/>
              </w:rPr>
              <w:t>Descripción del medio de prueba:</w:t>
            </w:r>
            <w:r w:rsidRPr="004036A1">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 xml:space="preserve"> </w:t>
            </w:r>
            <w:r w:rsidR="006F58BD">
              <w:rPr>
                <w:rFonts w:ascii="Calibri" w:eastAsia="Times New Roman" w:hAnsi="Calibri" w:cs="Times New Roman"/>
                <w:color w:val="000000"/>
                <w:sz w:val="18"/>
                <w:szCs w:val="18"/>
                <w:lang w:eastAsia="es-CL"/>
              </w:rPr>
              <w:t>Resultados de Coliformes fecales en muestras de agua superficial</w:t>
            </w:r>
            <w:r w:rsidR="006F58BD" w:rsidRPr="004036A1">
              <w:rPr>
                <w:rFonts w:ascii="Calibri" w:eastAsia="Times New Roman" w:hAnsi="Calibri" w:cs="Times New Roman"/>
                <w:sz w:val="18"/>
                <w:szCs w:val="18"/>
                <w:lang w:eastAsia="es-CL"/>
              </w:rPr>
              <w:t xml:space="preserve"> </w:t>
            </w:r>
          </w:p>
        </w:tc>
      </w:tr>
      <w:tr w:rsidR="00AE1D14" w:rsidRPr="00D42470" w:rsidTr="00166077">
        <w:trPr>
          <w:trHeight w:val="450"/>
          <w:jc w:val="center"/>
        </w:trPr>
        <w:tc>
          <w:tcPr>
            <w:tcW w:w="2552" w:type="pct"/>
            <w:gridSpan w:val="2"/>
            <w:vMerge/>
            <w:tcBorders>
              <w:top w:val="single" w:sz="4" w:space="0" w:color="auto"/>
              <w:left w:val="single" w:sz="4" w:space="0" w:color="auto"/>
              <w:bottom w:val="single" w:sz="4" w:space="0" w:color="000000"/>
              <w:right w:val="single" w:sz="4" w:space="0" w:color="000000"/>
            </w:tcBorders>
            <w:vAlign w:val="center"/>
            <w:hideMark/>
          </w:tcPr>
          <w:p w:rsidR="00AE1D14" w:rsidRPr="00D42470" w:rsidRDefault="00AE1D14" w:rsidP="00166077">
            <w:pPr>
              <w:spacing w:after="0" w:line="240" w:lineRule="auto"/>
              <w:rPr>
                <w:rFonts w:ascii="Calibri" w:eastAsia="Times New Roman" w:hAnsi="Calibri" w:cs="Times New Roman"/>
                <w:color w:val="000000"/>
                <w:sz w:val="20"/>
                <w:szCs w:val="20"/>
                <w:lang w:eastAsia="es-CL"/>
              </w:rPr>
            </w:pPr>
          </w:p>
        </w:tc>
        <w:tc>
          <w:tcPr>
            <w:tcW w:w="2448" w:type="pct"/>
            <w:gridSpan w:val="2"/>
            <w:vMerge/>
            <w:tcBorders>
              <w:top w:val="single" w:sz="4" w:space="0" w:color="auto"/>
              <w:left w:val="single" w:sz="4" w:space="0" w:color="auto"/>
              <w:bottom w:val="single" w:sz="4" w:space="0" w:color="000000"/>
              <w:right w:val="single" w:sz="4" w:space="0" w:color="000000"/>
            </w:tcBorders>
            <w:vAlign w:val="center"/>
            <w:hideMark/>
          </w:tcPr>
          <w:p w:rsidR="00AE1D14" w:rsidRPr="00D42470" w:rsidRDefault="00AE1D14" w:rsidP="00166077">
            <w:pPr>
              <w:spacing w:after="0" w:line="240" w:lineRule="auto"/>
              <w:rPr>
                <w:rFonts w:ascii="Calibri" w:eastAsia="Times New Roman" w:hAnsi="Calibri" w:cs="Times New Roman"/>
                <w:color w:val="000000"/>
                <w:sz w:val="20"/>
                <w:szCs w:val="20"/>
                <w:lang w:eastAsia="es-CL"/>
              </w:rPr>
            </w:pPr>
          </w:p>
        </w:tc>
      </w:tr>
    </w:tbl>
    <w:p w:rsidR="00AE1D14" w:rsidRDefault="00AE1D14" w:rsidP="00AE1D14">
      <w:pPr>
        <w:pStyle w:val="Listaconnmeros"/>
        <w:numPr>
          <w:ilvl w:val="0"/>
          <w:numId w:val="0"/>
        </w:numPr>
        <w:ind w:left="360" w:hanging="360"/>
      </w:pPr>
    </w:p>
    <w:p w:rsidR="00AE1D14" w:rsidRDefault="00AE1D14" w:rsidP="00AE1D14">
      <w:pPr>
        <w:pStyle w:val="Listaconnmeros"/>
        <w:numPr>
          <w:ilvl w:val="0"/>
          <w:numId w:val="0"/>
        </w:numPr>
        <w:ind w:left="360" w:hanging="360"/>
      </w:pPr>
    </w:p>
    <w:p w:rsidR="00AE1D14" w:rsidRDefault="00AE1D14" w:rsidP="00AE1D14">
      <w:pPr>
        <w:pStyle w:val="Listaconnmeros"/>
        <w:numPr>
          <w:ilvl w:val="0"/>
          <w:numId w:val="0"/>
        </w:numPr>
        <w:ind w:left="360" w:hanging="360"/>
      </w:pPr>
    </w:p>
    <w:p w:rsidR="00AE1D14" w:rsidRDefault="00AE1D14" w:rsidP="00AE1D14">
      <w:pPr>
        <w:pStyle w:val="Listaconnmeros"/>
        <w:numPr>
          <w:ilvl w:val="0"/>
          <w:numId w:val="0"/>
        </w:numPr>
        <w:ind w:left="360" w:hanging="360"/>
      </w:pPr>
    </w:p>
    <w:p w:rsidR="00AE1D14" w:rsidRDefault="00AE1D14" w:rsidP="00AE1D14">
      <w:pPr>
        <w:pStyle w:val="Listaconnmeros"/>
        <w:numPr>
          <w:ilvl w:val="0"/>
          <w:numId w:val="0"/>
        </w:numPr>
        <w:ind w:left="360" w:hanging="360"/>
      </w:pPr>
    </w:p>
    <w:p w:rsidR="00AE1D14" w:rsidRDefault="00AE1D14" w:rsidP="00AE1D14">
      <w:pPr>
        <w:pStyle w:val="Listaconnmeros"/>
        <w:numPr>
          <w:ilvl w:val="0"/>
          <w:numId w:val="0"/>
        </w:numPr>
        <w:ind w:left="360" w:hanging="360"/>
      </w:pPr>
    </w:p>
    <w:p w:rsidR="001041BA" w:rsidRDefault="001041BA" w:rsidP="00AE1D14">
      <w:pPr>
        <w:pStyle w:val="Listaconnmeros"/>
        <w:numPr>
          <w:ilvl w:val="0"/>
          <w:numId w:val="0"/>
        </w:numPr>
        <w:ind w:left="360" w:hanging="360"/>
      </w:pPr>
    </w:p>
    <w:p w:rsidR="001041BA" w:rsidRDefault="001041BA" w:rsidP="00AE1D14">
      <w:pPr>
        <w:pStyle w:val="Listaconnmeros"/>
        <w:numPr>
          <w:ilvl w:val="0"/>
          <w:numId w:val="0"/>
        </w:numPr>
        <w:ind w:left="360" w:hanging="360"/>
      </w:pPr>
    </w:p>
    <w:p w:rsidR="001041BA" w:rsidRDefault="001041BA" w:rsidP="00AE1D14">
      <w:pPr>
        <w:pStyle w:val="Listaconnmeros"/>
        <w:numPr>
          <w:ilvl w:val="0"/>
          <w:numId w:val="0"/>
        </w:numPr>
        <w:ind w:left="360" w:hanging="360"/>
      </w:pPr>
    </w:p>
    <w:p w:rsidR="00AE1D14" w:rsidRDefault="00AE1D14" w:rsidP="00AE1D14">
      <w:pPr>
        <w:pStyle w:val="Listaconnmeros"/>
        <w:numPr>
          <w:ilvl w:val="0"/>
          <w:numId w:val="0"/>
        </w:numPr>
        <w:ind w:left="360" w:hanging="360"/>
      </w:pPr>
    </w:p>
    <w:p w:rsidR="002F78B1" w:rsidRDefault="002F78B1" w:rsidP="00AE1D14">
      <w:pPr>
        <w:pStyle w:val="Listaconnmeros"/>
        <w:numPr>
          <w:ilvl w:val="0"/>
          <w:numId w:val="0"/>
        </w:numPr>
        <w:ind w:left="360" w:hanging="360"/>
      </w:pPr>
    </w:p>
    <w:p w:rsidR="002F78B1" w:rsidRDefault="002F78B1" w:rsidP="00AE1D14">
      <w:pPr>
        <w:pStyle w:val="Listaconnmeros"/>
        <w:numPr>
          <w:ilvl w:val="0"/>
          <w:numId w:val="0"/>
        </w:numPr>
        <w:ind w:left="360" w:hanging="360"/>
      </w:pPr>
    </w:p>
    <w:p w:rsidR="00AE1D14" w:rsidRDefault="00AE1D14" w:rsidP="00136D84">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53"/>
        <w:gridCol w:w="3328"/>
        <w:gridCol w:w="3098"/>
        <w:gridCol w:w="3583"/>
      </w:tblGrid>
      <w:tr w:rsidR="000631FF" w:rsidRPr="00D42470" w:rsidTr="0016607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31FF" w:rsidRPr="00D42470" w:rsidRDefault="000631FF" w:rsidP="0016607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0631FF" w:rsidRPr="00D42470" w:rsidTr="002F78B1">
        <w:trPr>
          <w:trHeight w:val="4110"/>
          <w:jc w:val="center"/>
        </w:trPr>
        <w:tc>
          <w:tcPr>
            <w:tcW w:w="2537" w:type="pct"/>
            <w:gridSpan w:val="2"/>
            <w:tcBorders>
              <w:top w:val="nil"/>
              <w:left w:val="single" w:sz="4" w:space="0" w:color="auto"/>
              <w:right w:val="single" w:sz="4" w:space="0" w:color="auto"/>
            </w:tcBorders>
            <w:shd w:val="clear" w:color="auto" w:fill="auto"/>
            <w:noWrap/>
            <w:vAlign w:val="center"/>
            <w:hideMark/>
          </w:tcPr>
          <w:p w:rsidR="000631FF" w:rsidRPr="00D42470" w:rsidRDefault="001041BA" w:rsidP="0016607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9ECED0D">
                  <wp:extent cx="3816350" cy="2212975"/>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16350" cy="2212975"/>
                          </a:xfrm>
                          <a:prstGeom prst="rect">
                            <a:avLst/>
                          </a:prstGeom>
                          <a:noFill/>
                        </pic:spPr>
                      </pic:pic>
                    </a:graphicData>
                  </a:graphic>
                </wp:inline>
              </w:drawing>
            </w:r>
          </w:p>
        </w:tc>
        <w:tc>
          <w:tcPr>
            <w:tcW w:w="2463" w:type="pct"/>
            <w:gridSpan w:val="2"/>
            <w:tcBorders>
              <w:top w:val="nil"/>
              <w:left w:val="single" w:sz="4" w:space="0" w:color="auto"/>
              <w:right w:val="single" w:sz="4" w:space="0" w:color="auto"/>
            </w:tcBorders>
            <w:shd w:val="clear" w:color="auto" w:fill="auto"/>
            <w:noWrap/>
            <w:vAlign w:val="center"/>
            <w:hideMark/>
          </w:tcPr>
          <w:p w:rsidR="000631FF" w:rsidRPr="00D42470" w:rsidRDefault="003F6314" w:rsidP="0016607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FD97810">
                  <wp:extent cx="4151630" cy="2463165"/>
                  <wp:effectExtent l="0" t="0" r="127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151630" cy="2463165"/>
                          </a:xfrm>
                          <a:prstGeom prst="rect">
                            <a:avLst/>
                          </a:prstGeom>
                          <a:noFill/>
                        </pic:spPr>
                      </pic:pic>
                    </a:graphicData>
                  </a:graphic>
                </wp:inline>
              </w:drawing>
            </w:r>
          </w:p>
        </w:tc>
      </w:tr>
      <w:tr w:rsidR="000631FF" w:rsidRPr="00D42470" w:rsidTr="002F78B1">
        <w:trPr>
          <w:trHeight w:val="300"/>
          <w:jc w:val="center"/>
        </w:trPr>
        <w:tc>
          <w:tcPr>
            <w:tcW w:w="1310" w:type="pct"/>
            <w:tcBorders>
              <w:top w:val="single" w:sz="4" w:space="0" w:color="auto"/>
              <w:left w:val="single" w:sz="4" w:space="0" w:color="auto"/>
              <w:bottom w:val="single" w:sz="4" w:space="0" w:color="auto"/>
              <w:right w:val="nil"/>
            </w:tcBorders>
            <w:shd w:val="clear" w:color="auto" w:fill="auto"/>
            <w:noWrap/>
            <w:vAlign w:val="center"/>
            <w:hideMark/>
          </w:tcPr>
          <w:p w:rsidR="000631FF" w:rsidRPr="00D42470" w:rsidRDefault="002F78B1" w:rsidP="00166077">
            <w:pPr>
              <w:spacing w:after="0" w:line="240" w:lineRule="auto"/>
              <w:contextualSpacing/>
              <w:outlineLvl w:val="1"/>
              <w:rPr>
                <w:rFonts w:ascii="Calibri" w:eastAsia="Times New Roman" w:hAnsi="Calibri" w:cs="Calibri"/>
                <w:b/>
                <w:color w:val="000000"/>
                <w:sz w:val="18"/>
                <w:szCs w:val="18"/>
                <w:lang w:eastAsia="es-CL"/>
              </w:rPr>
            </w:pPr>
            <w:r w:rsidRPr="002F78B1">
              <w:rPr>
                <w:rFonts w:ascii="Calibri" w:eastAsia="Times New Roman" w:hAnsi="Calibri" w:cs="Calibri"/>
                <w:b/>
                <w:sz w:val="18"/>
                <w:szCs w:val="20"/>
              </w:rPr>
              <w:t>Imagen 5</w:t>
            </w:r>
          </w:p>
        </w:tc>
        <w:tc>
          <w:tcPr>
            <w:tcW w:w="122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31FF" w:rsidRPr="00D42470" w:rsidRDefault="000631FF"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1041BA" w:rsidRPr="002F78B1">
              <w:rPr>
                <w:rFonts w:ascii="Calibri" w:eastAsia="Times New Roman" w:hAnsi="Calibri" w:cs="Times New Roman"/>
                <w:sz w:val="18"/>
                <w:szCs w:val="18"/>
                <w:lang w:eastAsia="es-CL"/>
              </w:rPr>
              <w:t>---</w:t>
            </w:r>
            <w:r w:rsidRPr="002F78B1" w:rsidDel="00CA3F62">
              <w:rPr>
                <w:rFonts w:ascii="Calibri" w:eastAsia="Times New Roman" w:hAnsi="Calibri" w:cs="Times New Roman"/>
                <w:sz w:val="18"/>
                <w:szCs w:val="18"/>
                <w:lang w:eastAsia="es-CL"/>
              </w:rPr>
              <w:t xml:space="preserve"> </w:t>
            </w:r>
            <w:r w:rsidR="002F78B1">
              <w:rPr>
                <w:rFonts w:ascii="Calibri" w:eastAsia="Times New Roman" w:hAnsi="Calibri" w:cs="Times New Roman"/>
                <w:sz w:val="18"/>
                <w:szCs w:val="18"/>
                <w:lang w:eastAsia="es-CL"/>
              </w:rPr>
              <w:t>---</w:t>
            </w:r>
          </w:p>
        </w:tc>
        <w:tc>
          <w:tcPr>
            <w:tcW w:w="1142" w:type="pct"/>
            <w:tcBorders>
              <w:top w:val="single" w:sz="4" w:space="0" w:color="auto"/>
              <w:left w:val="nil"/>
              <w:bottom w:val="single" w:sz="4" w:space="0" w:color="auto"/>
              <w:right w:val="nil"/>
            </w:tcBorders>
            <w:shd w:val="clear" w:color="auto" w:fill="auto"/>
            <w:noWrap/>
            <w:vAlign w:val="center"/>
            <w:hideMark/>
          </w:tcPr>
          <w:p w:rsidR="000631FF" w:rsidRPr="002F78B1" w:rsidRDefault="002F78B1" w:rsidP="00166077">
            <w:pPr>
              <w:spacing w:after="0" w:line="240" w:lineRule="auto"/>
              <w:contextualSpacing/>
              <w:outlineLvl w:val="1"/>
              <w:rPr>
                <w:rFonts w:ascii="Calibri" w:eastAsia="Times New Roman" w:hAnsi="Calibri" w:cs="Calibri"/>
                <w:b/>
                <w:sz w:val="18"/>
                <w:szCs w:val="18"/>
              </w:rPr>
            </w:pPr>
            <w:bookmarkStart w:id="149" w:name="_Toc29458813"/>
            <w:r w:rsidRPr="002F78B1">
              <w:rPr>
                <w:rFonts w:ascii="Calibri" w:eastAsia="Times New Roman" w:hAnsi="Calibri" w:cs="Calibri"/>
                <w:b/>
                <w:sz w:val="18"/>
                <w:szCs w:val="20"/>
              </w:rPr>
              <w:t>Imagen 6</w:t>
            </w:r>
            <w:r w:rsidR="000631FF" w:rsidRPr="002F78B1">
              <w:rPr>
                <w:rFonts w:ascii="Calibri" w:eastAsia="Times New Roman" w:hAnsi="Calibri" w:cs="Calibri"/>
                <w:b/>
                <w:sz w:val="18"/>
                <w:szCs w:val="18"/>
              </w:rPr>
              <w:t>.</w:t>
            </w:r>
            <w:bookmarkEnd w:id="149"/>
          </w:p>
        </w:tc>
        <w:tc>
          <w:tcPr>
            <w:tcW w:w="13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31FF" w:rsidRPr="00D42470" w:rsidRDefault="000631FF"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2F78B1">
              <w:rPr>
                <w:rFonts w:ascii="Calibri" w:eastAsia="Times New Roman" w:hAnsi="Calibri" w:cs="Times New Roman"/>
                <w:color w:val="000000"/>
                <w:sz w:val="18"/>
                <w:szCs w:val="18"/>
                <w:lang w:eastAsia="es-CL"/>
              </w:rPr>
              <w:t>-----</w:t>
            </w:r>
          </w:p>
        </w:tc>
      </w:tr>
      <w:tr w:rsidR="000631FF" w:rsidRPr="00D42470" w:rsidTr="002F78B1">
        <w:trPr>
          <w:trHeight w:val="450"/>
          <w:jc w:val="center"/>
        </w:trPr>
        <w:tc>
          <w:tcPr>
            <w:tcW w:w="253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0631FF" w:rsidRPr="00D42470" w:rsidRDefault="000631FF"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0631FF" w:rsidRPr="00D42470" w:rsidRDefault="006F58BD" w:rsidP="00166077">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Resultados de Conductividad eléctrical en muestras de agua superficial</w:t>
            </w:r>
          </w:p>
        </w:tc>
        <w:tc>
          <w:tcPr>
            <w:tcW w:w="246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0631FF" w:rsidRPr="00D42470" w:rsidRDefault="000631FF"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0631FF" w:rsidRPr="00D42470" w:rsidRDefault="006F58BD" w:rsidP="00166077">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Resultados de Nitrato en muestras de agua superficial</w:t>
            </w:r>
          </w:p>
        </w:tc>
      </w:tr>
      <w:tr w:rsidR="000631FF" w:rsidRPr="00D42470" w:rsidTr="002F78B1">
        <w:trPr>
          <w:trHeight w:val="450"/>
          <w:jc w:val="center"/>
        </w:trPr>
        <w:tc>
          <w:tcPr>
            <w:tcW w:w="2537" w:type="pct"/>
            <w:gridSpan w:val="2"/>
            <w:vMerge/>
            <w:tcBorders>
              <w:top w:val="single" w:sz="4" w:space="0" w:color="auto"/>
              <w:left w:val="single" w:sz="4" w:space="0" w:color="auto"/>
              <w:bottom w:val="single" w:sz="4" w:space="0" w:color="000000"/>
              <w:right w:val="single" w:sz="4" w:space="0" w:color="000000"/>
            </w:tcBorders>
            <w:vAlign w:val="center"/>
            <w:hideMark/>
          </w:tcPr>
          <w:p w:rsidR="000631FF" w:rsidRPr="00D42470" w:rsidRDefault="000631FF" w:rsidP="00166077">
            <w:pPr>
              <w:spacing w:after="0" w:line="240" w:lineRule="auto"/>
              <w:rPr>
                <w:rFonts w:ascii="Calibri" w:eastAsia="Times New Roman" w:hAnsi="Calibri" w:cs="Times New Roman"/>
                <w:color w:val="000000"/>
                <w:sz w:val="20"/>
                <w:szCs w:val="20"/>
                <w:lang w:eastAsia="es-CL"/>
              </w:rPr>
            </w:pPr>
          </w:p>
        </w:tc>
        <w:tc>
          <w:tcPr>
            <w:tcW w:w="2463" w:type="pct"/>
            <w:gridSpan w:val="2"/>
            <w:vMerge/>
            <w:tcBorders>
              <w:top w:val="single" w:sz="4" w:space="0" w:color="auto"/>
              <w:left w:val="single" w:sz="4" w:space="0" w:color="auto"/>
              <w:bottom w:val="single" w:sz="4" w:space="0" w:color="000000"/>
              <w:right w:val="single" w:sz="4" w:space="0" w:color="000000"/>
            </w:tcBorders>
            <w:vAlign w:val="center"/>
            <w:hideMark/>
          </w:tcPr>
          <w:p w:rsidR="000631FF" w:rsidRPr="00D42470" w:rsidRDefault="000631FF" w:rsidP="00166077">
            <w:pPr>
              <w:spacing w:after="0" w:line="240" w:lineRule="auto"/>
              <w:rPr>
                <w:rFonts w:ascii="Calibri" w:eastAsia="Times New Roman" w:hAnsi="Calibri" w:cs="Times New Roman"/>
                <w:color w:val="000000"/>
                <w:sz w:val="20"/>
                <w:szCs w:val="20"/>
                <w:lang w:eastAsia="es-CL"/>
              </w:rPr>
            </w:pPr>
          </w:p>
        </w:tc>
      </w:tr>
    </w:tbl>
    <w:p w:rsidR="000631FF" w:rsidRDefault="000631FF" w:rsidP="000631FF">
      <w:pPr>
        <w:spacing w:after="0" w:line="240" w:lineRule="auto"/>
        <w:contextualSpacing/>
        <w:outlineLvl w:val="0"/>
        <w:rPr>
          <w:rFonts w:ascii="Calibri" w:eastAsia="Calibri" w:hAnsi="Calibri" w:cs="Calibri"/>
          <w:b/>
          <w:sz w:val="24"/>
          <w:szCs w:val="20"/>
        </w:rPr>
      </w:pPr>
    </w:p>
    <w:p w:rsidR="000631FF" w:rsidRDefault="000631FF" w:rsidP="000631FF">
      <w:pPr>
        <w:pStyle w:val="Ttulo1"/>
        <w:numPr>
          <w:ilvl w:val="0"/>
          <w:numId w:val="0"/>
        </w:numPr>
        <w:ind w:left="432"/>
      </w:pPr>
    </w:p>
    <w:p w:rsidR="000631FF" w:rsidRDefault="000631FF" w:rsidP="000631FF">
      <w:pPr>
        <w:pStyle w:val="Listaconnmeros"/>
        <w:numPr>
          <w:ilvl w:val="0"/>
          <w:numId w:val="0"/>
        </w:numPr>
        <w:ind w:left="360" w:hanging="360"/>
      </w:pPr>
    </w:p>
    <w:p w:rsidR="000631FF" w:rsidRDefault="000631FF" w:rsidP="000631FF">
      <w:pPr>
        <w:pStyle w:val="Listaconnmeros"/>
        <w:numPr>
          <w:ilvl w:val="0"/>
          <w:numId w:val="0"/>
        </w:numPr>
        <w:ind w:left="360" w:hanging="360"/>
      </w:pPr>
    </w:p>
    <w:p w:rsidR="000631FF" w:rsidRDefault="000631FF" w:rsidP="000631FF">
      <w:pPr>
        <w:pStyle w:val="Listaconnmeros"/>
        <w:numPr>
          <w:ilvl w:val="0"/>
          <w:numId w:val="0"/>
        </w:numPr>
        <w:ind w:left="360" w:hanging="360"/>
      </w:pPr>
    </w:p>
    <w:p w:rsidR="000631FF" w:rsidRDefault="000631FF" w:rsidP="000631FF">
      <w:pPr>
        <w:pStyle w:val="Ttulo1"/>
        <w:numPr>
          <w:ilvl w:val="0"/>
          <w:numId w:val="0"/>
        </w:numPr>
        <w:ind w:left="432"/>
      </w:pPr>
    </w:p>
    <w:p w:rsidR="000631FF" w:rsidRDefault="000631FF" w:rsidP="000631FF">
      <w:pPr>
        <w:pStyle w:val="Listaconnmeros"/>
        <w:numPr>
          <w:ilvl w:val="0"/>
          <w:numId w:val="0"/>
        </w:numPr>
        <w:ind w:left="360" w:hanging="360"/>
      </w:pPr>
    </w:p>
    <w:p w:rsidR="002F78B1" w:rsidRDefault="002F78B1" w:rsidP="000631FF">
      <w:pPr>
        <w:pStyle w:val="Listaconnmeros"/>
        <w:numPr>
          <w:ilvl w:val="0"/>
          <w:numId w:val="0"/>
        </w:numPr>
        <w:ind w:left="360" w:hanging="360"/>
      </w:pPr>
    </w:p>
    <w:p w:rsidR="002F78B1" w:rsidRPr="00136D84" w:rsidRDefault="002F78B1" w:rsidP="000631FF">
      <w:pPr>
        <w:pStyle w:val="Listaconnmeros"/>
        <w:numPr>
          <w:ilvl w:val="0"/>
          <w:numId w:val="0"/>
        </w:numPr>
        <w:ind w:left="360" w:hanging="360"/>
      </w:pPr>
    </w:p>
    <w:p w:rsidR="000631FF" w:rsidRDefault="000631FF" w:rsidP="000631FF">
      <w:pPr>
        <w:rPr>
          <w:rFonts w:ascii="Calibri" w:eastAsia="Calibri" w:hAnsi="Calibri" w:cs="Calibri"/>
          <w:sz w:val="20"/>
          <w:szCs w:val="20"/>
        </w:rPr>
      </w:pPr>
    </w:p>
    <w:p w:rsidR="000631FF" w:rsidRPr="0031512B" w:rsidRDefault="000631FF" w:rsidP="000631FF">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567"/>
        <w:gridCol w:w="3355"/>
        <w:gridCol w:w="3079"/>
        <w:gridCol w:w="3561"/>
      </w:tblGrid>
      <w:tr w:rsidR="000631FF" w:rsidRPr="00D42470" w:rsidTr="0016607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31FF" w:rsidRPr="00D42470" w:rsidRDefault="000631FF" w:rsidP="0016607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0631FF" w:rsidRPr="00D42470" w:rsidTr="00166077">
        <w:trPr>
          <w:trHeight w:val="4110"/>
          <w:jc w:val="center"/>
        </w:trPr>
        <w:tc>
          <w:tcPr>
            <w:tcW w:w="2552" w:type="pct"/>
            <w:gridSpan w:val="2"/>
            <w:tcBorders>
              <w:top w:val="nil"/>
              <w:left w:val="single" w:sz="4" w:space="0" w:color="auto"/>
              <w:right w:val="single" w:sz="4" w:space="0" w:color="auto"/>
            </w:tcBorders>
            <w:shd w:val="clear" w:color="auto" w:fill="auto"/>
            <w:noWrap/>
            <w:vAlign w:val="center"/>
            <w:hideMark/>
          </w:tcPr>
          <w:p w:rsidR="000631FF" w:rsidRPr="00D42470" w:rsidRDefault="001041BA" w:rsidP="00166077">
            <w:pPr>
              <w:spacing w:after="0" w:line="240" w:lineRule="auto"/>
              <w:jc w:val="center"/>
              <w:rPr>
                <w:rFonts w:ascii="Calibri" w:eastAsia="Times New Roman" w:hAnsi="Calibri" w:cs="Times New Roman"/>
                <w:color w:val="000000"/>
                <w:sz w:val="20"/>
                <w:szCs w:val="20"/>
                <w:lang w:eastAsia="es-CL"/>
              </w:rPr>
            </w:pPr>
            <w:r w:rsidRPr="001041BA">
              <w:rPr>
                <w:rFonts w:ascii="Calibri" w:eastAsia="Times New Roman" w:hAnsi="Calibri" w:cs="Times New Roman"/>
                <w:noProof/>
                <w:color w:val="000000"/>
                <w:sz w:val="20"/>
                <w:szCs w:val="20"/>
                <w:lang w:eastAsia="es-CL"/>
              </w:rPr>
              <w:drawing>
                <wp:inline distT="0" distB="0" distL="0" distR="0">
                  <wp:extent cx="4051747" cy="2384975"/>
                  <wp:effectExtent l="0" t="0" r="635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062135" cy="2391089"/>
                          </a:xfrm>
                          <a:prstGeom prst="rect">
                            <a:avLst/>
                          </a:prstGeom>
                          <a:noFill/>
                          <a:ln>
                            <a:noFill/>
                          </a:ln>
                        </pic:spPr>
                      </pic:pic>
                    </a:graphicData>
                  </a:graphic>
                </wp:inline>
              </w:drawing>
            </w:r>
          </w:p>
        </w:tc>
        <w:tc>
          <w:tcPr>
            <w:tcW w:w="2448" w:type="pct"/>
            <w:gridSpan w:val="2"/>
            <w:tcBorders>
              <w:top w:val="nil"/>
              <w:left w:val="single" w:sz="4" w:space="0" w:color="auto"/>
              <w:right w:val="single" w:sz="4" w:space="0" w:color="auto"/>
            </w:tcBorders>
            <w:shd w:val="clear" w:color="auto" w:fill="auto"/>
            <w:noWrap/>
            <w:vAlign w:val="center"/>
            <w:hideMark/>
          </w:tcPr>
          <w:p w:rsidR="000631FF" w:rsidRPr="00D42470" w:rsidRDefault="003A5363" w:rsidP="00166077">
            <w:pPr>
              <w:spacing w:after="0" w:line="240" w:lineRule="auto"/>
              <w:jc w:val="center"/>
              <w:rPr>
                <w:rFonts w:ascii="Calibri" w:eastAsia="Times New Roman" w:hAnsi="Calibri" w:cs="Times New Roman"/>
                <w:color w:val="000000"/>
                <w:sz w:val="20"/>
                <w:szCs w:val="20"/>
                <w:lang w:eastAsia="es-CL"/>
              </w:rPr>
            </w:pPr>
            <w:r w:rsidRPr="003A5363">
              <w:rPr>
                <w:rFonts w:ascii="Calibri" w:eastAsia="Times New Roman" w:hAnsi="Calibri" w:cs="Times New Roman"/>
                <w:noProof/>
                <w:color w:val="000000"/>
                <w:sz w:val="20"/>
                <w:szCs w:val="20"/>
                <w:lang w:eastAsia="es-CL"/>
              </w:rPr>
              <w:drawing>
                <wp:inline distT="0" distB="0" distL="0" distR="0">
                  <wp:extent cx="3378725" cy="1988558"/>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381447" cy="1990160"/>
                          </a:xfrm>
                          <a:prstGeom prst="rect">
                            <a:avLst/>
                          </a:prstGeom>
                          <a:noFill/>
                          <a:ln>
                            <a:noFill/>
                          </a:ln>
                        </pic:spPr>
                      </pic:pic>
                    </a:graphicData>
                  </a:graphic>
                </wp:inline>
              </w:drawing>
            </w:r>
          </w:p>
        </w:tc>
      </w:tr>
      <w:tr w:rsidR="003A5363" w:rsidRPr="00D42470" w:rsidTr="00166077">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rsidR="000631FF" w:rsidRPr="006F58BD" w:rsidRDefault="002F78B1" w:rsidP="00166077">
            <w:pPr>
              <w:spacing w:after="0" w:line="240" w:lineRule="auto"/>
              <w:contextualSpacing/>
              <w:outlineLvl w:val="1"/>
              <w:rPr>
                <w:rFonts w:ascii="Calibri" w:eastAsia="Times New Roman" w:hAnsi="Calibri" w:cs="Calibri"/>
                <w:b/>
                <w:sz w:val="18"/>
                <w:szCs w:val="18"/>
                <w:lang w:eastAsia="es-CL"/>
              </w:rPr>
            </w:pPr>
            <w:r w:rsidRPr="006F58BD">
              <w:rPr>
                <w:rFonts w:ascii="Calibri" w:eastAsia="Times New Roman" w:hAnsi="Calibri" w:cs="Calibri"/>
                <w:b/>
                <w:sz w:val="18"/>
                <w:szCs w:val="20"/>
              </w:rPr>
              <w:t>Imagen 7</w:t>
            </w:r>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31FF" w:rsidRPr="006F58BD" w:rsidRDefault="000631FF" w:rsidP="00166077">
            <w:pPr>
              <w:spacing w:after="0" w:line="240" w:lineRule="auto"/>
              <w:rPr>
                <w:rFonts w:ascii="Calibri" w:eastAsia="Times New Roman" w:hAnsi="Calibri" w:cs="Times New Roman"/>
                <w:b/>
                <w:sz w:val="18"/>
                <w:szCs w:val="18"/>
                <w:lang w:eastAsia="es-CL"/>
              </w:rPr>
            </w:pPr>
            <w:r w:rsidRPr="006F58BD">
              <w:rPr>
                <w:rFonts w:ascii="Calibri" w:eastAsia="Times New Roman" w:hAnsi="Calibri" w:cs="Times New Roman"/>
                <w:b/>
                <w:sz w:val="18"/>
                <w:szCs w:val="18"/>
                <w:lang w:eastAsia="es-CL"/>
              </w:rPr>
              <w:t>Fecha</w:t>
            </w:r>
            <w:r w:rsidR="002F78B1" w:rsidRPr="006F58BD">
              <w:rPr>
                <w:rFonts w:ascii="Calibri" w:eastAsia="Times New Roman" w:hAnsi="Calibri" w:cs="Times New Roman"/>
                <w:b/>
                <w:sz w:val="18"/>
                <w:szCs w:val="18"/>
                <w:lang w:eastAsia="es-CL"/>
              </w:rPr>
              <w:t>: -----------</w:t>
            </w:r>
            <w:r w:rsidRPr="006F58BD" w:rsidDel="00CA3F62">
              <w:rPr>
                <w:rFonts w:ascii="Calibri" w:eastAsia="Times New Roman" w:hAnsi="Calibri" w:cs="Times New Roman"/>
                <w:sz w:val="18"/>
                <w:szCs w:val="18"/>
                <w:lang w:eastAsia="es-CL"/>
              </w:rPr>
              <w:t xml:space="preserve"> </w:t>
            </w:r>
          </w:p>
        </w:tc>
        <w:tc>
          <w:tcPr>
            <w:tcW w:w="1135" w:type="pct"/>
            <w:tcBorders>
              <w:top w:val="single" w:sz="4" w:space="0" w:color="auto"/>
              <w:left w:val="nil"/>
              <w:bottom w:val="single" w:sz="4" w:space="0" w:color="auto"/>
              <w:right w:val="nil"/>
            </w:tcBorders>
            <w:shd w:val="clear" w:color="auto" w:fill="auto"/>
            <w:noWrap/>
            <w:vAlign w:val="center"/>
            <w:hideMark/>
          </w:tcPr>
          <w:p w:rsidR="000631FF" w:rsidRPr="006F58BD" w:rsidRDefault="002F78B1" w:rsidP="00166077">
            <w:pPr>
              <w:spacing w:after="0" w:line="240" w:lineRule="auto"/>
              <w:contextualSpacing/>
              <w:outlineLvl w:val="1"/>
              <w:rPr>
                <w:rFonts w:ascii="Calibri" w:eastAsia="Times New Roman" w:hAnsi="Calibri" w:cs="Calibri"/>
                <w:b/>
                <w:sz w:val="18"/>
                <w:szCs w:val="18"/>
              </w:rPr>
            </w:pPr>
            <w:r w:rsidRPr="006F58BD">
              <w:rPr>
                <w:rFonts w:ascii="Calibri" w:eastAsia="Times New Roman" w:hAnsi="Calibri" w:cs="Calibri"/>
                <w:b/>
                <w:sz w:val="18"/>
                <w:szCs w:val="20"/>
              </w:rPr>
              <w:t>Imagen 8</w:t>
            </w:r>
          </w:p>
        </w:tc>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31FF" w:rsidRPr="00D42470" w:rsidRDefault="000631FF"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2F78B1">
              <w:rPr>
                <w:rFonts w:ascii="Calibri" w:eastAsia="Times New Roman" w:hAnsi="Calibri" w:cs="Times New Roman"/>
                <w:color w:val="000000"/>
                <w:sz w:val="18"/>
                <w:szCs w:val="18"/>
                <w:lang w:eastAsia="es-CL"/>
              </w:rPr>
              <w:t>-----------</w:t>
            </w:r>
          </w:p>
        </w:tc>
      </w:tr>
      <w:tr w:rsidR="000631FF" w:rsidRPr="00D42470" w:rsidTr="00166077">
        <w:trPr>
          <w:trHeight w:val="450"/>
          <w:jc w:val="center"/>
        </w:trPr>
        <w:tc>
          <w:tcPr>
            <w:tcW w:w="255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0631FF" w:rsidRPr="00D42470" w:rsidRDefault="000631FF"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0631FF" w:rsidRPr="00D42470" w:rsidRDefault="006F58BD" w:rsidP="00166077">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Resultados de Fosforo Total en muestras de agua superficial</w:t>
            </w:r>
          </w:p>
        </w:tc>
        <w:tc>
          <w:tcPr>
            <w:tcW w:w="244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0631FF" w:rsidRPr="00D42470" w:rsidRDefault="000631FF"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0631FF" w:rsidRPr="00D42470" w:rsidRDefault="006F58BD" w:rsidP="00166077">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Resultados de Demanda Química de Oxígeno en  muestra de sedimentos</w:t>
            </w:r>
          </w:p>
        </w:tc>
      </w:tr>
      <w:tr w:rsidR="000631FF" w:rsidRPr="00D42470" w:rsidTr="00166077">
        <w:trPr>
          <w:trHeight w:val="450"/>
          <w:jc w:val="center"/>
        </w:trPr>
        <w:tc>
          <w:tcPr>
            <w:tcW w:w="2552" w:type="pct"/>
            <w:gridSpan w:val="2"/>
            <w:vMerge/>
            <w:tcBorders>
              <w:top w:val="single" w:sz="4" w:space="0" w:color="auto"/>
              <w:left w:val="single" w:sz="4" w:space="0" w:color="auto"/>
              <w:bottom w:val="single" w:sz="4" w:space="0" w:color="000000"/>
              <w:right w:val="single" w:sz="4" w:space="0" w:color="000000"/>
            </w:tcBorders>
            <w:vAlign w:val="center"/>
            <w:hideMark/>
          </w:tcPr>
          <w:p w:rsidR="000631FF" w:rsidRPr="00D42470" w:rsidRDefault="000631FF" w:rsidP="00166077">
            <w:pPr>
              <w:spacing w:after="0" w:line="240" w:lineRule="auto"/>
              <w:rPr>
                <w:rFonts w:ascii="Calibri" w:eastAsia="Times New Roman" w:hAnsi="Calibri" w:cs="Times New Roman"/>
                <w:color w:val="000000"/>
                <w:sz w:val="20"/>
                <w:szCs w:val="20"/>
                <w:lang w:eastAsia="es-CL"/>
              </w:rPr>
            </w:pPr>
          </w:p>
        </w:tc>
        <w:tc>
          <w:tcPr>
            <w:tcW w:w="2448" w:type="pct"/>
            <w:gridSpan w:val="2"/>
            <w:vMerge/>
            <w:tcBorders>
              <w:top w:val="single" w:sz="4" w:space="0" w:color="auto"/>
              <w:left w:val="single" w:sz="4" w:space="0" w:color="auto"/>
              <w:bottom w:val="single" w:sz="4" w:space="0" w:color="000000"/>
              <w:right w:val="single" w:sz="4" w:space="0" w:color="000000"/>
            </w:tcBorders>
            <w:vAlign w:val="center"/>
            <w:hideMark/>
          </w:tcPr>
          <w:p w:rsidR="000631FF" w:rsidRPr="00D42470" w:rsidRDefault="000631FF" w:rsidP="00166077">
            <w:pPr>
              <w:spacing w:after="0" w:line="240" w:lineRule="auto"/>
              <w:rPr>
                <w:rFonts w:ascii="Calibri" w:eastAsia="Times New Roman" w:hAnsi="Calibri" w:cs="Times New Roman"/>
                <w:color w:val="000000"/>
                <w:sz w:val="20"/>
                <w:szCs w:val="20"/>
                <w:lang w:eastAsia="es-CL"/>
              </w:rPr>
            </w:pPr>
          </w:p>
        </w:tc>
      </w:tr>
    </w:tbl>
    <w:p w:rsidR="000631FF" w:rsidRDefault="000631FF"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3F6314" w:rsidRDefault="003F6314" w:rsidP="000631FF">
      <w:pPr>
        <w:spacing w:after="0" w:line="240" w:lineRule="auto"/>
        <w:contextualSpacing/>
        <w:outlineLvl w:val="0"/>
        <w:rPr>
          <w:rFonts w:ascii="Calibri" w:eastAsia="Calibri" w:hAnsi="Calibri" w:cs="Calibri"/>
          <w:b/>
          <w:sz w:val="24"/>
          <w:szCs w:val="20"/>
        </w:rPr>
      </w:pPr>
    </w:p>
    <w:p w:rsidR="000631FF" w:rsidRDefault="000631FF" w:rsidP="000631FF">
      <w:pPr>
        <w:pStyle w:val="Ttulo1"/>
        <w:numPr>
          <w:ilvl w:val="0"/>
          <w:numId w:val="0"/>
        </w:numPr>
        <w:ind w:left="432"/>
      </w:pPr>
    </w:p>
    <w:tbl>
      <w:tblPr>
        <w:tblW w:w="5000" w:type="pct"/>
        <w:jc w:val="center"/>
        <w:tblCellMar>
          <w:left w:w="70" w:type="dxa"/>
          <w:right w:w="70" w:type="dxa"/>
        </w:tblCellMar>
        <w:tblLook w:val="04A0" w:firstRow="1" w:lastRow="0" w:firstColumn="1" w:lastColumn="0" w:noHBand="0" w:noVBand="1"/>
      </w:tblPr>
      <w:tblGrid>
        <w:gridCol w:w="3567"/>
        <w:gridCol w:w="3355"/>
        <w:gridCol w:w="3079"/>
        <w:gridCol w:w="3561"/>
      </w:tblGrid>
      <w:tr w:rsidR="003F6314" w:rsidRPr="00D42470" w:rsidTr="0016607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6314" w:rsidRPr="00D42470" w:rsidRDefault="003F6314" w:rsidP="0016607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3F6314" w:rsidRPr="00D42470" w:rsidTr="00166077">
        <w:trPr>
          <w:trHeight w:val="4110"/>
          <w:jc w:val="center"/>
        </w:trPr>
        <w:tc>
          <w:tcPr>
            <w:tcW w:w="2552" w:type="pct"/>
            <w:gridSpan w:val="2"/>
            <w:tcBorders>
              <w:top w:val="nil"/>
              <w:left w:val="single" w:sz="4" w:space="0" w:color="auto"/>
              <w:right w:val="single" w:sz="4" w:space="0" w:color="auto"/>
            </w:tcBorders>
            <w:shd w:val="clear" w:color="auto" w:fill="auto"/>
            <w:noWrap/>
            <w:vAlign w:val="center"/>
            <w:hideMark/>
          </w:tcPr>
          <w:p w:rsidR="003F6314" w:rsidRPr="00D42470" w:rsidRDefault="003A5363" w:rsidP="00166077">
            <w:pPr>
              <w:spacing w:after="0" w:line="240" w:lineRule="auto"/>
              <w:jc w:val="center"/>
              <w:rPr>
                <w:rFonts w:ascii="Calibri" w:eastAsia="Times New Roman" w:hAnsi="Calibri" w:cs="Times New Roman"/>
                <w:color w:val="000000"/>
                <w:sz w:val="20"/>
                <w:szCs w:val="20"/>
                <w:lang w:eastAsia="es-CL"/>
              </w:rPr>
            </w:pPr>
            <w:r w:rsidRPr="003A5363">
              <w:rPr>
                <w:rFonts w:ascii="Calibri" w:eastAsia="Times New Roman" w:hAnsi="Calibri" w:cs="Times New Roman"/>
                <w:noProof/>
                <w:color w:val="000000"/>
                <w:sz w:val="20"/>
                <w:szCs w:val="20"/>
                <w:lang w:eastAsia="es-CL"/>
              </w:rPr>
              <w:drawing>
                <wp:inline distT="0" distB="0" distL="0" distR="0">
                  <wp:extent cx="3215640" cy="1903349"/>
                  <wp:effectExtent l="0" t="0" r="3810" b="190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216510" cy="1903864"/>
                          </a:xfrm>
                          <a:prstGeom prst="rect">
                            <a:avLst/>
                          </a:prstGeom>
                          <a:noFill/>
                          <a:ln>
                            <a:noFill/>
                          </a:ln>
                        </pic:spPr>
                      </pic:pic>
                    </a:graphicData>
                  </a:graphic>
                </wp:inline>
              </w:drawing>
            </w:r>
          </w:p>
        </w:tc>
        <w:tc>
          <w:tcPr>
            <w:tcW w:w="2448" w:type="pct"/>
            <w:gridSpan w:val="2"/>
            <w:tcBorders>
              <w:top w:val="nil"/>
              <w:left w:val="single" w:sz="4" w:space="0" w:color="auto"/>
              <w:right w:val="single" w:sz="4" w:space="0" w:color="auto"/>
            </w:tcBorders>
            <w:shd w:val="clear" w:color="auto" w:fill="auto"/>
            <w:noWrap/>
            <w:vAlign w:val="center"/>
            <w:hideMark/>
          </w:tcPr>
          <w:p w:rsidR="003F6314" w:rsidRPr="00D42470" w:rsidRDefault="003A5363" w:rsidP="00166077">
            <w:pPr>
              <w:spacing w:after="0" w:line="240" w:lineRule="auto"/>
              <w:jc w:val="center"/>
              <w:rPr>
                <w:rFonts w:ascii="Calibri" w:eastAsia="Times New Roman" w:hAnsi="Calibri" w:cs="Times New Roman"/>
                <w:color w:val="000000"/>
                <w:sz w:val="20"/>
                <w:szCs w:val="20"/>
                <w:lang w:eastAsia="es-CL"/>
              </w:rPr>
            </w:pPr>
            <w:r w:rsidRPr="003A5363">
              <w:rPr>
                <w:rFonts w:ascii="Calibri" w:eastAsia="Times New Roman" w:hAnsi="Calibri" w:cs="Times New Roman"/>
                <w:noProof/>
                <w:color w:val="000000"/>
                <w:sz w:val="20"/>
                <w:szCs w:val="20"/>
                <w:lang w:eastAsia="es-CL"/>
              </w:rPr>
              <w:drawing>
                <wp:inline distT="0" distB="0" distL="0" distR="0">
                  <wp:extent cx="3354694" cy="190500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355799" cy="1905628"/>
                          </a:xfrm>
                          <a:prstGeom prst="rect">
                            <a:avLst/>
                          </a:prstGeom>
                          <a:noFill/>
                          <a:ln>
                            <a:noFill/>
                          </a:ln>
                        </pic:spPr>
                      </pic:pic>
                    </a:graphicData>
                  </a:graphic>
                </wp:inline>
              </w:drawing>
            </w:r>
          </w:p>
        </w:tc>
      </w:tr>
      <w:tr w:rsidR="003A5363" w:rsidRPr="00D42470" w:rsidTr="00166077">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rsidR="003F6314" w:rsidRPr="002F78B1" w:rsidRDefault="002F78B1" w:rsidP="00166077">
            <w:pPr>
              <w:spacing w:after="0" w:line="240" w:lineRule="auto"/>
              <w:contextualSpacing/>
              <w:outlineLvl w:val="1"/>
              <w:rPr>
                <w:rFonts w:ascii="Calibri" w:eastAsia="Times New Roman" w:hAnsi="Calibri" w:cs="Calibri"/>
                <w:b/>
                <w:sz w:val="18"/>
                <w:szCs w:val="18"/>
                <w:lang w:eastAsia="es-CL"/>
              </w:rPr>
            </w:pPr>
            <w:r w:rsidRPr="002F78B1">
              <w:rPr>
                <w:rFonts w:ascii="Calibri" w:eastAsia="Times New Roman" w:hAnsi="Calibri" w:cs="Calibri"/>
                <w:b/>
                <w:sz w:val="18"/>
                <w:szCs w:val="20"/>
              </w:rPr>
              <w:t>Imagen 9</w:t>
            </w:r>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6314" w:rsidRPr="002F78B1" w:rsidRDefault="003F6314" w:rsidP="00166077">
            <w:pPr>
              <w:spacing w:after="0" w:line="240" w:lineRule="auto"/>
              <w:rPr>
                <w:rFonts w:ascii="Calibri" w:eastAsia="Times New Roman" w:hAnsi="Calibri" w:cs="Times New Roman"/>
                <w:b/>
                <w:sz w:val="18"/>
                <w:szCs w:val="18"/>
                <w:lang w:eastAsia="es-CL"/>
              </w:rPr>
            </w:pPr>
            <w:r w:rsidRPr="002F78B1">
              <w:rPr>
                <w:rFonts w:ascii="Calibri" w:eastAsia="Times New Roman" w:hAnsi="Calibri" w:cs="Times New Roman"/>
                <w:b/>
                <w:sz w:val="18"/>
                <w:szCs w:val="18"/>
                <w:lang w:eastAsia="es-CL"/>
              </w:rPr>
              <w:t xml:space="preserve">Fecha:  </w:t>
            </w:r>
            <w:r w:rsidR="002F78B1" w:rsidRPr="002F78B1">
              <w:rPr>
                <w:rFonts w:ascii="Calibri" w:eastAsia="Times New Roman" w:hAnsi="Calibri" w:cs="Times New Roman"/>
                <w:b/>
                <w:sz w:val="18"/>
                <w:szCs w:val="18"/>
                <w:lang w:eastAsia="es-CL"/>
              </w:rPr>
              <w:t>----------</w:t>
            </w:r>
          </w:p>
        </w:tc>
        <w:tc>
          <w:tcPr>
            <w:tcW w:w="1135" w:type="pct"/>
            <w:tcBorders>
              <w:top w:val="single" w:sz="4" w:space="0" w:color="auto"/>
              <w:left w:val="nil"/>
              <w:bottom w:val="single" w:sz="4" w:space="0" w:color="auto"/>
              <w:right w:val="nil"/>
            </w:tcBorders>
            <w:shd w:val="clear" w:color="auto" w:fill="auto"/>
            <w:noWrap/>
            <w:vAlign w:val="center"/>
            <w:hideMark/>
          </w:tcPr>
          <w:p w:rsidR="003F6314" w:rsidRPr="002F78B1" w:rsidRDefault="002F78B1" w:rsidP="00166077">
            <w:pPr>
              <w:spacing w:after="0" w:line="240" w:lineRule="auto"/>
              <w:contextualSpacing/>
              <w:outlineLvl w:val="1"/>
              <w:rPr>
                <w:rFonts w:ascii="Calibri" w:eastAsia="Times New Roman" w:hAnsi="Calibri" w:cs="Calibri"/>
                <w:b/>
                <w:sz w:val="18"/>
                <w:szCs w:val="18"/>
              </w:rPr>
            </w:pPr>
            <w:r w:rsidRPr="002F78B1">
              <w:rPr>
                <w:rFonts w:ascii="Calibri" w:eastAsia="Times New Roman" w:hAnsi="Calibri" w:cs="Calibri"/>
                <w:b/>
                <w:sz w:val="18"/>
                <w:szCs w:val="20"/>
              </w:rPr>
              <w:t>Imagen 10</w:t>
            </w:r>
          </w:p>
        </w:tc>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6314" w:rsidRPr="00D42470" w:rsidRDefault="003F6314"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2F78B1">
              <w:rPr>
                <w:rFonts w:ascii="Calibri" w:eastAsia="Times New Roman" w:hAnsi="Calibri" w:cs="Times New Roman"/>
                <w:sz w:val="18"/>
                <w:szCs w:val="18"/>
                <w:lang w:eastAsia="es-CL"/>
              </w:rPr>
              <w:t xml:space="preserve"> </w:t>
            </w:r>
            <w:r w:rsidR="002F78B1" w:rsidRPr="002F78B1">
              <w:rPr>
                <w:rFonts w:ascii="Calibri" w:eastAsia="Times New Roman" w:hAnsi="Calibri" w:cs="Times New Roman"/>
                <w:sz w:val="18"/>
                <w:szCs w:val="18"/>
                <w:lang w:eastAsia="es-CL"/>
              </w:rPr>
              <w:t>-----------</w:t>
            </w:r>
          </w:p>
        </w:tc>
      </w:tr>
      <w:tr w:rsidR="003F6314" w:rsidRPr="00D42470" w:rsidTr="00166077">
        <w:trPr>
          <w:trHeight w:val="450"/>
          <w:jc w:val="center"/>
        </w:trPr>
        <w:tc>
          <w:tcPr>
            <w:tcW w:w="255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3F6314" w:rsidRPr="00D42470" w:rsidRDefault="003F6314"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3F6314" w:rsidRPr="00D42470" w:rsidRDefault="006F58BD" w:rsidP="00166077">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Resultados de Fosforo Total en muestra de sedimentos</w:t>
            </w:r>
          </w:p>
        </w:tc>
        <w:tc>
          <w:tcPr>
            <w:tcW w:w="244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3F6314" w:rsidRPr="00D42470" w:rsidRDefault="003F6314"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3F6314" w:rsidRPr="00D42470" w:rsidRDefault="006F58BD" w:rsidP="00166077">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Resultados de Materia Orgánica en  muestra de sedimentos</w:t>
            </w:r>
          </w:p>
        </w:tc>
      </w:tr>
      <w:tr w:rsidR="003F6314" w:rsidRPr="00D42470" w:rsidTr="00166077">
        <w:trPr>
          <w:trHeight w:val="450"/>
          <w:jc w:val="center"/>
        </w:trPr>
        <w:tc>
          <w:tcPr>
            <w:tcW w:w="2552" w:type="pct"/>
            <w:gridSpan w:val="2"/>
            <w:vMerge/>
            <w:tcBorders>
              <w:top w:val="single" w:sz="4" w:space="0" w:color="auto"/>
              <w:left w:val="single" w:sz="4" w:space="0" w:color="auto"/>
              <w:bottom w:val="single" w:sz="4" w:space="0" w:color="000000"/>
              <w:right w:val="single" w:sz="4" w:space="0" w:color="000000"/>
            </w:tcBorders>
            <w:vAlign w:val="center"/>
            <w:hideMark/>
          </w:tcPr>
          <w:p w:rsidR="003F6314" w:rsidRPr="00D42470" w:rsidRDefault="003F6314" w:rsidP="00166077">
            <w:pPr>
              <w:spacing w:after="0" w:line="240" w:lineRule="auto"/>
              <w:rPr>
                <w:rFonts w:ascii="Calibri" w:eastAsia="Times New Roman" w:hAnsi="Calibri" w:cs="Times New Roman"/>
                <w:color w:val="000000"/>
                <w:sz w:val="20"/>
                <w:szCs w:val="20"/>
                <w:lang w:eastAsia="es-CL"/>
              </w:rPr>
            </w:pPr>
          </w:p>
        </w:tc>
        <w:tc>
          <w:tcPr>
            <w:tcW w:w="2448" w:type="pct"/>
            <w:gridSpan w:val="2"/>
            <w:vMerge/>
            <w:tcBorders>
              <w:top w:val="single" w:sz="4" w:space="0" w:color="auto"/>
              <w:left w:val="single" w:sz="4" w:space="0" w:color="auto"/>
              <w:bottom w:val="single" w:sz="4" w:space="0" w:color="000000"/>
              <w:right w:val="single" w:sz="4" w:space="0" w:color="000000"/>
            </w:tcBorders>
            <w:vAlign w:val="center"/>
            <w:hideMark/>
          </w:tcPr>
          <w:p w:rsidR="003F6314" w:rsidRPr="00D42470" w:rsidRDefault="003F6314" w:rsidP="00166077">
            <w:pPr>
              <w:spacing w:after="0" w:line="240" w:lineRule="auto"/>
              <w:rPr>
                <w:rFonts w:ascii="Calibri" w:eastAsia="Times New Roman" w:hAnsi="Calibri" w:cs="Times New Roman"/>
                <w:color w:val="000000"/>
                <w:sz w:val="20"/>
                <w:szCs w:val="20"/>
                <w:lang w:eastAsia="es-CL"/>
              </w:rPr>
            </w:pPr>
          </w:p>
        </w:tc>
      </w:tr>
    </w:tbl>
    <w:p w:rsidR="000631FF" w:rsidRDefault="000631FF"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2F78B1" w:rsidRDefault="002F78B1" w:rsidP="000631FF">
      <w:pPr>
        <w:pStyle w:val="Listaconnmeros"/>
        <w:numPr>
          <w:ilvl w:val="0"/>
          <w:numId w:val="0"/>
        </w:numPr>
        <w:ind w:left="360" w:hanging="360"/>
      </w:pPr>
    </w:p>
    <w:p w:rsidR="002F78B1" w:rsidRDefault="002F78B1"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tbl>
      <w:tblPr>
        <w:tblW w:w="5000" w:type="pct"/>
        <w:jc w:val="center"/>
        <w:tblLayout w:type="fixed"/>
        <w:tblCellMar>
          <w:left w:w="70" w:type="dxa"/>
          <w:right w:w="70" w:type="dxa"/>
        </w:tblCellMar>
        <w:tblLook w:val="04A0" w:firstRow="1" w:lastRow="0" w:firstColumn="1" w:lastColumn="0" w:noHBand="0" w:noVBand="1"/>
      </w:tblPr>
      <w:tblGrid>
        <w:gridCol w:w="3115"/>
        <w:gridCol w:w="2403"/>
        <w:gridCol w:w="1771"/>
        <w:gridCol w:w="2772"/>
        <w:gridCol w:w="1874"/>
        <w:gridCol w:w="1627"/>
      </w:tblGrid>
      <w:tr w:rsidR="003F6314" w:rsidRPr="00D42470" w:rsidTr="00AE396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6314" w:rsidRPr="00D42470" w:rsidRDefault="003F6314" w:rsidP="0016607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3F6314" w:rsidRPr="00D42470" w:rsidTr="00AE3963">
        <w:trPr>
          <w:trHeight w:val="4110"/>
          <w:jc w:val="center"/>
        </w:trPr>
        <w:tc>
          <w:tcPr>
            <w:tcW w:w="2687" w:type="pct"/>
            <w:gridSpan w:val="3"/>
            <w:tcBorders>
              <w:top w:val="nil"/>
              <w:left w:val="single" w:sz="4" w:space="0" w:color="auto"/>
              <w:right w:val="single" w:sz="4" w:space="0" w:color="auto"/>
            </w:tcBorders>
            <w:shd w:val="clear" w:color="auto" w:fill="auto"/>
            <w:noWrap/>
            <w:vAlign w:val="center"/>
            <w:hideMark/>
          </w:tcPr>
          <w:p w:rsidR="003F6314" w:rsidRPr="00D42470" w:rsidRDefault="00AE3963" w:rsidP="0016607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E0F9187">
                  <wp:extent cx="2737485" cy="1823085"/>
                  <wp:effectExtent l="0" t="0" r="5715" b="571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37485" cy="1823085"/>
                          </a:xfrm>
                          <a:prstGeom prst="rect">
                            <a:avLst/>
                          </a:prstGeom>
                          <a:noFill/>
                        </pic:spPr>
                      </pic:pic>
                    </a:graphicData>
                  </a:graphic>
                </wp:inline>
              </w:drawing>
            </w:r>
          </w:p>
        </w:tc>
        <w:tc>
          <w:tcPr>
            <w:tcW w:w="2313" w:type="pct"/>
            <w:gridSpan w:val="3"/>
            <w:tcBorders>
              <w:top w:val="nil"/>
              <w:left w:val="single" w:sz="4" w:space="0" w:color="auto"/>
              <w:right w:val="single" w:sz="4" w:space="0" w:color="auto"/>
            </w:tcBorders>
            <w:shd w:val="clear" w:color="auto" w:fill="auto"/>
            <w:noWrap/>
            <w:vAlign w:val="center"/>
            <w:hideMark/>
          </w:tcPr>
          <w:p w:rsidR="003F6314" w:rsidRDefault="00960176" w:rsidP="00166077">
            <w:pPr>
              <w:spacing w:after="0" w:line="240" w:lineRule="auto"/>
              <w:jc w:val="center"/>
              <w:rPr>
                <w:rFonts w:ascii="Calibri" w:eastAsia="Times New Roman" w:hAnsi="Calibri" w:cs="Times New Roman"/>
                <w:noProof/>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974BB98">
                  <wp:extent cx="2737485" cy="1823085"/>
                  <wp:effectExtent l="0" t="0" r="5715" b="571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37485" cy="1823085"/>
                          </a:xfrm>
                          <a:prstGeom prst="rect">
                            <a:avLst/>
                          </a:prstGeom>
                          <a:noFill/>
                        </pic:spPr>
                      </pic:pic>
                    </a:graphicData>
                  </a:graphic>
                </wp:inline>
              </w:drawing>
            </w:r>
          </w:p>
          <w:p w:rsidR="003F6314" w:rsidRPr="00D42470" w:rsidRDefault="003F6314" w:rsidP="00166077">
            <w:pPr>
              <w:spacing w:after="0" w:line="240" w:lineRule="auto"/>
              <w:jc w:val="center"/>
              <w:rPr>
                <w:rFonts w:ascii="Calibri" w:eastAsia="Times New Roman" w:hAnsi="Calibri" w:cs="Times New Roman"/>
                <w:color w:val="000000"/>
                <w:sz w:val="20"/>
                <w:szCs w:val="20"/>
                <w:lang w:eastAsia="es-CL"/>
              </w:rPr>
            </w:pPr>
          </w:p>
        </w:tc>
      </w:tr>
      <w:tr w:rsidR="003F6314" w:rsidRPr="00D42470" w:rsidTr="002F78B1">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rsidR="003F6314" w:rsidRPr="00D42470" w:rsidRDefault="002F78B1" w:rsidP="00166077">
            <w:pPr>
              <w:spacing w:after="0" w:line="240" w:lineRule="auto"/>
              <w:contextualSpacing/>
              <w:outlineLvl w:val="1"/>
              <w:rPr>
                <w:rFonts w:ascii="Calibri" w:eastAsia="Times New Roman" w:hAnsi="Calibri" w:cs="Calibri"/>
                <w:b/>
                <w:color w:val="000000"/>
                <w:sz w:val="18"/>
                <w:szCs w:val="18"/>
                <w:lang w:eastAsia="es-CL"/>
              </w:rPr>
            </w:pPr>
            <w:r>
              <w:rPr>
                <w:rFonts w:ascii="Calibri" w:eastAsia="Times New Roman" w:hAnsi="Calibri" w:cs="Calibri"/>
                <w:b/>
                <w:color w:val="000000"/>
                <w:sz w:val="18"/>
                <w:szCs w:val="18"/>
                <w:lang w:eastAsia="es-CL"/>
              </w:rPr>
              <w:t>Fotografía 5.</w:t>
            </w:r>
          </w:p>
        </w:tc>
        <w:tc>
          <w:tcPr>
            <w:tcW w:w="15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6314" w:rsidRPr="00D42470" w:rsidRDefault="003F6314"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AE3963" w:rsidRPr="005B0FEA">
              <w:rPr>
                <w:rFonts w:eastAsia="Times New Roman" w:cstheme="minorHAnsi"/>
                <w:iCs/>
                <w:color w:val="000000"/>
                <w:lang w:eastAsia="es-CL"/>
              </w:rPr>
              <w:t>04 de agosto de 2017</w:t>
            </w:r>
          </w:p>
        </w:tc>
        <w:tc>
          <w:tcPr>
            <w:tcW w:w="1022" w:type="pct"/>
            <w:tcBorders>
              <w:top w:val="single" w:sz="4" w:space="0" w:color="auto"/>
              <w:left w:val="nil"/>
              <w:bottom w:val="single" w:sz="4" w:space="0" w:color="auto"/>
              <w:right w:val="nil"/>
            </w:tcBorders>
            <w:shd w:val="clear" w:color="auto" w:fill="auto"/>
            <w:noWrap/>
            <w:vAlign w:val="center"/>
            <w:hideMark/>
          </w:tcPr>
          <w:p w:rsidR="003F6314" w:rsidRPr="00D42470" w:rsidRDefault="002F78B1" w:rsidP="00166077">
            <w:pPr>
              <w:spacing w:after="0" w:line="240" w:lineRule="auto"/>
              <w:contextualSpacing/>
              <w:outlineLvl w:val="1"/>
              <w:rPr>
                <w:rFonts w:ascii="Calibri" w:eastAsia="Times New Roman" w:hAnsi="Calibri" w:cs="Calibri"/>
                <w:b/>
                <w:color w:val="365F91"/>
                <w:sz w:val="18"/>
                <w:szCs w:val="18"/>
              </w:rPr>
            </w:pPr>
            <w:r w:rsidRPr="002F78B1">
              <w:rPr>
                <w:rFonts w:ascii="Calibri" w:eastAsia="Times New Roman" w:hAnsi="Calibri" w:cs="Calibri"/>
                <w:b/>
                <w:sz w:val="18"/>
                <w:szCs w:val="18"/>
              </w:rPr>
              <w:t>Fotografía</w:t>
            </w:r>
            <w:r>
              <w:rPr>
                <w:rFonts w:ascii="Calibri" w:eastAsia="Times New Roman" w:hAnsi="Calibri" w:cs="Calibri"/>
                <w:b/>
                <w:sz w:val="18"/>
                <w:szCs w:val="18"/>
              </w:rPr>
              <w:t xml:space="preserve"> 6.</w:t>
            </w:r>
          </w:p>
        </w:tc>
        <w:tc>
          <w:tcPr>
            <w:tcW w:w="129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6314" w:rsidRPr="00D42470" w:rsidRDefault="003F6314"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960176">
              <w:rPr>
                <w:rFonts w:eastAsia="Times New Roman" w:cstheme="minorHAnsi"/>
                <w:iCs/>
                <w:color w:val="000000"/>
                <w:lang w:eastAsia="es-CL"/>
              </w:rPr>
              <w:t>04 de agosto de 2017</w:t>
            </w:r>
          </w:p>
        </w:tc>
      </w:tr>
      <w:tr w:rsidR="00960176" w:rsidRPr="00D42470" w:rsidTr="002F78B1">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60176" w:rsidRPr="00D42470" w:rsidRDefault="00960176" w:rsidP="0096017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F375E9">
              <w:rPr>
                <w:rFonts w:ascii="Calibri" w:eastAsia="Times New Roman" w:hAnsi="Calibri" w:cs="Times New Roman"/>
                <w:b/>
                <w:sz w:val="18"/>
                <w:szCs w:val="18"/>
                <w:lang w:eastAsia="es-CL"/>
              </w:rPr>
              <w:t>18</w:t>
            </w:r>
          </w:p>
        </w:tc>
        <w:tc>
          <w:tcPr>
            <w:tcW w:w="886" w:type="pct"/>
            <w:tcBorders>
              <w:top w:val="single" w:sz="4" w:space="0" w:color="auto"/>
              <w:left w:val="nil"/>
              <w:bottom w:val="single" w:sz="4" w:space="0" w:color="auto"/>
              <w:right w:val="single" w:sz="4" w:space="0" w:color="000000"/>
            </w:tcBorders>
            <w:shd w:val="clear" w:color="auto" w:fill="auto"/>
            <w:noWrap/>
            <w:vAlign w:val="center"/>
            <w:hideMark/>
          </w:tcPr>
          <w:p w:rsidR="00960176" w:rsidRPr="00D42470" w:rsidRDefault="00960176" w:rsidP="0096017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5B0FEA">
              <w:rPr>
                <w:rFonts w:eastAsia="Times New Roman" w:cstheme="minorHAnsi"/>
                <w:iCs/>
                <w:color w:val="000000"/>
                <w:lang w:eastAsia="es-CL"/>
              </w:rPr>
              <w:t xml:space="preserve">5.415.869,79 </w:t>
            </w:r>
          </w:p>
        </w:tc>
        <w:tc>
          <w:tcPr>
            <w:tcW w:w="653" w:type="pct"/>
            <w:tcBorders>
              <w:top w:val="single" w:sz="4" w:space="0" w:color="auto"/>
              <w:left w:val="nil"/>
              <w:bottom w:val="single" w:sz="4" w:space="0" w:color="auto"/>
              <w:right w:val="single" w:sz="4" w:space="0" w:color="000000"/>
            </w:tcBorders>
            <w:shd w:val="clear" w:color="auto" w:fill="auto"/>
            <w:noWrap/>
            <w:vAlign w:val="center"/>
            <w:hideMark/>
          </w:tcPr>
          <w:p w:rsidR="00960176" w:rsidRPr="00D42470" w:rsidRDefault="00960176" w:rsidP="0096017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5B0FEA">
              <w:rPr>
                <w:rFonts w:eastAsia="Times New Roman" w:cstheme="minorHAnsi"/>
                <w:iCs/>
                <w:color w:val="000000"/>
                <w:lang w:eastAsia="es-CL"/>
              </w:rPr>
              <w:t xml:space="preserve">631.276,55 </w:t>
            </w:r>
          </w:p>
        </w:tc>
        <w:tc>
          <w:tcPr>
            <w:tcW w:w="1022" w:type="pct"/>
            <w:tcBorders>
              <w:top w:val="single" w:sz="4" w:space="0" w:color="auto"/>
              <w:left w:val="nil"/>
              <w:bottom w:val="single" w:sz="4" w:space="0" w:color="auto"/>
              <w:right w:val="single" w:sz="4" w:space="0" w:color="000000"/>
            </w:tcBorders>
            <w:shd w:val="clear" w:color="auto" w:fill="auto"/>
            <w:noWrap/>
            <w:vAlign w:val="center"/>
            <w:hideMark/>
          </w:tcPr>
          <w:p w:rsidR="00960176" w:rsidRPr="00D42470" w:rsidRDefault="00960176" w:rsidP="0096017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F375E9">
              <w:rPr>
                <w:rFonts w:ascii="Calibri" w:eastAsia="Times New Roman" w:hAnsi="Calibri" w:cs="Times New Roman"/>
                <w:b/>
                <w:color w:val="000000"/>
                <w:sz w:val="18"/>
                <w:szCs w:val="18"/>
                <w:lang w:eastAsia="es-CL"/>
              </w:rPr>
              <w:t>18</w:t>
            </w:r>
          </w:p>
        </w:tc>
        <w:tc>
          <w:tcPr>
            <w:tcW w:w="691" w:type="pct"/>
            <w:tcBorders>
              <w:top w:val="single" w:sz="4" w:space="0" w:color="auto"/>
              <w:left w:val="nil"/>
              <w:bottom w:val="single" w:sz="4" w:space="0" w:color="auto"/>
              <w:right w:val="single" w:sz="4" w:space="0" w:color="000000"/>
            </w:tcBorders>
            <w:shd w:val="clear" w:color="auto" w:fill="auto"/>
            <w:noWrap/>
            <w:vAlign w:val="center"/>
            <w:hideMark/>
          </w:tcPr>
          <w:p w:rsidR="00960176" w:rsidRPr="00D42470" w:rsidRDefault="00960176" w:rsidP="0096017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5B0FEA">
              <w:rPr>
                <w:rFonts w:eastAsia="Times New Roman" w:cstheme="minorHAnsi"/>
                <w:iCs/>
                <w:color w:val="000000"/>
                <w:lang w:eastAsia="es-CL"/>
              </w:rPr>
              <w:t xml:space="preserve">5.415.869,79 </w:t>
            </w:r>
          </w:p>
        </w:tc>
        <w:tc>
          <w:tcPr>
            <w:tcW w:w="600" w:type="pct"/>
            <w:tcBorders>
              <w:top w:val="single" w:sz="4" w:space="0" w:color="auto"/>
              <w:left w:val="nil"/>
              <w:bottom w:val="single" w:sz="4" w:space="0" w:color="auto"/>
              <w:right w:val="single" w:sz="4" w:space="0" w:color="000000"/>
            </w:tcBorders>
            <w:shd w:val="clear" w:color="auto" w:fill="auto"/>
            <w:noWrap/>
            <w:vAlign w:val="center"/>
            <w:hideMark/>
          </w:tcPr>
          <w:p w:rsidR="00960176" w:rsidRPr="00D42470" w:rsidRDefault="00960176" w:rsidP="0096017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5B0FEA">
              <w:rPr>
                <w:rFonts w:eastAsia="Times New Roman" w:cstheme="minorHAnsi"/>
                <w:iCs/>
                <w:color w:val="000000"/>
                <w:lang w:eastAsia="es-CL"/>
              </w:rPr>
              <w:t xml:space="preserve">631.276,55 </w:t>
            </w:r>
          </w:p>
        </w:tc>
      </w:tr>
      <w:tr w:rsidR="003F6314" w:rsidRPr="00D42470" w:rsidTr="00AE3963">
        <w:trPr>
          <w:trHeight w:val="450"/>
          <w:jc w:val="center"/>
        </w:trPr>
        <w:tc>
          <w:tcPr>
            <w:tcW w:w="268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3F6314" w:rsidRPr="00D42470" w:rsidRDefault="003F6314" w:rsidP="00166077">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AE3963" w:rsidRPr="005B0FEA">
              <w:rPr>
                <w:rFonts w:eastAsia="Times New Roman" w:cstheme="minorHAnsi"/>
                <w:iCs/>
                <w:color w:val="000000"/>
                <w:lang w:eastAsia="es-CL"/>
              </w:rPr>
              <w:t xml:space="preserve">Análisis visual de estado de branquias de trucha café. </w:t>
            </w:r>
          </w:p>
        </w:tc>
        <w:tc>
          <w:tcPr>
            <w:tcW w:w="231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3F6314" w:rsidRPr="00D42470" w:rsidRDefault="003F6314"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60176">
              <w:rPr>
                <w:rFonts w:ascii="Calibri" w:eastAsia="Times New Roman" w:hAnsi="Calibri" w:cs="Times New Roman"/>
                <w:color w:val="000000"/>
                <w:sz w:val="18"/>
                <w:szCs w:val="18"/>
                <w:lang w:eastAsia="es-CL"/>
              </w:rPr>
              <w:t xml:space="preserve">  </w:t>
            </w:r>
            <w:r w:rsidR="00960176">
              <w:rPr>
                <w:rFonts w:eastAsia="Times New Roman" w:cstheme="minorHAnsi"/>
                <w:iCs/>
                <w:color w:val="000000"/>
                <w:lang w:eastAsia="es-CL"/>
              </w:rPr>
              <w:t>Muestreo de pez constatado muerto en estero “El Clavito</w:t>
            </w:r>
          </w:p>
          <w:p w:rsidR="003F6314" w:rsidRPr="00D42470" w:rsidRDefault="003F6314" w:rsidP="00166077">
            <w:pPr>
              <w:spacing w:after="0" w:line="240" w:lineRule="auto"/>
              <w:rPr>
                <w:rFonts w:ascii="Calibri" w:eastAsia="Times New Roman" w:hAnsi="Calibri" w:cs="Times New Roman"/>
                <w:color w:val="000000"/>
                <w:sz w:val="18"/>
                <w:szCs w:val="18"/>
                <w:lang w:eastAsia="es-CL"/>
              </w:rPr>
            </w:pPr>
          </w:p>
        </w:tc>
      </w:tr>
      <w:tr w:rsidR="003F6314" w:rsidRPr="00D42470" w:rsidTr="00AE3963">
        <w:trPr>
          <w:trHeight w:val="450"/>
          <w:jc w:val="center"/>
        </w:trPr>
        <w:tc>
          <w:tcPr>
            <w:tcW w:w="2687" w:type="pct"/>
            <w:gridSpan w:val="3"/>
            <w:vMerge/>
            <w:tcBorders>
              <w:top w:val="single" w:sz="4" w:space="0" w:color="auto"/>
              <w:left w:val="single" w:sz="4" w:space="0" w:color="auto"/>
              <w:bottom w:val="single" w:sz="4" w:space="0" w:color="000000"/>
              <w:right w:val="single" w:sz="4" w:space="0" w:color="000000"/>
            </w:tcBorders>
            <w:vAlign w:val="center"/>
            <w:hideMark/>
          </w:tcPr>
          <w:p w:rsidR="003F6314" w:rsidRPr="00D42470" w:rsidRDefault="003F6314" w:rsidP="00166077">
            <w:pPr>
              <w:spacing w:after="0" w:line="240" w:lineRule="auto"/>
              <w:rPr>
                <w:rFonts w:ascii="Calibri" w:eastAsia="Times New Roman" w:hAnsi="Calibri" w:cs="Times New Roman"/>
                <w:color w:val="000000"/>
                <w:sz w:val="20"/>
                <w:szCs w:val="20"/>
                <w:lang w:eastAsia="es-CL"/>
              </w:rPr>
            </w:pPr>
          </w:p>
        </w:tc>
        <w:tc>
          <w:tcPr>
            <w:tcW w:w="2313" w:type="pct"/>
            <w:gridSpan w:val="3"/>
            <w:vMerge/>
            <w:tcBorders>
              <w:top w:val="single" w:sz="4" w:space="0" w:color="auto"/>
              <w:left w:val="single" w:sz="4" w:space="0" w:color="auto"/>
              <w:bottom w:val="single" w:sz="4" w:space="0" w:color="000000"/>
              <w:right w:val="single" w:sz="4" w:space="0" w:color="000000"/>
            </w:tcBorders>
            <w:vAlign w:val="center"/>
            <w:hideMark/>
          </w:tcPr>
          <w:p w:rsidR="003F6314" w:rsidRPr="00D42470" w:rsidRDefault="003F6314" w:rsidP="00166077">
            <w:pPr>
              <w:spacing w:after="0" w:line="240" w:lineRule="auto"/>
              <w:rPr>
                <w:rFonts w:ascii="Calibri" w:eastAsia="Times New Roman" w:hAnsi="Calibri" w:cs="Times New Roman"/>
                <w:color w:val="000000"/>
                <w:sz w:val="20"/>
                <w:szCs w:val="20"/>
                <w:lang w:eastAsia="es-CL"/>
              </w:rPr>
            </w:pPr>
          </w:p>
        </w:tc>
      </w:tr>
    </w:tbl>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443"/>
        <w:gridCol w:w="2059"/>
        <w:gridCol w:w="1802"/>
        <w:gridCol w:w="3038"/>
        <w:gridCol w:w="1599"/>
        <w:gridCol w:w="1621"/>
      </w:tblGrid>
      <w:tr w:rsidR="00AE3963" w:rsidRPr="00D42470" w:rsidTr="0016607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3963" w:rsidRPr="00D42470" w:rsidRDefault="00AE3963" w:rsidP="0016607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AE3963" w:rsidRPr="00D42470" w:rsidTr="00166077">
        <w:trPr>
          <w:trHeight w:val="4110"/>
          <w:jc w:val="center"/>
        </w:trPr>
        <w:tc>
          <w:tcPr>
            <w:tcW w:w="2552" w:type="pct"/>
            <w:gridSpan w:val="3"/>
            <w:tcBorders>
              <w:top w:val="nil"/>
              <w:left w:val="single" w:sz="4" w:space="0" w:color="auto"/>
              <w:right w:val="single" w:sz="4" w:space="0" w:color="auto"/>
            </w:tcBorders>
            <w:shd w:val="clear" w:color="auto" w:fill="auto"/>
            <w:noWrap/>
            <w:vAlign w:val="center"/>
            <w:hideMark/>
          </w:tcPr>
          <w:p w:rsidR="00AE3963" w:rsidRPr="00D42470" w:rsidRDefault="008D5D45" w:rsidP="0016607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F14F10E">
                  <wp:extent cx="3550920" cy="2400442"/>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59781" cy="2406432"/>
                          </a:xfrm>
                          <a:prstGeom prst="rect">
                            <a:avLst/>
                          </a:prstGeom>
                          <a:noFill/>
                        </pic:spPr>
                      </pic:pic>
                    </a:graphicData>
                  </a:graphic>
                </wp:inline>
              </w:drawing>
            </w:r>
          </w:p>
        </w:tc>
        <w:tc>
          <w:tcPr>
            <w:tcW w:w="2448" w:type="pct"/>
            <w:gridSpan w:val="3"/>
            <w:tcBorders>
              <w:top w:val="nil"/>
              <w:left w:val="single" w:sz="4" w:space="0" w:color="auto"/>
              <w:right w:val="single" w:sz="4" w:space="0" w:color="auto"/>
            </w:tcBorders>
            <w:shd w:val="clear" w:color="auto" w:fill="auto"/>
            <w:noWrap/>
            <w:vAlign w:val="center"/>
            <w:hideMark/>
          </w:tcPr>
          <w:p w:rsidR="00AE3963" w:rsidRDefault="008D5D45" w:rsidP="00166077">
            <w:pPr>
              <w:spacing w:after="0" w:line="240" w:lineRule="auto"/>
              <w:jc w:val="center"/>
              <w:rPr>
                <w:rFonts w:ascii="Calibri" w:eastAsia="Times New Roman" w:hAnsi="Calibri" w:cs="Times New Roman"/>
                <w:noProof/>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952029A">
                  <wp:extent cx="3702050" cy="2440656"/>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12691" cy="2447671"/>
                          </a:xfrm>
                          <a:prstGeom prst="rect">
                            <a:avLst/>
                          </a:prstGeom>
                          <a:noFill/>
                        </pic:spPr>
                      </pic:pic>
                    </a:graphicData>
                  </a:graphic>
                </wp:inline>
              </w:drawing>
            </w:r>
          </w:p>
          <w:p w:rsidR="00AE3963" w:rsidRPr="00D42470" w:rsidRDefault="00AE3963" w:rsidP="00166077">
            <w:pPr>
              <w:spacing w:after="0" w:line="240" w:lineRule="auto"/>
              <w:jc w:val="center"/>
              <w:rPr>
                <w:rFonts w:ascii="Calibri" w:eastAsia="Times New Roman" w:hAnsi="Calibri" w:cs="Times New Roman"/>
                <w:color w:val="000000"/>
                <w:sz w:val="20"/>
                <w:szCs w:val="20"/>
                <w:lang w:eastAsia="es-CL"/>
              </w:rPr>
            </w:pPr>
          </w:p>
        </w:tc>
      </w:tr>
      <w:tr w:rsidR="008D5D45" w:rsidRPr="00D42470" w:rsidTr="00166077">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rsidR="00AE3963" w:rsidRPr="002F78B1" w:rsidRDefault="002F78B1" w:rsidP="00166077">
            <w:pPr>
              <w:spacing w:after="0" w:line="240" w:lineRule="auto"/>
              <w:contextualSpacing/>
              <w:outlineLvl w:val="1"/>
              <w:rPr>
                <w:rFonts w:ascii="Calibri" w:eastAsia="Times New Roman" w:hAnsi="Calibri" w:cs="Calibri"/>
                <w:b/>
                <w:sz w:val="18"/>
                <w:szCs w:val="18"/>
                <w:lang w:eastAsia="es-CL"/>
              </w:rPr>
            </w:pPr>
            <w:r w:rsidRPr="002F78B1">
              <w:rPr>
                <w:rFonts w:ascii="Calibri" w:eastAsia="Times New Roman" w:hAnsi="Calibri" w:cs="Calibri"/>
                <w:b/>
                <w:sz w:val="18"/>
                <w:szCs w:val="20"/>
              </w:rPr>
              <w:t>Fotografía 7.</w:t>
            </w:r>
          </w:p>
        </w:tc>
        <w:tc>
          <w:tcPr>
            <w:tcW w:w="123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3963" w:rsidRPr="002F78B1" w:rsidRDefault="00AE3963" w:rsidP="00166077">
            <w:pPr>
              <w:spacing w:after="0" w:line="240" w:lineRule="auto"/>
              <w:rPr>
                <w:rFonts w:ascii="Calibri" w:eastAsia="Times New Roman" w:hAnsi="Calibri" w:cs="Times New Roman"/>
                <w:b/>
                <w:sz w:val="18"/>
                <w:szCs w:val="18"/>
                <w:lang w:eastAsia="es-CL"/>
              </w:rPr>
            </w:pPr>
            <w:r w:rsidRPr="002F78B1">
              <w:rPr>
                <w:rFonts w:ascii="Calibri" w:eastAsia="Times New Roman" w:hAnsi="Calibri" w:cs="Times New Roman"/>
                <w:b/>
                <w:sz w:val="18"/>
                <w:szCs w:val="18"/>
                <w:lang w:eastAsia="es-CL"/>
              </w:rPr>
              <w:t>Fecha:</w:t>
            </w:r>
            <w:r w:rsidRPr="002F78B1">
              <w:rPr>
                <w:rFonts w:ascii="Calibri" w:eastAsia="Times New Roman" w:hAnsi="Calibri" w:cs="Times New Roman"/>
                <w:sz w:val="18"/>
                <w:szCs w:val="18"/>
                <w:lang w:eastAsia="es-CL"/>
              </w:rPr>
              <w:t xml:space="preserve">  </w:t>
            </w:r>
            <w:r w:rsidR="008D5D45" w:rsidRPr="002F78B1">
              <w:rPr>
                <w:rFonts w:eastAsia="Times New Roman" w:cstheme="minorHAnsi"/>
                <w:iCs/>
                <w:lang w:eastAsia="es-CL"/>
              </w:rPr>
              <w:t>06 de octubre de 2017</w:t>
            </w:r>
          </w:p>
        </w:tc>
        <w:tc>
          <w:tcPr>
            <w:tcW w:w="1135" w:type="pct"/>
            <w:tcBorders>
              <w:top w:val="single" w:sz="4" w:space="0" w:color="auto"/>
              <w:left w:val="nil"/>
              <w:bottom w:val="single" w:sz="4" w:space="0" w:color="auto"/>
              <w:right w:val="nil"/>
            </w:tcBorders>
            <w:shd w:val="clear" w:color="auto" w:fill="auto"/>
            <w:noWrap/>
            <w:vAlign w:val="center"/>
            <w:hideMark/>
          </w:tcPr>
          <w:p w:rsidR="00AE3963" w:rsidRPr="002F78B1" w:rsidRDefault="00AE3963" w:rsidP="00166077">
            <w:pPr>
              <w:spacing w:after="0" w:line="240" w:lineRule="auto"/>
              <w:contextualSpacing/>
              <w:outlineLvl w:val="1"/>
              <w:rPr>
                <w:rFonts w:ascii="Calibri" w:eastAsia="Times New Roman" w:hAnsi="Calibri" w:cs="Calibri"/>
                <w:b/>
                <w:sz w:val="18"/>
                <w:szCs w:val="18"/>
              </w:rPr>
            </w:pPr>
            <w:bookmarkStart w:id="150" w:name="_Toc29458821"/>
            <w:r w:rsidRPr="002F78B1">
              <w:rPr>
                <w:rFonts w:ascii="Calibri" w:eastAsia="Times New Roman" w:hAnsi="Calibri" w:cs="Calibri"/>
                <w:b/>
                <w:sz w:val="18"/>
                <w:szCs w:val="20"/>
              </w:rPr>
              <w:t xml:space="preserve">Fotografía </w:t>
            </w:r>
            <w:r w:rsidR="002F78B1" w:rsidRPr="002F78B1">
              <w:rPr>
                <w:rFonts w:ascii="Calibri" w:eastAsia="Times New Roman" w:hAnsi="Calibri" w:cs="Calibri"/>
                <w:b/>
                <w:sz w:val="18"/>
                <w:szCs w:val="20"/>
              </w:rPr>
              <w:t>8</w:t>
            </w:r>
            <w:r w:rsidRPr="002F78B1">
              <w:rPr>
                <w:rFonts w:ascii="Calibri" w:eastAsia="Times New Roman" w:hAnsi="Calibri" w:cs="Calibri"/>
                <w:b/>
                <w:sz w:val="18"/>
                <w:szCs w:val="18"/>
              </w:rPr>
              <w:t>.</w:t>
            </w:r>
            <w:bookmarkEnd w:id="150"/>
          </w:p>
        </w:tc>
        <w:tc>
          <w:tcPr>
            <w:tcW w:w="131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3963" w:rsidRPr="00D42470" w:rsidRDefault="00AE3963"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8D5D45">
              <w:rPr>
                <w:rFonts w:eastAsia="Times New Roman" w:cstheme="minorHAnsi"/>
                <w:iCs/>
                <w:color w:val="000000"/>
                <w:lang w:eastAsia="es-CL"/>
              </w:rPr>
              <w:t>06 de octubre de 2017</w:t>
            </w:r>
          </w:p>
        </w:tc>
      </w:tr>
      <w:tr w:rsidR="008D5D45" w:rsidRPr="00D42470" w:rsidTr="00166077">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3963" w:rsidRPr="00D42470" w:rsidRDefault="00AE3963"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2F78B1" w:rsidRPr="002F78B1">
              <w:rPr>
                <w:rFonts w:ascii="Calibri" w:eastAsia="Times New Roman" w:hAnsi="Calibri" w:cs="Times New Roman"/>
                <w:b/>
                <w:sz w:val="18"/>
                <w:szCs w:val="18"/>
                <w:lang w:eastAsia="es-CL"/>
              </w:rPr>
              <w:t>18</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rsidR="00AE3963" w:rsidRPr="00D42470" w:rsidRDefault="00AE3963"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8D5D45" w:rsidRPr="008D5D45">
              <w:rPr>
                <w:rFonts w:ascii="Calibri" w:eastAsia="Times New Roman" w:hAnsi="Calibri" w:cs="Times New Roman"/>
                <w:color w:val="000000"/>
                <w:sz w:val="18"/>
                <w:szCs w:val="18"/>
                <w:lang w:eastAsia="es-CL"/>
              </w:rPr>
              <w:t>5.415.678,85 m (A)</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rsidR="00AE3963" w:rsidRPr="00D42470" w:rsidRDefault="00AE3963"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D5D45" w:rsidRPr="008D5D45">
              <w:rPr>
                <w:rFonts w:ascii="Calibri" w:eastAsia="Times New Roman" w:hAnsi="Calibri" w:cs="Times New Roman"/>
                <w:color w:val="000000"/>
                <w:sz w:val="18"/>
                <w:szCs w:val="18"/>
                <w:lang w:eastAsia="es-CL"/>
              </w:rPr>
              <w:t>629.484,51 m (A)</w:t>
            </w:r>
          </w:p>
        </w:tc>
        <w:tc>
          <w:tcPr>
            <w:tcW w:w="1135" w:type="pct"/>
            <w:tcBorders>
              <w:top w:val="single" w:sz="4" w:space="0" w:color="auto"/>
              <w:left w:val="nil"/>
              <w:bottom w:val="single" w:sz="4" w:space="0" w:color="auto"/>
              <w:right w:val="single" w:sz="4" w:space="0" w:color="000000"/>
            </w:tcBorders>
            <w:shd w:val="clear" w:color="auto" w:fill="auto"/>
            <w:noWrap/>
            <w:vAlign w:val="center"/>
            <w:hideMark/>
          </w:tcPr>
          <w:p w:rsidR="00AE3963" w:rsidRPr="00D42470" w:rsidRDefault="00AE3963"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2F78B1">
              <w:rPr>
                <w:rFonts w:ascii="Calibri" w:eastAsia="Times New Roman" w:hAnsi="Calibri" w:cs="Times New Roman"/>
                <w:b/>
                <w:color w:val="000000"/>
                <w:sz w:val="18"/>
                <w:szCs w:val="18"/>
                <w:lang w:eastAsia="es-CL"/>
              </w:rPr>
              <w:t>18</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rsidR="00AE3963" w:rsidRPr="00D42470" w:rsidRDefault="00AE3963"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008D5D45" w:rsidRPr="008D5D45">
              <w:rPr>
                <w:rFonts w:ascii="Calibri" w:eastAsia="Times New Roman" w:hAnsi="Calibri" w:cs="Times New Roman"/>
                <w:color w:val="000000"/>
                <w:sz w:val="18"/>
                <w:szCs w:val="18"/>
                <w:lang w:eastAsia="es-CL"/>
              </w:rPr>
              <w:t xml:space="preserve">5.415.688,90 </w:t>
            </w:r>
          </w:p>
        </w:tc>
        <w:tc>
          <w:tcPr>
            <w:tcW w:w="644" w:type="pct"/>
            <w:tcBorders>
              <w:top w:val="single" w:sz="4" w:space="0" w:color="auto"/>
              <w:left w:val="nil"/>
              <w:bottom w:val="single" w:sz="4" w:space="0" w:color="auto"/>
              <w:right w:val="single" w:sz="4" w:space="0" w:color="000000"/>
            </w:tcBorders>
            <w:shd w:val="clear" w:color="auto" w:fill="auto"/>
            <w:noWrap/>
            <w:vAlign w:val="center"/>
            <w:hideMark/>
          </w:tcPr>
          <w:p w:rsidR="00AE3963" w:rsidRPr="00D42470" w:rsidRDefault="00AE3963"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D5D45">
              <w:rPr>
                <w:rFonts w:eastAsia="Times New Roman" w:cstheme="minorHAnsi"/>
                <w:color w:val="000000"/>
                <w:sz w:val="18"/>
                <w:szCs w:val="18"/>
                <w:lang w:eastAsia="es-CL"/>
              </w:rPr>
              <w:t xml:space="preserve">629.481,35 </w:t>
            </w:r>
          </w:p>
        </w:tc>
      </w:tr>
      <w:tr w:rsidR="00AE3963" w:rsidRPr="00D42470" w:rsidTr="00166077">
        <w:trPr>
          <w:trHeight w:val="450"/>
          <w:jc w:val="center"/>
        </w:trPr>
        <w:tc>
          <w:tcPr>
            <w:tcW w:w="255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AE3963" w:rsidRPr="00D42470" w:rsidRDefault="00AE3963"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8D5D45">
              <w:rPr>
                <w:rFonts w:ascii="Calibri" w:eastAsia="Times New Roman" w:hAnsi="Calibri" w:cs="Times New Roman"/>
                <w:b/>
                <w:color w:val="000000"/>
                <w:sz w:val="18"/>
                <w:szCs w:val="18"/>
                <w:lang w:eastAsia="es-CL"/>
              </w:rPr>
              <w:t xml:space="preserve">: </w:t>
            </w:r>
            <w:r w:rsidR="008D5D45">
              <w:rPr>
                <w:rFonts w:eastAsia="Times New Roman" w:cstheme="minorHAnsi"/>
                <w:iCs/>
                <w:color w:val="000000"/>
                <w:lang w:eastAsia="es-CL"/>
              </w:rPr>
              <w:t>Se registra conductividad de 59 µS/cm en estero “El Clavito”, cerca de 5 m aguas arriba desde punto de descarga de aguas servidas.</w:t>
            </w:r>
          </w:p>
          <w:p w:rsidR="00AE3963" w:rsidRPr="00D42470" w:rsidRDefault="00AE3963" w:rsidP="00166077">
            <w:pPr>
              <w:spacing w:after="0" w:line="240" w:lineRule="auto"/>
              <w:rPr>
                <w:rFonts w:ascii="Calibri" w:eastAsia="Times New Roman" w:hAnsi="Calibri" w:cs="Times New Roman"/>
                <w:color w:val="000000"/>
                <w:sz w:val="18"/>
                <w:szCs w:val="18"/>
                <w:lang w:eastAsia="es-CL"/>
              </w:rPr>
            </w:pPr>
          </w:p>
        </w:tc>
        <w:tc>
          <w:tcPr>
            <w:tcW w:w="244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AE3963" w:rsidRPr="00D42470" w:rsidRDefault="00AE3963" w:rsidP="0016607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D5D45">
              <w:rPr>
                <w:rFonts w:eastAsia="Times New Roman" w:cstheme="minorHAnsi"/>
                <w:iCs/>
                <w:color w:val="000000"/>
                <w:lang w:eastAsia="es-CL"/>
              </w:rPr>
              <w:t>Se registra conductividad de 259 µS/cm en efluente de “PTAS Los Muermos”. Se observan tonalidades en agua diferentes.</w:t>
            </w:r>
          </w:p>
          <w:p w:rsidR="00AE3963" w:rsidRPr="00D42470" w:rsidRDefault="00AE3963" w:rsidP="00166077">
            <w:pPr>
              <w:spacing w:after="0" w:line="240" w:lineRule="auto"/>
              <w:rPr>
                <w:rFonts w:ascii="Calibri" w:eastAsia="Times New Roman" w:hAnsi="Calibri" w:cs="Times New Roman"/>
                <w:color w:val="000000"/>
                <w:sz w:val="18"/>
                <w:szCs w:val="18"/>
                <w:lang w:eastAsia="es-CL"/>
              </w:rPr>
            </w:pPr>
          </w:p>
        </w:tc>
      </w:tr>
      <w:tr w:rsidR="00AE3963" w:rsidRPr="00D42470" w:rsidTr="00166077">
        <w:trPr>
          <w:trHeight w:val="450"/>
          <w:jc w:val="center"/>
        </w:trPr>
        <w:tc>
          <w:tcPr>
            <w:tcW w:w="2552" w:type="pct"/>
            <w:gridSpan w:val="3"/>
            <w:vMerge/>
            <w:tcBorders>
              <w:top w:val="single" w:sz="4" w:space="0" w:color="auto"/>
              <w:left w:val="single" w:sz="4" w:space="0" w:color="auto"/>
              <w:bottom w:val="single" w:sz="4" w:space="0" w:color="000000"/>
              <w:right w:val="single" w:sz="4" w:space="0" w:color="000000"/>
            </w:tcBorders>
            <w:vAlign w:val="center"/>
            <w:hideMark/>
          </w:tcPr>
          <w:p w:rsidR="00AE3963" w:rsidRPr="00D42470" w:rsidRDefault="00AE3963" w:rsidP="00166077">
            <w:pPr>
              <w:spacing w:after="0" w:line="240" w:lineRule="auto"/>
              <w:rPr>
                <w:rFonts w:ascii="Calibri" w:eastAsia="Times New Roman" w:hAnsi="Calibri" w:cs="Times New Roman"/>
                <w:color w:val="000000"/>
                <w:sz w:val="20"/>
                <w:szCs w:val="20"/>
                <w:lang w:eastAsia="es-CL"/>
              </w:rPr>
            </w:pPr>
          </w:p>
        </w:tc>
        <w:tc>
          <w:tcPr>
            <w:tcW w:w="2448" w:type="pct"/>
            <w:gridSpan w:val="3"/>
            <w:vMerge/>
            <w:tcBorders>
              <w:top w:val="single" w:sz="4" w:space="0" w:color="auto"/>
              <w:left w:val="single" w:sz="4" w:space="0" w:color="auto"/>
              <w:bottom w:val="single" w:sz="4" w:space="0" w:color="000000"/>
              <w:right w:val="single" w:sz="4" w:space="0" w:color="000000"/>
            </w:tcBorders>
            <w:vAlign w:val="center"/>
            <w:hideMark/>
          </w:tcPr>
          <w:p w:rsidR="00AE3963" w:rsidRPr="00D42470" w:rsidRDefault="00AE3963" w:rsidP="00166077">
            <w:pPr>
              <w:spacing w:after="0" w:line="240" w:lineRule="auto"/>
              <w:rPr>
                <w:rFonts w:ascii="Calibri" w:eastAsia="Times New Roman" w:hAnsi="Calibri" w:cs="Times New Roman"/>
                <w:color w:val="000000"/>
                <w:sz w:val="20"/>
                <w:szCs w:val="20"/>
                <w:lang w:eastAsia="es-CL"/>
              </w:rPr>
            </w:pPr>
          </w:p>
        </w:tc>
      </w:tr>
    </w:tbl>
    <w:p w:rsidR="00AE3963" w:rsidRDefault="00AE3963"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AE3963" w:rsidRDefault="00AE3963" w:rsidP="000631FF">
      <w:pPr>
        <w:pStyle w:val="Listaconnmeros"/>
        <w:numPr>
          <w:ilvl w:val="0"/>
          <w:numId w:val="0"/>
        </w:numPr>
        <w:ind w:left="360" w:hanging="360"/>
      </w:pPr>
    </w:p>
    <w:p w:rsidR="003F6314" w:rsidRDefault="003F6314" w:rsidP="000631FF">
      <w:pPr>
        <w:pStyle w:val="Listaconnmeros"/>
        <w:numPr>
          <w:ilvl w:val="0"/>
          <w:numId w:val="0"/>
        </w:numPr>
        <w:ind w:left="360" w:hanging="360"/>
      </w:pPr>
    </w:p>
    <w:p w:rsidR="000631FF" w:rsidRPr="00136D84" w:rsidRDefault="000631FF" w:rsidP="00136D84">
      <w:pPr>
        <w:pStyle w:val="Listaconnmeros"/>
        <w:numPr>
          <w:ilvl w:val="0"/>
          <w:numId w:val="0"/>
        </w:numPr>
        <w:ind w:left="360" w:hanging="360"/>
      </w:pPr>
    </w:p>
    <w:p w:rsidR="00D42470" w:rsidRPr="0031512B" w:rsidRDefault="00D42470" w:rsidP="005863D4">
      <w:pPr>
        <w:pStyle w:val="Ttulo1"/>
      </w:pPr>
      <w:bookmarkStart w:id="151" w:name="_Toc29458822"/>
      <w:r w:rsidRPr="0031512B">
        <w:t>OTROS HECHOS</w:t>
      </w:r>
      <w:bookmarkEnd w:id="133"/>
      <w:bookmarkEnd w:id="134"/>
      <w:bookmarkEnd w:id="135"/>
      <w:bookmarkEnd w:id="136"/>
      <w:bookmarkEnd w:id="151"/>
    </w:p>
    <w:p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rsidTr="0031512B">
        <w:trPr>
          <w:trHeight w:val="300"/>
          <w:jc w:val="center"/>
        </w:trPr>
        <w:tc>
          <w:tcPr>
            <w:tcW w:w="5000" w:type="pct"/>
            <w:shd w:val="clear" w:color="auto" w:fill="auto"/>
            <w:noWrap/>
            <w:vAlign w:val="center"/>
            <w:hideMark/>
          </w:tcPr>
          <w:p w:rsidR="00D42470" w:rsidRPr="0031512B" w:rsidRDefault="00D42470" w:rsidP="00D4247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p>
        </w:tc>
      </w:tr>
      <w:tr w:rsidR="00D42470" w:rsidRPr="0031512B" w:rsidTr="0031512B">
        <w:trPr>
          <w:trHeight w:val="1686"/>
          <w:jc w:val="center"/>
        </w:trPr>
        <w:tc>
          <w:tcPr>
            <w:tcW w:w="5000" w:type="pct"/>
            <w:shd w:val="clear" w:color="auto" w:fill="auto"/>
            <w:noWrap/>
            <w:hideMark/>
          </w:tcPr>
          <w:p w:rsidR="00D42470" w:rsidRPr="0031512B"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rsidR="00D42470" w:rsidRPr="0031512B" w:rsidRDefault="00DF21DA" w:rsidP="00D42470">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 HAY</w:t>
            </w:r>
          </w:p>
        </w:tc>
      </w:tr>
    </w:tbl>
    <w:p w:rsidR="00D42470" w:rsidRDefault="00D42470"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F21DA" w:rsidRDefault="00DF21DA" w:rsidP="00D42470">
      <w:pPr>
        <w:rPr>
          <w:rFonts w:ascii="Calibri" w:eastAsia="Calibri" w:hAnsi="Calibri" w:cs="Calibri"/>
          <w:sz w:val="20"/>
          <w:szCs w:val="20"/>
        </w:rPr>
      </w:pPr>
    </w:p>
    <w:p w:rsidR="00D42470" w:rsidRPr="00D42470" w:rsidRDefault="00D42470" w:rsidP="005863D4">
      <w:pPr>
        <w:pStyle w:val="Ttulo1"/>
      </w:pPr>
      <w:bookmarkStart w:id="152" w:name="_Toc352840404"/>
      <w:bookmarkStart w:id="153" w:name="_Toc352841464"/>
      <w:bookmarkStart w:id="154" w:name="_Toc447875253"/>
      <w:bookmarkStart w:id="155" w:name="_Toc449085431"/>
      <w:bookmarkStart w:id="156" w:name="_Toc29458823"/>
      <w:r w:rsidRPr="00D42470">
        <w:t>CONCLUSIONES</w:t>
      </w:r>
      <w:bookmarkEnd w:id="152"/>
      <w:bookmarkEnd w:id="153"/>
      <w:bookmarkEnd w:id="154"/>
      <w:bookmarkEnd w:id="155"/>
      <w:bookmarkEnd w:id="156"/>
    </w:p>
    <w:p w:rsidR="00D42470" w:rsidRPr="00F7456A" w:rsidRDefault="00D42470" w:rsidP="00D42470">
      <w:pPr>
        <w:spacing w:after="0" w:line="240" w:lineRule="auto"/>
        <w:contextualSpacing/>
        <w:jc w:val="both"/>
        <w:rPr>
          <w:rFonts w:eastAsia="Calibri" w:cs="Calibri"/>
          <w:b/>
          <w:sz w:val="20"/>
          <w:szCs w:val="20"/>
        </w:rPr>
      </w:pPr>
    </w:p>
    <w:p w:rsidR="00D42470" w:rsidRDefault="00D42470" w:rsidP="00D42470">
      <w:pPr>
        <w:spacing w:after="0" w:line="240" w:lineRule="auto"/>
        <w:jc w:val="both"/>
        <w:rPr>
          <w:rFonts w:eastAsia="Calibri" w:cs="Calibri"/>
          <w:sz w:val="20"/>
          <w:szCs w:val="20"/>
        </w:rPr>
      </w:pPr>
      <w:r w:rsidRPr="00136D84">
        <w:rPr>
          <w:rFonts w:eastAsia="Calibri" w:cs="Calibri"/>
          <w:sz w:val="20"/>
          <w:szCs w:val="20"/>
        </w:rPr>
        <w:t xml:space="preserve">Los resultados de las actividades de fiscalización, asociados los Instrumentos de </w:t>
      </w:r>
      <w:r w:rsidR="00E65EF9" w:rsidRPr="00136D84">
        <w:rPr>
          <w:rFonts w:eastAsia="Calibri" w:cs="Calibri"/>
          <w:sz w:val="20"/>
          <w:szCs w:val="20"/>
        </w:rPr>
        <w:t>Carácter</w:t>
      </w:r>
      <w:r w:rsidRPr="00136D84">
        <w:rPr>
          <w:rFonts w:eastAsia="Calibri" w:cs="Calibri"/>
          <w:sz w:val="20"/>
          <w:szCs w:val="20"/>
        </w:rPr>
        <w:t xml:space="preserve"> Ambiental indicados en el punto 3, permitieron identificar ciertos hallazgos que se describen a continuación:</w:t>
      </w:r>
    </w:p>
    <w:p w:rsidR="00136D84" w:rsidRPr="00136D84" w:rsidRDefault="00136D84" w:rsidP="00D42470">
      <w:pPr>
        <w:spacing w:after="0" w:line="240" w:lineRule="auto"/>
        <w:jc w:val="both"/>
        <w:rPr>
          <w:rFonts w:eastAsia="Calibri" w:cs="Calibri"/>
          <w:sz w:val="20"/>
          <w:szCs w:val="20"/>
        </w:rPr>
      </w:pPr>
    </w:p>
    <w:p w:rsidR="00D42470" w:rsidRPr="00F7456A" w:rsidRDefault="00D42470" w:rsidP="00D42470">
      <w:pPr>
        <w:spacing w:after="0" w:line="240" w:lineRule="auto"/>
        <w:jc w:val="both"/>
        <w:rPr>
          <w:rFonts w:eastAsia="Calibri" w:cs="Calibri"/>
          <w:sz w:val="20"/>
          <w:szCs w:val="20"/>
        </w:rPr>
      </w:pPr>
    </w:p>
    <w:tbl>
      <w:tblPr>
        <w:tblStyle w:val="Tablaconcuadrcula1"/>
        <w:tblW w:w="4965" w:type="pct"/>
        <w:jc w:val="center"/>
        <w:tblLook w:val="04A0" w:firstRow="1" w:lastRow="0" w:firstColumn="1" w:lastColumn="0" w:noHBand="0" w:noVBand="1"/>
      </w:tblPr>
      <w:tblGrid>
        <w:gridCol w:w="1146"/>
        <w:gridCol w:w="3385"/>
        <w:gridCol w:w="3875"/>
        <w:gridCol w:w="5061"/>
      </w:tblGrid>
      <w:tr w:rsidR="00136D84" w:rsidRPr="00F7456A" w:rsidTr="00136D84">
        <w:trPr>
          <w:trHeight w:val="395"/>
          <w:tblHeader/>
          <w:jc w:val="center"/>
        </w:trPr>
        <w:tc>
          <w:tcPr>
            <w:tcW w:w="425" w:type="pct"/>
            <w:shd w:val="clear" w:color="auto" w:fill="D9D9D9"/>
            <w:vAlign w:val="center"/>
          </w:tcPr>
          <w:p w:rsidR="00136D84" w:rsidRPr="00F7456A" w:rsidRDefault="00136D84"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57" w:type="pct"/>
            <w:shd w:val="clear" w:color="auto" w:fill="D9D9D9"/>
            <w:vAlign w:val="center"/>
          </w:tcPr>
          <w:p w:rsidR="00136D84" w:rsidRPr="00F7456A" w:rsidRDefault="00136D84"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439" w:type="pct"/>
            <w:shd w:val="clear" w:color="auto" w:fill="D9D9D9"/>
            <w:vAlign w:val="center"/>
          </w:tcPr>
          <w:p w:rsidR="00136D84" w:rsidRPr="00F7456A" w:rsidRDefault="00136D84"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879" w:type="pct"/>
            <w:shd w:val="clear" w:color="auto" w:fill="D9D9D9"/>
            <w:vAlign w:val="center"/>
          </w:tcPr>
          <w:p w:rsidR="00136D84" w:rsidRPr="00F7456A" w:rsidRDefault="00136D84"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7F0D1F" w:rsidRPr="00B53020" w:rsidTr="00136D84">
        <w:trPr>
          <w:jc w:val="center"/>
        </w:trPr>
        <w:tc>
          <w:tcPr>
            <w:tcW w:w="425" w:type="pct"/>
            <w:vAlign w:val="center"/>
          </w:tcPr>
          <w:p w:rsidR="007F0D1F" w:rsidRPr="00F7456A" w:rsidRDefault="007F0D1F" w:rsidP="007F0D1F">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257" w:type="pct"/>
            <w:tcBorders>
              <w:top w:val="single" w:sz="4" w:space="0" w:color="auto"/>
              <w:left w:val="single" w:sz="4" w:space="0" w:color="auto"/>
              <w:bottom w:val="single" w:sz="4" w:space="0" w:color="auto"/>
              <w:right w:val="single" w:sz="4" w:space="0" w:color="auto"/>
            </w:tcBorders>
            <w:vAlign w:val="center"/>
          </w:tcPr>
          <w:p w:rsidR="007F0D1F" w:rsidRDefault="007F0D1F" w:rsidP="007F0D1F">
            <w:pPr>
              <w:widowControl w:val="0"/>
              <w:overflowPunct w:val="0"/>
              <w:autoSpaceDE w:val="0"/>
              <w:autoSpaceDN w:val="0"/>
              <w:adjustRightInd w:val="0"/>
              <w:spacing w:after="120" w:line="283" w:lineRule="auto"/>
              <w:jc w:val="center"/>
              <w:rPr>
                <w:rFonts w:cstheme="minorHAnsi"/>
                <w:iCs/>
              </w:rPr>
            </w:pPr>
            <w:r>
              <w:rPr>
                <w:rFonts w:cstheme="minorHAnsi"/>
                <w:iCs/>
              </w:rPr>
              <w:t>Calidad del efluente</w:t>
            </w:r>
          </w:p>
        </w:tc>
        <w:tc>
          <w:tcPr>
            <w:tcW w:w="1439" w:type="pct"/>
            <w:tcBorders>
              <w:top w:val="single" w:sz="4" w:space="0" w:color="auto"/>
              <w:left w:val="single" w:sz="4" w:space="0" w:color="auto"/>
              <w:bottom w:val="single" w:sz="4" w:space="0" w:color="auto"/>
              <w:right w:val="single" w:sz="4" w:space="0" w:color="auto"/>
            </w:tcBorders>
            <w:vAlign w:val="center"/>
          </w:tcPr>
          <w:p w:rsidR="007F0D1F" w:rsidRDefault="007F0D1F" w:rsidP="007F0D1F">
            <w:pPr>
              <w:tabs>
                <w:tab w:val="left" w:pos="285"/>
              </w:tabs>
              <w:rPr>
                <w:u w:val="single"/>
              </w:rPr>
            </w:pPr>
            <w:r w:rsidRPr="007F0D1F">
              <w:rPr>
                <w:u w:val="single"/>
              </w:rPr>
              <w:t>Extracto Considerando 5 RCA N°90/2002</w:t>
            </w:r>
          </w:p>
          <w:p w:rsidR="007F0D1F" w:rsidRPr="007F0D1F" w:rsidRDefault="007F0D1F" w:rsidP="007F0D1F">
            <w:pPr>
              <w:tabs>
                <w:tab w:val="left" w:pos="285"/>
              </w:tabs>
              <w:rPr>
                <w:u w:val="single"/>
              </w:rPr>
            </w:pPr>
          </w:p>
          <w:p w:rsidR="007F0D1F" w:rsidRPr="00FF2790" w:rsidRDefault="007F0D1F" w:rsidP="007F0D1F">
            <w:pPr>
              <w:ind w:left="284"/>
            </w:pPr>
            <w:r w:rsidRPr="00FF2790">
              <w:t>Que, sobre la base de lo señalado en el Informe Técnico Final de la Declaración de Impacto Ambiental y de lo considerado por esta Comisión, se concluye, que en el proyecto “Transformación de las Lagunas de Estabilización de Los Muermos en Lodos Activados”, se establece que éste cumplirá con la normativa ambiental vigente:</w:t>
            </w:r>
          </w:p>
          <w:p w:rsidR="007F0D1F" w:rsidRPr="00FF2790" w:rsidRDefault="007F0D1F" w:rsidP="007F0D1F">
            <w:pPr>
              <w:tabs>
                <w:tab w:val="left" w:pos="855"/>
              </w:tabs>
              <w:ind w:left="284"/>
            </w:pPr>
            <w:r w:rsidRPr="00FF2790">
              <w:t>•</w:t>
            </w:r>
            <w:r w:rsidRPr="00FF2790">
              <w:tab/>
              <w:t>D.S. 90/’01 o "Norma de Emisión para la regulación de contaminantes asociados a las descargas de residuos líquidos a aguas marinas y continentales superficiales"</w:t>
            </w:r>
          </w:p>
          <w:p w:rsidR="007F0D1F" w:rsidRDefault="007F0D1F" w:rsidP="007F0D1F">
            <w:pPr>
              <w:pStyle w:val="Prrafodelista"/>
              <w:numPr>
                <w:ilvl w:val="0"/>
                <w:numId w:val="21"/>
              </w:numPr>
              <w:tabs>
                <w:tab w:val="left" w:pos="855"/>
              </w:tabs>
            </w:pPr>
            <w:r w:rsidRPr="00FF2790">
              <w:t>NCh 1.333, Of 78/87 para la vida acuática.</w:t>
            </w:r>
          </w:p>
          <w:p w:rsidR="007F0D1F" w:rsidRDefault="007F0D1F" w:rsidP="007F0D1F">
            <w:pPr>
              <w:rPr>
                <w:b/>
              </w:rPr>
            </w:pPr>
          </w:p>
          <w:p w:rsidR="007F0D1F" w:rsidRDefault="007F0D1F" w:rsidP="007F0D1F">
            <w:pPr>
              <w:tabs>
                <w:tab w:val="left" w:pos="-108"/>
              </w:tabs>
              <w:ind w:left="16" w:hanging="16"/>
              <w:rPr>
                <w:u w:val="single"/>
              </w:rPr>
            </w:pPr>
            <w:r w:rsidRPr="00B8313A">
              <w:rPr>
                <w:u w:val="single"/>
              </w:rPr>
              <w:t>Extracto Considerando 3.1.2 RCA N°90/2002</w:t>
            </w:r>
          </w:p>
          <w:p w:rsidR="007F0D1F" w:rsidRPr="00B8313A" w:rsidRDefault="007F0D1F" w:rsidP="007F0D1F">
            <w:pPr>
              <w:tabs>
                <w:tab w:val="left" w:pos="-108"/>
              </w:tabs>
              <w:ind w:left="16" w:hanging="16"/>
              <w:rPr>
                <w:u w:val="single"/>
              </w:rPr>
            </w:pPr>
          </w:p>
          <w:p w:rsidR="007F0D1F" w:rsidRDefault="007F0D1F" w:rsidP="007F0D1F">
            <w:pPr>
              <w:tabs>
                <w:tab w:val="left" w:pos="1725"/>
              </w:tabs>
              <w:ind w:firstLine="284"/>
            </w:pPr>
            <w:r>
              <w:t>f) Disposición final del efluente</w:t>
            </w:r>
          </w:p>
          <w:p w:rsidR="007F0D1F" w:rsidRPr="00B8313A" w:rsidRDefault="007F0D1F" w:rsidP="007F0D1F">
            <w:pPr>
              <w:ind w:left="284"/>
            </w:pPr>
            <w:r>
              <w:t>El efluente tratado será descargado con un caudal de 28 litros por segundo al Estero sin nombre, el que conduce sus aguas al Río Naranjo, que a su vez es afluente al Río Oyarzo</w:t>
            </w:r>
          </w:p>
          <w:p w:rsidR="007F0D1F" w:rsidRDefault="007F0D1F" w:rsidP="007F0D1F">
            <w:pPr>
              <w:widowControl w:val="0"/>
              <w:overflowPunct w:val="0"/>
              <w:autoSpaceDE w:val="0"/>
              <w:autoSpaceDN w:val="0"/>
              <w:adjustRightInd w:val="0"/>
              <w:spacing w:after="120" w:line="283" w:lineRule="auto"/>
              <w:jc w:val="center"/>
              <w:rPr>
                <w:rFonts w:cstheme="minorHAnsi"/>
                <w:iCs/>
              </w:rPr>
            </w:pPr>
          </w:p>
        </w:tc>
        <w:tc>
          <w:tcPr>
            <w:tcW w:w="1879" w:type="pct"/>
            <w:vAlign w:val="center"/>
          </w:tcPr>
          <w:p w:rsidR="00B53020" w:rsidRDefault="00B53020" w:rsidP="00B53020">
            <w:pPr>
              <w:contextualSpacing/>
              <w:jc w:val="both"/>
            </w:pPr>
            <w:r w:rsidRPr="00B53020">
              <w:t xml:space="preserve">En cuanto a los </w:t>
            </w:r>
            <w:r>
              <w:t xml:space="preserve">muestreos y </w:t>
            </w:r>
            <w:r w:rsidRPr="00B53020">
              <w:t xml:space="preserve">análisis realizados a la descarga, </w:t>
            </w:r>
            <w:r>
              <w:t xml:space="preserve">realizadas por la ETFA Algoritmos, </w:t>
            </w:r>
            <w:r w:rsidRPr="00B53020">
              <w:t xml:space="preserve">se debe indicar que las mayores concentraciones de Coliformes Totales, Fosforo total, Nitrato, Nitrito, Nitrógeno Amoniacal, Nitrógeno Total y Nitrógeno Kjeldahl, en el punto 2, correspondiente a la salida del RIL. </w:t>
            </w:r>
          </w:p>
          <w:p w:rsidR="00B53020" w:rsidRPr="00B53020" w:rsidRDefault="00B53020" w:rsidP="00B53020">
            <w:pPr>
              <w:contextualSpacing/>
              <w:jc w:val="both"/>
            </w:pPr>
          </w:p>
          <w:p w:rsidR="00B53020" w:rsidRDefault="00B53020" w:rsidP="00B53020">
            <w:pPr>
              <w:contextualSpacing/>
              <w:jc w:val="both"/>
            </w:pPr>
            <w:r>
              <w:t xml:space="preserve">Llama la atención que  en el muestreo del RIL, se tiene que para el parámetro de coliformes fecales, se sobrepasa el valor establecido el DS N°90/2000, y que corresponde a 1000 NMP/100 ml, llegando hasta las 64.000 NPM/100 ml. </w:t>
            </w:r>
          </w:p>
          <w:p w:rsidR="00B53020" w:rsidRDefault="00B53020" w:rsidP="00B53020">
            <w:pPr>
              <w:contextualSpacing/>
              <w:jc w:val="both"/>
            </w:pPr>
          </w:p>
          <w:p w:rsidR="00B53020" w:rsidRPr="00B53020" w:rsidRDefault="00B53020" w:rsidP="00B53020">
            <w:pPr>
              <w:contextualSpacing/>
              <w:jc w:val="both"/>
            </w:pPr>
            <w:r>
              <w:t>Las demás concentraciones, comparados con los demás puntos de muestreo y en particular con el punto aguas arriba de la descarga presentan las más altas concentraciones de dichos parámetros.</w:t>
            </w:r>
          </w:p>
          <w:p w:rsidR="00B53020" w:rsidRPr="00B53020" w:rsidRDefault="00B53020" w:rsidP="00B53020">
            <w:pPr>
              <w:widowControl w:val="0"/>
              <w:overflowPunct w:val="0"/>
              <w:autoSpaceDE w:val="0"/>
              <w:autoSpaceDN w:val="0"/>
              <w:adjustRightInd w:val="0"/>
              <w:spacing w:after="120"/>
              <w:jc w:val="both"/>
            </w:pPr>
          </w:p>
          <w:p w:rsidR="00B53020" w:rsidRPr="00B53020" w:rsidRDefault="00B53020" w:rsidP="00B53020">
            <w:pPr>
              <w:widowControl w:val="0"/>
              <w:overflowPunct w:val="0"/>
              <w:autoSpaceDE w:val="0"/>
              <w:autoSpaceDN w:val="0"/>
              <w:adjustRightInd w:val="0"/>
              <w:spacing w:after="120"/>
              <w:jc w:val="both"/>
            </w:pPr>
            <w:r>
              <w:t xml:space="preserve">En las inspecciones realizadas por Sernapesca, éste </w:t>
            </w:r>
            <w:r w:rsidRPr="00B53020">
              <w:t>concluye entonces que la operación de la planta de tratamiento de aguas servidas “Los Muermos”, estaría generando un efluente con una carga contaminante tal, que conlleva una pluma de dispersión desde la descarga hasta la confluencia de “El Clavito” con el río “El Naranjo”, cerca de 3 km aguas abajo.  De acuerdo a lo anterior, la literatura afín indica que las Conductividades registradas de las aguas servidas, estarían afectando la abundancia y distribución de las especies ícticas, lo cual se refleja en los peces constatados muerto</w:t>
            </w:r>
            <w:r>
              <w:t>.</w:t>
            </w:r>
          </w:p>
          <w:p w:rsidR="007F0D1F" w:rsidRPr="00B53020" w:rsidRDefault="00B53020" w:rsidP="00B53020">
            <w:pPr>
              <w:widowControl w:val="0"/>
              <w:overflowPunct w:val="0"/>
              <w:autoSpaceDE w:val="0"/>
              <w:autoSpaceDN w:val="0"/>
              <w:adjustRightInd w:val="0"/>
              <w:spacing w:after="120"/>
              <w:jc w:val="both"/>
            </w:pPr>
            <w:r w:rsidRPr="00B53020">
              <w:t>Según lo indicado por SISS, se constató deficiencias en las unidades de tratamiento de la planta nueva de la PTAS los muermos, observándose escape de lodos hacia el canal de descarga del efluente tratado por la planta. En forma complementaria a la inspección del día 12 de diciembre de 2017, se realizó una inspección al estero el clavito aguas abajo de la descarga de la planta, constatándose presencia de lodo y espuma flotando en el agua hasta una distancia de 1500 mts aproximados de la descarga.</w:t>
            </w:r>
          </w:p>
        </w:tc>
      </w:tr>
      <w:tr w:rsidR="007F0D1F" w:rsidRPr="00F7456A" w:rsidTr="00136D84">
        <w:trPr>
          <w:jc w:val="center"/>
        </w:trPr>
        <w:tc>
          <w:tcPr>
            <w:tcW w:w="425" w:type="pct"/>
            <w:vAlign w:val="center"/>
          </w:tcPr>
          <w:p w:rsidR="007F0D1F" w:rsidRPr="00F7456A" w:rsidRDefault="007F0D1F" w:rsidP="007F0D1F">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1257" w:type="pct"/>
            <w:tcBorders>
              <w:top w:val="single" w:sz="4" w:space="0" w:color="auto"/>
              <w:left w:val="single" w:sz="4" w:space="0" w:color="auto"/>
              <w:bottom w:val="single" w:sz="4" w:space="0" w:color="auto"/>
              <w:right w:val="single" w:sz="4" w:space="0" w:color="auto"/>
            </w:tcBorders>
            <w:vAlign w:val="center"/>
          </w:tcPr>
          <w:p w:rsidR="007F0D1F" w:rsidRDefault="007F0D1F" w:rsidP="007F0D1F">
            <w:pPr>
              <w:widowControl w:val="0"/>
              <w:overflowPunct w:val="0"/>
              <w:autoSpaceDE w:val="0"/>
              <w:autoSpaceDN w:val="0"/>
              <w:adjustRightInd w:val="0"/>
              <w:spacing w:after="120" w:line="283" w:lineRule="auto"/>
              <w:jc w:val="center"/>
              <w:rPr>
                <w:rFonts w:cstheme="minorHAnsi"/>
                <w:iCs/>
              </w:rPr>
            </w:pPr>
            <w:r>
              <w:t>Afectación y/o intervención cursos de agua</w:t>
            </w:r>
          </w:p>
        </w:tc>
        <w:tc>
          <w:tcPr>
            <w:tcW w:w="1439" w:type="pct"/>
            <w:tcBorders>
              <w:top w:val="single" w:sz="4" w:space="0" w:color="auto"/>
              <w:left w:val="single" w:sz="4" w:space="0" w:color="auto"/>
              <w:bottom w:val="single" w:sz="4" w:space="0" w:color="auto"/>
              <w:right w:val="single" w:sz="4" w:space="0" w:color="auto"/>
            </w:tcBorders>
            <w:vAlign w:val="center"/>
          </w:tcPr>
          <w:p w:rsidR="007F0D1F" w:rsidRDefault="007F0D1F" w:rsidP="007F0D1F">
            <w:pPr>
              <w:tabs>
                <w:tab w:val="left" w:pos="284"/>
              </w:tabs>
              <w:rPr>
                <w:u w:val="single"/>
              </w:rPr>
            </w:pPr>
            <w:r>
              <w:rPr>
                <w:u w:val="single"/>
              </w:rPr>
              <w:t>Extracto Considerando 5.3 RCA N° 90/2002</w:t>
            </w:r>
          </w:p>
          <w:p w:rsidR="007F0D1F" w:rsidRDefault="007F0D1F" w:rsidP="007F0D1F">
            <w:pPr>
              <w:pStyle w:val="Sangradetextonormal"/>
              <w:tabs>
                <w:tab w:val="left" w:pos="0"/>
              </w:tabs>
              <w:ind w:left="33" w:firstLine="0"/>
              <w:outlineLvl w:val="9"/>
              <w:rPr>
                <w:rFonts w:ascii="Calibri" w:hAnsi="Calibri"/>
                <w:b w:val="0"/>
                <w:i w:val="0"/>
                <w:sz w:val="20"/>
              </w:rPr>
            </w:pPr>
            <w:r>
              <w:rPr>
                <w:rFonts w:ascii="Calibri" w:hAnsi="Calibri"/>
                <w:b w:val="0"/>
                <w:i w:val="0"/>
                <w:sz w:val="20"/>
              </w:rPr>
              <w:t>Los parámetros a analizar son: DBO</w:t>
            </w:r>
            <w:r>
              <w:rPr>
                <w:rFonts w:ascii="Calibri" w:hAnsi="Calibri"/>
                <w:b w:val="0"/>
                <w:i w:val="0"/>
                <w:sz w:val="20"/>
                <w:vertAlign w:val="subscript"/>
              </w:rPr>
              <w:t>5</w:t>
            </w:r>
            <w:r>
              <w:rPr>
                <w:rFonts w:ascii="Calibri" w:hAnsi="Calibri"/>
                <w:b w:val="0"/>
                <w:i w:val="0"/>
                <w:sz w:val="20"/>
              </w:rPr>
              <w:t>, DQO, Temperatura, pH, Coliformes fecales, Fósforo Total, Nitrógeno Total, Sólidos Suspendidos, Poder Espumógeno, Aceites y Grasas y Oxígeno Disuelto.</w:t>
            </w:r>
          </w:p>
          <w:p w:rsidR="007F0D1F" w:rsidRDefault="007F0D1F" w:rsidP="007F0D1F">
            <w:pPr>
              <w:tabs>
                <w:tab w:val="left" w:pos="0"/>
              </w:tabs>
              <w:ind w:left="33"/>
            </w:pPr>
          </w:p>
          <w:p w:rsidR="007F0D1F" w:rsidRDefault="007F0D1F" w:rsidP="007F0D1F">
            <w:pPr>
              <w:tabs>
                <w:tab w:val="left" w:pos="0"/>
              </w:tabs>
              <w:ind w:left="33"/>
            </w:pPr>
            <w:r>
              <w:t>También se contempla un Programa de Monitoreo en el cuerpo receptor, considerando: punto de descarga (mezcla inicial), 100 metros aguas arriba y abajo del punto de descarga. Los parámetros a monitorear son los señalados en el párrafo anterior.</w:t>
            </w:r>
          </w:p>
          <w:p w:rsidR="007F0D1F" w:rsidRDefault="007F0D1F" w:rsidP="007F0D1F"/>
          <w:p w:rsidR="007F0D1F" w:rsidRDefault="007F0D1F" w:rsidP="007F0D1F">
            <w:pPr>
              <w:rPr>
                <w:rFonts w:asciiTheme="minorHAnsi" w:hAnsiTheme="minorHAnsi" w:cstheme="minorHAnsi"/>
              </w:rPr>
            </w:pPr>
            <w:r>
              <w:t>La frecuencia del programa de Monitoreo deberá ser Trimestral</w:t>
            </w:r>
          </w:p>
        </w:tc>
        <w:tc>
          <w:tcPr>
            <w:tcW w:w="1879" w:type="pct"/>
            <w:vAlign w:val="center"/>
          </w:tcPr>
          <w:p w:rsidR="00390AAD" w:rsidRPr="00390AAD" w:rsidRDefault="00390AAD" w:rsidP="00390AAD">
            <w:pPr>
              <w:widowControl w:val="0"/>
              <w:overflowPunct w:val="0"/>
              <w:autoSpaceDE w:val="0"/>
              <w:autoSpaceDN w:val="0"/>
              <w:adjustRightInd w:val="0"/>
              <w:spacing w:after="120"/>
              <w:jc w:val="both"/>
              <w:rPr>
                <w:rFonts w:asciiTheme="minorHAnsi" w:hAnsiTheme="minorHAnsi" w:cs="Calibri"/>
                <w:lang w:val="es-CL" w:eastAsia="en-US"/>
              </w:rPr>
            </w:pPr>
            <w:r w:rsidRPr="00390AAD">
              <w:rPr>
                <w:rFonts w:asciiTheme="minorHAnsi" w:hAnsiTheme="minorHAnsi" w:cs="Calibri"/>
                <w:lang w:val="es-CL" w:eastAsia="en-US"/>
              </w:rPr>
              <w:t>La deficiente operación de la Planta de tratamiento de aguas servidas con una descarga con alta carga contaminante hacia un cuerpo de agua frágil, vulnerable y sensible desde el punto de vista ecosistémico, ha redundado en un significativo deterioro y daño, tanto en los compartimentos ambientales agua y sedimentos como también en su biodiversidad, particularmente en los peces y que dispersa hasta incluso 3 km aguas abajo. Lo que se traduce, entre otras cosas, en un foco de insalubridad que pone en serio riesgo la salud animal y humana de quienes usan este cuerpo de agua.</w:t>
            </w:r>
          </w:p>
          <w:p w:rsidR="00390AAD" w:rsidRPr="00390AAD" w:rsidRDefault="00390AAD" w:rsidP="00390AAD">
            <w:pPr>
              <w:widowControl w:val="0"/>
              <w:overflowPunct w:val="0"/>
              <w:autoSpaceDE w:val="0"/>
              <w:autoSpaceDN w:val="0"/>
              <w:adjustRightInd w:val="0"/>
              <w:spacing w:after="120"/>
              <w:jc w:val="both"/>
              <w:rPr>
                <w:rFonts w:asciiTheme="minorHAnsi" w:hAnsiTheme="minorHAnsi" w:cs="Calibri"/>
                <w:lang w:val="es-CL" w:eastAsia="en-US"/>
              </w:rPr>
            </w:pPr>
            <w:r w:rsidRPr="00390AAD">
              <w:rPr>
                <w:rFonts w:asciiTheme="minorHAnsi" w:hAnsiTheme="minorHAnsi" w:cs="Calibri"/>
                <w:lang w:val="es-CL" w:eastAsia="en-US"/>
              </w:rPr>
              <w:t xml:space="preserve">Las mediciones, muestreos y análisis que se han reportado para este informe dan cuenta de la permanencia en la contaminación hacia el estero el clavito. Ellos dan cuenta que en general, que la mayoría de los parámetros tanto in situ como los analizados en laboratorio, presentan concentraciones mayores desde la descarga hacia aguas abajo. Así mismo, La mayor abundancia de especies nativas ícticas y bentónicas se encuentra antes de la descarga de ESSAL. </w:t>
            </w:r>
          </w:p>
          <w:p w:rsidR="00390AAD" w:rsidRPr="00390AAD" w:rsidRDefault="00390AAD" w:rsidP="00390AAD">
            <w:pPr>
              <w:widowControl w:val="0"/>
              <w:overflowPunct w:val="0"/>
              <w:autoSpaceDE w:val="0"/>
              <w:autoSpaceDN w:val="0"/>
              <w:adjustRightInd w:val="0"/>
              <w:spacing w:after="120"/>
              <w:jc w:val="both"/>
              <w:rPr>
                <w:rFonts w:asciiTheme="minorHAnsi" w:hAnsiTheme="minorHAnsi" w:cs="Calibri"/>
                <w:lang w:val="es-CL" w:eastAsia="en-US"/>
              </w:rPr>
            </w:pPr>
            <w:r w:rsidRPr="00390AAD">
              <w:rPr>
                <w:rFonts w:asciiTheme="minorHAnsi" w:hAnsiTheme="minorHAnsi" w:cs="Calibri"/>
                <w:lang w:val="es-CL" w:eastAsia="en-US"/>
              </w:rPr>
              <w:t>Especialmente, las conductividades registradas de las aguas servidas, estarían afectando la abundancia y distribución de las especies ícticas, lo cual se refleja en los peces constatados muertos, por lo que además podrían existir efectos ambientales no previstos dentro del proceso de evaluación ambiental. Por otro lado, un inadecuado tratamiento del Cloro residual, puede generar subproductos organoclorados perjudiciales para la biota acuática.</w:t>
            </w:r>
          </w:p>
          <w:p w:rsidR="007F0D1F" w:rsidRPr="00F7456A" w:rsidRDefault="00390AAD" w:rsidP="00390AAD">
            <w:pPr>
              <w:widowControl w:val="0"/>
              <w:overflowPunct w:val="0"/>
              <w:autoSpaceDE w:val="0"/>
              <w:autoSpaceDN w:val="0"/>
              <w:adjustRightInd w:val="0"/>
              <w:spacing w:after="120"/>
              <w:jc w:val="both"/>
              <w:rPr>
                <w:rFonts w:asciiTheme="minorHAnsi" w:hAnsiTheme="minorHAnsi" w:cs="Calibri"/>
                <w:lang w:val="es-CL" w:eastAsia="en-US"/>
              </w:rPr>
            </w:pPr>
            <w:r w:rsidRPr="00390AAD">
              <w:rPr>
                <w:rFonts w:asciiTheme="minorHAnsi" w:hAnsiTheme="minorHAnsi" w:cs="Calibri"/>
                <w:lang w:val="es-CL" w:eastAsia="en-US"/>
              </w:rPr>
              <w:t>Así mismo, los valores alcanzados para coliformes fecales en el mes de junio de 2017 entre 1.600 a 24.000 NMP/100 ml y valores entre 3.000 a &gt; 16.000 NMP/100 ml, en el punto de descarga para los meses de mayo, junio, julio, agosto y septiembre del 2017, dan cuenta además un riesgo sanitario, agravado por el uso de bypass</w:t>
            </w:r>
          </w:p>
        </w:tc>
      </w:tr>
    </w:tbl>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57" w:name="_Toc449085432"/>
      <w:bookmarkStart w:id="158" w:name="_Toc29458824"/>
      <w:r w:rsidRPr="00D42470">
        <w:t>ANEXOS</w:t>
      </w:r>
      <w:bookmarkEnd w:id="157"/>
      <w:bookmarkEnd w:id="158"/>
    </w:p>
    <w:p w:rsidR="00D42470" w:rsidRDefault="00D42470" w:rsidP="00D42470">
      <w:pPr>
        <w:spacing w:after="0" w:line="240" w:lineRule="auto"/>
        <w:jc w:val="both"/>
        <w:rPr>
          <w:rFonts w:ascii="Calibri" w:eastAsia="Calibri" w:hAnsi="Calibri" w:cs="Times New Roman"/>
          <w:sz w:val="20"/>
          <w:szCs w:val="20"/>
        </w:rPr>
      </w:pPr>
    </w:p>
    <w:p w:rsidR="00DF21DA" w:rsidRPr="00D42470" w:rsidRDefault="00DF21DA"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D42470" w:rsidRDefault="00136D84" w:rsidP="00D42470">
            <w:pPr>
              <w:jc w:val="both"/>
              <w:rPr>
                <w:rFonts w:cs="Calibri"/>
                <w:lang w:val="es-CL" w:eastAsia="en-US"/>
              </w:rPr>
            </w:pPr>
            <w:r>
              <w:rPr>
                <w:rFonts w:cs="Calibri"/>
                <w:lang w:val="es-CL" w:eastAsia="en-US"/>
              </w:rPr>
              <w:t xml:space="preserve">Acta de </w:t>
            </w:r>
            <w:r w:rsidR="00AE3963">
              <w:rPr>
                <w:rFonts w:cs="Calibri"/>
                <w:lang w:val="es-CL" w:eastAsia="en-US"/>
              </w:rPr>
              <w:t>fiscalización</w:t>
            </w:r>
          </w:p>
        </w:tc>
      </w:tr>
      <w:tr w:rsidR="00AE3963" w:rsidRPr="00D42470" w:rsidTr="0031512B">
        <w:trPr>
          <w:trHeight w:val="264"/>
          <w:jc w:val="center"/>
        </w:trPr>
        <w:tc>
          <w:tcPr>
            <w:tcW w:w="1038" w:type="pct"/>
            <w:vAlign w:val="center"/>
          </w:tcPr>
          <w:p w:rsidR="00AE3963" w:rsidRPr="00D42470" w:rsidRDefault="00AE3963" w:rsidP="00AE3963">
            <w:pPr>
              <w:jc w:val="center"/>
              <w:rPr>
                <w:rFonts w:cs="Calibri"/>
                <w:lang w:val="es-CL" w:eastAsia="en-US"/>
              </w:rPr>
            </w:pPr>
            <w:r>
              <w:rPr>
                <w:rFonts w:cs="Calibri"/>
                <w:lang w:val="es-CL" w:eastAsia="en-US"/>
              </w:rPr>
              <w:t>2</w:t>
            </w:r>
          </w:p>
        </w:tc>
        <w:tc>
          <w:tcPr>
            <w:tcW w:w="3962" w:type="pct"/>
            <w:vAlign w:val="center"/>
          </w:tcPr>
          <w:p w:rsidR="00AE3963" w:rsidRDefault="00AE3963" w:rsidP="00AE3963">
            <w:r>
              <w:t>Muestreo, Medición y/o Análisis de Aguas superficiales y sedimentos en comuna de Los Muermos</w:t>
            </w:r>
          </w:p>
        </w:tc>
      </w:tr>
      <w:tr w:rsidR="00AE3963" w:rsidRPr="00D42470" w:rsidTr="0031512B">
        <w:trPr>
          <w:trHeight w:val="286"/>
          <w:jc w:val="center"/>
        </w:trPr>
        <w:tc>
          <w:tcPr>
            <w:tcW w:w="1038" w:type="pct"/>
            <w:vAlign w:val="center"/>
          </w:tcPr>
          <w:p w:rsidR="00AE3963" w:rsidRPr="00D42470" w:rsidRDefault="00AE3963" w:rsidP="00AE3963">
            <w:pPr>
              <w:jc w:val="center"/>
              <w:rPr>
                <w:rFonts w:cs="Calibri"/>
                <w:lang w:val="es-CL" w:eastAsia="en-US"/>
              </w:rPr>
            </w:pPr>
            <w:r>
              <w:rPr>
                <w:rFonts w:cs="Calibri"/>
                <w:lang w:val="es-CL" w:eastAsia="en-US"/>
              </w:rPr>
              <w:t>3</w:t>
            </w:r>
          </w:p>
        </w:tc>
        <w:tc>
          <w:tcPr>
            <w:tcW w:w="3962" w:type="pct"/>
            <w:vAlign w:val="center"/>
          </w:tcPr>
          <w:p w:rsidR="00AE3963" w:rsidRDefault="00AE3963" w:rsidP="00AE3963">
            <w:r>
              <w:t>Ord./X/N°50342 del 02.01.2018 Sernapesca</w:t>
            </w:r>
          </w:p>
        </w:tc>
      </w:tr>
      <w:tr w:rsidR="00AE3963" w:rsidRPr="00D42470" w:rsidTr="0031512B">
        <w:trPr>
          <w:trHeight w:val="286"/>
          <w:jc w:val="center"/>
        </w:trPr>
        <w:tc>
          <w:tcPr>
            <w:tcW w:w="1038" w:type="pct"/>
            <w:vAlign w:val="center"/>
          </w:tcPr>
          <w:p w:rsidR="00AE3963" w:rsidRPr="00D42470" w:rsidRDefault="00AE3963" w:rsidP="00AE3963">
            <w:pPr>
              <w:jc w:val="center"/>
              <w:rPr>
                <w:rFonts w:cs="Calibri"/>
                <w:lang w:val="es-CL" w:eastAsia="en-US"/>
              </w:rPr>
            </w:pPr>
            <w:r>
              <w:rPr>
                <w:rFonts w:cs="Calibri"/>
                <w:lang w:val="es-CL" w:eastAsia="en-US"/>
              </w:rPr>
              <w:t>4</w:t>
            </w:r>
          </w:p>
        </w:tc>
        <w:tc>
          <w:tcPr>
            <w:tcW w:w="3962" w:type="pct"/>
            <w:vAlign w:val="center"/>
          </w:tcPr>
          <w:p w:rsidR="00AE3963" w:rsidRPr="00CE3600" w:rsidRDefault="00AE3963" w:rsidP="00AE3963">
            <w:r>
              <w:t>Ord. N°000358 del 23.03.2018 DGA</w:t>
            </w:r>
          </w:p>
        </w:tc>
      </w:tr>
      <w:tr w:rsidR="00AE3963" w:rsidRPr="00D42470" w:rsidTr="0031512B">
        <w:trPr>
          <w:trHeight w:val="286"/>
          <w:jc w:val="center"/>
        </w:trPr>
        <w:tc>
          <w:tcPr>
            <w:tcW w:w="1038" w:type="pct"/>
            <w:vAlign w:val="center"/>
          </w:tcPr>
          <w:p w:rsidR="00AE3963" w:rsidRPr="00D42470" w:rsidRDefault="00AE3963" w:rsidP="00AE3963">
            <w:pPr>
              <w:jc w:val="center"/>
              <w:rPr>
                <w:rFonts w:cs="Calibri"/>
              </w:rPr>
            </w:pPr>
            <w:r>
              <w:rPr>
                <w:rFonts w:cs="Calibri"/>
              </w:rPr>
              <w:t>5</w:t>
            </w:r>
          </w:p>
        </w:tc>
        <w:tc>
          <w:tcPr>
            <w:tcW w:w="3962" w:type="pct"/>
            <w:vAlign w:val="center"/>
          </w:tcPr>
          <w:p w:rsidR="00AE3963" w:rsidRPr="00CE3600" w:rsidRDefault="00AE3963" w:rsidP="00AE3963">
            <w:r>
              <w:t>Ord. N°000408 del 29.03.2018 DGA</w:t>
            </w:r>
          </w:p>
        </w:tc>
      </w:tr>
      <w:tr w:rsidR="00AE3963" w:rsidRPr="00D42470" w:rsidTr="0031512B">
        <w:trPr>
          <w:trHeight w:val="286"/>
          <w:jc w:val="center"/>
        </w:trPr>
        <w:tc>
          <w:tcPr>
            <w:tcW w:w="1038" w:type="pct"/>
            <w:vAlign w:val="center"/>
          </w:tcPr>
          <w:p w:rsidR="00AE3963" w:rsidRPr="00D42470" w:rsidRDefault="00AE3963" w:rsidP="00AE3963">
            <w:pPr>
              <w:jc w:val="center"/>
              <w:rPr>
                <w:rFonts w:cs="Calibri"/>
              </w:rPr>
            </w:pPr>
            <w:r>
              <w:rPr>
                <w:rFonts w:cs="Calibri"/>
              </w:rPr>
              <w:t>6</w:t>
            </w:r>
          </w:p>
        </w:tc>
        <w:tc>
          <w:tcPr>
            <w:tcW w:w="3962" w:type="pct"/>
            <w:vAlign w:val="center"/>
          </w:tcPr>
          <w:p w:rsidR="00AE3963" w:rsidRPr="00CE3600" w:rsidRDefault="00AE3963" w:rsidP="00AE3963">
            <w:r>
              <w:t>Ord. N°M 373 del 10.04.2018 Municipalidad</w:t>
            </w:r>
          </w:p>
        </w:tc>
      </w:tr>
      <w:tr w:rsidR="00AE3963" w:rsidRPr="00D42470" w:rsidTr="0031512B">
        <w:trPr>
          <w:trHeight w:val="286"/>
          <w:jc w:val="center"/>
        </w:trPr>
        <w:tc>
          <w:tcPr>
            <w:tcW w:w="1038" w:type="pct"/>
            <w:vAlign w:val="center"/>
          </w:tcPr>
          <w:p w:rsidR="00AE3963" w:rsidRPr="00D42470" w:rsidRDefault="00AE3963" w:rsidP="00AE3963">
            <w:pPr>
              <w:jc w:val="center"/>
              <w:rPr>
                <w:rFonts w:cs="Calibri"/>
              </w:rPr>
            </w:pPr>
            <w:r>
              <w:rPr>
                <w:rFonts w:cs="Calibri"/>
              </w:rPr>
              <w:t>7</w:t>
            </w:r>
          </w:p>
        </w:tc>
        <w:tc>
          <w:tcPr>
            <w:tcW w:w="3962" w:type="pct"/>
            <w:vAlign w:val="center"/>
          </w:tcPr>
          <w:p w:rsidR="00AE3963" w:rsidRPr="00CE3600" w:rsidRDefault="00AE3963" w:rsidP="00AE3963">
            <w:r>
              <w:t>Ord. N°5967 del 13.08.2018 SISS</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45"/>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715F0" w:rsidRDefault="004715F0" w:rsidP="00E56524">
      <w:pPr>
        <w:spacing w:after="0" w:line="240" w:lineRule="auto"/>
      </w:pPr>
      <w:r>
        <w:separator/>
      </w:r>
    </w:p>
    <w:p w:rsidR="004715F0" w:rsidRDefault="004715F0"/>
  </w:endnote>
  <w:endnote w:type="continuationSeparator" w:id="0">
    <w:p w:rsidR="004715F0" w:rsidRDefault="004715F0" w:rsidP="00E56524">
      <w:pPr>
        <w:spacing w:after="0" w:line="240" w:lineRule="auto"/>
      </w:pPr>
      <w:r>
        <w:continuationSeparator/>
      </w:r>
    </w:p>
    <w:p w:rsidR="004715F0" w:rsidRDefault="004715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166077" w:rsidRDefault="00166077">
        <w:pPr>
          <w:pStyle w:val="Piedepgina"/>
          <w:jc w:val="right"/>
        </w:pPr>
        <w:r>
          <w:fldChar w:fldCharType="begin"/>
        </w:r>
        <w:r>
          <w:instrText>PAGE   \* MERGEFORMAT</w:instrText>
        </w:r>
        <w:r>
          <w:fldChar w:fldCharType="separate"/>
        </w:r>
        <w:r w:rsidRPr="00CB2172">
          <w:rPr>
            <w:noProof/>
            <w:lang w:val="es-ES"/>
          </w:rPr>
          <w:t>1</w:t>
        </w:r>
        <w:r>
          <w:fldChar w:fldCharType="end"/>
        </w:r>
      </w:p>
    </w:sdtContent>
  </w:sdt>
  <w:p w:rsidR="00166077" w:rsidRPr="00E56524" w:rsidRDefault="0016607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66077" w:rsidRPr="00FF5D51" w:rsidRDefault="0016607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FF5D51">
      <w:rPr>
        <w:rFonts w:ascii="Calibri" w:eastAsia="Calibri" w:hAnsi="Calibri" w:cs="Times New Roman"/>
        <w:color w:val="000000"/>
        <w:sz w:val="16"/>
        <w:szCs w:val="16"/>
      </w:rPr>
      <w:t>Aníbal Pinto 142, ofic</w:t>
    </w:r>
    <w:r>
      <w:rPr>
        <w:rFonts w:ascii="Calibri" w:eastAsia="Calibri" w:hAnsi="Calibri" w:cs="Times New Roman"/>
        <w:color w:val="000000"/>
        <w:sz w:val="16"/>
        <w:szCs w:val="16"/>
      </w:rPr>
      <w:t>ina 604. Puerto Montt</w:t>
    </w:r>
    <w:r w:rsidRPr="00FF5D51">
      <w:rPr>
        <w:rFonts w:ascii="Calibri" w:eastAsia="Calibri" w:hAnsi="Calibri" w:cs="Times New Roman"/>
        <w:color w:val="000000"/>
        <w:sz w:val="16"/>
        <w:szCs w:val="16"/>
      </w:rPr>
      <w:t xml:space="preserve"> / </w:t>
    </w:r>
    <w:hyperlink r:id="rId1" w:history="1">
      <w:r w:rsidRPr="00FF5D51">
        <w:rPr>
          <w:rFonts w:ascii="Calibri" w:eastAsia="Calibri" w:hAnsi="Calibri" w:cs="Times New Roman"/>
          <w:color w:val="0000FF"/>
          <w:sz w:val="16"/>
          <w:szCs w:val="16"/>
          <w:u w:val="single"/>
        </w:rPr>
        <w:t>www.sma.gob.cl</w:t>
      </w:r>
    </w:hyperlink>
  </w:p>
  <w:p w:rsidR="00166077" w:rsidRPr="00FF5D51" w:rsidRDefault="001660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166077" w:rsidRDefault="00166077">
        <w:pPr>
          <w:pStyle w:val="Piedepgina"/>
          <w:jc w:val="right"/>
        </w:pPr>
        <w:r>
          <w:fldChar w:fldCharType="begin"/>
        </w:r>
        <w:r>
          <w:instrText>PAGE   \* MERGEFORMAT</w:instrText>
        </w:r>
        <w:r>
          <w:fldChar w:fldCharType="separate"/>
        </w:r>
        <w:r w:rsidRPr="00CB2172">
          <w:rPr>
            <w:noProof/>
            <w:lang w:val="es-ES"/>
          </w:rPr>
          <w:t>15</w:t>
        </w:r>
        <w:r>
          <w:fldChar w:fldCharType="end"/>
        </w:r>
      </w:p>
    </w:sdtContent>
  </w:sdt>
  <w:p w:rsidR="00166077" w:rsidRPr="00E56524" w:rsidRDefault="0016607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66077" w:rsidRPr="00E56524" w:rsidRDefault="0016607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66077" w:rsidRDefault="00166077">
    <w:pPr>
      <w:pStyle w:val="Piedepgina"/>
    </w:pPr>
  </w:p>
  <w:p w:rsidR="00166077" w:rsidRDefault="001660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715F0" w:rsidRDefault="004715F0" w:rsidP="00E56524">
      <w:pPr>
        <w:spacing w:after="0" w:line="240" w:lineRule="auto"/>
      </w:pPr>
      <w:r>
        <w:separator/>
      </w:r>
    </w:p>
    <w:p w:rsidR="004715F0" w:rsidRDefault="004715F0"/>
  </w:footnote>
  <w:footnote w:type="continuationSeparator" w:id="0">
    <w:p w:rsidR="004715F0" w:rsidRDefault="004715F0" w:rsidP="00E56524">
      <w:pPr>
        <w:spacing w:after="0" w:line="240" w:lineRule="auto"/>
      </w:pPr>
      <w:r>
        <w:continuationSeparator/>
      </w:r>
    </w:p>
    <w:p w:rsidR="004715F0" w:rsidRDefault="004715F0"/>
  </w:footnote>
  <w:footnote w:id="1">
    <w:p w:rsidR="00166077" w:rsidRPr="0059183B" w:rsidRDefault="00166077" w:rsidP="007F0D1F">
      <w:pPr>
        <w:pStyle w:val="Textonotapie"/>
        <w:spacing w:after="0"/>
        <w:jc w:val="both"/>
        <w:rPr>
          <w:sz w:val="16"/>
          <w:szCs w:val="16"/>
          <w:lang w:val="es-CL"/>
        </w:rPr>
      </w:pPr>
      <w:r w:rsidRPr="0059183B">
        <w:rPr>
          <w:rStyle w:val="Refdenotaalpie"/>
          <w:sz w:val="16"/>
          <w:szCs w:val="16"/>
        </w:rPr>
        <w:footnoteRef/>
      </w:r>
      <w:r w:rsidRPr="0059183B">
        <w:rPr>
          <w:sz w:val="16"/>
          <w:szCs w:val="16"/>
        </w:rPr>
        <w:t xml:space="preserve"> Con el objetivo de dar facilidad de lectura y comprensión, los puntos de inspección han </w:t>
      </w:r>
      <w:r w:rsidRPr="00E01D12">
        <w:rPr>
          <w:sz w:val="16"/>
          <w:szCs w:val="16"/>
        </w:rPr>
        <w:t xml:space="preserve">sido </w:t>
      </w:r>
      <w:r w:rsidRPr="00A944BA">
        <w:rPr>
          <w:sz w:val="16"/>
          <w:szCs w:val="16"/>
        </w:rPr>
        <w:t>divididos en 3 Estaciones.</w:t>
      </w:r>
    </w:p>
  </w:footnote>
  <w:footnote w:id="2">
    <w:p w:rsidR="00166077" w:rsidRPr="00765E6E" w:rsidRDefault="00166077" w:rsidP="007F0D1F">
      <w:pPr>
        <w:pStyle w:val="Textonotapie"/>
        <w:rPr>
          <w:sz w:val="18"/>
          <w:szCs w:val="18"/>
          <w:lang w:val="es-CL"/>
        </w:rPr>
      </w:pPr>
      <w:r w:rsidRPr="00765E6E">
        <w:rPr>
          <w:rStyle w:val="Refdenotaalpie"/>
          <w:sz w:val="18"/>
          <w:szCs w:val="18"/>
        </w:rPr>
        <w:footnoteRef/>
      </w:r>
      <w:r w:rsidRPr="00765E6E">
        <w:rPr>
          <w:sz w:val="18"/>
          <w:szCs w:val="18"/>
        </w:rPr>
        <w:t xml:space="preserve"> </w:t>
      </w:r>
      <w:hyperlink r:id="rId1" w:history="1">
        <w:r w:rsidRPr="00765E6E">
          <w:rPr>
            <w:rStyle w:val="Hipervnculo"/>
            <w:sz w:val="18"/>
            <w:szCs w:val="18"/>
          </w:rPr>
          <w:t>http://www.siss.gob.cl/577/articles-5853_Nch3218.pdf</w:t>
        </w:r>
      </w:hyperlink>
      <w:r w:rsidRPr="00765E6E">
        <w:rPr>
          <w:sz w:val="18"/>
          <w:szCs w:val="18"/>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666318E"/>
    <w:multiLevelType w:val="hybridMultilevel"/>
    <w:tmpl w:val="0EC4B242"/>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4" w15:restartNumberingAfterBreak="0">
    <w:nsid w:val="0DF76D78"/>
    <w:multiLevelType w:val="hybridMultilevel"/>
    <w:tmpl w:val="8FE24AD4"/>
    <w:lvl w:ilvl="0" w:tplc="1B026566">
      <w:start w:val="1"/>
      <w:numFmt w:val="decimal"/>
      <w:lvlText w:val="%1."/>
      <w:lvlJc w:val="left"/>
      <w:pPr>
        <w:ind w:left="1068" w:hanging="360"/>
      </w:pPr>
      <w:rPr>
        <w:rFonts w:hint="default"/>
        <w:b w:val="0"/>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5" w15:restartNumberingAfterBreak="0">
    <w:nsid w:val="0EE349B3"/>
    <w:multiLevelType w:val="hybridMultilevel"/>
    <w:tmpl w:val="F90A9B5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34DB6B0E"/>
    <w:multiLevelType w:val="hybridMultilevel"/>
    <w:tmpl w:val="8FE24AD4"/>
    <w:lvl w:ilvl="0" w:tplc="1B026566">
      <w:start w:val="1"/>
      <w:numFmt w:val="decimal"/>
      <w:lvlText w:val="%1."/>
      <w:lvlJc w:val="left"/>
      <w:pPr>
        <w:ind w:left="1068" w:hanging="360"/>
      </w:pPr>
      <w:rPr>
        <w:rFonts w:hint="default"/>
        <w:b w:val="0"/>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9" w15:restartNumberingAfterBreak="0">
    <w:nsid w:val="34E7492D"/>
    <w:multiLevelType w:val="hybridMultilevel"/>
    <w:tmpl w:val="5AA4C76E"/>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0" w15:restartNumberingAfterBreak="0">
    <w:nsid w:val="3CD209BC"/>
    <w:multiLevelType w:val="hybridMultilevel"/>
    <w:tmpl w:val="D7FEAA6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3EC66A99"/>
    <w:multiLevelType w:val="hybridMultilevel"/>
    <w:tmpl w:val="4DB20D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1376B01"/>
    <w:multiLevelType w:val="hybridMultilevel"/>
    <w:tmpl w:val="415CC888"/>
    <w:lvl w:ilvl="0" w:tplc="340A0001">
      <w:start w:val="1"/>
      <w:numFmt w:val="bullet"/>
      <w:lvlText w:val=""/>
      <w:lvlJc w:val="left"/>
      <w:pPr>
        <w:ind w:left="1004" w:hanging="360"/>
      </w:pPr>
      <w:rPr>
        <w:rFonts w:ascii="Symbol" w:hAnsi="Symbol" w:hint="default"/>
      </w:rPr>
    </w:lvl>
    <w:lvl w:ilvl="1" w:tplc="340A0003">
      <w:start w:val="1"/>
      <w:numFmt w:val="bullet"/>
      <w:lvlText w:val="o"/>
      <w:lvlJc w:val="left"/>
      <w:pPr>
        <w:ind w:left="1724" w:hanging="360"/>
      </w:pPr>
      <w:rPr>
        <w:rFonts w:ascii="Courier New" w:hAnsi="Courier New" w:cs="Courier New" w:hint="default"/>
      </w:rPr>
    </w:lvl>
    <w:lvl w:ilvl="2" w:tplc="340A0005">
      <w:start w:val="1"/>
      <w:numFmt w:val="bullet"/>
      <w:lvlText w:val=""/>
      <w:lvlJc w:val="left"/>
      <w:pPr>
        <w:ind w:left="2444" w:hanging="360"/>
      </w:pPr>
      <w:rPr>
        <w:rFonts w:ascii="Wingdings" w:hAnsi="Wingdings" w:hint="default"/>
      </w:rPr>
    </w:lvl>
    <w:lvl w:ilvl="3" w:tplc="340A0001">
      <w:start w:val="1"/>
      <w:numFmt w:val="bullet"/>
      <w:lvlText w:val=""/>
      <w:lvlJc w:val="left"/>
      <w:pPr>
        <w:ind w:left="3164" w:hanging="360"/>
      </w:pPr>
      <w:rPr>
        <w:rFonts w:ascii="Symbol" w:hAnsi="Symbol" w:hint="default"/>
      </w:rPr>
    </w:lvl>
    <w:lvl w:ilvl="4" w:tplc="340A0003">
      <w:start w:val="1"/>
      <w:numFmt w:val="bullet"/>
      <w:lvlText w:val="o"/>
      <w:lvlJc w:val="left"/>
      <w:pPr>
        <w:ind w:left="3884" w:hanging="360"/>
      </w:pPr>
      <w:rPr>
        <w:rFonts w:ascii="Courier New" w:hAnsi="Courier New" w:cs="Courier New" w:hint="default"/>
      </w:rPr>
    </w:lvl>
    <w:lvl w:ilvl="5" w:tplc="340A0005">
      <w:start w:val="1"/>
      <w:numFmt w:val="bullet"/>
      <w:lvlText w:val=""/>
      <w:lvlJc w:val="left"/>
      <w:pPr>
        <w:ind w:left="4604" w:hanging="360"/>
      </w:pPr>
      <w:rPr>
        <w:rFonts w:ascii="Wingdings" w:hAnsi="Wingdings" w:hint="default"/>
      </w:rPr>
    </w:lvl>
    <w:lvl w:ilvl="6" w:tplc="340A0001">
      <w:start w:val="1"/>
      <w:numFmt w:val="bullet"/>
      <w:lvlText w:val=""/>
      <w:lvlJc w:val="left"/>
      <w:pPr>
        <w:ind w:left="5324" w:hanging="360"/>
      </w:pPr>
      <w:rPr>
        <w:rFonts w:ascii="Symbol" w:hAnsi="Symbol" w:hint="default"/>
      </w:rPr>
    </w:lvl>
    <w:lvl w:ilvl="7" w:tplc="340A0003">
      <w:start w:val="1"/>
      <w:numFmt w:val="bullet"/>
      <w:lvlText w:val="o"/>
      <w:lvlJc w:val="left"/>
      <w:pPr>
        <w:ind w:left="6044" w:hanging="360"/>
      </w:pPr>
      <w:rPr>
        <w:rFonts w:ascii="Courier New" w:hAnsi="Courier New" w:cs="Courier New" w:hint="default"/>
      </w:rPr>
    </w:lvl>
    <w:lvl w:ilvl="8" w:tplc="340A0005">
      <w:start w:val="1"/>
      <w:numFmt w:val="bullet"/>
      <w:lvlText w:val=""/>
      <w:lvlJc w:val="left"/>
      <w:pPr>
        <w:ind w:left="6764"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8D52F39"/>
    <w:multiLevelType w:val="hybridMultilevel"/>
    <w:tmpl w:val="B36A60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60473C69"/>
    <w:multiLevelType w:val="hybridMultilevel"/>
    <w:tmpl w:val="395CC726"/>
    <w:lvl w:ilvl="0" w:tplc="FEF463E2">
      <w:start w:val="1"/>
      <w:numFmt w:val="lowerLetter"/>
      <w:lvlText w:val="%1."/>
      <w:lvlJc w:val="left"/>
      <w:pPr>
        <w:ind w:left="644" w:hanging="360"/>
      </w:pPr>
    </w:lvl>
    <w:lvl w:ilvl="1" w:tplc="340A0019">
      <w:start w:val="1"/>
      <w:numFmt w:val="lowerLetter"/>
      <w:lvlText w:val="%2."/>
      <w:lvlJc w:val="left"/>
      <w:pPr>
        <w:ind w:left="1364" w:hanging="360"/>
      </w:pPr>
    </w:lvl>
    <w:lvl w:ilvl="2" w:tplc="340A001B">
      <w:start w:val="1"/>
      <w:numFmt w:val="lowerRoman"/>
      <w:lvlText w:val="%3."/>
      <w:lvlJc w:val="right"/>
      <w:pPr>
        <w:ind w:left="2084" w:hanging="180"/>
      </w:pPr>
    </w:lvl>
    <w:lvl w:ilvl="3" w:tplc="340A000F">
      <w:start w:val="1"/>
      <w:numFmt w:val="decimal"/>
      <w:lvlText w:val="%4."/>
      <w:lvlJc w:val="left"/>
      <w:pPr>
        <w:ind w:left="2804" w:hanging="360"/>
      </w:pPr>
    </w:lvl>
    <w:lvl w:ilvl="4" w:tplc="340A0019">
      <w:start w:val="1"/>
      <w:numFmt w:val="lowerLetter"/>
      <w:lvlText w:val="%5."/>
      <w:lvlJc w:val="left"/>
      <w:pPr>
        <w:ind w:left="3524" w:hanging="360"/>
      </w:pPr>
    </w:lvl>
    <w:lvl w:ilvl="5" w:tplc="340A001B">
      <w:start w:val="1"/>
      <w:numFmt w:val="lowerRoman"/>
      <w:lvlText w:val="%6."/>
      <w:lvlJc w:val="right"/>
      <w:pPr>
        <w:ind w:left="4244" w:hanging="180"/>
      </w:pPr>
    </w:lvl>
    <w:lvl w:ilvl="6" w:tplc="340A000F">
      <w:start w:val="1"/>
      <w:numFmt w:val="decimal"/>
      <w:lvlText w:val="%7."/>
      <w:lvlJc w:val="left"/>
      <w:pPr>
        <w:ind w:left="4964" w:hanging="360"/>
      </w:pPr>
    </w:lvl>
    <w:lvl w:ilvl="7" w:tplc="340A0019">
      <w:start w:val="1"/>
      <w:numFmt w:val="lowerLetter"/>
      <w:lvlText w:val="%8."/>
      <w:lvlJc w:val="left"/>
      <w:pPr>
        <w:ind w:left="5684" w:hanging="360"/>
      </w:pPr>
    </w:lvl>
    <w:lvl w:ilvl="8" w:tplc="340A001B">
      <w:start w:val="1"/>
      <w:numFmt w:val="lowerRoman"/>
      <w:lvlText w:val="%9."/>
      <w:lvlJc w:val="right"/>
      <w:pPr>
        <w:ind w:left="6404" w:hanging="180"/>
      </w:pPr>
    </w:lvl>
  </w:abstractNum>
  <w:abstractNum w:abstractNumId="20" w15:restartNumberingAfterBreak="0">
    <w:nsid w:val="71976E59"/>
    <w:multiLevelType w:val="hybridMultilevel"/>
    <w:tmpl w:val="EFAEACEC"/>
    <w:lvl w:ilvl="0" w:tplc="2B9C45AA">
      <w:start w:val="4"/>
      <w:numFmt w:val="bullet"/>
      <w:lvlText w:val="-"/>
      <w:lvlJc w:val="left"/>
      <w:pPr>
        <w:ind w:left="1412" w:hanging="360"/>
      </w:pPr>
      <w:rPr>
        <w:rFonts w:ascii="Calibri" w:eastAsia="Calibri" w:hAnsi="Calibri" w:cs="Calibri" w:hint="default"/>
        <w:b/>
      </w:rPr>
    </w:lvl>
    <w:lvl w:ilvl="1" w:tplc="340A0003" w:tentative="1">
      <w:start w:val="1"/>
      <w:numFmt w:val="bullet"/>
      <w:lvlText w:val="o"/>
      <w:lvlJc w:val="left"/>
      <w:pPr>
        <w:ind w:left="2132" w:hanging="360"/>
      </w:pPr>
      <w:rPr>
        <w:rFonts w:ascii="Courier New" w:hAnsi="Courier New" w:cs="Courier New" w:hint="default"/>
      </w:rPr>
    </w:lvl>
    <w:lvl w:ilvl="2" w:tplc="340A0005" w:tentative="1">
      <w:start w:val="1"/>
      <w:numFmt w:val="bullet"/>
      <w:lvlText w:val=""/>
      <w:lvlJc w:val="left"/>
      <w:pPr>
        <w:ind w:left="2852" w:hanging="360"/>
      </w:pPr>
      <w:rPr>
        <w:rFonts w:ascii="Wingdings" w:hAnsi="Wingdings" w:hint="default"/>
      </w:rPr>
    </w:lvl>
    <w:lvl w:ilvl="3" w:tplc="340A0001" w:tentative="1">
      <w:start w:val="1"/>
      <w:numFmt w:val="bullet"/>
      <w:lvlText w:val=""/>
      <w:lvlJc w:val="left"/>
      <w:pPr>
        <w:ind w:left="3572" w:hanging="360"/>
      </w:pPr>
      <w:rPr>
        <w:rFonts w:ascii="Symbol" w:hAnsi="Symbol" w:hint="default"/>
      </w:rPr>
    </w:lvl>
    <w:lvl w:ilvl="4" w:tplc="340A0003" w:tentative="1">
      <w:start w:val="1"/>
      <w:numFmt w:val="bullet"/>
      <w:lvlText w:val="o"/>
      <w:lvlJc w:val="left"/>
      <w:pPr>
        <w:ind w:left="4292" w:hanging="360"/>
      </w:pPr>
      <w:rPr>
        <w:rFonts w:ascii="Courier New" w:hAnsi="Courier New" w:cs="Courier New" w:hint="default"/>
      </w:rPr>
    </w:lvl>
    <w:lvl w:ilvl="5" w:tplc="340A0005" w:tentative="1">
      <w:start w:val="1"/>
      <w:numFmt w:val="bullet"/>
      <w:lvlText w:val=""/>
      <w:lvlJc w:val="left"/>
      <w:pPr>
        <w:ind w:left="5012" w:hanging="360"/>
      </w:pPr>
      <w:rPr>
        <w:rFonts w:ascii="Wingdings" w:hAnsi="Wingdings" w:hint="default"/>
      </w:rPr>
    </w:lvl>
    <w:lvl w:ilvl="6" w:tplc="340A0001" w:tentative="1">
      <w:start w:val="1"/>
      <w:numFmt w:val="bullet"/>
      <w:lvlText w:val=""/>
      <w:lvlJc w:val="left"/>
      <w:pPr>
        <w:ind w:left="5732" w:hanging="360"/>
      </w:pPr>
      <w:rPr>
        <w:rFonts w:ascii="Symbol" w:hAnsi="Symbol" w:hint="default"/>
      </w:rPr>
    </w:lvl>
    <w:lvl w:ilvl="7" w:tplc="340A0003" w:tentative="1">
      <w:start w:val="1"/>
      <w:numFmt w:val="bullet"/>
      <w:lvlText w:val="o"/>
      <w:lvlJc w:val="left"/>
      <w:pPr>
        <w:ind w:left="6452" w:hanging="360"/>
      </w:pPr>
      <w:rPr>
        <w:rFonts w:ascii="Courier New" w:hAnsi="Courier New" w:cs="Courier New" w:hint="default"/>
      </w:rPr>
    </w:lvl>
    <w:lvl w:ilvl="8" w:tplc="340A0005" w:tentative="1">
      <w:start w:val="1"/>
      <w:numFmt w:val="bullet"/>
      <w:lvlText w:val=""/>
      <w:lvlJc w:val="left"/>
      <w:pPr>
        <w:ind w:left="7172" w:hanging="360"/>
      </w:pPr>
      <w:rPr>
        <w:rFonts w:ascii="Wingdings" w:hAnsi="Wingdings" w:hint="default"/>
      </w:rPr>
    </w:lvl>
  </w:abstractNum>
  <w:abstractNum w:abstractNumId="2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52608E2"/>
    <w:multiLevelType w:val="hybridMultilevel"/>
    <w:tmpl w:val="CA2C9D16"/>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4"/>
  </w:num>
  <w:num w:numId="4">
    <w:abstractNumId w:val="17"/>
  </w:num>
  <w:num w:numId="5">
    <w:abstractNumId w:val="6"/>
  </w:num>
  <w:num w:numId="6">
    <w:abstractNumId w:val="1"/>
  </w:num>
  <w:num w:numId="7">
    <w:abstractNumId w:val="16"/>
  </w:num>
  <w:num w:numId="8">
    <w:abstractNumId w:val="12"/>
  </w:num>
  <w:num w:numId="9">
    <w:abstractNumId w:val="13"/>
  </w:num>
  <w:num w:numId="10">
    <w:abstractNumId w:val="21"/>
  </w:num>
  <w:num w:numId="11">
    <w:abstractNumId w:val="23"/>
  </w:num>
  <w:num w:numId="12">
    <w:abstractNumId w:val="2"/>
  </w:num>
  <w:num w:numId="13">
    <w:abstractNumId w:val="7"/>
  </w:num>
  <w:num w:numId="14">
    <w:abstractNumId w:val="13"/>
  </w:num>
  <w:num w:numId="15">
    <w:abstractNumId w:val="13"/>
  </w:num>
  <w:num w:numId="16">
    <w:abstractNumId w:val="13"/>
  </w:num>
  <w:num w:numId="17">
    <w:abstractNumId w:val="13"/>
  </w:num>
  <w:num w:numId="18">
    <w:abstractNumId w:val="2"/>
  </w:num>
  <w:num w:numId="19">
    <w:abstractNumId w:val="11"/>
  </w:num>
  <w:num w:numId="20">
    <w:abstractNumId w:val="22"/>
  </w:num>
  <w:num w:numId="21">
    <w:abstractNumId w:val="18"/>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num>
  <w:num w:numId="25">
    <w:abstractNumId w:val="5"/>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20"/>
  </w:num>
  <w:num w:numId="29">
    <w:abstractNumId w:val="3"/>
  </w:num>
  <w:num w:numId="30">
    <w:abstractNumId w:val="4"/>
  </w:num>
  <w:num w:numId="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31478"/>
    <w:rsid w:val="00032CFD"/>
    <w:rsid w:val="000556C1"/>
    <w:rsid w:val="00062C8D"/>
    <w:rsid w:val="000631FF"/>
    <w:rsid w:val="0007552A"/>
    <w:rsid w:val="00087B92"/>
    <w:rsid w:val="000A28D4"/>
    <w:rsid w:val="000D13D1"/>
    <w:rsid w:val="000D2BB9"/>
    <w:rsid w:val="000E52B7"/>
    <w:rsid w:val="001029E5"/>
    <w:rsid w:val="0010344B"/>
    <w:rsid w:val="001041BA"/>
    <w:rsid w:val="00136D84"/>
    <w:rsid w:val="00145020"/>
    <w:rsid w:val="001520B1"/>
    <w:rsid w:val="00166077"/>
    <w:rsid w:val="00191FC0"/>
    <w:rsid w:val="001A6602"/>
    <w:rsid w:val="001A7FD0"/>
    <w:rsid w:val="001C286B"/>
    <w:rsid w:val="001C2BC9"/>
    <w:rsid w:val="001C5775"/>
    <w:rsid w:val="001F797C"/>
    <w:rsid w:val="00230232"/>
    <w:rsid w:val="00236422"/>
    <w:rsid w:val="00242507"/>
    <w:rsid w:val="002561F7"/>
    <w:rsid w:val="00262969"/>
    <w:rsid w:val="00262D84"/>
    <w:rsid w:val="002B7CEB"/>
    <w:rsid w:val="002C6172"/>
    <w:rsid w:val="002D3B77"/>
    <w:rsid w:val="002E78C9"/>
    <w:rsid w:val="002F78B1"/>
    <w:rsid w:val="00303DE0"/>
    <w:rsid w:val="003147C5"/>
    <w:rsid w:val="0031512B"/>
    <w:rsid w:val="003437A1"/>
    <w:rsid w:val="00361B13"/>
    <w:rsid w:val="00362C8B"/>
    <w:rsid w:val="003746C3"/>
    <w:rsid w:val="00390AAD"/>
    <w:rsid w:val="003A5363"/>
    <w:rsid w:val="003C1349"/>
    <w:rsid w:val="003E4783"/>
    <w:rsid w:val="003F29E8"/>
    <w:rsid w:val="003F6314"/>
    <w:rsid w:val="003F675C"/>
    <w:rsid w:val="004036A1"/>
    <w:rsid w:val="004438A3"/>
    <w:rsid w:val="0044610D"/>
    <w:rsid w:val="004715F0"/>
    <w:rsid w:val="0048734F"/>
    <w:rsid w:val="004A7CF5"/>
    <w:rsid w:val="004B4617"/>
    <w:rsid w:val="004B58F6"/>
    <w:rsid w:val="004E09F0"/>
    <w:rsid w:val="00507AC6"/>
    <w:rsid w:val="0052268F"/>
    <w:rsid w:val="00541E5B"/>
    <w:rsid w:val="0054584D"/>
    <w:rsid w:val="00556C92"/>
    <w:rsid w:val="0057349C"/>
    <w:rsid w:val="005863D4"/>
    <w:rsid w:val="005933B2"/>
    <w:rsid w:val="005975EB"/>
    <w:rsid w:val="005D6239"/>
    <w:rsid w:val="00610E5F"/>
    <w:rsid w:val="00631A22"/>
    <w:rsid w:val="00641FD0"/>
    <w:rsid w:val="0065165D"/>
    <w:rsid w:val="00682403"/>
    <w:rsid w:val="0069660D"/>
    <w:rsid w:val="006B03F9"/>
    <w:rsid w:val="006C1281"/>
    <w:rsid w:val="006C1B59"/>
    <w:rsid w:val="006D7AE4"/>
    <w:rsid w:val="006D7AED"/>
    <w:rsid w:val="006F4870"/>
    <w:rsid w:val="006F4EA6"/>
    <w:rsid w:val="006F58BD"/>
    <w:rsid w:val="00742F86"/>
    <w:rsid w:val="007776CB"/>
    <w:rsid w:val="00791465"/>
    <w:rsid w:val="007A5F7E"/>
    <w:rsid w:val="007A7DEB"/>
    <w:rsid w:val="007C1EB9"/>
    <w:rsid w:val="007C31DB"/>
    <w:rsid w:val="007F0D1F"/>
    <w:rsid w:val="0080250D"/>
    <w:rsid w:val="008043E3"/>
    <w:rsid w:val="00810D59"/>
    <w:rsid w:val="00851E5E"/>
    <w:rsid w:val="0085246F"/>
    <w:rsid w:val="00856360"/>
    <w:rsid w:val="00863EE2"/>
    <w:rsid w:val="008D5D45"/>
    <w:rsid w:val="009071D9"/>
    <w:rsid w:val="009076E5"/>
    <w:rsid w:val="0093042A"/>
    <w:rsid w:val="00933D7F"/>
    <w:rsid w:val="00934824"/>
    <w:rsid w:val="00945A14"/>
    <w:rsid w:val="0095256C"/>
    <w:rsid w:val="009529CD"/>
    <w:rsid w:val="00956221"/>
    <w:rsid w:val="00957D15"/>
    <w:rsid w:val="00960176"/>
    <w:rsid w:val="00987770"/>
    <w:rsid w:val="00987C39"/>
    <w:rsid w:val="00992B8C"/>
    <w:rsid w:val="00992D32"/>
    <w:rsid w:val="00993951"/>
    <w:rsid w:val="009A3990"/>
    <w:rsid w:val="009F1382"/>
    <w:rsid w:val="00A312F8"/>
    <w:rsid w:val="00A37206"/>
    <w:rsid w:val="00A425B7"/>
    <w:rsid w:val="00A5647E"/>
    <w:rsid w:val="00A6065A"/>
    <w:rsid w:val="00A743D2"/>
    <w:rsid w:val="00A8400F"/>
    <w:rsid w:val="00A858AE"/>
    <w:rsid w:val="00A9797F"/>
    <w:rsid w:val="00AA081B"/>
    <w:rsid w:val="00AB4A8F"/>
    <w:rsid w:val="00AD6A8F"/>
    <w:rsid w:val="00AE1D14"/>
    <w:rsid w:val="00AE3963"/>
    <w:rsid w:val="00B3180F"/>
    <w:rsid w:val="00B32B3B"/>
    <w:rsid w:val="00B36889"/>
    <w:rsid w:val="00B37786"/>
    <w:rsid w:val="00B53020"/>
    <w:rsid w:val="00B54A74"/>
    <w:rsid w:val="00B54A9E"/>
    <w:rsid w:val="00B5591A"/>
    <w:rsid w:val="00B676A5"/>
    <w:rsid w:val="00B70B2B"/>
    <w:rsid w:val="00B75D9D"/>
    <w:rsid w:val="00B8313A"/>
    <w:rsid w:val="00BF33C7"/>
    <w:rsid w:val="00C1005C"/>
    <w:rsid w:val="00C11245"/>
    <w:rsid w:val="00C80993"/>
    <w:rsid w:val="00C96739"/>
    <w:rsid w:val="00CB2172"/>
    <w:rsid w:val="00CC392A"/>
    <w:rsid w:val="00CD106F"/>
    <w:rsid w:val="00CE29FB"/>
    <w:rsid w:val="00D10223"/>
    <w:rsid w:val="00D14AAD"/>
    <w:rsid w:val="00D200F9"/>
    <w:rsid w:val="00D22E71"/>
    <w:rsid w:val="00D41CC0"/>
    <w:rsid w:val="00D42470"/>
    <w:rsid w:val="00D870B9"/>
    <w:rsid w:val="00DD0A8E"/>
    <w:rsid w:val="00DD6203"/>
    <w:rsid w:val="00DE0228"/>
    <w:rsid w:val="00DF21DA"/>
    <w:rsid w:val="00E12F5C"/>
    <w:rsid w:val="00E22786"/>
    <w:rsid w:val="00E360B7"/>
    <w:rsid w:val="00E4269B"/>
    <w:rsid w:val="00E46996"/>
    <w:rsid w:val="00E53682"/>
    <w:rsid w:val="00E55815"/>
    <w:rsid w:val="00E56524"/>
    <w:rsid w:val="00E575E5"/>
    <w:rsid w:val="00E65EF9"/>
    <w:rsid w:val="00E71D23"/>
    <w:rsid w:val="00E7354B"/>
    <w:rsid w:val="00E93179"/>
    <w:rsid w:val="00EA28A1"/>
    <w:rsid w:val="00EB6369"/>
    <w:rsid w:val="00EE68E3"/>
    <w:rsid w:val="00EF1051"/>
    <w:rsid w:val="00EF4563"/>
    <w:rsid w:val="00F03CD4"/>
    <w:rsid w:val="00F07310"/>
    <w:rsid w:val="00F14D23"/>
    <w:rsid w:val="00F30C22"/>
    <w:rsid w:val="00F375E9"/>
    <w:rsid w:val="00F37E70"/>
    <w:rsid w:val="00F444C7"/>
    <w:rsid w:val="00F67953"/>
    <w:rsid w:val="00F72D4E"/>
    <w:rsid w:val="00F7456A"/>
    <w:rsid w:val="00F814FE"/>
    <w:rsid w:val="00F82A7E"/>
    <w:rsid w:val="00F91F44"/>
    <w:rsid w:val="00FA0BA5"/>
    <w:rsid w:val="00FC5FD6"/>
    <w:rsid w:val="00FF2790"/>
    <w:rsid w:val="00FF5D5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customStyle="1" w:styleId="texto">
    <w:name w:val="texto"/>
    <w:basedOn w:val="Normal"/>
    <w:rsid w:val="00FF5D51"/>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Sangradetextonormal">
    <w:name w:val="Body Text Indent"/>
    <w:basedOn w:val="Normal"/>
    <w:link w:val="SangradetextonormalCar"/>
    <w:uiPriority w:val="99"/>
    <w:unhideWhenUsed/>
    <w:rsid w:val="00B8313A"/>
    <w:pPr>
      <w:spacing w:after="0" w:line="240" w:lineRule="auto"/>
      <w:ind w:left="709" w:hanging="709"/>
      <w:jc w:val="both"/>
      <w:outlineLvl w:val="0"/>
    </w:pPr>
    <w:rPr>
      <w:rFonts w:ascii="Tahoma" w:eastAsia="Times New Roman" w:hAnsi="Tahoma" w:cs="Times New Roman"/>
      <w:b/>
      <w:i/>
      <w:sz w:val="24"/>
      <w:szCs w:val="20"/>
      <w:lang w:val="es-ES" w:eastAsia="es-ES"/>
    </w:rPr>
  </w:style>
  <w:style w:type="character" w:customStyle="1" w:styleId="SangradetextonormalCar">
    <w:name w:val="Sangría de texto normal Car"/>
    <w:basedOn w:val="Fuentedeprrafopredeter"/>
    <w:link w:val="Sangradetextonormal"/>
    <w:uiPriority w:val="99"/>
    <w:rsid w:val="00B8313A"/>
    <w:rPr>
      <w:rFonts w:ascii="Tahoma" w:eastAsia="Times New Roman" w:hAnsi="Tahoma" w:cs="Times New Roman"/>
      <w:b/>
      <w:i/>
      <w:sz w:val="24"/>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F30C2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30C22"/>
    <w:rPr>
      <w:rFonts w:eastAsia="Calibri" w:cs="Times New Roman"/>
      <w:b/>
      <w:bCs/>
      <w:sz w:val="20"/>
      <w:szCs w:val="20"/>
    </w:rPr>
  </w:style>
  <w:style w:type="paragraph" w:customStyle="1" w:styleId="Sangra2detindependiente1">
    <w:name w:val="Sangría 2 de t. independiente1"/>
    <w:basedOn w:val="Normal"/>
    <w:rsid w:val="00A312F8"/>
    <w:pPr>
      <w:suppressAutoHyphens/>
      <w:spacing w:after="0" w:line="360" w:lineRule="auto"/>
      <w:ind w:firstLine="708"/>
      <w:jc w:val="both"/>
    </w:pPr>
    <w:rPr>
      <w:rFonts w:ascii="Times New Roman" w:eastAsia="Times New Roman" w:hAnsi="Times New Roman" w:cs="Times New Roman"/>
      <w:i/>
      <w:sz w:val="24"/>
      <w:szCs w:val="24"/>
      <w:lang w:val="es-ES" w:eastAsia="ar-SA"/>
    </w:rPr>
  </w:style>
  <w:style w:type="paragraph" w:styleId="Textonotapie">
    <w:name w:val="footnote text"/>
    <w:basedOn w:val="Normal"/>
    <w:link w:val="TextonotapieCar"/>
    <w:uiPriority w:val="99"/>
    <w:semiHidden/>
    <w:unhideWhenUsed/>
    <w:rsid w:val="00A312F8"/>
    <w:pPr>
      <w:spacing w:after="200" w:line="276" w:lineRule="auto"/>
    </w:pPr>
    <w:rPr>
      <w:rFonts w:ascii="Calibri" w:eastAsia="Calibri" w:hAnsi="Calibri" w:cs="Times New Roman"/>
      <w:sz w:val="20"/>
      <w:szCs w:val="20"/>
      <w:lang w:val="es-ES"/>
    </w:rPr>
  </w:style>
  <w:style w:type="character" w:customStyle="1" w:styleId="TextonotapieCar">
    <w:name w:val="Texto nota pie Car"/>
    <w:basedOn w:val="Fuentedeprrafopredeter"/>
    <w:link w:val="Textonotapie"/>
    <w:uiPriority w:val="99"/>
    <w:semiHidden/>
    <w:rsid w:val="00A312F8"/>
    <w:rPr>
      <w:rFonts w:ascii="Calibri" w:eastAsia="Calibri" w:hAnsi="Calibri" w:cs="Times New Roman"/>
      <w:sz w:val="20"/>
      <w:szCs w:val="20"/>
      <w:lang w:val="es-ES"/>
    </w:rPr>
  </w:style>
  <w:style w:type="character" w:styleId="Refdenotaalpie">
    <w:name w:val="footnote reference"/>
    <w:basedOn w:val="Fuentedeprrafopredeter"/>
    <w:uiPriority w:val="99"/>
    <w:semiHidden/>
    <w:unhideWhenUsed/>
    <w:rsid w:val="00A312F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0625966">
      <w:bodyDiv w:val="1"/>
      <w:marLeft w:val="0"/>
      <w:marRight w:val="0"/>
      <w:marTop w:val="0"/>
      <w:marBottom w:val="0"/>
      <w:divBdr>
        <w:top w:val="none" w:sz="0" w:space="0" w:color="auto"/>
        <w:left w:val="none" w:sz="0" w:space="0" w:color="auto"/>
        <w:bottom w:val="none" w:sz="0" w:space="0" w:color="auto"/>
        <w:right w:val="none" w:sz="0" w:space="0" w:color="auto"/>
      </w:divBdr>
    </w:div>
    <w:div w:id="1179545289">
      <w:bodyDiv w:val="1"/>
      <w:marLeft w:val="0"/>
      <w:marRight w:val="0"/>
      <w:marTop w:val="0"/>
      <w:marBottom w:val="0"/>
      <w:divBdr>
        <w:top w:val="none" w:sz="0" w:space="0" w:color="auto"/>
        <w:left w:val="none" w:sz="0" w:space="0" w:color="auto"/>
        <w:bottom w:val="none" w:sz="0" w:space="0" w:color="auto"/>
        <w:right w:val="none" w:sz="0" w:space="0" w:color="auto"/>
      </w:divBdr>
    </w:div>
    <w:div w:id="1323850841">
      <w:bodyDiv w:val="1"/>
      <w:marLeft w:val="0"/>
      <w:marRight w:val="0"/>
      <w:marTop w:val="0"/>
      <w:marBottom w:val="0"/>
      <w:divBdr>
        <w:top w:val="none" w:sz="0" w:space="0" w:color="auto"/>
        <w:left w:val="none" w:sz="0" w:space="0" w:color="auto"/>
        <w:bottom w:val="none" w:sz="0" w:space="0" w:color="auto"/>
        <w:right w:val="none" w:sz="0" w:space="0" w:color="auto"/>
      </w:divBdr>
      <w:divsChild>
        <w:div w:id="1091657638">
          <w:marLeft w:val="0"/>
          <w:marRight w:val="0"/>
          <w:marTop w:val="15"/>
          <w:marBottom w:val="150"/>
          <w:divBdr>
            <w:top w:val="single" w:sz="6" w:space="0" w:color="7D7D7D"/>
            <w:left w:val="single" w:sz="6" w:space="0" w:color="7D7D7D"/>
            <w:bottom w:val="single" w:sz="6" w:space="0" w:color="7D7D7D"/>
            <w:right w:val="single" w:sz="6" w:space="0" w:color="7D7D7D"/>
          </w:divBdr>
          <w:divsChild>
            <w:div w:id="296961591">
              <w:marLeft w:val="0"/>
              <w:marRight w:val="0"/>
              <w:marTop w:val="0"/>
              <w:marBottom w:val="0"/>
              <w:divBdr>
                <w:top w:val="none" w:sz="0" w:space="0" w:color="auto"/>
                <w:left w:val="none" w:sz="0" w:space="0" w:color="auto"/>
                <w:bottom w:val="none" w:sz="0" w:space="0" w:color="auto"/>
                <w:right w:val="none" w:sz="0" w:space="0" w:color="auto"/>
              </w:divBdr>
              <w:divsChild>
                <w:div w:id="947002121">
                  <w:marLeft w:val="0"/>
                  <w:marRight w:val="-15300"/>
                  <w:marTop w:val="0"/>
                  <w:marBottom w:val="0"/>
                  <w:divBdr>
                    <w:top w:val="none" w:sz="0" w:space="0" w:color="auto"/>
                    <w:left w:val="none" w:sz="0" w:space="0" w:color="auto"/>
                    <w:bottom w:val="none" w:sz="0" w:space="0" w:color="auto"/>
                    <w:right w:val="none" w:sz="0" w:space="0" w:color="auto"/>
                  </w:divBdr>
                </w:div>
                <w:div w:id="776678673">
                  <w:marLeft w:val="0"/>
                  <w:marRight w:val="-15300"/>
                  <w:marTop w:val="0"/>
                  <w:marBottom w:val="0"/>
                  <w:divBdr>
                    <w:top w:val="none" w:sz="0" w:space="0" w:color="auto"/>
                    <w:left w:val="none" w:sz="0" w:space="0" w:color="auto"/>
                    <w:bottom w:val="none" w:sz="0" w:space="0" w:color="auto"/>
                    <w:right w:val="none" w:sz="0" w:space="0" w:color="auto"/>
                  </w:divBdr>
                </w:div>
                <w:div w:id="11106836">
                  <w:marLeft w:val="0"/>
                  <w:marRight w:val="-15300"/>
                  <w:marTop w:val="0"/>
                  <w:marBottom w:val="0"/>
                  <w:divBdr>
                    <w:top w:val="none" w:sz="0" w:space="0" w:color="auto"/>
                    <w:left w:val="none" w:sz="0" w:space="0" w:color="auto"/>
                    <w:bottom w:val="none" w:sz="0" w:space="0" w:color="auto"/>
                    <w:right w:val="none" w:sz="0" w:space="0" w:color="auto"/>
                  </w:divBdr>
                </w:div>
                <w:div w:id="1819766309">
                  <w:marLeft w:val="0"/>
                  <w:marRight w:val="-15300"/>
                  <w:marTop w:val="0"/>
                  <w:marBottom w:val="0"/>
                  <w:divBdr>
                    <w:top w:val="none" w:sz="0" w:space="0" w:color="auto"/>
                    <w:left w:val="none" w:sz="0" w:space="0" w:color="auto"/>
                    <w:bottom w:val="none" w:sz="0" w:space="0" w:color="auto"/>
                    <w:right w:val="none" w:sz="0" w:space="0" w:color="auto"/>
                  </w:divBdr>
                </w:div>
                <w:div w:id="707872676">
                  <w:marLeft w:val="0"/>
                  <w:marRight w:val="-15300"/>
                  <w:marTop w:val="0"/>
                  <w:marBottom w:val="0"/>
                  <w:divBdr>
                    <w:top w:val="none" w:sz="0" w:space="0" w:color="auto"/>
                    <w:left w:val="none" w:sz="0" w:space="0" w:color="auto"/>
                    <w:bottom w:val="none" w:sz="0" w:space="0" w:color="auto"/>
                    <w:right w:val="none" w:sz="0" w:space="0" w:color="auto"/>
                  </w:divBdr>
                </w:div>
                <w:div w:id="1848908009">
                  <w:marLeft w:val="0"/>
                  <w:marRight w:val="-15300"/>
                  <w:marTop w:val="0"/>
                  <w:marBottom w:val="0"/>
                  <w:divBdr>
                    <w:top w:val="none" w:sz="0" w:space="0" w:color="auto"/>
                    <w:left w:val="none" w:sz="0" w:space="0" w:color="auto"/>
                    <w:bottom w:val="none" w:sz="0" w:space="0" w:color="auto"/>
                    <w:right w:val="none" w:sz="0" w:space="0" w:color="auto"/>
                  </w:divBdr>
                </w:div>
                <w:div w:id="733285661">
                  <w:marLeft w:val="0"/>
                  <w:marRight w:val="-15300"/>
                  <w:marTop w:val="0"/>
                  <w:marBottom w:val="0"/>
                  <w:divBdr>
                    <w:top w:val="none" w:sz="0" w:space="0" w:color="auto"/>
                    <w:left w:val="none" w:sz="0" w:space="0" w:color="auto"/>
                    <w:bottom w:val="none" w:sz="0" w:space="0" w:color="auto"/>
                    <w:right w:val="none" w:sz="0" w:space="0" w:color="auto"/>
                  </w:divBdr>
                </w:div>
                <w:div w:id="273708047">
                  <w:marLeft w:val="0"/>
                  <w:marRight w:val="-15300"/>
                  <w:marTop w:val="0"/>
                  <w:marBottom w:val="0"/>
                  <w:divBdr>
                    <w:top w:val="none" w:sz="0" w:space="0" w:color="auto"/>
                    <w:left w:val="none" w:sz="0" w:space="0" w:color="auto"/>
                    <w:bottom w:val="none" w:sz="0" w:space="0" w:color="auto"/>
                    <w:right w:val="none" w:sz="0" w:space="0" w:color="auto"/>
                  </w:divBdr>
                </w:div>
                <w:div w:id="186843655">
                  <w:marLeft w:val="0"/>
                  <w:marRight w:val="-15300"/>
                  <w:marTop w:val="0"/>
                  <w:marBottom w:val="0"/>
                  <w:divBdr>
                    <w:top w:val="none" w:sz="0" w:space="0" w:color="auto"/>
                    <w:left w:val="none" w:sz="0" w:space="0" w:color="auto"/>
                    <w:bottom w:val="none" w:sz="0" w:space="0" w:color="auto"/>
                    <w:right w:val="none" w:sz="0" w:space="0" w:color="auto"/>
                  </w:divBdr>
                </w:div>
                <w:div w:id="1258900930">
                  <w:marLeft w:val="0"/>
                  <w:marRight w:val="-15300"/>
                  <w:marTop w:val="0"/>
                  <w:marBottom w:val="0"/>
                  <w:divBdr>
                    <w:top w:val="none" w:sz="0" w:space="0" w:color="auto"/>
                    <w:left w:val="none" w:sz="0" w:space="0" w:color="auto"/>
                    <w:bottom w:val="none" w:sz="0" w:space="0" w:color="auto"/>
                    <w:right w:val="none" w:sz="0" w:space="0" w:color="auto"/>
                  </w:divBdr>
                </w:div>
                <w:div w:id="917519621">
                  <w:marLeft w:val="0"/>
                  <w:marRight w:val="-15300"/>
                  <w:marTop w:val="0"/>
                  <w:marBottom w:val="0"/>
                  <w:divBdr>
                    <w:top w:val="none" w:sz="0" w:space="0" w:color="auto"/>
                    <w:left w:val="none" w:sz="0" w:space="0" w:color="auto"/>
                    <w:bottom w:val="none" w:sz="0" w:space="0" w:color="auto"/>
                    <w:right w:val="none" w:sz="0" w:space="0" w:color="auto"/>
                  </w:divBdr>
                </w:div>
                <w:div w:id="257374676">
                  <w:marLeft w:val="0"/>
                  <w:marRight w:val="-15300"/>
                  <w:marTop w:val="0"/>
                  <w:marBottom w:val="0"/>
                  <w:divBdr>
                    <w:top w:val="none" w:sz="0" w:space="0" w:color="auto"/>
                    <w:left w:val="none" w:sz="0" w:space="0" w:color="auto"/>
                    <w:bottom w:val="none" w:sz="0" w:space="0" w:color="auto"/>
                    <w:right w:val="none" w:sz="0" w:space="0" w:color="auto"/>
                  </w:divBdr>
                </w:div>
                <w:div w:id="563956691">
                  <w:marLeft w:val="0"/>
                  <w:marRight w:val="-15300"/>
                  <w:marTop w:val="0"/>
                  <w:marBottom w:val="0"/>
                  <w:divBdr>
                    <w:top w:val="none" w:sz="0" w:space="0" w:color="auto"/>
                    <w:left w:val="none" w:sz="0" w:space="0" w:color="auto"/>
                    <w:bottom w:val="none" w:sz="0" w:space="0" w:color="auto"/>
                    <w:right w:val="none" w:sz="0" w:space="0" w:color="auto"/>
                  </w:divBdr>
                </w:div>
                <w:div w:id="1994797959">
                  <w:marLeft w:val="0"/>
                  <w:marRight w:val="-15300"/>
                  <w:marTop w:val="0"/>
                  <w:marBottom w:val="0"/>
                  <w:divBdr>
                    <w:top w:val="none" w:sz="0" w:space="0" w:color="auto"/>
                    <w:left w:val="none" w:sz="0" w:space="0" w:color="auto"/>
                    <w:bottom w:val="none" w:sz="0" w:space="0" w:color="auto"/>
                    <w:right w:val="none" w:sz="0" w:space="0" w:color="auto"/>
                  </w:divBdr>
                </w:div>
                <w:div w:id="1569419468">
                  <w:marLeft w:val="0"/>
                  <w:marRight w:val="-15300"/>
                  <w:marTop w:val="0"/>
                  <w:marBottom w:val="0"/>
                  <w:divBdr>
                    <w:top w:val="none" w:sz="0" w:space="0" w:color="auto"/>
                    <w:left w:val="none" w:sz="0" w:space="0" w:color="auto"/>
                    <w:bottom w:val="none" w:sz="0" w:space="0" w:color="auto"/>
                    <w:right w:val="none" w:sz="0" w:space="0" w:color="auto"/>
                  </w:divBdr>
                </w:div>
                <w:div w:id="1622569201">
                  <w:marLeft w:val="0"/>
                  <w:marRight w:val="-15300"/>
                  <w:marTop w:val="0"/>
                  <w:marBottom w:val="0"/>
                  <w:divBdr>
                    <w:top w:val="none" w:sz="0" w:space="0" w:color="auto"/>
                    <w:left w:val="none" w:sz="0" w:space="0" w:color="auto"/>
                    <w:bottom w:val="none" w:sz="0" w:space="0" w:color="auto"/>
                    <w:right w:val="none" w:sz="0" w:space="0" w:color="auto"/>
                  </w:divBdr>
                </w:div>
                <w:div w:id="112015677">
                  <w:marLeft w:val="0"/>
                  <w:marRight w:val="-15300"/>
                  <w:marTop w:val="0"/>
                  <w:marBottom w:val="0"/>
                  <w:divBdr>
                    <w:top w:val="none" w:sz="0" w:space="0" w:color="auto"/>
                    <w:left w:val="none" w:sz="0" w:space="0" w:color="auto"/>
                    <w:bottom w:val="none" w:sz="0" w:space="0" w:color="auto"/>
                    <w:right w:val="none" w:sz="0" w:space="0" w:color="auto"/>
                  </w:divBdr>
                </w:div>
                <w:div w:id="59407085">
                  <w:marLeft w:val="0"/>
                  <w:marRight w:val="-15300"/>
                  <w:marTop w:val="0"/>
                  <w:marBottom w:val="0"/>
                  <w:divBdr>
                    <w:top w:val="none" w:sz="0" w:space="0" w:color="auto"/>
                    <w:left w:val="none" w:sz="0" w:space="0" w:color="auto"/>
                    <w:bottom w:val="none" w:sz="0" w:space="0" w:color="auto"/>
                    <w:right w:val="none" w:sz="0" w:space="0" w:color="auto"/>
                  </w:divBdr>
                </w:div>
                <w:div w:id="220020094">
                  <w:marLeft w:val="0"/>
                  <w:marRight w:val="-15300"/>
                  <w:marTop w:val="0"/>
                  <w:marBottom w:val="0"/>
                  <w:divBdr>
                    <w:top w:val="none" w:sz="0" w:space="0" w:color="auto"/>
                    <w:left w:val="none" w:sz="0" w:space="0" w:color="auto"/>
                    <w:bottom w:val="none" w:sz="0" w:space="0" w:color="auto"/>
                    <w:right w:val="none" w:sz="0" w:space="0" w:color="auto"/>
                  </w:divBdr>
                </w:div>
                <w:div w:id="844827704">
                  <w:marLeft w:val="0"/>
                  <w:marRight w:val="-15300"/>
                  <w:marTop w:val="0"/>
                  <w:marBottom w:val="0"/>
                  <w:divBdr>
                    <w:top w:val="none" w:sz="0" w:space="0" w:color="auto"/>
                    <w:left w:val="none" w:sz="0" w:space="0" w:color="auto"/>
                    <w:bottom w:val="none" w:sz="0" w:space="0" w:color="auto"/>
                    <w:right w:val="none" w:sz="0" w:space="0" w:color="auto"/>
                  </w:divBdr>
                </w:div>
                <w:div w:id="1288970051">
                  <w:marLeft w:val="0"/>
                  <w:marRight w:val="-15300"/>
                  <w:marTop w:val="0"/>
                  <w:marBottom w:val="0"/>
                  <w:divBdr>
                    <w:top w:val="none" w:sz="0" w:space="0" w:color="auto"/>
                    <w:left w:val="none" w:sz="0" w:space="0" w:color="auto"/>
                    <w:bottom w:val="none" w:sz="0" w:space="0" w:color="auto"/>
                    <w:right w:val="none" w:sz="0" w:space="0" w:color="auto"/>
                  </w:divBdr>
                </w:div>
                <w:div w:id="1520242226">
                  <w:marLeft w:val="0"/>
                  <w:marRight w:val="-15300"/>
                  <w:marTop w:val="0"/>
                  <w:marBottom w:val="0"/>
                  <w:divBdr>
                    <w:top w:val="none" w:sz="0" w:space="0" w:color="auto"/>
                    <w:left w:val="none" w:sz="0" w:space="0" w:color="auto"/>
                    <w:bottom w:val="none" w:sz="0" w:space="0" w:color="auto"/>
                    <w:right w:val="none" w:sz="0" w:space="0" w:color="auto"/>
                  </w:divBdr>
                </w:div>
                <w:div w:id="604844896">
                  <w:marLeft w:val="0"/>
                  <w:marRight w:val="-15300"/>
                  <w:marTop w:val="0"/>
                  <w:marBottom w:val="0"/>
                  <w:divBdr>
                    <w:top w:val="none" w:sz="0" w:space="0" w:color="auto"/>
                    <w:left w:val="none" w:sz="0" w:space="0" w:color="auto"/>
                    <w:bottom w:val="none" w:sz="0" w:space="0" w:color="auto"/>
                    <w:right w:val="none" w:sz="0" w:space="0" w:color="auto"/>
                  </w:divBdr>
                </w:div>
                <w:div w:id="1966614058">
                  <w:marLeft w:val="0"/>
                  <w:marRight w:val="-15300"/>
                  <w:marTop w:val="0"/>
                  <w:marBottom w:val="0"/>
                  <w:divBdr>
                    <w:top w:val="none" w:sz="0" w:space="0" w:color="auto"/>
                    <w:left w:val="none" w:sz="0" w:space="0" w:color="auto"/>
                    <w:bottom w:val="none" w:sz="0" w:space="0" w:color="auto"/>
                    <w:right w:val="none" w:sz="0" w:space="0" w:color="auto"/>
                  </w:divBdr>
                </w:div>
                <w:div w:id="726806210">
                  <w:marLeft w:val="0"/>
                  <w:marRight w:val="-15300"/>
                  <w:marTop w:val="0"/>
                  <w:marBottom w:val="0"/>
                  <w:divBdr>
                    <w:top w:val="none" w:sz="0" w:space="0" w:color="auto"/>
                    <w:left w:val="none" w:sz="0" w:space="0" w:color="auto"/>
                    <w:bottom w:val="none" w:sz="0" w:space="0" w:color="auto"/>
                    <w:right w:val="none" w:sz="0" w:space="0" w:color="auto"/>
                  </w:divBdr>
                </w:div>
                <w:div w:id="1314021009">
                  <w:marLeft w:val="0"/>
                  <w:marRight w:val="-15300"/>
                  <w:marTop w:val="0"/>
                  <w:marBottom w:val="0"/>
                  <w:divBdr>
                    <w:top w:val="none" w:sz="0" w:space="0" w:color="auto"/>
                    <w:left w:val="none" w:sz="0" w:space="0" w:color="auto"/>
                    <w:bottom w:val="none" w:sz="0" w:space="0" w:color="auto"/>
                    <w:right w:val="none" w:sz="0" w:space="0" w:color="auto"/>
                  </w:divBdr>
                </w:div>
                <w:div w:id="207646329">
                  <w:marLeft w:val="0"/>
                  <w:marRight w:val="-15300"/>
                  <w:marTop w:val="0"/>
                  <w:marBottom w:val="0"/>
                  <w:divBdr>
                    <w:top w:val="none" w:sz="0" w:space="0" w:color="auto"/>
                    <w:left w:val="none" w:sz="0" w:space="0" w:color="auto"/>
                    <w:bottom w:val="none" w:sz="0" w:space="0" w:color="auto"/>
                    <w:right w:val="none" w:sz="0" w:space="0" w:color="auto"/>
                  </w:divBdr>
                </w:div>
                <w:div w:id="1014304587">
                  <w:marLeft w:val="0"/>
                  <w:marRight w:val="-15300"/>
                  <w:marTop w:val="0"/>
                  <w:marBottom w:val="0"/>
                  <w:divBdr>
                    <w:top w:val="none" w:sz="0" w:space="0" w:color="auto"/>
                    <w:left w:val="none" w:sz="0" w:space="0" w:color="auto"/>
                    <w:bottom w:val="none" w:sz="0" w:space="0" w:color="auto"/>
                    <w:right w:val="none" w:sz="0" w:space="0" w:color="auto"/>
                  </w:divBdr>
                </w:div>
                <w:div w:id="943148585">
                  <w:marLeft w:val="0"/>
                  <w:marRight w:val="-15300"/>
                  <w:marTop w:val="0"/>
                  <w:marBottom w:val="0"/>
                  <w:divBdr>
                    <w:top w:val="none" w:sz="0" w:space="0" w:color="auto"/>
                    <w:left w:val="none" w:sz="0" w:space="0" w:color="auto"/>
                    <w:bottom w:val="none" w:sz="0" w:space="0" w:color="auto"/>
                    <w:right w:val="none" w:sz="0" w:space="0" w:color="auto"/>
                  </w:divBdr>
                </w:div>
                <w:div w:id="634873524">
                  <w:marLeft w:val="0"/>
                  <w:marRight w:val="-15300"/>
                  <w:marTop w:val="0"/>
                  <w:marBottom w:val="0"/>
                  <w:divBdr>
                    <w:top w:val="none" w:sz="0" w:space="0" w:color="auto"/>
                    <w:left w:val="none" w:sz="0" w:space="0" w:color="auto"/>
                    <w:bottom w:val="none" w:sz="0" w:space="0" w:color="auto"/>
                    <w:right w:val="none" w:sz="0" w:space="0" w:color="auto"/>
                  </w:divBdr>
                </w:div>
                <w:div w:id="808593299">
                  <w:marLeft w:val="0"/>
                  <w:marRight w:val="-15300"/>
                  <w:marTop w:val="0"/>
                  <w:marBottom w:val="0"/>
                  <w:divBdr>
                    <w:top w:val="none" w:sz="0" w:space="0" w:color="auto"/>
                    <w:left w:val="none" w:sz="0" w:space="0" w:color="auto"/>
                    <w:bottom w:val="none" w:sz="0" w:space="0" w:color="auto"/>
                    <w:right w:val="none" w:sz="0" w:space="0" w:color="auto"/>
                  </w:divBdr>
                </w:div>
                <w:div w:id="1391076194">
                  <w:marLeft w:val="0"/>
                  <w:marRight w:val="-15300"/>
                  <w:marTop w:val="0"/>
                  <w:marBottom w:val="0"/>
                  <w:divBdr>
                    <w:top w:val="none" w:sz="0" w:space="0" w:color="auto"/>
                    <w:left w:val="none" w:sz="0" w:space="0" w:color="auto"/>
                    <w:bottom w:val="none" w:sz="0" w:space="0" w:color="auto"/>
                    <w:right w:val="none" w:sz="0" w:space="0" w:color="auto"/>
                  </w:divBdr>
                </w:div>
                <w:div w:id="1858040620">
                  <w:marLeft w:val="0"/>
                  <w:marRight w:val="-15300"/>
                  <w:marTop w:val="0"/>
                  <w:marBottom w:val="0"/>
                  <w:divBdr>
                    <w:top w:val="none" w:sz="0" w:space="0" w:color="auto"/>
                    <w:left w:val="none" w:sz="0" w:space="0" w:color="auto"/>
                    <w:bottom w:val="none" w:sz="0" w:space="0" w:color="auto"/>
                    <w:right w:val="none" w:sz="0" w:space="0" w:color="auto"/>
                  </w:divBdr>
                </w:div>
                <w:div w:id="2081322143">
                  <w:marLeft w:val="0"/>
                  <w:marRight w:val="-15300"/>
                  <w:marTop w:val="0"/>
                  <w:marBottom w:val="0"/>
                  <w:divBdr>
                    <w:top w:val="none" w:sz="0" w:space="0" w:color="auto"/>
                    <w:left w:val="none" w:sz="0" w:space="0" w:color="auto"/>
                    <w:bottom w:val="none" w:sz="0" w:space="0" w:color="auto"/>
                    <w:right w:val="none" w:sz="0" w:space="0" w:color="auto"/>
                  </w:divBdr>
                </w:div>
                <w:div w:id="420028602">
                  <w:marLeft w:val="0"/>
                  <w:marRight w:val="-15300"/>
                  <w:marTop w:val="0"/>
                  <w:marBottom w:val="0"/>
                  <w:divBdr>
                    <w:top w:val="none" w:sz="0" w:space="0" w:color="auto"/>
                    <w:left w:val="none" w:sz="0" w:space="0" w:color="auto"/>
                    <w:bottom w:val="none" w:sz="0" w:space="0" w:color="auto"/>
                    <w:right w:val="none" w:sz="0" w:space="0" w:color="auto"/>
                  </w:divBdr>
                </w:div>
                <w:div w:id="2143304142">
                  <w:marLeft w:val="0"/>
                  <w:marRight w:val="-15300"/>
                  <w:marTop w:val="0"/>
                  <w:marBottom w:val="0"/>
                  <w:divBdr>
                    <w:top w:val="none" w:sz="0" w:space="0" w:color="auto"/>
                    <w:left w:val="none" w:sz="0" w:space="0" w:color="auto"/>
                    <w:bottom w:val="none" w:sz="0" w:space="0" w:color="auto"/>
                    <w:right w:val="none" w:sz="0" w:space="0" w:color="auto"/>
                  </w:divBdr>
                </w:div>
                <w:div w:id="580678567">
                  <w:marLeft w:val="0"/>
                  <w:marRight w:val="-15300"/>
                  <w:marTop w:val="0"/>
                  <w:marBottom w:val="0"/>
                  <w:divBdr>
                    <w:top w:val="none" w:sz="0" w:space="0" w:color="auto"/>
                    <w:left w:val="none" w:sz="0" w:space="0" w:color="auto"/>
                    <w:bottom w:val="none" w:sz="0" w:space="0" w:color="auto"/>
                    <w:right w:val="none" w:sz="0" w:space="0" w:color="auto"/>
                  </w:divBdr>
                </w:div>
                <w:div w:id="1801610443">
                  <w:marLeft w:val="0"/>
                  <w:marRight w:val="-15300"/>
                  <w:marTop w:val="0"/>
                  <w:marBottom w:val="0"/>
                  <w:divBdr>
                    <w:top w:val="none" w:sz="0" w:space="0" w:color="auto"/>
                    <w:left w:val="none" w:sz="0" w:space="0" w:color="auto"/>
                    <w:bottom w:val="none" w:sz="0" w:space="0" w:color="auto"/>
                    <w:right w:val="none" w:sz="0" w:space="0" w:color="auto"/>
                  </w:divBdr>
                </w:div>
                <w:div w:id="1892378837">
                  <w:marLeft w:val="0"/>
                  <w:marRight w:val="-15300"/>
                  <w:marTop w:val="0"/>
                  <w:marBottom w:val="0"/>
                  <w:divBdr>
                    <w:top w:val="none" w:sz="0" w:space="0" w:color="auto"/>
                    <w:left w:val="none" w:sz="0" w:space="0" w:color="auto"/>
                    <w:bottom w:val="none" w:sz="0" w:space="0" w:color="auto"/>
                    <w:right w:val="none" w:sz="0" w:space="0" w:color="auto"/>
                  </w:divBdr>
                </w:div>
                <w:div w:id="1336490676">
                  <w:marLeft w:val="0"/>
                  <w:marRight w:val="-15300"/>
                  <w:marTop w:val="0"/>
                  <w:marBottom w:val="0"/>
                  <w:divBdr>
                    <w:top w:val="none" w:sz="0" w:space="0" w:color="auto"/>
                    <w:left w:val="none" w:sz="0" w:space="0" w:color="auto"/>
                    <w:bottom w:val="none" w:sz="0" w:space="0" w:color="auto"/>
                    <w:right w:val="none" w:sz="0" w:space="0" w:color="auto"/>
                  </w:divBdr>
                </w:div>
                <w:div w:id="830218686">
                  <w:marLeft w:val="0"/>
                  <w:marRight w:val="-15300"/>
                  <w:marTop w:val="0"/>
                  <w:marBottom w:val="0"/>
                  <w:divBdr>
                    <w:top w:val="none" w:sz="0" w:space="0" w:color="auto"/>
                    <w:left w:val="none" w:sz="0" w:space="0" w:color="auto"/>
                    <w:bottom w:val="none" w:sz="0" w:space="0" w:color="auto"/>
                    <w:right w:val="none" w:sz="0" w:space="0" w:color="auto"/>
                  </w:divBdr>
                </w:div>
                <w:div w:id="174149375">
                  <w:marLeft w:val="0"/>
                  <w:marRight w:val="-15300"/>
                  <w:marTop w:val="0"/>
                  <w:marBottom w:val="0"/>
                  <w:divBdr>
                    <w:top w:val="none" w:sz="0" w:space="0" w:color="auto"/>
                    <w:left w:val="none" w:sz="0" w:space="0" w:color="auto"/>
                    <w:bottom w:val="none" w:sz="0" w:space="0" w:color="auto"/>
                    <w:right w:val="none" w:sz="0" w:space="0" w:color="auto"/>
                  </w:divBdr>
                </w:div>
                <w:div w:id="1037197988">
                  <w:marLeft w:val="0"/>
                  <w:marRight w:val="-15300"/>
                  <w:marTop w:val="0"/>
                  <w:marBottom w:val="0"/>
                  <w:divBdr>
                    <w:top w:val="none" w:sz="0" w:space="0" w:color="auto"/>
                    <w:left w:val="none" w:sz="0" w:space="0" w:color="auto"/>
                    <w:bottom w:val="none" w:sz="0" w:space="0" w:color="auto"/>
                    <w:right w:val="none" w:sz="0" w:space="0" w:color="auto"/>
                  </w:divBdr>
                </w:div>
                <w:div w:id="1315142296">
                  <w:marLeft w:val="0"/>
                  <w:marRight w:val="-15300"/>
                  <w:marTop w:val="0"/>
                  <w:marBottom w:val="0"/>
                  <w:divBdr>
                    <w:top w:val="none" w:sz="0" w:space="0" w:color="auto"/>
                    <w:left w:val="none" w:sz="0" w:space="0" w:color="auto"/>
                    <w:bottom w:val="none" w:sz="0" w:space="0" w:color="auto"/>
                    <w:right w:val="none" w:sz="0" w:space="0" w:color="auto"/>
                  </w:divBdr>
                </w:div>
                <w:div w:id="1311405829">
                  <w:marLeft w:val="0"/>
                  <w:marRight w:val="-15300"/>
                  <w:marTop w:val="0"/>
                  <w:marBottom w:val="0"/>
                  <w:divBdr>
                    <w:top w:val="none" w:sz="0" w:space="0" w:color="auto"/>
                    <w:left w:val="none" w:sz="0" w:space="0" w:color="auto"/>
                    <w:bottom w:val="none" w:sz="0" w:space="0" w:color="auto"/>
                    <w:right w:val="none" w:sz="0" w:space="0" w:color="auto"/>
                  </w:divBdr>
                </w:div>
                <w:div w:id="752163383">
                  <w:marLeft w:val="0"/>
                  <w:marRight w:val="-15300"/>
                  <w:marTop w:val="0"/>
                  <w:marBottom w:val="0"/>
                  <w:divBdr>
                    <w:top w:val="none" w:sz="0" w:space="0" w:color="auto"/>
                    <w:left w:val="none" w:sz="0" w:space="0" w:color="auto"/>
                    <w:bottom w:val="none" w:sz="0" w:space="0" w:color="auto"/>
                    <w:right w:val="none" w:sz="0" w:space="0" w:color="auto"/>
                  </w:divBdr>
                </w:div>
                <w:div w:id="1124497991">
                  <w:marLeft w:val="0"/>
                  <w:marRight w:val="-15300"/>
                  <w:marTop w:val="0"/>
                  <w:marBottom w:val="0"/>
                  <w:divBdr>
                    <w:top w:val="none" w:sz="0" w:space="0" w:color="auto"/>
                    <w:left w:val="none" w:sz="0" w:space="0" w:color="auto"/>
                    <w:bottom w:val="none" w:sz="0" w:space="0" w:color="auto"/>
                    <w:right w:val="none" w:sz="0" w:space="0" w:color="auto"/>
                  </w:divBdr>
                </w:div>
                <w:div w:id="602038112">
                  <w:marLeft w:val="0"/>
                  <w:marRight w:val="-15300"/>
                  <w:marTop w:val="0"/>
                  <w:marBottom w:val="0"/>
                  <w:divBdr>
                    <w:top w:val="none" w:sz="0" w:space="0" w:color="auto"/>
                    <w:left w:val="none" w:sz="0" w:space="0" w:color="auto"/>
                    <w:bottom w:val="none" w:sz="0" w:space="0" w:color="auto"/>
                    <w:right w:val="none" w:sz="0" w:space="0" w:color="auto"/>
                  </w:divBdr>
                </w:div>
                <w:div w:id="2074231430">
                  <w:marLeft w:val="0"/>
                  <w:marRight w:val="-15300"/>
                  <w:marTop w:val="0"/>
                  <w:marBottom w:val="0"/>
                  <w:divBdr>
                    <w:top w:val="none" w:sz="0" w:space="0" w:color="auto"/>
                    <w:left w:val="none" w:sz="0" w:space="0" w:color="auto"/>
                    <w:bottom w:val="none" w:sz="0" w:space="0" w:color="auto"/>
                    <w:right w:val="none" w:sz="0" w:space="0" w:color="auto"/>
                  </w:divBdr>
                </w:div>
                <w:div w:id="525751538">
                  <w:marLeft w:val="0"/>
                  <w:marRight w:val="-15300"/>
                  <w:marTop w:val="0"/>
                  <w:marBottom w:val="0"/>
                  <w:divBdr>
                    <w:top w:val="none" w:sz="0" w:space="0" w:color="auto"/>
                    <w:left w:val="none" w:sz="0" w:space="0" w:color="auto"/>
                    <w:bottom w:val="none" w:sz="0" w:space="0" w:color="auto"/>
                    <w:right w:val="none" w:sz="0" w:space="0" w:color="auto"/>
                  </w:divBdr>
                </w:div>
                <w:div w:id="1565217190">
                  <w:marLeft w:val="0"/>
                  <w:marRight w:val="-15300"/>
                  <w:marTop w:val="0"/>
                  <w:marBottom w:val="0"/>
                  <w:divBdr>
                    <w:top w:val="none" w:sz="0" w:space="0" w:color="auto"/>
                    <w:left w:val="none" w:sz="0" w:space="0" w:color="auto"/>
                    <w:bottom w:val="none" w:sz="0" w:space="0" w:color="auto"/>
                    <w:right w:val="none" w:sz="0" w:space="0" w:color="auto"/>
                  </w:divBdr>
                </w:div>
                <w:div w:id="2125691781">
                  <w:marLeft w:val="0"/>
                  <w:marRight w:val="-15300"/>
                  <w:marTop w:val="0"/>
                  <w:marBottom w:val="0"/>
                  <w:divBdr>
                    <w:top w:val="none" w:sz="0" w:space="0" w:color="auto"/>
                    <w:left w:val="none" w:sz="0" w:space="0" w:color="auto"/>
                    <w:bottom w:val="none" w:sz="0" w:space="0" w:color="auto"/>
                    <w:right w:val="none" w:sz="0" w:space="0" w:color="auto"/>
                  </w:divBdr>
                </w:div>
                <w:div w:id="1238713334">
                  <w:marLeft w:val="0"/>
                  <w:marRight w:val="-15300"/>
                  <w:marTop w:val="0"/>
                  <w:marBottom w:val="0"/>
                  <w:divBdr>
                    <w:top w:val="none" w:sz="0" w:space="0" w:color="auto"/>
                    <w:left w:val="none" w:sz="0" w:space="0" w:color="auto"/>
                    <w:bottom w:val="none" w:sz="0" w:space="0" w:color="auto"/>
                    <w:right w:val="none" w:sz="0" w:space="0" w:color="auto"/>
                  </w:divBdr>
                </w:div>
                <w:div w:id="1103762761">
                  <w:marLeft w:val="0"/>
                  <w:marRight w:val="-15300"/>
                  <w:marTop w:val="0"/>
                  <w:marBottom w:val="0"/>
                  <w:divBdr>
                    <w:top w:val="none" w:sz="0" w:space="0" w:color="auto"/>
                    <w:left w:val="none" w:sz="0" w:space="0" w:color="auto"/>
                    <w:bottom w:val="none" w:sz="0" w:space="0" w:color="auto"/>
                    <w:right w:val="none" w:sz="0" w:space="0" w:color="auto"/>
                  </w:divBdr>
                </w:div>
                <w:div w:id="852231034">
                  <w:marLeft w:val="0"/>
                  <w:marRight w:val="-15300"/>
                  <w:marTop w:val="0"/>
                  <w:marBottom w:val="0"/>
                  <w:divBdr>
                    <w:top w:val="none" w:sz="0" w:space="0" w:color="auto"/>
                    <w:left w:val="none" w:sz="0" w:space="0" w:color="auto"/>
                    <w:bottom w:val="none" w:sz="0" w:space="0" w:color="auto"/>
                    <w:right w:val="none" w:sz="0" w:space="0" w:color="auto"/>
                  </w:divBdr>
                </w:div>
                <w:div w:id="1896963835">
                  <w:marLeft w:val="0"/>
                  <w:marRight w:val="-15300"/>
                  <w:marTop w:val="0"/>
                  <w:marBottom w:val="0"/>
                  <w:divBdr>
                    <w:top w:val="none" w:sz="0" w:space="0" w:color="auto"/>
                    <w:left w:val="none" w:sz="0" w:space="0" w:color="auto"/>
                    <w:bottom w:val="none" w:sz="0" w:space="0" w:color="auto"/>
                    <w:right w:val="none" w:sz="0" w:space="0" w:color="auto"/>
                  </w:divBdr>
                </w:div>
                <w:div w:id="1667904094">
                  <w:marLeft w:val="0"/>
                  <w:marRight w:val="-15300"/>
                  <w:marTop w:val="0"/>
                  <w:marBottom w:val="0"/>
                  <w:divBdr>
                    <w:top w:val="none" w:sz="0" w:space="0" w:color="auto"/>
                    <w:left w:val="none" w:sz="0" w:space="0" w:color="auto"/>
                    <w:bottom w:val="none" w:sz="0" w:space="0" w:color="auto"/>
                    <w:right w:val="none" w:sz="0" w:space="0" w:color="auto"/>
                  </w:divBdr>
                </w:div>
                <w:div w:id="1473592544">
                  <w:marLeft w:val="0"/>
                  <w:marRight w:val="-15300"/>
                  <w:marTop w:val="0"/>
                  <w:marBottom w:val="0"/>
                  <w:divBdr>
                    <w:top w:val="none" w:sz="0" w:space="0" w:color="auto"/>
                    <w:left w:val="none" w:sz="0" w:space="0" w:color="auto"/>
                    <w:bottom w:val="none" w:sz="0" w:space="0" w:color="auto"/>
                    <w:right w:val="none" w:sz="0" w:space="0" w:color="auto"/>
                  </w:divBdr>
                </w:div>
                <w:div w:id="1818302311">
                  <w:marLeft w:val="0"/>
                  <w:marRight w:val="-15300"/>
                  <w:marTop w:val="0"/>
                  <w:marBottom w:val="0"/>
                  <w:divBdr>
                    <w:top w:val="none" w:sz="0" w:space="0" w:color="auto"/>
                    <w:left w:val="none" w:sz="0" w:space="0" w:color="auto"/>
                    <w:bottom w:val="none" w:sz="0" w:space="0" w:color="auto"/>
                    <w:right w:val="none" w:sz="0" w:space="0" w:color="auto"/>
                  </w:divBdr>
                </w:div>
                <w:div w:id="1285817750">
                  <w:marLeft w:val="0"/>
                  <w:marRight w:val="-15300"/>
                  <w:marTop w:val="0"/>
                  <w:marBottom w:val="0"/>
                  <w:divBdr>
                    <w:top w:val="none" w:sz="0" w:space="0" w:color="auto"/>
                    <w:left w:val="none" w:sz="0" w:space="0" w:color="auto"/>
                    <w:bottom w:val="none" w:sz="0" w:space="0" w:color="auto"/>
                    <w:right w:val="none" w:sz="0" w:space="0" w:color="auto"/>
                  </w:divBdr>
                </w:div>
                <w:div w:id="1325621687">
                  <w:marLeft w:val="0"/>
                  <w:marRight w:val="-15300"/>
                  <w:marTop w:val="0"/>
                  <w:marBottom w:val="0"/>
                  <w:divBdr>
                    <w:top w:val="none" w:sz="0" w:space="0" w:color="auto"/>
                    <w:left w:val="none" w:sz="0" w:space="0" w:color="auto"/>
                    <w:bottom w:val="none" w:sz="0" w:space="0" w:color="auto"/>
                    <w:right w:val="none" w:sz="0" w:space="0" w:color="auto"/>
                  </w:divBdr>
                </w:div>
                <w:div w:id="1338313113">
                  <w:marLeft w:val="0"/>
                  <w:marRight w:val="-15300"/>
                  <w:marTop w:val="0"/>
                  <w:marBottom w:val="0"/>
                  <w:divBdr>
                    <w:top w:val="none" w:sz="0" w:space="0" w:color="auto"/>
                    <w:left w:val="none" w:sz="0" w:space="0" w:color="auto"/>
                    <w:bottom w:val="none" w:sz="0" w:space="0" w:color="auto"/>
                    <w:right w:val="none" w:sz="0" w:space="0" w:color="auto"/>
                  </w:divBdr>
                </w:div>
                <w:div w:id="1299650542">
                  <w:marLeft w:val="0"/>
                  <w:marRight w:val="-15300"/>
                  <w:marTop w:val="0"/>
                  <w:marBottom w:val="0"/>
                  <w:divBdr>
                    <w:top w:val="none" w:sz="0" w:space="0" w:color="auto"/>
                    <w:left w:val="none" w:sz="0" w:space="0" w:color="auto"/>
                    <w:bottom w:val="none" w:sz="0" w:space="0" w:color="auto"/>
                    <w:right w:val="none" w:sz="0" w:space="0" w:color="auto"/>
                  </w:divBdr>
                </w:div>
                <w:div w:id="533809710">
                  <w:marLeft w:val="0"/>
                  <w:marRight w:val="-15300"/>
                  <w:marTop w:val="0"/>
                  <w:marBottom w:val="0"/>
                  <w:divBdr>
                    <w:top w:val="none" w:sz="0" w:space="0" w:color="auto"/>
                    <w:left w:val="none" w:sz="0" w:space="0" w:color="auto"/>
                    <w:bottom w:val="none" w:sz="0" w:space="0" w:color="auto"/>
                    <w:right w:val="none" w:sz="0" w:space="0" w:color="auto"/>
                  </w:divBdr>
                </w:div>
                <w:div w:id="1422096473">
                  <w:marLeft w:val="0"/>
                  <w:marRight w:val="-15300"/>
                  <w:marTop w:val="0"/>
                  <w:marBottom w:val="0"/>
                  <w:divBdr>
                    <w:top w:val="none" w:sz="0" w:space="0" w:color="auto"/>
                    <w:left w:val="none" w:sz="0" w:space="0" w:color="auto"/>
                    <w:bottom w:val="none" w:sz="0" w:space="0" w:color="auto"/>
                    <w:right w:val="none" w:sz="0" w:space="0" w:color="auto"/>
                  </w:divBdr>
                </w:div>
                <w:div w:id="167063715">
                  <w:marLeft w:val="0"/>
                  <w:marRight w:val="-15300"/>
                  <w:marTop w:val="0"/>
                  <w:marBottom w:val="0"/>
                  <w:divBdr>
                    <w:top w:val="none" w:sz="0" w:space="0" w:color="auto"/>
                    <w:left w:val="none" w:sz="0" w:space="0" w:color="auto"/>
                    <w:bottom w:val="none" w:sz="0" w:space="0" w:color="auto"/>
                    <w:right w:val="none" w:sz="0" w:space="0" w:color="auto"/>
                  </w:divBdr>
                </w:div>
                <w:div w:id="25257471">
                  <w:marLeft w:val="0"/>
                  <w:marRight w:val="-15300"/>
                  <w:marTop w:val="0"/>
                  <w:marBottom w:val="0"/>
                  <w:divBdr>
                    <w:top w:val="none" w:sz="0" w:space="0" w:color="auto"/>
                    <w:left w:val="none" w:sz="0" w:space="0" w:color="auto"/>
                    <w:bottom w:val="none" w:sz="0" w:space="0" w:color="auto"/>
                    <w:right w:val="none" w:sz="0" w:space="0" w:color="auto"/>
                  </w:divBdr>
                </w:div>
                <w:div w:id="129056862">
                  <w:marLeft w:val="0"/>
                  <w:marRight w:val="-15300"/>
                  <w:marTop w:val="0"/>
                  <w:marBottom w:val="0"/>
                  <w:divBdr>
                    <w:top w:val="none" w:sz="0" w:space="0" w:color="auto"/>
                    <w:left w:val="none" w:sz="0" w:space="0" w:color="auto"/>
                    <w:bottom w:val="none" w:sz="0" w:space="0" w:color="auto"/>
                    <w:right w:val="none" w:sz="0" w:space="0" w:color="auto"/>
                  </w:divBdr>
                </w:div>
                <w:div w:id="1984120551">
                  <w:marLeft w:val="0"/>
                  <w:marRight w:val="-15300"/>
                  <w:marTop w:val="0"/>
                  <w:marBottom w:val="0"/>
                  <w:divBdr>
                    <w:top w:val="none" w:sz="0" w:space="0" w:color="auto"/>
                    <w:left w:val="none" w:sz="0" w:space="0" w:color="auto"/>
                    <w:bottom w:val="none" w:sz="0" w:space="0" w:color="auto"/>
                    <w:right w:val="none" w:sz="0" w:space="0" w:color="auto"/>
                  </w:divBdr>
                </w:div>
                <w:div w:id="773136032">
                  <w:marLeft w:val="0"/>
                  <w:marRight w:val="-15300"/>
                  <w:marTop w:val="0"/>
                  <w:marBottom w:val="0"/>
                  <w:divBdr>
                    <w:top w:val="none" w:sz="0" w:space="0" w:color="auto"/>
                    <w:left w:val="none" w:sz="0" w:space="0" w:color="auto"/>
                    <w:bottom w:val="none" w:sz="0" w:space="0" w:color="auto"/>
                    <w:right w:val="none" w:sz="0" w:space="0" w:color="auto"/>
                  </w:divBdr>
                </w:div>
                <w:div w:id="1923759079">
                  <w:marLeft w:val="0"/>
                  <w:marRight w:val="-15300"/>
                  <w:marTop w:val="0"/>
                  <w:marBottom w:val="0"/>
                  <w:divBdr>
                    <w:top w:val="none" w:sz="0" w:space="0" w:color="auto"/>
                    <w:left w:val="none" w:sz="0" w:space="0" w:color="auto"/>
                    <w:bottom w:val="none" w:sz="0" w:space="0" w:color="auto"/>
                    <w:right w:val="none" w:sz="0" w:space="0" w:color="auto"/>
                  </w:divBdr>
                </w:div>
                <w:div w:id="386143887">
                  <w:marLeft w:val="0"/>
                  <w:marRight w:val="-15300"/>
                  <w:marTop w:val="0"/>
                  <w:marBottom w:val="0"/>
                  <w:divBdr>
                    <w:top w:val="none" w:sz="0" w:space="0" w:color="auto"/>
                    <w:left w:val="none" w:sz="0" w:space="0" w:color="auto"/>
                    <w:bottom w:val="none" w:sz="0" w:space="0" w:color="auto"/>
                    <w:right w:val="none" w:sz="0" w:space="0" w:color="auto"/>
                  </w:divBdr>
                </w:div>
                <w:div w:id="2017222905">
                  <w:marLeft w:val="0"/>
                  <w:marRight w:val="-15300"/>
                  <w:marTop w:val="0"/>
                  <w:marBottom w:val="0"/>
                  <w:divBdr>
                    <w:top w:val="none" w:sz="0" w:space="0" w:color="auto"/>
                    <w:left w:val="none" w:sz="0" w:space="0" w:color="auto"/>
                    <w:bottom w:val="none" w:sz="0" w:space="0" w:color="auto"/>
                    <w:right w:val="none" w:sz="0" w:space="0" w:color="auto"/>
                  </w:divBdr>
                </w:div>
                <w:div w:id="1241021391">
                  <w:marLeft w:val="0"/>
                  <w:marRight w:val="-15300"/>
                  <w:marTop w:val="0"/>
                  <w:marBottom w:val="0"/>
                  <w:divBdr>
                    <w:top w:val="none" w:sz="0" w:space="0" w:color="auto"/>
                    <w:left w:val="none" w:sz="0" w:space="0" w:color="auto"/>
                    <w:bottom w:val="none" w:sz="0" w:space="0" w:color="auto"/>
                    <w:right w:val="none" w:sz="0" w:space="0" w:color="auto"/>
                  </w:divBdr>
                </w:div>
                <w:div w:id="1600214429">
                  <w:marLeft w:val="0"/>
                  <w:marRight w:val="-15300"/>
                  <w:marTop w:val="0"/>
                  <w:marBottom w:val="0"/>
                  <w:divBdr>
                    <w:top w:val="none" w:sz="0" w:space="0" w:color="auto"/>
                    <w:left w:val="none" w:sz="0" w:space="0" w:color="auto"/>
                    <w:bottom w:val="none" w:sz="0" w:space="0" w:color="auto"/>
                    <w:right w:val="none" w:sz="0" w:space="0" w:color="auto"/>
                  </w:divBdr>
                </w:div>
                <w:div w:id="466364708">
                  <w:marLeft w:val="0"/>
                  <w:marRight w:val="-15300"/>
                  <w:marTop w:val="0"/>
                  <w:marBottom w:val="0"/>
                  <w:divBdr>
                    <w:top w:val="none" w:sz="0" w:space="0" w:color="auto"/>
                    <w:left w:val="none" w:sz="0" w:space="0" w:color="auto"/>
                    <w:bottom w:val="none" w:sz="0" w:space="0" w:color="auto"/>
                    <w:right w:val="none" w:sz="0" w:space="0" w:color="auto"/>
                  </w:divBdr>
                </w:div>
                <w:div w:id="1579362721">
                  <w:marLeft w:val="0"/>
                  <w:marRight w:val="-15300"/>
                  <w:marTop w:val="0"/>
                  <w:marBottom w:val="0"/>
                  <w:divBdr>
                    <w:top w:val="none" w:sz="0" w:space="0" w:color="auto"/>
                    <w:left w:val="none" w:sz="0" w:space="0" w:color="auto"/>
                    <w:bottom w:val="none" w:sz="0" w:space="0" w:color="auto"/>
                    <w:right w:val="none" w:sz="0" w:space="0" w:color="auto"/>
                  </w:divBdr>
                </w:div>
                <w:div w:id="472529733">
                  <w:marLeft w:val="0"/>
                  <w:marRight w:val="-15300"/>
                  <w:marTop w:val="0"/>
                  <w:marBottom w:val="0"/>
                  <w:divBdr>
                    <w:top w:val="none" w:sz="0" w:space="0" w:color="auto"/>
                    <w:left w:val="none" w:sz="0" w:space="0" w:color="auto"/>
                    <w:bottom w:val="none" w:sz="0" w:space="0" w:color="auto"/>
                    <w:right w:val="none" w:sz="0" w:space="0" w:color="auto"/>
                  </w:divBdr>
                </w:div>
                <w:div w:id="1796479741">
                  <w:marLeft w:val="0"/>
                  <w:marRight w:val="-15300"/>
                  <w:marTop w:val="0"/>
                  <w:marBottom w:val="0"/>
                  <w:divBdr>
                    <w:top w:val="none" w:sz="0" w:space="0" w:color="auto"/>
                    <w:left w:val="none" w:sz="0" w:space="0" w:color="auto"/>
                    <w:bottom w:val="none" w:sz="0" w:space="0" w:color="auto"/>
                    <w:right w:val="none" w:sz="0" w:space="0" w:color="auto"/>
                  </w:divBdr>
                </w:div>
                <w:div w:id="1953828938">
                  <w:marLeft w:val="0"/>
                  <w:marRight w:val="-15300"/>
                  <w:marTop w:val="0"/>
                  <w:marBottom w:val="0"/>
                  <w:divBdr>
                    <w:top w:val="none" w:sz="0" w:space="0" w:color="auto"/>
                    <w:left w:val="none" w:sz="0" w:space="0" w:color="auto"/>
                    <w:bottom w:val="none" w:sz="0" w:space="0" w:color="auto"/>
                    <w:right w:val="none" w:sz="0" w:space="0" w:color="auto"/>
                  </w:divBdr>
                </w:div>
                <w:div w:id="1828201370">
                  <w:marLeft w:val="0"/>
                  <w:marRight w:val="-15300"/>
                  <w:marTop w:val="0"/>
                  <w:marBottom w:val="0"/>
                  <w:divBdr>
                    <w:top w:val="none" w:sz="0" w:space="0" w:color="auto"/>
                    <w:left w:val="none" w:sz="0" w:space="0" w:color="auto"/>
                    <w:bottom w:val="none" w:sz="0" w:space="0" w:color="auto"/>
                    <w:right w:val="none" w:sz="0" w:space="0" w:color="auto"/>
                  </w:divBdr>
                </w:div>
                <w:div w:id="1697929936">
                  <w:marLeft w:val="0"/>
                  <w:marRight w:val="-15300"/>
                  <w:marTop w:val="0"/>
                  <w:marBottom w:val="0"/>
                  <w:divBdr>
                    <w:top w:val="none" w:sz="0" w:space="0" w:color="auto"/>
                    <w:left w:val="none" w:sz="0" w:space="0" w:color="auto"/>
                    <w:bottom w:val="none" w:sz="0" w:space="0" w:color="auto"/>
                    <w:right w:val="none" w:sz="0" w:space="0" w:color="auto"/>
                  </w:divBdr>
                </w:div>
                <w:div w:id="1982535656">
                  <w:marLeft w:val="0"/>
                  <w:marRight w:val="-15300"/>
                  <w:marTop w:val="0"/>
                  <w:marBottom w:val="0"/>
                  <w:divBdr>
                    <w:top w:val="none" w:sz="0" w:space="0" w:color="auto"/>
                    <w:left w:val="none" w:sz="0" w:space="0" w:color="auto"/>
                    <w:bottom w:val="none" w:sz="0" w:space="0" w:color="auto"/>
                    <w:right w:val="none" w:sz="0" w:space="0" w:color="auto"/>
                  </w:divBdr>
                </w:div>
                <w:div w:id="850417429">
                  <w:marLeft w:val="0"/>
                  <w:marRight w:val="-15300"/>
                  <w:marTop w:val="0"/>
                  <w:marBottom w:val="0"/>
                  <w:divBdr>
                    <w:top w:val="none" w:sz="0" w:space="0" w:color="auto"/>
                    <w:left w:val="none" w:sz="0" w:space="0" w:color="auto"/>
                    <w:bottom w:val="none" w:sz="0" w:space="0" w:color="auto"/>
                    <w:right w:val="none" w:sz="0" w:space="0" w:color="auto"/>
                  </w:divBdr>
                </w:div>
                <w:div w:id="1944726519">
                  <w:marLeft w:val="0"/>
                  <w:marRight w:val="-15300"/>
                  <w:marTop w:val="0"/>
                  <w:marBottom w:val="0"/>
                  <w:divBdr>
                    <w:top w:val="none" w:sz="0" w:space="0" w:color="auto"/>
                    <w:left w:val="none" w:sz="0" w:space="0" w:color="auto"/>
                    <w:bottom w:val="none" w:sz="0" w:space="0" w:color="auto"/>
                    <w:right w:val="none" w:sz="0" w:space="0" w:color="auto"/>
                  </w:divBdr>
                </w:div>
                <w:div w:id="1183009062">
                  <w:marLeft w:val="0"/>
                  <w:marRight w:val="-15300"/>
                  <w:marTop w:val="0"/>
                  <w:marBottom w:val="0"/>
                  <w:divBdr>
                    <w:top w:val="none" w:sz="0" w:space="0" w:color="auto"/>
                    <w:left w:val="none" w:sz="0" w:space="0" w:color="auto"/>
                    <w:bottom w:val="none" w:sz="0" w:space="0" w:color="auto"/>
                    <w:right w:val="none" w:sz="0" w:space="0" w:color="auto"/>
                  </w:divBdr>
                </w:div>
                <w:div w:id="1142114294">
                  <w:marLeft w:val="0"/>
                  <w:marRight w:val="-15300"/>
                  <w:marTop w:val="0"/>
                  <w:marBottom w:val="0"/>
                  <w:divBdr>
                    <w:top w:val="none" w:sz="0" w:space="0" w:color="auto"/>
                    <w:left w:val="none" w:sz="0" w:space="0" w:color="auto"/>
                    <w:bottom w:val="none" w:sz="0" w:space="0" w:color="auto"/>
                    <w:right w:val="none" w:sz="0" w:space="0" w:color="auto"/>
                  </w:divBdr>
                </w:div>
                <w:div w:id="1281836112">
                  <w:marLeft w:val="0"/>
                  <w:marRight w:val="-15300"/>
                  <w:marTop w:val="0"/>
                  <w:marBottom w:val="0"/>
                  <w:divBdr>
                    <w:top w:val="none" w:sz="0" w:space="0" w:color="auto"/>
                    <w:left w:val="none" w:sz="0" w:space="0" w:color="auto"/>
                    <w:bottom w:val="none" w:sz="0" w:space="0" w:color="auto"/>
                    <w:right w:val="none" w:sz="0" w:space="0" w:color="auto"/>
                  </w:divBdr>
                </w:div>
                <w:div w:id="1264652299">
                  <w:marLeft w:val="0"/>
                  <w:marRight w:val="-15300"/>
                  <w:marTop w:val="0"/>
                  <w:marBottom w:val="0"/>
                  <w:divBdr>
                    <w:top w:val="none" w:sz="0" w:space="0" w:color="auto"/>
                    <w:left w:val="none" w:sz="0" w:space="0" w:color="auto"/>
                    <w:bottom w:val="none" w:sz="0" w:space="0" w:color="auto"/>
                    <w:right w:val="none" w:sz="0" w:space="0" w:color="auto"/>
                  </w:divBdr>
                </w:div>
                <w:div w:id="2006401017">
                  <w:marLeft w:val="0"/>
                  <w:marRight w:val="-15300"/>
                  <w:marTop w:val="0"/>
                  <w:marBottom w:val="0"/>
                  <w:divBdr>
                    <w:top w:val="none" w:sz="0" w:space="0" w:color="auto"/>
                    <w:left w:val="none" w:sz="0" w:space="0" w:color="auto"/>
                    <w:bottom w:val="none" w:sz="0" w:space="0" w:color="auto"/>
                    <w:right w:val="none" w:sz="0" w:space="0" w:color="auto"/>
                  </w:divBdr>
                </w:div>
                <w:div w:id="1083529789">
                  <w:marLeft w:val="0"/>
                  <w:marRight w:val="-15300"/>
                  <w:marTop w:val="0"/>
                  <w:marBottom w:val="0"/>
                  <w:divBdr>
                    <w:top w:val="none" w:sz="0" w:space="0" w:color="auto"/>
                    <w:left w:val="none" w:sz="0" w:space="0" w:color="auto"/>
                    <w:bottom w:val="none" w:sz="0" w:space="0" w:color="auto"/>
                    <w:right w:val="none" w:sz="0" w:space="0" w:color="auto"/>
                  </w:divBdr>
                </w:div>
                <w:div w:id="2123840267">
                  <w:marLeft w:val="0"/>
                  <w:marRight w:val="-15300"/>
                  <w:marTop w:val="0"/>
                  <w:marBottom w:val="0"/>
                  <w:divBdr>
                    <w:top w:val="none" w:sz="0" w:space="0" w:color="auto"/>
                    <w:left w:val="none" w:sz="0" w:space="0" w:color="auto"/>
                    <w:bottom w:val="none" w:sz="0" w:space="0" w:color="auto"/>
                    <w:right w:val="none" w:sz="0" w:space="0" w:color="auto"/>
                  </w:divBdr>
                </w:div>
                <w:div w:id="650523284">
                  <w:marLeft w:val="0"/>
                  <w:marRight w:val="-15300"/>
                  <w:marTop w:val="0"/>
                  <w:marBottom w:val="0"/>
                  <w:divBdr>
                    <w:top w:val="none" w:sz="0" w:space="0" w:color="auto"/>
                    <w:left w:val="none" w:sz="0" w:space="0" w:color="auto"/>
                    <w:bottom w:val="none" w:sz="0" w:space="0" w:color="auto"/>
                    <w:right w:val="none" w:sz="0" w:space="0" w:color="auto"/>
                  </w:divBdr>
                </w:div>
                <w:div w:id="1793749068">
                  <w:marLeft w:val="0"/>
                  <w:marRight w:val="-15300"/>
                  <w:marTop w:val="0"/>
                  <w:marBottom w:val="0"/>
                  <w:divBdr>
                    <w:top w:val="none" w:sz="0" w:space="0" w:color="auto"/>
                    <w:left w:val="none" w:sz="0" w:space="0" w:color="auto"/>
                    <w:bottom w:val="none" w:sz="0" w:space="0" w:color="auto"/>
                    <w:right w:val="none" w:sz="0" w:space="0" w:color="auto"/>
                  </w:divBdr>
                </w:div>
                <w:div w:id="828641528">
                  <w:marLeft w:val="0"/>
                  <w:marRight w:val="-15300"/>
                  <w:marTop w:val="0"/>
                  <w:marBottom w:val="0"/>
                  <w:divBdr>
                    <w:top w:val="none" w:sz="0" w:space="0" w:color="auto"/>
                    <w:left w:val="none" w:sz="0" w:space="0" w:color="auto"/>
                    <w:bottom w:val="none" w:sz="0" w:space="0" w:color="auto"/>
                    <w:right w:val="none" w:sz="0" w:space="0" w:color="auto"/>
                  </w:divBdr>
                </w:div>
                <w:div w:id="120661086">
                  <w:marLeft w:val="0"/>
                  <w:marRight w:val="-15300"/>
                  <w:marTop w:val="0"/>
                  <w:marBottom w:val="0"/>
                  <w:divBdr>
                    <w:top w:val="none" w:sz="0" w:space="0" w:color="auto"/>
                    <w:left w:val="none" w:sz="0" w:space="0" w:color="auto"/>
                    <w:bottom w:val="none" w:sz="0" w:space="0" w:color="auto"/>
                    <w:right w:val="none" w:sz="0" w:space="0" w:color="auto"/>
                  </w:divBdr>
                </w:div>
                <w:div w:id="1006640938">
                  <w:marLeft w:val="0"/>
                  <w:marRight w:val="-15300"/>
                  <w:marTop w:val="0"/>
                  <w:marBottom w:val="0"/>
                  <w:divBdr>
                    <w:top w:val="none" w:sz="0" w:space="0" w:color="auto"/>
                    <w:left w:val="none" w:sz="0" w:space="0" w:color="auto"/>
                    <w:bottom w:val="none" w:sz="0" w:space="0" w:color="auto"/>
                    <w:right w:val="none" w:sz="0" w:space="0" w:color="auto"/>
                  </w:divBdr>
                </w:div>
                <w:div w:id="810291265">
                  <w:marLeft w:val="0"/>
                  <w:marRight w:val="-15300"/>
                  <w:marTop w:val="0"/>
                  <w:marBottom w:val="0"/>
                  <w:divBdr>
                    <w:top w:val="none" w:sz="0" w:space="0" w:color="auto"/>
                    <w:left w:val="none" w:sz="0" w:space="0" w:color="auto"/>
                    <w:bottom w:val="none" w:sz="0" w:space="0" w:color="auto"/>
                    <w:right w:val="none" w:sz="0" w:space="0" w:color="auto"/>
                  </w:divBdr>
                </w:div>
                <w:div w:id="309554287">
                  <w:marLeft w:val="0"/>
                  <w:marRight w:val="-15300"/>
                  <w:marTop w:val="0"/>
                  <w:marBottom w:val="0"/>
                  <w:divBdr>
                    <w:top w:val="none" w:sz="0" w:space="0" w:color="auto"/>
                    <w:left w:val="none" w:sz="0" w:space="0" w:color="auto"/>
                    <w:bottom w:val="none" w:sz="0" w:space="0" w:color="auto"/>
                    <w:right w:val="none" w:sz="0" w:space="0" w:color="auto"/>
                  </w:divBdr>
                </w:div>
                <w:div w:id="340009426">
                  <w:marLeft w:val="0"/>
                  <w:marRight w:val="-15300"/>
                  <w:marTop w:val="0"/>
                  <w:marBottom w:val="0"/>
                  <w:divBdr>
                    <w:top w:val="none" w:sz="0" w:space="0" w:color="auto"/>
                    <w:left w:val="none" w:sz="0" w:space="0" w:color="auto"/>
                    <w:bottom w:val="none" w:sz="0" w:space="0" w:color="auto"/>
                    <w:right w:val="none" w:sz="0" w:space="0" w:color="auto"/>
                  </w:divBdr>
                </w:div>
                <w:div w:id="64232297">
                  <w:marLeft w:val="0"/>
                  <w:marRight w:val="-1530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18" Type="http://schemas.openxmlformats.org/officeDocument/2006/relationships/hyperlink" Target="http://snifa.sma.gob.cl/SistemaSeguimientoAmbiental/Documento/Informe/65857" TargetMode="External"/><Relationship Id="rId26" Type="http://schemas.openxmlformats.org/officeDocument/2006/relationships/image" Target="media/image15.emf"/><Relationship Id="rId39" Type="http://schemas.openxmlformats.org/officeDocument/2006/relationships/image" Target="media/image28.emf"/><Relationship Id="rId3" Type="http://schemas.openxmlformats.org/officeDocument/2006/relationships/styles" Target="styles.xml"/><Relationship Id="rId21" Type="http://schemas.openxmlformats.org/officeDocument/2006/relationships/image" Target="media/image10.emf"/><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hyperlink" Target="http://snifa.sma.gob.cl/SistemaSeguimientoAmbiental/Documento/Informe/65717" TargetMode="External"/><Relationship Id="rId25" Type="http://schemas.openxmlformats.org/officeDocument/2006/relationships/image" Target="media/image14.emf"/><Relationship Id="rId33" Type="http://schemas.openxmlformats.org/officeDocument/2006/relationships/image" Target="media/image22.emf"/><Relationship Id="rId38" Type="http://schemas.openxmlformats.org/officeDocument/2006/relationships/image" Target="media/image27.emf"/><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nifa.sma.gob.cl/SistemaSeguimientoAmbiental/Documento/Informe/60620" TargetMode="External"/><Relationship Id="rId20" Type="http://schemas.openxmlformats.org/officeDocument/2006/relationships/image" Target="media/image9.emf"/><Relationship Id="rId29" Type="http://schemas.openxmlformats.org/officeDocument/2006/relationships/image" Target="media/image18.jpe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emf"/><Relationship Id="rId32" Type="http://schemas.openxmlformats.org/officeDocument/2006/relationships/image" Target="media/image21.emf"/><Relationship Id="rId37" Type="http://schemas.openxmlformats.org/officeDocument/2006/relationships/image" Target="media/image26.emf"/><Relationship Id="rId40" Type="http://schemas.openxmlformats.org/officeDocument/2006/relationships/image" Target="media/image29.emf"/><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2.emf"/><Relationship Id="rId28" Type="http://schemas.openxmlformats.org/officeDocument/2006/relationships/image" Target="media/image17.jpeg"/><Relationship Id="rId36" Type="http://schemas.openxmlformats.org/officeDocument/2006/relationships/image" Target="media/image25.png"/><Relationship Id="rId10" Type="http://schemas.openxmlformats.org/officeDocument/2006/relationships/image" Target="media/image3.emf"/><Relationship Id="rId19" Type="http://schemas.openxmlformats.org/officeDocument/2006/relationships/image" Target="media/image8.emf"/><Relationship Id="rId31" Type="http://schemas.openxmlformats.org/officeDocument/2006/relationships/image" Target="media/image20.emf"/><Relationship Id="rId44"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siss.gob.cl/577/articles-5853_Nch3218.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+VJ53HsQAXPdq7MfbFl+Cf3ubwV473H9wb8QrhKEiLY=</DigestValue>
    </Reference>
    <Reference Type="http://www.w3.org/2000/09/xmldsig#Object" URI="#idOfficeObject">
      <DigestMethod Algorithm="http://www.w3.org/2001/04/xmlenc#sha256"/>
      <DigestValue>+KamiZpMAanZH70vyc61UM1Z5AYgnUYH7flhPNFr5l0=</DigestValue>
    </Reference>
    <Reference Type="http://uri.etsi.org/01903#SignedProperties" URI="#idSignedProperties">
      <Transforms>
        <Transform Algorithm="http://www.w3.org/TR/2001/REC-xml-c14n-20010315"/>
      </Transforms>
      <DigestMethod Algorithm="http://www.w3.org/2001/04/xmlenc#sha256"/>
      <DigestValue>/Vbit4mMxBPDWs+Trr0lG2h6h7rZBeBA2l8Pl5AJo2A=</DigestValue>
    </Reference>
    <Reference Type="http://www.w3.org/2000/09/xmldsig#Object" URI="#idValidSigLnImg">
      <DigestMethod Algorithm="http://www.w3.org/2001/04/xmlenc#sha256"/>
      <DigestValue>BVOTwy2A/TEbz3sdmOVWTmvaiCxggTJAe+E2TAegHdE=</DigestValue>
    </Reference>
    <Reference Type="http://www.w3.org/2000/09/xmldsig#Object" URI="#idInvalidSigLnImg">
      <DigestMethod Algorithm="http://www.w3.org/2001/04/xmlenc#sha256"/>
      <DigestValue>xFbc0XSPlR+245uKwYyuB6002VNOi9+FCnIpeAWIE0w=</DigestValue>
    </Reference>
  </SignedInfo>
  <SignatureValue>O7s7qBPe7+IbLF9y+ds8ecdQhjv+gGE9HvtZN0/w0JDvyu2XzzRln8NWTusG4Et9uifALtouW0XI
J11nGASTkXYRg0Wlr64Dyb0mlWfGP16L8qfpiElR6t7e4FqRJTsKe4iIuRO36kZXt1G/NlfeHEKT
MEgCX9C2Jd96ICMEvo5Fw0B2dMbgQoSO7nmSVjnQbEx0SjbiJ5wKkUNyev/Gmtob5bk6o5S8Bdoe
v9qUKy5DwyJ46qR7Su/NkuurT8DYXUjypraVSQ671SX2kfwQBtKXhxCV5gIvFTUK6kokhD4dyZcN
K4a5Jb9wSiPgS3qSh6zTYddW5nc3J1TGRYDU3Q==</SignatureValue>
  <KeyInfo>
    <X509Data>
      <X509Certificate>MIIH8DCCBtigAwIBAgIIETH1tFFv20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NzE1MjAzOFoXDTIwMDgwNjE1MTk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tdOVPMU/8ss8P03+agwdg04oiOERFu9pq0IPFnIMuMa4CmpNx0h3UL+mu/cf8/w8IxjammO2UT8xQ3yigyjb+923G0wae3Ol2cl/T4VsP7MMGuOs86C0rUoVh4BC6MKu5hrh0esEQphfXmzoU4PV0wj02U+5jnjRJIaNYE4qzeOkgZ7bddjFV6qNXBdij8Y8PAFHv3mzsQ3SZgGUU9zd4kW30Mobn2PbrgE0ubp0GEy/d9KuYoFda3GAyVnPDu9pDOcbtIZX7vhtyfwalOh41FKeCj5RPXUWGXpRSIW+te6XwqGvIU7TAsQE8/WUhIHdHs1j0lG0GIpOi68czPgM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Transform>
          <Transform Algorithm="http://www.w3.org/TR/2001/REC-xml-c14n-20010315"/>
        </Transforms>
        <DigestMethod Algorithm="http://www.w3.org/2001/04/xmlenc#sha256"/>
        <DigestValue>YJmtszY2Q22z/C6looqTwmqL4R4E71wAUkJxutKn/Ys=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Gm3TF4MaZvJ1uffZWQaPzlZQm36nsI8W5B5eNlIE9l8=</DigestValue>
      </Reference>
      <Reference URI="/word/document.xml?ContentType=application/vnd.openxmlformats-officedocument.wordprocessingml.document.main+xml">
        <DigestMethod Algorithm="http://www.w3.org/2001/04/xmlenc#sha256"/>
        <DigestValue>r0YCGSq6BJeVqlQf8aWQZklou7HJUFYVkjnlfZnAV7k=</DigestValue>
      </Reference>
      <Reference URI="/word/endnotes.xml?ContentType=application/vnd.openxmlformats-officedocument.wordprocessingml.endnotes+xml">
        <DigestMethod Algorithm="http://www.w3.org/2001/04/xmlenc#sha256"/>
        <DigestValue>JsfuX6BUnMhfGBZbNYbl4Ph9rVTvteqa64yV4hnrCXM=</DigestValue>
      </Reference>
      <Reference URI="/word/fontTable.xml?ContentType=application/vnd.openxmlformats-officedocument.wordprocessingml.fontTable+xml">
        <DigestMethod Algorithm="http://www.w3.org/2001/04/xmlenc#sha256"/>
        <DigestValue>GDBv5aH4Zv/Qjp9wu5q4q4vW0Jl8In9lnZ/sgsTZHPw=</DigestValue>
      </Reference>
      <Reference URI="/word/footer1.xml?ContentType=application/vnd.openxmlformats-officedocument.wordprocessingml.footer+xml">
        <DigestMethod Algorithm="http://www.w3.org/2001/04/xmlenc#sha256"/>
        <DigestValue>SB5j+pTh1dPmilkYGZhAvWadPfH5SjvMQpuGOwLVBoU=</DigestValue>
      </Reference>
      <Reference URI="/word/footer2.xml?ContentType=application/vnd.openxmlformats-officedocument.wordprocessingml.footer+xml">
        <DigestMethod Algorithm="http://www.w3.org/2001/04/xmlenc#sha256"/>
        <DigestValue>+RxIrXU1RErFMG9ayUxXlyKyPvaWPBg17mUZgXpAAB8=</DigestValue>
      </Reference>
      <Reference URI="/word/footnotes.xml?ContentType=application/vnd.openxmlformats-officedocument.wordprocessingml.footnotes+xml">
        <DigestMethod Algorithm="http://www.w3.org/2001/04/xmlenc#sha256"/>
        <DigestValue>MWOpLE11xmlpQTPUznrah7mNPh8zE9/TtDmRKLVMO28=</DigestValue>
      </Reference>
      <Reference URI="/word/media/image1.jpeg?ContentType=image/jpeg">
        <DigestMethod Algorithm="http://www.w3.org/2001/04/xmlenc#sha256"/>
        <DigestValue>GvpFreXMUUd1NEGvNjFzkMVU2jL7ounzvyvZeJHIEQY=</DigestValue>
      </Reference>
      <Reference URI="/word/media/image10.emf?ContentType=image/x-emf">
        <DigestMethod Algorithm="http://www.w3.org/2001/04/xmlenc#sha256"/>
        <DigestValue>IIxQXvOoOjccmrDvurRIRaQrIBgrtycyyLdazbUgQ20=</DigestValue>
      </Reference>
      <Reference URI="/word/media/image11.emf?ContentType=image/x-emf">
        <DigestMethod Algorithm="http://www.w3.org/2001/04/xmlenc#sha256"/>
        <DigestValue>jvpX0d5Q4VXMJTXeX+oAk1mmkF8paAvG/p/1heWVyxk=</DigestValue>
      </Reference>
      <Reference URI="/word/media/image12.emf?ContentType=image/x-emf">
        <DigestMethod Algorithm="http://www.w3.org/2001/04/xmlenc#sha256"/>
        <DigestValue>MjgnmQu9oUHJKQ9nvsYBEc98uGGmuVT8hy3p1TENgfc=</DigestValue>
      </Reference>
      <Reference URI="/word/media/image13.emf?ContentType=image/x-emf">
        <DigestMethod Algorithm="http://www.w3.org/2001/04/xmlenc#sha256"/>
        <DigestValue>j5hUZrDHGrSwyAz1jMuF7yAEBwSOzDBxPBpQBsYFWAI=</DigestValue>
      </Reference>
      <Reference URI="/word/media/image14.emf?ContentType=image/x-emf">
        <DigestMethod Algorithm="http://www.w3.org/2001/04/xmlenc#sha256"/>
        <DigestValue>32gecErWgSP7Pb/ew7IRyYTfJEEE0Gx6zIGBldP+AMM=</DigestValue>
      </Reference>
      <Reference URI="/word/media/image15.emf?ContentType=image/x-emf">
        <DigestMethod Algorithm="http://www.w3.org/2001/04/xmlenc#sha256"/>
        <DigestValue>9njck8s1G0osUOjGdxIsQv7/qr1YIGUqPgdsm/lDLWE=</DigestValue>
      </Reference>
      <Reference URI="/word/media/image16.emf?ContentType=image/x-emf">
        <DigestMethod Algorithm="http://www.w3.org/2001/04/xmlenc#sha256"/>
        <DigestValue>/TFkq780/XmklKTa7iX6YZOGWVD1z4Iay1V/atlp5Qc=</DigestValue>
      </Reference>
      <Reference URI="/word/media/image17.jpeg?ContentType=image/jpeg">
        <DigestMethod Algorithm="http://www.w3.org/2001/04/xmlenc#sha256"/>
        <DigestValue>smpXs8e44xUykbV/cfAhoQP8eKIxyeAIZvypq9Qt1UI=</DigestValue>
      </Reference>
      <Reference URI="/word/media/image18.jpeg?ContentType=image/jpeg">
        <DigestMethod Algorithm="http://www.w3.org/2001/04/xmlenc#sha256"/>
        <DigestValue>sUBWUadXsGLgGZ83RGJDEmL6u9C/bKKWoFB/FWkTvQs=</DigestValue>
      </Reference>
      <Reference URI="/word/media/image19.jpeg?ContentType=image/jpeg">
        <DigestMethod Algorithm="http://www.w3.org/2001/04/xmlenc#sha256"/>
        <DigestValue>v3VrHanzE8fRFM2IT2/E0PVgpxf8Oj6FR3WJdjOcxVE=</DigestValue>
      </Reference>
      <Reference URI="/word/media/image2.emf?ContentType=image/x-emf">
        <DigestMethod Algorithm="http://www.w3.org/2001/04/xmlenc#sha256"/>
        <DigestValue>WjoxKDiL/+2C/IUlHy93eUjgIWUCsqFbnc+Tp4zD7AI=</DigestValue>
      </Reference>
      <Reference URI="/word/media/image20.emf?ContentType=image/x-emf">
        <DigestMethod Algorithm="http://www.w3.org/2001/04/xmlenc#sha256"/>
        <DigestValue>oIkc3FYYZHjRJgB1V9FFMxvBVgC+oDX952cnEacFYU8=</DigestValue>
      </Reference>
      <Reference URI="/word/media/image21.emf?ContentType=image/x-emf">
        <DigestMethod Algorithm="http://www.w3.org/2001/04/xmlenc#sha256"/>
        <DigestValue>ovKQsUUo/N1NS0GDBAzyE5LIPdXxUm4GsNYzxJW5qBU=</DigestValue>
      </Reference>
      <Reference URI="/word/media/image22.emf?ContentType=image/x-emf">
        <DigestMethod Algorithm="http://www.w3.org/2001/04/xmlenc#sha256"/>
        <DigestValue>WVCxwlUDP/T4WOMkB+QIHryMWmjURhs+z4FjXfVmaZo=</DigestValue>
      </Reference>
      <Reference URI="/word/media/image23.png?ContentType=image/png">
        <DigestMethod Algorithm="http://www.w3.org/2001/04/xmlenc#sha256"/>
        <DigestValue>RpRchVo7DdwLp0Ak2oNGUXPhyPu6iT8S0vh16/wnI+k=</DigestValue>
      </Reference>
      <Reference URI="/word/media/image24.png?ContentType=image/png">
        <DigestMethod Algorithm="http://www.w3.org/2001/04/xmlenc#sha256"/>
        <DigestValue>YGIDhhZb5GUOgE6gDt7BYavp8enY3+wpTpnpHNhKwZI=</DigestValue>
      </Reference>
      <Reference URI="/word/media/image25.png?ContentType=image/png">
        <DigestMethod Algorithm="http://www.w3.org/2001/04/xmlenc#sha256"/>
        <DigestValue>kOUrR3/UT7qjzN1efhWmO2V4KcZO3YdXfI72zQknUqY=</DigestValue>
      </Reference>
      <Reference URI="/word/media/image26.emf?ContentType=image/x-emf">
        <DigestMethod Algorithm="http://www.w3.org/2001/04/xmlenc#sha256"/>
        <DigestValue>/MfrLN7xUrzqijJDulim9c0Um97ry1nnWSkL8BG27GU=</DigestValue>
      </Reference>
      <Reference URI="/word/media/image27.emf?ContentType=image/x-emf">
        <DigestMethod Algorithm="http://www.w3.org/2001/04/xmlenc#sha256"/>
        <DigestValue>zBJPbm12rU/ewG6w3noGu8UJcoeTQQIHS3JAj6J9gGg=</DigestValue>
      </Reference>
      <Reference URI="/word/media/image28.emf?ContentType=image/x-emf">
        <DigestMethod Algorithm="http://www.w3.org/2001/04/xmlenc#sha256"/>
        <DigestValue>egOyK9ijugxnvGaaOcHim3cP4FSfPvQygYNOzvHro4g=</DigestValue>
      </Reference>
      <Reference URI="/word/media/image29.emf?ContentType=image/x-emf">
        <DigestMethod Algorithm="http://www.w3.org/2001/04/xmlenc#sha256"/>
        <DigestValue>6rpSJ/EHFPBwOtnLl3fpJnPQiZ4c1/v5NRZg8Y0UsRw=</DigestValue>
      </Reference>
      <Reference URI="/word/media/image3.emf?ContentType=image/x-emf">
        <DigestMethod Algorithm="http://www.w3.org/2001/04/xmlenc#sha256"/>
        <DigestValue>4GK/0qYFuytqQc+K2UQUjWomOUsV1FFKqIX/jbjvnE0=</DigestValue>
      </Reference>
      <Reference URI="/word/media/image30.png?ContentType=image/png">
        <DigestMethod Algorithm="http://www.w3.org/2001/04/xmlenc#sha256"/>
        <DigestValue>WXAvU2POzLd6gCVNYMZWNfVvzm6o23NPXCu6e/bu1H8=</DigestValue>
      </Reference>
      <Reference URI="/word/media/image31.png?ContentType=image/png">
        <DigestMethod Algorithm="http://www.w3.org/2001/04/xmlenc#sha256"/>
        <DigestValue>rgprFNV+9lsPlC+eNv4fmM+/QaUuX/nFL7qYbKL2ezw=</DigestValue>
      </Reference>
      <Reference URI="/word/media/image32.png?ContentType=image/png">
        <DigestMethod Algorithm="http://www.w3.org/2001/04/xmlenc#sha256"/>
        <DigestValue>ku1DX6GCkUnQekvcc1NUsuSmsyNP1hRHhPzmsr9D9VY=</DigestValue>
      </Reference>
      <Reference URI="/word/media/image33.png?ContentType=image/png">
        <DigestMethod Algorithm="http://www.w3.org/2001/04/xmlenc#sha256"/>
        <DigestValue>mVIn2dgxdnBDD+k3pc0yz4M1sx+QNVXFRQjyxeNWzTE=</DigestValue>
      </Reference>
      <Reference URI="/word/media/image4.emf?ContentType=image/x-emf">
        <DigestMethod Algorithm="http://www.w3.org/2001/04/xmlenc#sha256"/>
        <DigestValue>xjbrE9Wv8Bs1CnTGvvP3zuaqeOar93ByvxXuWR7dIJc=</DigestValue>
      </Reference>
      <Reference URI="/word/media/image5.emf?ContentType=image/x-emf">
        <DigestMethod Algorithm="http://www.w3.org/2001/04/xmlenc#sha256"/>
        <DigestValue>jN2AJ5QjY1O6kZ03vRzC38A/0C5BStLOPXQMtYDRTDQ=</DigestValue>
      </Reference>
      <Reference URI="/word/media/image6.emf?ContentType=image/x-emf">
        <DigestMethod Algorithm="http://www.w3.org/2001/04/xmlenc#sha256"/>
        <DigestValue>df/L/7UCrpbCK8KWNB6DGkLxfYS2CmymTFyKt55To/I=</DigestValue>
      </Reference>
      <Reference URI="/word/media/image7.emf?ContentType=image/x-emf">
        <DigestMethod Algorithm="http://www.w3.org/2001/04/xmlenc#sha256"/>
        <DigestValue>gLfJrfeACMm9hhlMxSYKkocWtqckGLlbAI380s31ZNk=</DigestValue>
      </Reference>
      <Reference URI="/word/media/image8.emf?ContentType=image/x-emf">
        <DigestMethod Algorithm="http://www.w3.org/2001/04/xmlenc#sha256"/>
        <DigestValue>u3xo/4DdcnGHhxLpMfyB0V5kEs05561GPJrDONIrNUI=</DigestValue>
      </Reference>
      <Reference URI="/word/media/image9.emf?ContentType=image/x-emf">
        <DigestMethod Algorithm="http://www.w3.org/2001/04/xmlenc#sha256"/>
        <DigestValue>XxgLW+fZE1ZR+/kj+Z7wuEqN1G8sjQcOmT6HG5yud3A=</DigestValue>
      </Reference>
      <Reference URI="/word/numbering.xml?ContentType=application/vnd.openxmlformats-officedocument.wordprocessingml.numbering+xml">
        <DigestMethod Algorithm="http://www.w3.org/2001/04/xmlenc#sha256"/>
        <DigestValue>nAphs16Q4V4ONAa+pySLfGUyyg0/RrUZa1VOs1wTUL0=</DigestValue>
      </Reference>
      <Reference URI="/word/settings.xml?ContentType=application/vnd.openxmlformats-officedocument.wordprocessingml.settings+xml">
        <DigestMethod Algorithm="http://www.w3.org/2001/04/xmlenc#sha256"/>
        <DigestValue>KBB02gzF+ZS1tiqT3OD0DnXXg+xJe4CtbR9g9FkvWfY=</DigestValue>
      </Reference>
      <Reference URI="/word/styles.xml?ContentType=application/vnd.openxmlformats-officedocument.wordprocessingml.styles+xml">
        <DigestMethod Algorithm="http://www.w3.org/2001/04/xmlenc#sha256"/>
        <DigestValue>ctpncWCqPuPeU8nl+V9p6cGuXZMJuOBsxJtTubiAiYU=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tksd1LMMVlWq2lJdrb9oqRM9grvbNn9DWE/REawSs4M=</DigestValue>
      </Reference>
    </Manifest>
    <SignatureProperties>
      <SignatureProperty Id="idSignatureTime" Target="#idPackageSignature">
        <mdssi:SignatureTime xmlns:mdssi="http://schemas.openxmlformats.org/package/2006/digital-signature">
          <mdssi:Format>YYYY-MM-DDThh:mm:ssTZD</mdssi:Format>
          <mdssi:Value>2020-01-09T16:13:55Z</mdssi:Value>
        </mdssi:SignatureTime>
      </SignatureProperty>
    </SignatureProperties>
  </Object>
  <Object Id="idOfficeObject">
    <SignatureProperties>
      <SignatureProperty Id="idOfficeV1Details" Target="#idPackageSignature">
        <SignatureInfoV1 xmlns="http://schemas.microsoft.com/office/2006/digsig">
          <SetupID>{95A555EB-2C11-45AA-A37E-1CEFD5DEA9F0}</SetupID>
          <SignatureText/>
          <SignatureImage>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2P/gABBKRklGAAEBAQDIAMgAAP/bAEMACgcHCAcGCggICAsKCgsOGBAODQ0OHRUWERgjHyUkIh8iISYrNy8mKTQpISIwQTE0OTs+Pj4lLkRJQzxINz0+O//bAEMBCgsLDg0OHBAQHDsoIig7Ozs7Ozs7Ozs7Ozs7Ozs7Ozs7Ozs7Ozs7Ozs7Ozs7Ozs7Ozs7Ozs7Ozs7Ozs7Ozs7O//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2020-01-09T16:13:55Z</xd:SigningTime>
          <xd:SigningCertificate>
            <xd:Cert>
              <xd:CertDigest>
                <DigestMethod Algorithm="http://www.w3.org/2001/04/xmlenc#sha256"/>
                <DigestValue>tRw3d231bYCxuubD4pStho6/Lteg0Rpyf7fhNczeYwQ=</DigestValue>
              </xd:CertDigest>
              <xd:IssuerSerial>
                <X509IssuerName>E=e-sign@esign-la.com, CN=ESign Class 3 Firma Electronica Avanzada para Estado de Chile CA, OU=Terminos de uso en www.esign-la.com/acuerdoterceros, O=E-Sign S.A., C=CL</X509IssuerName>
                <X509SerialNumber>1239041527312800581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d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CvAEfavXeI7K8A59q9dxjq4gAAAAAAFtu9d9jsrwAY6uIA/EXFZgAAAAD8RcVmUOyvABjq4gAAAAAAAAAAAAAAAAAAAAAAmPTiAAAAAAAAAAAAAAAAAAAAAAAAAAAAAAAAAAAAAAAAAAAAAAAAAAAAAAAAAAAAAAAAAAAAAAAAAAAAAAAAAAAAAADwkby8fO2vAGbHuXcAAAAAAQAAANjsrwD//wAAAAAAAETIuXdEyLl3rO2vAAcAAAAAAAAAAABcdQAAAABUBsz/BwAAAOTtrwBo6VF15O2vAAAAAAAAAgAAAAAAAAAAAAAAAAAAAAAAAAAAAABL7q8AZOs7D2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lU7/e953/3/ee/9//3//f/9//3//f/9//3//f/9//3//f/9//3//f/9//3//f/9//3//f/9//3//f/9//3//f/9//3//f/9//3//f/9//3//f/9//3//f/9//3//f/9//3//f/9//3//f/9//3//f/9//3//f/9//3//f/9//3//f/9//3//fwAA/3//f/9//3//f/9//3//f/9//3//f/9//3//f/9//3//f/9//3//f/9//3//f/9//3//f/9//3//f/9//3//f/9//3//f/9//3//f/9//3//e3RK/3v/e/9//3//f/9//3//f/9//3//f/9//3//f/9//3//f/9//3//f/9//3//f/9//3//f/9//3//f/9//3//f/9//3//f/9//3//f/9//3//f/9//3//f/9//3//f/9//3//f/9//3//f/9//3//f/9//3//f/9//3//f/9//3//f/9//38AAP9//3//f/9//3//f/9//3//f/9//3//f/9//3//f/9//3//f/9//3//f/9//3//f/9//3//f/9//3//f/9//3//f/9//3//f/9//3//f/9//39TRv9//3v/f/9//3//f/9//3//f/9//3//f/9//3//f/9//3//f/9//3//f/9//3//f/9//3//f/9//3//f/9//3//f/9//3//f/9//3//f/9//3//f/9//3//f/9//3//f/9//3//f/9//3//f/9//3//f/9//3//f/9//3//f/9//3//f/9/AAD/f/9//3//f/9//3//f/9//3//f/9//3//f/9//3//f/9//3//f/9//3//f/9//3//f/9//3//f/9//3//f/9//3//f/9//3//f/9//3//f/97U0b/e/9//3//f/9//3//f/9//3//f/9//3//f/9//3//f/9//3//f/9//3//f/9//3//f/9//3//f/9//3//f/9//3//f/9//3//f/9//3//f/9//3//f/9//3//f/9//3//f/9//3//f/9//3//f/9//3//f/9//3//f/9//3//f/9//3//fwAA/3//f/9//3//f/9//3//f/9//3//f/9//3//f/9//3//f/9//3//f/9//3//f/9//3//f/9//3//f/9//3//f/9//3//f/9//3//f/9//3/fd3RK/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e/9//3//f/9//3//f/9//3//f/9//3//f/9//3//f/9//3//f/9//3//f/9//3//f/9//3//f/9//3//f/9//3//f/9//3//f/9//3//f/9//3//f/9//3//f/9//3//f/9//3//f/9//3//f/9/AAD/f/9//3//f/9//3//f/9//3//f/9//3//f/9//3//f/9//3//f/9//3//f/9//3//f/9//3//f/9//3//f/9//3//f/9//3//f/9//3//f/9//3//f/9//3//f/9//3//f/9//n//f/5//n//f/9//3//f/9//3//f/9//n//f/9//3//f/9//3//f/9//3//f/9//3//f/9//3//f/9//3//f/9//3//f/9//3//f/9//3//f/9//3//f/9//3//f/9//3//f/9//3//f/9//3//f/9//3//fwAA/3//f/9//3//f/9//3//f/9//3//f/9//3//f/9//3//f/9//3//f/9//3//f/9//3//f/9//3//f/9//3//f/9//3//f/9//3//f/9//3//f/9//3//f/9//3//f/9//3//f/9//n/+f/1//3//f/9//3//f/9//3//f/5//n//f/9//3//f/9//3//f/9//3//f/9//3//f/9//3//f/9//3//f/9//3//f/9//3//f/9//3//f/9//3//f/9//3//f/9//3//f/9//3//f/9//3//f/9//38AAP9//3//f/9//3//f/9//3//f/9//3//f/9//3//f/9//3//f/9//3//f/9//n//f/9//3//f/9//3//f/9//3//f/9//3//f/9//3//f/9//3//f/9//3//f/9//3//f/9//3/+f/1//H/9f/5//3//f/9//3//f/9//3/9f/5//3//f/9//3//f/9//3//f/5//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KwAAAAWAAAAcgAAAHwAAACGAAAAAQAAAADAgEGO44BBFgAAAHIAAAAQAAAATAAAAAAAAAAAAAAAAAAAAP//////////bAAAAFAAYQB0AHIAaQBjAGkAYQAgAEEAcgBvAHMAIABCAC4ACQAAAAgAAAAFAAAABgAAAAQAAAAHAAAABAAAAAgAAAAEAAAACgAAAAYAAAAJAAAABw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</Object>
  <Object Id="idInvalidSigLnImg">AQAAAGwAAAAAAAAAAAAAAH8BAAC/AAAAAAAAAAAAAAAkGAAAFgwAACBFTUYAAAEAW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QAAACoAAAAYAAAAFwAAAAU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CQAAACrOXWbo4+IAAAAAAIC563SaXcVmCKevACvCyWX/////CO6xZc04x7IcAAAAAAAAABC+0A4Ip68AHcXJZf////8Up68A9/2pZbivyA5U7LFlBTnHsgAAAAAQvtAOAQAAAHvszBegCtsOzKivAJnLpXQcp68AAAAAAAAApXQg6rFl8P///wAAAAAAAAAAAAAAAJABAAAAAAABAAAAAHMAZQBnAG8AZQAgAHUAaQCo2ry8gKevAAkAAAAAAAAAuFhcdQAAAABUBsz/CQAAAICorwBo6VF1gKivAAAAAAAAAgAAAAAAAAAAAAAAAAAAAAAAAJpdxWYqzl1m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K8AR9q9d4jsrwDn2r13GOriAAAAAAAW27132OyvABjq4gD8RcVmAAAAAPxFxWZQ7K8AGOriAAAAAAAAAAAAAAAAAAAAAACY9OIAAAAAAAAAAAAAAAAAAAAAAAAAAAAAAAAAAAAAAAAAAAAAAAAAAAAAAAAAAAAAAAAAAAAAAAAAAAAAAAAAAAAAAPCRvLx87a8AZse5dwAAAAABAAAA2OyvAP//AAAAAAAARMi5d0TIuXes7a8ABwAAAAAAAAAAAFx1AAAAAFQGzP8HAAAA5O2vAGjpUXXk7a8AAAAAAAACAAAAAAAAAAAAAAAAAAAAAAAAAAAAAEvurwBk6zsP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rwA90qV0GFz0AlCNrwAAAAAAAAAAAEDS3w3QjK8ACI2vAKIeuncobsd36AfzAuAH8wJAog1m4AfzAuAH8wKMka8AKi+rZegH8wLkka8AoA8AAMlorWWdD8eyWEC1DUJerWVsVA1mR8bMF1hAtQ0Aj68AmculdFCNrwACAAAAAACldDkTx7Lg////AAAAAAAAAAAAAAAAkAEAAAAAAAEAAAAAYQByAGkAYQBsAAAAAAAAAAAAAAAGAAAAAAAAAAAAXHUAAAAAVAbM/wYAAAC0jq8AaOlRdbSOrwAAAAAAAAIAAAAAAAAAAAAAAAAAAAAAAABRza5lWFQRZtAXDWZ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VTv973nf/f957/3//f/9//3//f/9//3//f/9//3//f/9//3//f/9//3//f/9//3//f/9//3//f/9//3//f/9//3//f/9//3//f/9//3//f/9//3//f/9//3//f/9//3//f/9//3//f/9//3//f/9//3//f/9//3//f/9//3//f/9//3//f/9/AAD/f/9//3//f/9//3//f/9//3//f/9//3//f/9//3//f/9//3//f/9//3//f/9//3//f/9//3//f/9//3//f/9//3//f/9//3//f/9//3//f/97dEr/e/97/3//f/9//3//f/9//3//f/9//3//f/9//3//f/9//3//f/9//3//f/9//3//f/9//3//f/9//3//f/9//3//f/9//3//f/9//3//f/9//3//f/9//3//f/9//3//f/9//3//f/9//3//f/9//3//f/9//3//f/9//3//f/9//3//fwAA/3//f/9//3//f/9//3//f/9//3//f/9//3//f/9//3//f/9//3//f/9//3//f/9//3//f/9//3//f/9//3//f/9//3//f/9//3//f/9//3//f1NG/3//e/9//3//f/9//3//f/9//3//f/9//3//f/9//3//f/9//3//f/9//3//f/9//3//f/9//3//f/9//3//f/9//3//f/9//3//f/9//3//f/9//3//f/9//3//f/9//3//f/9//3//f/9//3//f/9//3//f/9//3//f/9//3//f/9//38AAP9//3//f/9//3//f/9//3//f/9//3//f/9//3//f/9//3//f/9//3//f/9//3//f/9//3//f/9//3//f/9//3//f/9//3//f/9//3//f/9//3tTRv97/3//f/9//3//f/9//3//f/9//3//f/9//3//f/9//3//f/9//3//f/9//3//f/9//3//f/9//3//f/9//3//f/9//3//f/9//3//f/9//3//f/9//3//f/9//3//f/9//3//f/9//3//f/9//3//f/9//3//f/9//3//f/9//3//f/9/AAD/f/9//3//f/9//3//f/9//3//f/9//3//f/9//3//f/9//3//f/9//3//f/9//3//f/9//3//f/9//3//f/9//3//f/9//3//f/9//3//f993dEr/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57/3//f/9//3//f/9//3//f/9//3//f/9//3//f/9//3//f/9//3//f/9//3//f/9//3//f/9//3//f/9//3//f/9//3//f/9//3//f/9//3//f/9//3//f/9//3//f/9//3//f/9//3//f/9//38AAP9//3//f/9//3//f/9//3//f/9//3//f/9//3//f/9//3//f/9//3//f/9//3//f/9//3//f/9//3//f/9//3//f/9//3//f/9//3//f/9//3//f/9//3//f/9//3//f/9//3/+f/9//n/+f/9//3//f/9//3//f/9//3/+f/9//3//f/9//3//f/9//3//f/9//3//f/9//3//f/9//3//f/9//3//f/9//3//f/9//3//f/9//3//f/9//3//f/9//3//f/9//3//f/9//3//f/9//3//f/9/AAD/f/9//3//f/9//3//f/9//3//f/9//3//f/9//3//f/9//3//f/9//3//f/9//3//f/9//3//f/9//3//f/9//3//f/9//3//f/9//3//f/9//3//f/9//3//f/9//3//f/9//3/+f/5//X//f/9//3//f/9//3//f/9//n/+f/9//3//f/9//3//f/9//3//f/9//3//f/9//3//f/9//3//f/9//3//f/9//3//f/9//3//f/9//3//f/9//3//f/9//3//f/9//3//f/9//3//f/9//3//fwAA/3//f/9//3//f/9//3//f/9//3//f/9//3//f/9//3//f/9//3//f/9//3/+f/9//3//f/9//3//f/9//3//f/9//3//f/9//3//f/9//3//f/9//3//f/9//3//f/9//3//f/5//X/8f/1//n//f/9//3//f/9//3//f/1//n//f/9//3//f/9//3//f/9//n//f/9//3//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rAAAABYAAAByAAAAfAAAAIYAAAABAAAAAMCAQY7jgEEWAAAAcgAAABAAAABMAAAAAAAAAAAAAAAAAAAA//////////9sAAAAUABhAHQAcgBpAGMAaQBhACAAQQByAG8AcwAgAEIALgAJAAAACAAAAAUAAAAGAAAABAAAAAcAAAAEAAAACAAAAAQAAAAKAAAABgAAAAkAAAAH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9B2kjfS8ktQosYuQgwy+Yj5dLLf9wPEGJqCPxs4DRIg=</DigestValue>
    </Reference>
    <Reference Type="http://www.w3.org/2000/09/xmldsig#Object" URI="#idOfficeObject">
      <DigestMethod Algorithm="http://www.w3.org/2001/04/xmlenc#sha256"/>
      <DigestValue>LWja11U83fi1broG0r+IgLsVThXbnT5U1OvXDWpF3Ns=</DigestValue>
    </Reference>
    <Reference Type="http://uri.etsi.org/01903#SignedProperties" URI="#idSignedProperties">
      <Transforms>
        <Transform Algorithm="http://www.w3.org/TR/2001/REC-xml-c14n-20010315"/>
      </Transforms>
      <DigestMethod Algorithm="http://www.w3.org/2001/04/xmlenc#sha256"/>
      <DigestValue>5Bi7xNdUGdW1m2rzyE7KDGdYRJgRd1gWV3Y6Bc8St4o=</DigestValue>
    </Reference>
    <Reference Type="http://www.w3.org/2000/09/xmldsig#Object" URI="#idValidSigLnImg">
      <DigestMethod Algorithm="http://www.w3.org/2001/04/xmlenc#sha256"/>
      <DigestValue>Ul5//dIfhqwizxzJLET1J3lJu611yq7+FTZyF7K2ZNQ=</DigestValue>
    </Reference>
    <Reference Type="http://www.w3.org/2000/09/xmldsig#Object" URI="#idInvalidSigLnImg">
      <DigestMethod Algorithm="http://www.w3.org/2001/04/xmlenc#sha256"/>
      <DigestValue>MjGpLISYuq2DiMP6jSzFeSyuvVx8lmg2iBK2W0V93S8=</DigestValue>
    </Reference>
  </SignedInfo>
  <SignatureValue>GXDiYmutNGLipZFgI/fmASYivOeO/K8/wDs9hUWIFNwpZ11eplOdkN62s1pS5GLrD6PsKM7dDnzi
kqANDZ1XbdZFr9T1v0ZPaG+Rdu44ysyGgW/o/n/n5rHWPyUyDvLvdkRYhtYMYCkM79XK/9sDleX2
/nd0LIl8nmg3C4PRlEjRhRO402Ka5tLySfhOWftSPKPFDHg0uYQm0QO958gjNFjaYXpcfbKCO/Cq
rMPEJKYX4Vnn+UcLqC7ygmE9fBFJB4JsAZGJd98UHzYHzftI+UHVeOSRJ55D/CEDD+unCBiDZekK
VKrrvNYbczDpS5ZzAZdabwK+q3mOkCtHeAxupg==</SignatureValue>
  <KeyInfo>
    <X509Data>
      <X509Certificate>MIIH+jCCBuKgAwIBAgIIf2CvkzgjuR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gjsoTPYsfi1GtQg3lvfib/t9zPajieSYWogIdOZpoR98SDMhgQFy9CJjgpotX1Qx6eejd4SZW+/xDhjqOdAV9kuEXQnCgyavKAPEFIjvnZmkaIQi4BJhPsFHVT31sWGt64XdIbW/Mk5qidxFkhuz00V7USvuBtei0DubFfX4663cFtXzei/U21Hp5I+rR0GFu51vLK8fV7Xb1uefFS86RJzxUBDPJ2JBkVle9JhC2iAuoyNVkVkHaec53b2LOkdtbpInkHuVzc74/ZEjJotiGDd09W75geL3E3qWSChsy/ggVxc8JqjHNMEvYYWLTY5dJ5qF4pWTzPEMKhlMOAQ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YJmtszY2Q22z/C6looqTwmqL4R4E71wAUkJxutKn/Ys=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Gm3TF4MaZvJ1uffZWQaPzlZQm36nsI8W5B5eNlIE9l8=</DigestValue>
      </Reference>
      <Reference URI="/word/document.xml?ContentType=application/vnd.openxmlformats-officedocument.wordprocessingml.document.main+xml">
        <DigestMethod Algorithm="http://www.w3.org/2001/04/xmlenc#sha256"/>
        <DigestValue>r0YCGSq6BJeVqlQf8aWQZklou7HJUFYVkjnlfZnAV7k=</DigestValue>
      </Reference>
      <Reference URI="/word/endnotes.xml?ContentType=application/vnd.openxmlformats-officedocument.wordprocessingml.endnotes+xml">
        <DigestMethod Algorithm="http://www.w3.org/2001/04/xmlenc#sha256"/>
        <DigestValue>JsfuX6BUnMhfGBZbNYbl4Ph9rVTvteqa64yV4hnrCXM=</DigestValue>
      </Reference>
      <Reference URI="/word/fontTable.xml?ContentType=application/vnd.openxmlformats-officedocument.wordprocessingml.fontTable+xml">
        <DigestMethod Algorithm="http://www.w3.org/2001/04/xmlenc#sha256"/>
        <DigestValue>GDBv5aH4Zv/Qjp9wu5q4q4vW0Jl8In9lnZ/sgsTZHPw=</DigestValue>
      </Reference>
      <Reference URI="/word/footer1.xml?ContentType=application/vnd.openxmlformats-officedocument.wordprocessingml.footer+xml">
        <DigestMethod Algorithm="http://www.w3.org/2001/04/xmlenc#sha256"/>
        <DigestValue>SB5j+pTh1dPmilkYGZhAvWadPfH5SjvMQpuGOwLVBoU=</DigestValue>
      </Reference>
      <Reference URI="/word/footer2.xml?ContentType=application/vnd.openxmlformats-officedocument.wordprocessingml.footer+xml">
        <DigestMethod Algorithm="http://www.w3.org/2001/04/xmlenc#sha256"/>
        <DigestValue>+RxIrXU1RErFMG9ayUxXlyKyPvaWPBg17mUZgXpAAB8=</DigestValue>
      </Reference>
      <Reference URI="/word/footnotes.xml?ContentType=application/vnd.openxmlformats-officedocument.wordprocessingml.footnotes+xml">
        <DigestMethod Algorithm="http://www.w3.org/2001/04/xmlenc#sha256"/>
        <DigestValue>MWOpLE11xmlpQTPUznrah7mNPh8zE9/TtDmRKLVMO28=</DigestValue>
      </Reference>
      <Reference URI="/word/media/image1.jpeg?ContentType=image/jpeg">
        <DigestMethod Algorithm="http://www.w3.org/2001/04/xmlenc#sha256"/>
        <DigestValue>GvpFreXMUUd1NEGvNjFzkMVU2jL7ounzvyvZeJHIEQY=</DigestValue>
      </Reference>
      <Reference URI="/word/media/image10.emf?ContentType=image/x-emf">
        <DigestMethod Algorithm="http://www.w3.org/2001/04/xmlenc#sha256"/>
        <DigestValue>IIxQXvOoOjccmrDvurRIRaQrIBgrtycyyLdazbUgQ20=</DigestValue>
      </Reference>
      <Reference URI="/word/media/image11.emf?ContentType=image/x-emf">
        <DigestMethod Algorithm="http://www.w3.org/2001/04/xmlenc#sha256"/>
        <DigestValue>jvpX0d5Q4VXMJTXeX+oAk1mmkF8paAvG/p/1heWVyxk=</DigestValue>
      </Reference>
      <Reference URI="/word/media/image12.emf?ContentType=image/x-emf">
        <DigestMethod Algorithm="http://www.w3.org/2001/04/xmlenc#sha256"/>
        <DigestValue>MjgnmQu9oUHJKQ9nvsYBEc98uGGmuVT8hy3p1TENgfc=</DigestValue>
      </Reference>
      <Reference URI="/word/media/image13.emf?ContentType=image/x-emf">
        <DigestMethod Algorithm="http://www.w3.org/2001/04/xmlenc#sha256"/>
        <DigestValue>j5hUZrDHGrSwyAz1jMuF7yAEBwSOzDBxPBpQBsYFWAI=</DigestValue>
      </Reference>
      <Reference URI="/word/media/image14.emf?ContentType=image/x-emf">
        <DigestMethod Algorithm="http://www.w3.org/2001/04/xmlenc#sha256"/>
        <DigestValue>32gecErWgSP7Pb/ew7IRyYTfJEEE0Gx6zIGBldP+AMM=</DigestValue>
      </Reference>
      <Reference URI="/word/media/image15.emf?ContentType=image/x-emf">
        <DigestMethod Algorithm="http://www.w3.org/2001/04/xmlenc#sha256"/>
        <DigestValue>9njck8s1G0osUOjGdxIsQv7/qr1YIGUqPgdsm/lDLWE=</DigestValue>
      </Reference>
      <Reference URI="/word/media/image16.emf?ContentType=image/x-emf">
        <DigestMethod Algorithm="http://www.w3.org/2001/04/xmlenc#sha256"/>
        <DigestValue>/TFkq780/XmklKTa7iX6YZOGWVD1z4Iay1V/atlp5Qc=</DigestValue>
      </Reference>
      <Reference URI="/word/media/image17.jpeg?ContentType=image/jpeg">
        <DigestMethod Algorithm="http://www.w3.org/2001/04/xmlenc#sha256"/>
        <DigestValue>smpXs8e44xUykbV/cfAhoQP8eKIxyeAIZvypq9Qt1UI=</DigestValue>
      </Reference>
      <Reference URI="/word/media/image18.jpeg?ContentType=image/jpeg">
        <DigestMethod Algorithm="http://www.w3.org/2001/04/xmlenc#sha256"/>
        <DigestValue>sUBWUadXsGLgGZ83RGJDEmL6u9C/bKKWoFB/FWkTvQs=</DigestValue>
      </Reference>
      <Reference URI="/word/media/image19.jpeg?ContentType=image/jpeg">
        <DigestMethod Algorithm="http://www.w3.org/2001/04/xmlenc#sha256"/>
        <DigestValue>v3VrHanzE8fRFM2IT2/E0PVgpxf8Oj6FR3WJdjOcxVE=</DigestValue>
      </Reference>
      <Reference URI="/word/media/image2.emf?ContentType=image/x-emf">
        <DigestMethod Algorithm="http://www.w3.org/2001/04/xmlenc#sha256"/>
        <DigestValue>WjoxKDiL/+2C/IUlHy93eUjgIWUCsqFbnc+Tp4zD7AI=</DigestValue>
      </Reference>
      <Reference URI="/word/media/image20.emf?ContentType=image/x-emf">
        <DigestMethod Algorithm="http://www.w3.org/2001/04/xmlenc#sha256"/>
        <DigestValue>oIkc3FYYZHjRJgB1V9FFMxvBVgC+oDX952cnEacFYU8=</DigestValue>
      </Reference>
      <Reference URI="/word/media/image21.emf?ContentType=image/x-emf">
        <DigestMethod Algorithm="http://www.w3.org/2001/04/xmlenc#sha256"/>
        <DigestValue>ovKQsUUo/N1NS0GDBAzyE5LIPdXxUm4GsNYzxJW5qBU=</DigestValue>
      </Reference>
      <Reference URI="/word/media/image22.emf?ContentType=image/x-emf">
        <DigestMethod Algorithm="http://www.w3.org/2001/04/xmlenc#sha256"/>
        <DigestValue>WVCxwlUDP/T4WOMkB+QIHryMWmjURhs+z4FjXfVmaZo=</DigestValue>
      </Reference>
      <Reference URI="/word/media/image23.png?ContentType=image/png">
        <DigestMethod Algorithm="http://www.w3.org/2001/04/xmlenc#sha256"/>
        <DigestValue>RpRchVo7DdwLp0Ak2oNGUXPhyPu6iT8S0vh16/wnI+k=</DigestValue>
      </Reference>
      <Reference URI="/word/media/image24.png?ContentType=image/png">
        <DigestMethod Algorithm="http://www.w3.org/2001/04/xmlenc#sha256"/>
        <DigestValue>YGIDhhZb5GUOgE6gDt7BYavp8enY3+wpTpnpHNhKwZI=</DigestValue>
      </Reference>
      <Reference URI="/word/media/image25.png?ContentType=image/png">
        <DigestMethod Algorithm="http://www.w3.org/2001/04/xmlenc#sha256"/>
        <DigestValue>kOUrR3/UT7qjzN1efhWmO2V4KcZO3YdXfI72zQknUqY=</DigestValue>
      </Reference>
      <Reference URI="/word/media/image26.emf?ContentType=image/x-emf">
        <DigestMethod Algorithm="http://www.w3.org/2001/04/xmlenc#sha256"/>
        <DigestValue>/MfrLN7xUrzqijJDulim9c0Um97ry1nnWSkL8BG27GU=</DigestValue>
      </Reference>
      <Reference URI="/word/media/image27.emf?ContentType=image/x-emf">
        <DigestMethod Algorithm="http://www.w3.org/2001/04/xmlenc#sha256"/>
        <DigestValue>zBJPbm12rU/ewG6w3noGu8UJcoeTQQIHS3JAj6J9gGg=</DigestValue>
      </Reference>
      <Reference URI="/word/media/image28.emf?ContentType=image/x-emf">
        <DigestMethod Algorithm="http://www.w3.org/2001/04/xmlenc#sha256"/>
        <DigestValue>egOyK9ijugxnvGaaOcHim3cP4FSfPvQygYNOzvHro4g=</DigestValue>
      </Reference>
      <Reference URI="/word/media/image29.emf?ContentType=image/x-emf">
        <DigestMethod Algorithm="http://www.w3.org/2001/04/xmlenc#sha256"/>
        <DigestValue>6rpSJ/EHFPBwOtnLl3fpJnPQiZ4c1/v5NRZg8Y0UsRw=</DigestValue>
      </Reference>
      <Reference URI="/word/media/image3.emf?ContentType=image/x-emf">
        <DigestMethod Algorithm="http://www.w3.org/2001/04/xmlenc#sha256"/>
        <DigestValue>4GK/0qYFuytqQc+K2UQUjWomOUsV1FFKqIX/jbjvnE0=</DigestValue>
      </Reference>
      <Reference URI="/word/media/image30.png?ContentType=image/png">
        <DigestMethod Algorithm="http://www.w3.org/2001/04/xmlenc#sha256"/>
        <DigestValue>WXAvU2POzLd6gCVNYMZWNfVvzm6o23NPXCu6e/bu1H8=</DigestValue>
      </Reference>
      <Reference URI="/word/media/image31.png?ContentType=image/png">
        <DigestMethod Algorithm="http://www.w3.org/2001/04/xmlenc#sha256"/>
        <DigestValue>rgprFNV+9lsPlC+eNv4fmM+/QaUuX/nFL7qYbKL2ezw=</DigestValue>
      </Reference>
      <Reference URI="/word/media/image32.png?ContentType=image/png">
        <DigestMethod Algorithm="http://www.w3.org/2001/04/xmlenc#sha256"/>
        <DigestValue>ku1DX6GCkUnQekvcc1NUsuSmsyNP1hRHhPzmsr9D9VY=</DigestValue>
      </Reference>
      <Reference URI="/word/media/image33.png?ContentType=image/png">
        <DigestMethod Algorithm="http://www.w3.org/2001/04/xmlenc#sha256"/>
        <DigestValue>mVIn2dgxdnBDD+k3pc0yz4M1sx+QNVXFRQjyxeNWzTE=</DigestValue>
      </Reference>
      <Reference URI="/word/media/image4.emf?ContentType=image/x-emf">
        <DigestMethod Algorithm="http://www.w3.org/2001/04/xmlenc#sha256"/>
        <DigestValue>xjbrE9Wv8Bs1CnTGvvP3zuaqeOar93ByvxXuWR7dIJc=</DigestValue>
      </Reference>
      <Reference URI="/word/media/image5.emf?ContentType=image/x-emf">
        <DigestMethod Algorithm="http://www.w3.org/2001/04/xmlenc#sha256"/>
        <DigestValue>jN2AJ5QjY1O6kZ03vRzC38A/0C5BStLOPXQMtYDRTDQ=</DigestValue>
      </Reference>
      <Reference URI="/word/media/image6.emf?ContentType=image/x-emf">
        <DigestMethod Algorithm="http://www.w3.org/2001/04/xmlenc#sha256"/>
        <DigestValue>df/L/7UCrpbCK8KWNB6DGkLxfYS2CmymTFyKt55To/I=</DigestValue>
      </Reference>
      <Reference URI="/word/media/image7.emf?ContentType=image/x-emf">
        <DigestMethod Algorithm="http://www.w3.org/2001/04/xmlenc#sha256"/>
        <DigestValue>gLfJrfeACMm9hhlMxSYKkocWtqckGLlbAI380s31ZNk=</DigestValue>
      </Reference>
      <Reference URI="/word/media/image8.emf?ContentType=image/x-emf">
        <DigestMethod Algorithm="http://www.w3.org/2001/04/xmlenc#sha256"/>
        <DigestValue>u3xo/4DdcnGHhxLpMfyB0V5kEs05561GPJrDONIrNUI=</DigestValue>
      </Reference>
      <Reference URI="/word/media/image9.emf?ContentType=image/x-emf">
        <DigestMethod Algorithm="http://www.w3.org/2001/04/xmlenc#sha256"/>
        <DigestValue>XxgLW+fZE1ZR+/kj+Z7wuEqN1G8sjQcOmT6HG5yud3A=</DigestValue>
      </Reference>
      <Reference URI="/word/numbering.xml?ContentType=application/vnd.openxmlformats-officedocument.wordprocessingml.numbering+xml">
        <DigestMethod Algorithm="http://www.w3.org/2001/04/xmlenc#sha256"/>
        <DigestValue>nAphs16Q4V4ONAa+pySLfGUyyg0/RrUZa1VOs1wTUL0=</DigestValue>
      </Reference>
      <Reference URI="/word/settings.xml?ContentType=application/vnd.openxmlformats-officedocument.wordprocessingml.settings+xml">
        <DigestMethod Algorithm="http://www.w3.org/2001/04/xmlenc#sha256"/>
        <DigestValue>KBB02gzF+ZS1tiqT3OD0DnXXg+xJe4CtbR9g9FkvWfY=</DigestValue>
      </Reference>
      <Reference URI="/word/styles.xml?ContentType=application/vnd.openxmlformats-officedocument.wordprocessingml.styles+xml">
        <DigestMethod Algorithm="http://www.w3.org/2001/04/xmlenc#sha256"/>
        <DigestValue>ctpncWCqPuPeU8nl+V9p6cGuXZMJuOBsxJtTubiAiYU=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tksd1LMMVlWq2lJdrb9oqRM9grvbNn9DWE/REawSs4M=</DigestValue>
      </Reference>
    </Manifest>
    <SignatureProperties>
      <SignatureProperty Id="idSignatureTime" Target="#idPackageSignature">
        <mdssi:SignatureTime xmlns:mdssi="http://schemas.openxmlformats.org/package/2006/digital-signature">
          <mdssi:Format>YYYY-MM-DDThh:mm:ssTZD</mdssi:Format>
          <mdssi:Value>2020-01-09T16:24:21Z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2020-01-09T16:24:21Z</xd:SigningTime>
          <xd:SigningCertificate>
            <xd:Cert>
              <xd:CertDigest>
                <DigestMethod Algorithm="http://www.w3.org/2001/04/xmlenc#sha256"/>
                <DigestValue>EqyrWmOwk9Soxz+S87LnM6nFzhNWPgJUNPRH5vkQ1CM=</DigestValue>
              </xd:CertDigest>
              <xd:IssuerSerial>
                <X509IssuerName>E=e-sign@esign-la.com, CN=ESign Class 3 Firma Electronica Avanzada para Estado de Chile CA, OU=Terminos de uso en www.esign-la.com/acuerdoterceros, O=E-Sign S.A., C=CL</X509IssuerName>
                <X509SerialNumber>9178529087417989392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h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</Object>
  <Object Id="idInvalidSigLnImg">AQAAAGwAAAAAAAAAAAAAANIBAADoAAAAAAAAAAAAAABTQAAAHCAAACBFTUYAAAEAe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zKAYAAAAAAAAAAAAAAAAABS3JHcAAAAAtPwG4v4HAAAQEwAA/gcAAEAAAMD+BwAAAAAjdwAAAACZjp7h/gcAAAQAAAAAAAAAFLckdwAAAAB0wiX8/gcAAIApzwIAAAAASAAAAAAAAAAAQaoCAAAAAKihGAAAAAAAAAAAAAAAAADu////AAAAAAkAAAAAAAAAAAAAAAAAAAAJoRgAAAAAAMygGAAAAAAAi/g0dwAAAAAAS6oCAAAAAO7///8AAAAAAEGqAgAAAACooRgAAAAAAMygGAAAAAAACQAAAAAAAAAAAAAAAAAAANC7JHcAAAAACaEYAAAAAAAXhZ7h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BoD4//9URC4AYPn//xAEAID/////AwAAAAAAAAAAnL4GgPj//71VAAAAAAAAnOYYAAAAAAAAAAAAAAAAAADlGAAAAAAA0F8qAAAAAAAAAAAAAAAAABMUJP3+BwAAwOYYAAAAAAAY5hgAAAAAAACF8w0AAAAAcAI6AAAAAACkuCX8/gcAAAAAAAAAAAAAEOYYAAAAAAAAQaoCAAAAAGDnGAAAAAAA4PypAgAAAAA4AIoBAAAAAAcAAAAAAAAAAAAAAAAAAADZ5hgAAAAAAJzmGAAAAAAAi/g0dwAAAAAPAAAAAAAAAKiwIeIAAAAAEOYYAAAAAADLEyT9/gcAAJzmGAAAAAAABwAAAAAAAAAEAAAAAAAAANC7JHcAAAAAEOYYAAAAAAAAAAAA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COAAAA0gEAAOQAAAAAAAAAjgAAANMBAABXAAAAIQDwAAAAAAAAAAAAAACAPwAAAAAAAAAAAACAPwAAAAAAAAAAAAAAAAAAAAAAAAAAAAAAAAAAAAAAAAAAJQAAAAwAAAAAAACAKAAAAAwAAAAEAAAAJwAAABgAAAAEAAAAAAAAAP///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C4AAAADwAAAI4AAACgAAAApgAAAAEAAACrCg1CchwNQg8AAACOAAAAEgAAAEwAAAAAAAAAAAAAAAAAAAD//////////3AAAABJAC4AIABNAGEAbgBzAGkAbABsAGEAIABfAEcAbwBtAGUAegAFAAAABAAAAAUAAAAQAAAACQAAAAoAAAAIAAAABAAAAAQAAAAEAAAACQAAAAUAAAAHAAAADAAAAAsAAAAQAAAACQAAAAgAAABLAAAAQAAAADAAAAAFAAAAIAAAAAEAAAABAAAAEAAAAAAAAAAAAAAA0wEAAOkAAAAAAAAAAAAAANMBAADpAAAAJQAAAAwAAAACAAAAJwAAABgAAAAEAAAAAAAAAP///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DoAAAADgAAAK0AAADnAAAAxQAAAAEAAACrCg1CchwNQg8AAACtAAAAGgAAAEwAAAAAAAAAAAAAAAAAAAD//////////4AAAABKAGUAZgBlACAATwBmAGkAYwBpAG4AYQAgAFMATQBBACAATABvAHMAIABMAGEAZwBvAHMABgAAAAkAAAAGAAAACQAAAAUAAAAOAAAABgAAAAQAAAAIAAAABAAAAAoAAAAJAAAABQAAAAoAAAAQAAAADAAAAAUAAAAIAAAACwAAAAgAAAAFAAAACAAAAAkAAAALAAAACwAAAAgAAABLAAAAQAAAADAAAAAFAAAAIAAAAAEAAAABAAAAEAAAAAAAAAAAAAAA0wEAAOkAAAAAAAAAAAAAANMBAADpAAAAJQAAAAwAAAACAAAAJwAAABgAAAAEAAAAAAAAAP///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04CFDD-BA9E-435B-8A65-3947C4DB4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8359</Words>
  <Characters>45977</Characters>
  <Application>Microsoft Office Word</Application>
  <DocSecurity>0</DocSecurity>
  <Lines>383</Lines>
  <Paragraphs>108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54228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Patricia Aros Bustamante</cp:lastModifiedBy>
  <cp:revision>2</cp:revision>
  <dcterms:created xsi:type="dcterms:W3CDTF">2020-01-09T16:12:00Z</dcterms:created>
  <dcterms:modified xsi:type="dcterms:W3CDTF">2020-01-09T16:12:00Z</dcterms:modified>
</cp:coreProperties>
</file>