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0B9" w:rsidRPr="001029E5" w:rsidRDefault="00B32B3B" w:rsidP="00373994">
      <w:pPr>
        <w:spacing w:line="240" w:lineRule="auto"/>
        <w:jc w:val="center"/>
        <w:rPr>
          <w:sz w:val="28"/>
          <w:szCs w:val="28"/>
        </w:rPr>
      </w:pPr>
      <w:r>
        <w:rPr>
          <w:noProof/>
          <w:lang w:val="es-ES" w:eastAsia="es-ES"/>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Default="005301D9"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MERKADO BILBAO</w:t>
      </w:r>
    </w:p>
    <w:p w:rsidR="00A11692" w:rsidRPr="00F979DD" w:rsidRDefault="00A11692"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Default="006B6F81" w:rsidP="00373994">
      <w:pPr>
        <w:spacing w:after="0" w:line="240" w:lineRule="auto"/>
        <w:jc w:val="center"/>
        <w:rPr>
          <w:rFonts w:ascii="Calibri" w:eastAsia="Calibri" w:hAnsi="Calibri" w:cs="Times New Roman"/>
          <w:b/>
          <w:sz w:val="24"/>
          <w:szCs w:val="24"/>
        </w:rPr>
      </w:pPr>
      <w:r w:rsidRPr="006B6F81">
        <w:rPr>
          <w:rFonts w:ascii="Calibri" w:eastAsia="Calibri" w:hAnsi="Calibri" w:cs="Times New Roman"/>
          <w:b/>
          <w:sz w:val="24"/>
          <w:szCs w:val="24"/>
        </w:rPr>
        <w:t>DFZ-2020-1094-XIII-NE</w:t>
      </w:r>
    </w:p>
    <w:p w:rsidR="00602FAF" w:rsidRDefault="00602FAF" w:rsidP="00373994">
      <w:pPr>
        <w:spacing w:after="0" w:line="240" w:lineRule="auto"/>
        <w:jc w:val="center"/>
        <w:rPr>
          <w:rFonts w:ascii="Calibri" w:eastAsia="Calibri" w:hAnsi="Calibri" w:cs="Times New Roman"/>
          <w:b/>
          <w:sz w:val="24"/>
          <w:szCs w:val="24"/>
        </w:rPr>
      </w:pPr>
    </w:p>
    <w:p w:rsidR="00602FAF" w:rsidRDefault="00602FAF" w:rsidP="00373994">
      <w:pPr>
        <w:spacing w:after="0" w:line="240" w:lineRule="auto"/>
        <w:jc w:val="center"/>
        <w:rPr>
          <w:rFonts w:ascii="Calibri" w:eastAsia="Calibri" w:hAnsi="Calibri" w:cs="Times New Roman"/>
          <w:b/>
          <w:sz w:val="24"/>
          <w:szCs w:val="24"/>
        </w:rPr>
      </w:pPr>
    </w:p>
    <w:tbl>
      <w:tblPr>
        <w:tblW w:w="6279" w:type="dxa"/>
        <w:jc w:val="center"/>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31"/>
        <w:gridCol w:w="2486"/>
        <w:gridCol w:w="2662"/>
      </w:tblGrid>
      <w:tr w:rsidR="001A526B" w:rsidRPr="001A526B" w:rsidTr="00196658">
        <w:trPr>
          <w:trHeight w:val="567"/>
          <w:jc w:val="center"/>
        </w:trPr>
        <w:tc>
          <w:tcPr>
            <w:tcW w:w="1131"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48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96658">
        <w:trPr>
          <w:trHeight w:val="567"/>
          <w:jc w:val="center"/>
        </w:trPr>
        <w:tc>
          <w:tcPr>
            <w:tcW w:w="1131"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486" w:type="dxa"/>
            <w:tcBorders>
              <w:top w:val="single" w:sz="4" w:space="0" w:color="auto"/>
              <w:left w:val="single" w:sz="4" w:space="0" w:color="auto"/>
              <w:bottom w:val="single" w:sz="4" w:space="0" w:color="auto"/>
              <w:right w:val="single" w:sz="4" w:space="0" w:color="auto"/>
            </w:tcBorders>
            <w:vAlign w:val="center"/>
          </w:tcPr>
          <w:p w:rsidR="001A526B" w:rsidRPr="001A526B" w:rsidRDefault="006B6F81"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r w:rsidR="00196658">
              <w:rPr>
                <w:rFonts w:ascii="Calibri" w:eastAsia="Calibri" w:hAnsi="Calibri" w:cs="Calibri"/>
                <w:b/>
                <w:sz w:val="18"/>
                <w:szCs w:val="18"/>
                <w:lang w:val="es-ES_tradnl"/>
              </w:rPr>
              <w:t>errera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196658" w:rsidP="00373994">
            <w:pPr>
              <w:spacing w:after="0" w:line="240" w:lineRule="auto"/>
              <w:jc w:val="center"/>
              <w:rPr>
                <w:rFonts w:ascii="Calibri" w:eastAsia="Calibri" w:hAnsi="Calibri" w:cs="Calibri"/>
                <w:sz w:val="18"/>
                <w:szCs w:val="18"/>
                <w:lang w:val="es-ES_tradnl"/>
              </w:rPr>
            </w:pPr>
            <w:r w:rsidRPr="007E34CE">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6.3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B6F81" w:rsidTr="00196658">
        <w:trPr>
          <w:trHeight w:val="1134"/>
          <w:jc w:val="center"/>
        </w:trPr>
        <w:tc>
          <w:tcPr>
            <w:tcW w:w="1131" w:type="dxa"/>
            <w:tcBorders>
              <w:top w:val="single" w:sz="4" w:space="0" w:color="auto"/>
              <w:left w:val="single" w:sz="4" w:space="0" w:color="auto"/>
              <w:bottom w:val="single" w:sz="4" w:space="0" w:color="auto"/>
              <w:right w:val="single" w:sz="4" w:space="0" w:color="auto"/>
            </w:tcBorders>
            <w:vAlign w:val="center"/>
          </w:tcPr>
          <w:p w:rsidR="006B6F81" w:rsidRDefault="006B6F81" w:rsidP="00465A8D">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Elaborado</w:t>
            </w:r>
          </w:p>
        </w:tc>
        <w:tc>
          <w:tcPr>
            <w:tcW w:w="2486" w:type="dxa"/>
            <w:tcBorders>
              <w:top w:val="single" w:sz="4" w:space="0" w:color="auto"/>
              <w:left w:val="single" w:sz="4" w:space="0" w:color="auto"/>
              <w:bottom w:val="single" w:sz="4" w:space="0" w:color="auto"/>
              <w:right w:val="single" w:sz="4" w:space="0" w:color="auto"/>
            </w:tcBorders>
            <w:vAlign w:val="center"/>
          </w:tcPr>
          <w:p w:rsidR="006B6F81" w:rsidRDefault="006B6F81" w:rsidP="00465A8D">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Daniela Riquelme</w:t>
            </w:r>
            <w:r w:rsidR="00196658">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rsidR="006B6F81" w:rsidRPr="006B6F81" w:rsidRDefault="007E34CE" w:rsidP="006B6F81">
            <w:pPr>
              <w:spacing w:after="0" w:line="240" w:lineRule="auto"/>
              <w:ind w:left="385"/>
              <w:rPr>
                <w:rFonts w:ascii="Calibri" w:eastAsia="Calibri" w:hAnsi="Calibri" w:cs="Calibri"/>
                <w:sz w:val="10"/>
                <w:szCs w:val="10"/>
              </w:rPr>
            </w:pPr>
            <w:r w:rsidRPr="007E34CE">
              <w:rPr>
                <w:rFonts w:ascii="Calibri" w:eastAsia="Calibri" w:hAnsi="Calibri" w:cs="Calibri"/>
                <w:sz w:val="10"/>
                <w:szCs w:val="10"/>
              </w:rPr>
              <w:pict>
                <v:line id="Conector recto 7" o:spid="_x0000_s1026" style="position:absolute;left:0;text-align:left;z-index:251665408;visibility:visible;mso-position-horizontal-relative:text;mso-position-vertical-relative:text;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" strokecolor="black [3200]">
                  <v:stroke joinstyle="miter"/>
                </v:line>
              </w:pict>
            </w:r>
            <w:r w:rsidR="006B6F81" w:rsidRPr="006B6F81">
              <w:rPr>
                <w:rFonts w:ascii="Calibri" w:eastAsia="Calibri" w:hAnsi="Calibri" w:cs="Calibri"/>
                <w:noProof/>
                <w:sz w:val="10"/>
                <w:szCs w:val="10"/>
                <w:lang w:val="es-ES" w:eastAsia="es-ES"/>
              </w:rPr>
              <w:drawing>
                <wp:inline distT="0" distB="0" distL="0" distR="0">
                  <wp:extent cx="648119" cy="341091"/>
                  <wp:effectExtent l="0" t="0" r="0"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5409" t="12251" r="7315" b="16013"/>
                          <a:stretch>
                            <a:fillRect/>
                          </a:stretch>
                        </pic:blipFill>
                        <pic:spPr bwMode="auto">
                          <a:xfrm>
                            <a:off x="0" y="0"/>
                            <a:ext cx="655840" cy="345154"/>
                          </a:xfrm>
                          <a:prstGeom prst="rect">
                            <a:avLst/>
                          </a:prstGeom>
                          <a:noFill/>
                          <a:ln>
                            <a:noFill/>
                          </a:ln>
                        </pic:spPr>
                      </pic:pic>
                    </a:graphicData>
                  </a:graphic>
                </wp:inline>
              </w:drawing>
            </w:r>
          </w:p>
          <w:p w:rsidR="006B6F81" w:rsidRPr="006B6F81" w:rsidRDefault="006B6F81" w:rsidP="006B6F81">
            <w:pPr>
              <w:spacing w:before="60" w:after="0" w:line="240" w:lineRule="auto"/>
              <w:ind w:left="102"/>
              <w:rPr>
                <w:rFonts w:ascii="Calibri" w:eastAsia="Calibri" w:hAnsi="Calibri" w:cs="Calibri"/>
                <w:sz w:val="10"/>
                <w:szCs w:val="10"/>
              </w:rPr>
            </w:pPr>
            <w:r w:rsidRPr="006B6F81">
              <w:rPr>
                <w:rFonts w:ascii="Calibri" w:eastAsia="Calibri" w:hAnsi="Calibri" w:cs="Calibri"/>
                <w:sz w:val="10"/>
                <w:szCs w:val="10"/>
              </w:rPr>
              <w:t>Daniela Riquelme Zumaeta</w:t>
            </w:r>
          </w:p>
          <w:p w:rsidR="006B6F81" w:rsidRPr="001A15FC" w:rsidRDefault="006B6F81" w:rsidP="006B6F81">
            <w:pPr>
              <w:spacing w:after="0" w:line="240" w:lineRule="auto"/>
              <w:ind w:left="101"/>
              <w:rPr>
                <w:rFonts w:ascii="Calibri" w:eastAsia="Calibri" w:hAnsi="Calibri" w:cs="Calibri"/>
                <w:sz w:val="16"/>
                <w:szCs w:val="16"/>
              </w:rPr>
            </w:pPr>
            <w:r w:rsidRPr="006B6F81">
              <w:rPr>
                <w:rFonts w:ascii="Calibri" w:eastAsia="Calibri" w:hAnsi="Calibri" w:cs="Calibri"/>
                <w:sz w:val="10"/>
                <w:szCs w:val="10"/>
              </w:rPr>
              <w:t>Fiscalizadora DFZ</w:t>
            </w:r>
          </w:p>
        </w:tc>
      </w:tr>
    </w:tbl>
    <w:p w:rsidR="001A526B" w:rsidRDefault="001A526B" w:rsidP="00373994">
      <w:pPr>
        <w:spacing w:after="0" w:line="240" w:lineRule="auto"/>
        <w:jc w:val="center"/>
        <w:rPr>
          <w:rFonts w:ascii="Calibri" w:eastAsia="Calibri" w:hAnsi="Calibri" w:cs="Times New Roman"/>
          <w:b/>
          <w:szCs w:val="28"/>
        </w:rPr>
      </w:pPr>
    </w:p>
    <w:p w:rsidR="008D3DB6" w:rsidRDefault="008D3DB6" w:rsidP="008D3DB6">
      <w:pPr>
        <w:spacing w:after="0" w:line="240" w:lineRule="auto"/>
        <w:jc w:val="center"/>
        <w:rPr>
          <w:rFonts w:ascii="Calibri" w:eastAsia="Calibri" w:hAnsi="Calibri" w:cs="Times New Roman"/>
          <w:b/>
          <w:sz w:val="24"/>
          <w:szCs w:val="24"/>
          <w:highlight w:val="yellow"/>
        </w:rPr>
      </w:pPr>
    </w:p>
    <w:p w:rsidR="008D3DB6" w:rsidRDefault="006B6F81"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ABRIIL</w:t>
      </w:r>
      <w:r w:rsidR="005301D9">
        <w:rPr>
          <w:rFonts w:ascii="Calibri" w:eastAsia="Calibri" w:hAnsi="Calibri" w:cs="Times New Roman"/>
          <w:b/>
          <w:sz w:val="24"/>
          <w:szCs w:val="24"/>
        </w:rPr>
        <w:t xml:space="preserve"> 2020</w:t>
      </w:r>
    </w:p>
    <w:p w:rsidR="00797CE6" w:rsidRDefault="00797CE6"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5301D9">
          <w:footerReference w:type="default" r:id="rId11"/>
          <w:footerReference w:type="first" r:id="rId12"/>
          <w:type w:val="nextColumn"/>
          <w:pgSz w:w="12240" w:h="15840" w:code="1"/>
          <w:pgMar w:top="1134" w:right="1134" w:bottom="1134" w:left="1134" w:header="709" w:footer="709" w:gutter="0"/>
          <w:pgNumType w:start="1"/>
          <w:cols w:space="708"/>
          <w:titlePg/>
          <w:docGrid w:linePitch="360"/>
        </w:sectPr>
      </w:pPr>
    </w:p>
    <w:p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rsidR="001A526B" w:rsidRPr="001A526B" w:rsidRDefault="001A526B" w:rsidP="00ED21AD">
      <w:pPr>
        <w:pStyle w:val="Ttulo1"/>
        <w:numPr>
          <w:ilvl w:val="0"/>
          <w:numId w:val="0"/>
        </w:numPr>
        <w:ind w:left="567" w:hanging="567"/>
      </w:pPr>
    </w:p>
    <w:p w:rsidR="001A526B" w:rsidRDefault="001A526B" w:rsidP="00373994">
      <w:pPr>
        <w:pStyle w:val="Ttulo1"/>
      </w:pPr>
      <w:bookmarkStart w:id="6" w:name="_Toc449519269"/>
      <w:r w:rsidRPr="00373994">
        <w:t>Antecedentes Generales</w:t>
      </w:r>
      <w:bookmarkEnd w:id="6"/>
    </w:p>
    <w:p w:rsidR="00ED21AD" w:rsidRPr="00ED21AD"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044"/>
        <w:gridCol w:w="5044"/>
      </w:tblGrid>
      <w:tr w:rsidR="001A526B" w:rsidRPr="001A526B"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rsidR="00BF2225" w:rsidRPr="001A526B" w:rsidRDefault="008E7546" w:rsidP="008D3DB6">
            <w:pPr>
              <w:spacing w:after="0" w:line="276" w:lineRule="auto"/>
              <w:rPr>
                <w:rFonts w:ascii="Calibri" w:eastAsia="Calibri" w:hAnsi="Calibri" w:cs="Calibri"/>
                <w:sz w:val="20"/>
                <w:szCs w:val="20"/>
              </w:rPr>
            </w:pPr>
            <w:r>
              <w:rPr>
                <w:rFonts w:ascii="Calibri" w:eastAsia="Calibri" w:hAnsi="Calibri" w:cs="Calibri"/>
                <w:sz w:val="20"/>
                <w:szCs w:val="20"/>
              </w:rPr>
              <w:t>Merkado Bilbao</w:t>
            </w:r>
          </w:p>
        </w:tc>
      </w:tr>
      <w:tr w:rsidR="001A526B" w:rsidRPr="001A526B"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Región:</w:t>
            </w:r>
          </w:p>
          <w:p w:rsidR="001A526B" w:rsidRPr="001A526B" w:rsidRDefault="002811DF" w:rsidP="008D3DB6">
            <w:pPr>
              <w:spacing w:after="0" w:line="276" w:lineRule="auto"/>
              <w:rPr>
                <w:rFonts w:ascii="Calibri" w:eastAsia="Calibri" w:hAnsi="Calibri" w:cs="Calibri"/>
                <w:b/>
                <w:sz w:val="20"/>
                <w:szCs w:val="20"/>
              </w:rPr>
            </w:pPr>
            <w:r w:rsidRPr="008E7546">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rsidR="001A526B" w:rsidRDefault="001A526B" w:rsidP="008D3DB6">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8D3DB6" w:rsidRDefault="008E7546"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Av. Francisco Bilbao N°2725, Piso 1, Providencia,</w:t>
            </w:r>
          </w:p>
          <w:p w:rsidR="008E7546" w:rsidRPr="001A526B" w:rsidRDefault="008E7546" w:rsidP="008D3DB6">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Provincia:</w:t>
            </w:r>
          </w:p>
          <w:p w:rsidR="001A526B" w:rsidRPr="001A526B" w:rsidRDefault="008E7546" w:rsidP="008D3DB6">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rsidR="001A526B" w:rsidRPr="001A526B" w:rsidRDefault="008E7546" w:rsidP="008D3DB6">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rsidR="001A526B" w:rsidRPr="001A526B" w:rsidRDefault="008E7546"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rPr>
              <w:t>Miranda y Asociados SpA.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p>
          <w:p w:rsidR="001A526B" w:rsidRPr="001A526B" w:rsidRDefault="008E7546" w:rsidP="008D3DB6">
            <w:pPr>
              <w:spacing w:after="0" w:line="276" w:lineRule="auto"/>
              <w:rPr>
                <w:rFonts w:ascii="Calibri" w:eastAsia="Calibri" w:hAnsi="Calibri" w:cs="Calibri"/>
                <w:sz w:val="20"/>
                <w:szCs w:val="20"/>
                <w:lang w:val="es-ES" w:eastAsia="es-ES"/>
              </w:rPr>
            </w:pPr>
            <w:r w:rsidRPr="008E7546">
              <w:rPr>
                <w:rFonts w:ascii="Calibri" w:eastAsia="Calibri" w:hAnsi="Calibri" w:cs="Calibri"/>
                <w:sz w:val="20"/>
                <w:szCs w:val="20"/>
              </w:rPr>
              <w:t>76</w:t>
            </w:r>
            <w:r>
              <w:rPr>
                <w:rFonts w:ascii="Calibri" w:eastAsia="Calibri" w:hAnsi="Calibri" w:cs="Calibri"/>
                <w:sz w:val="20"/>
                <w:szCs w:val="20"/>
              </w:rPr>
              <w:t>.</w:t>
            </w:r>
            <w:r w:rsidRPr="008E7546">
              <w:rPr>
                <w:rFonts w:ascii="Calibri" w:eastAsia="Calibri" w:hAnsi="Calibri" w:cs="Calibri"/>
                <w:sz w:val="20"/>
                <w:szCs w:val="20"/>
              </w:rPr>
              <w:t>751</w:t>
            </w:r>
            <w:r>
              <w:rPr>
                <w:rFonts w:ascii="Calibri" w:eastAsia="Calibri" w:hAnsi="Calibri" w:cs="Calibri"/>
                <w:sz w:val="20"/>
                <w:szCs w:val="20"/>
              </w:rPr>
              <w:t>.</w:t>
            </w:r>
            <w:r w:rsidRPr="008E7546">
              <w:rPr>
                <w:rFonts w:ascii="Calibri" w:eastAsia="Calibri" w:hAnsi="Calibri" w:cs="Calibri"/>
                <w:sz w:val="20"/>
                <w:szCs w:val="20"/>
              </w:rPr>
              <w:t>866-8</w:t>
            </w:r>
          </w:p>
        </w:tc>
      </w:tr>
      <w:tr w:rsidR="00020B75" w:rsidRPr="001A526B"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rsidR="009378DC" w:rsidRDefault="009378DC" w:rsidP="009378DC">
            <w:pPr>
              <w:spacing w:after="0" w:line="276" w:lineRule="auto"/>
              <w:ind w:left="46" w:right="38"/>
              <w:rPr>
                <w:rFonts w:ascii="Calibri" w:eastAsia="Calibri" w:hAnsi="Calibri" w:cs="Calibri"/>
                <w:sz w:val="20"/>
                <w:szCs w:val="20"/>
              </w:rPr>
            </w:pPr>
            <w:r>
              <w:rPr>
                <w:rFonts w:ascii="Calibri" w:eastAsia="Calibri" w:hAnsi="Calibri" w:cs="Calibri"/>
                <w:sz w:val="20"/>
                <w:szCs w:val="20"/>
              </w:rPr>
              <w:t>Av. Francisco Bilbao N°2725, Piso 1, Providencia,</w:t>
            </w:r>
          </w:p>
          <w:p w:rsidR="00020B75" w:rsidRPr="00020B75" w:rsidRDefault="009378DC" w:rsidP="009378DC">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7E34CE" w:rsidP="008D3DB6">
            <w:pPr>
              <w:spacing w:after="0" w:line="276" w:lineRule="auto"/>
              <w:rPr>
                <w:rFonts w:ascii="Calibri" w:eastAsia="Calibri" w:hAnsi="Calibri" w:cs="Calibri"/>
                <w:b/>
                <w:sz w:val="20"/>
                <w:szCs w:val="20"/>
              </w:rPr>
            </w:pPr>
            <w:r w:rsidRPr="007E34CE">
              <w:rPr>
                <w:rFonts w:ascii="Calibri" w:eastAsia="Calibri" w:hAnsi="Calibri" w:cs="Calibri"/>
                <w:b/>
                <w:noProof/>
                <w:sz w:val="20"/>
                <w:szCs w:val="20"/>
              </w:rPr>
              <w:pict>
                <v:line id="Conector recto 2" o:spid="_x0000_s1027" style="position:absolute;flip:y;z-index:251663360;visibility:visible;mso-position-horizontal-relative:text;mso-position-vertical-relative:text" from="55.3pt,5.85pt" to="178.35pt,5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" strokecolor="black [3200]" strokeweight=".5pt">
                  <v:stroke joinstyle="miter"/>
                </v:line>
              </w:pict>
            </w:r>
            <w:r w:rsidR="00020B75" w:rsidRPr="001A526B">
              <w:rPr>
                <w:rFonts w:ascii="Calibri" w:eastAsia="Calibri" w:hAnsi="Calibri" w:cs="Calibri"/>
                <w:b/>
                <w:sz w:val="20"/>
                <w:szCs w:val="20"/>
              </w:rPr>
              <w:t>Correo electrónico:</w:t>
            </w:r>
          </w:p>
          <w:p w:rsidR="00020B75" w:rsidRPr="001A526B" w:rsidRDefault="00020B75" w:rsidP="008D3DB6">
            <w:pPr>
              <w:spacing w:after="0" w:line="276" w:lineRule="auto"/>
              <w:rPr>
                <w:rFonts w:ascii="Calibri" w:eastAsia="Calibri" w:hAnsi="Calibri" w:cs="Calibri"/>
                <w:sz w:val="20"/>
                <w:szCs w:val="20"/>
              </w:rPr>
            </w:pPr>
          </w:p>
        </w:tc>
      </w:tr>
      <w:tr w:rsidR="00020B75" w:rsidRPr="001A526B"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rsidR="00020B75" w:rsidRPr="00020B75" w:rsidRDefault="00020B75" w:rsidP="008D3DB6">
            <w:pPr>
              <w:spacing w:after="0" w:line="276" w:lineRule="auto"/>
              <w:rPr>
                <w:rFonts w:ascii="Calibri" w:eastAsia="Calibri" w:hAnsi="Calibri" w:cs="Calibri"/>
                <w:sz w:val="20"/>
                <w:szCs w:val="20"/>
              </w:rPr>
            </w:pP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25"/>
        <w:gridCol w:w="1338"/>
        <w:gridCol w:w="1338"/>
        <w:gridCol w:w="1338"/>
        <w:gridCol w:w="1338"/>
        <w:gridCol w:w="7835"/>
      </w:tblGrid>
      <w:tr w:rsidR="00CE3600" w:rsidRPr="0057401F" w:rsidTr="00196658">
        <w:trPr>
          <w:trHeight w:val="498"/>
        </w:trPr>
        <w:tc>
          <w:tcPr>
            <w:tcW w:w="5000" w:type="pct"/>
            <w:gridSpan w:val="6"/>
            <w:shd w:val="clear" w:color="000000" w:fill="D9D9D9"/>
            <w:noWrap/>
            <w:vAlign w:val="center"/>
          </w:tcPr>
          <w:p w:rsidR="00CE3600" w:rsidRPr="0057401F" w:rsidRDefault="00CE3600" w:rsidP="00196658">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196658">
        <w:trPr>
          <w:trHeight w:val="498"/>
        </w:trPr>
        <w:tc>
          <w:tcPr>
            <w:tcW w:w="191" w:type="pct"/>
            <w:shd w:val="clear" w:color="auto" w:fill="D9D9D9" w:themeFill="background1" w:themeFillShade="D9"/>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D9D9D9" w:themeFill="background1" w:themeFillShade="D9"/>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196658">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rsidR="00BF4051" w:rsidRDefault="00BF4051">
      <w:pPr>
        <w:rPr>
          <w:rFonts w:ascii="Calibri" w:eastAsia="Calibri" w:hAnsi="Calibri" w:cs="Calibri"/>
          <w:sz w:val="28"/>
          <w:szCs w:val="32"/>
        </w:rPr>
      </w:pPr>
    </w:p>
    <w:p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rsidR="00C9264B" w:rsidRPr="00C9264B" w:rsidRDefault="00C9264B" w:rsidP="00373994">
      <w:pPr>
        <w:pStyle w:val="Ttulo1"/>
        <w:numPr>
          <w:ilvl w:val="0"/>
          <w:numId w:val="0"/>
        </w:numPr>
        <w:ind w:left="576"/>
      </w:pPr>
    </w:p>
    <w:tbl>
      <w:tblPr>
        <w:tblStyle w:val="Tablaconcuadrcula"/>
        <w:tblW w:w="5000" w:type="pct"/>
        <w:jc w:val="center"/>
        <w:tblLook w:val="04A0"/>
      </w:tblPr>
      <w:tblGrid>
        <w:gridCol w:w="1436"/>
        <w:gridCol w:w="3604"/>
        <w:gridCol w:w="6627"/>
        <w:gridCol w:w="2121"/>
      </w:tblGrid>
      <w:tr w:rsidR="00F961CC" w:rsidRPr="0025129B" w:rsidTr="008E7546">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rsidR="00B3429A" w:rsidRPr="0025129B" w:rsidRDefault="00B3429A" w:rsidP="004A51E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4A51E4">
            <w:pPr>
              <w:jc w:val="center"/>
              <w:rPr>
                <w:rFonts w:cstheme="minorHAnsi"/>
                <w:b/>
              </w:rPr>
            </w:pPr>
            <w:r>
              <w:rPr>
                <w:rFonts w:cstheme="minorHAnsi"/>
                <w:b/>
              </w:rPr>
              <w:t>Exigencia a</w:t>
            </w:r>
            <w:r w:rsidRPr="0025129B">
              <w:rPr>
                <w:rFonts w:cstheme="minorHAnsi"/>
                <w:b/>
              </w:rPr>
              <w:t>sociada</w:t>
            </w:r>
          </w:p>
        </w:tc>
        <w:tc>
          <w:tcPr>
            <w:tcW w:w="2403" w:type="pct"/>
            <w:shd w:val="clear" w:color="auto" w:fill="D9D9D9" w:themeFill="background1" w:themeFillShade="D9"/>
            <w:vAlign w:val="center"/>
          </w:tcPr>
          <w:p w:rsidR="00B3429A" w:rsidRPr="0025129B" w:rsidRDefault="00B3429A" w:rsidP="004A51E4">
            <w:pPr>
              <w:jc w:val="center"/>
              <w:rPr>
                <w:rFonts w:cstheme="minorHAnsi"/>
                <w:b/>
              </w:rPr>
            </w:pPr>
            <w:r>
              <w:rPr>
                <w:rFonts w:cstheme="minorHAnsi"/>
                <w:b/>
                <w:szCs w:val="22"/>
              </w:rPr>
              <w:t>Resultados/ Hallazgo</w:t>
            </w:r>
            <w:r w:rsidR="004A51E4">
              <w:rPr>
                <w:rFonts w:cstheme="minorHAnsi"/>
                <w:b/>
                <w:szCs w:val="22"/>
              </w:rPr>
              <w:t>s</w:t>
            </w:r>
          </w:p>
        </w:tc>
        <w:tc>
          <w:tcPr>
            <w:tcW w:w="769" w:type="pct"/>
            <w:shd w:val="clear" w:color="auto" w:fill="D9D9D9" w:themeFill="background1" w:themeFillShade="D9"/>
            <w:vAlign w:val="center"/>
          </w:tcPr>
          <w:p w:rsidR="00B3429A" w:rsidRDefault="00B3429A" w:rsidP="004A51E4">
            <w:pPr>
              <w:jc w:val="center"/>
              <w:rPr>
                <w:rFonts w:cstheme="minorHAnsi"/>
                <w:b/>
              </w:rPr>
            </w:pPr>
            <w:r>
              <w:rPr>
                <w:rFonts w:cstheme="minorHAnsi"/>
                <w:b/>
              </w:rPr>
              <w:t>Conclusiones</w:t>
            </w:r>
          </w:p>
        </w:tc>
      </w:tr>
      <w:tr w:rsidR="00A32786" w:rsidRPr="0023731E" w:rsidTr="00EB2026">
        <w:trPr>
          <w:trHeight w:val="4034"/>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r w:rsidR="00196658">
              <w:rPr>
                <w:rFonts w:asciiTheme="minorHAnsi" w:hAnsiTheme="minorHAnsi"/>
              </w:rPr>
              <w:t xml:space="preserve">.- </w:t>
            </w:r>
            <w:r>
              <w:rPr>
                <w:rFonts w:asciiTheme="minorHAnsi" w:hAnsiTheme="minorHAnsi"/>
              </w:rPr>
              <w:t>Los niveles de presión sonora corregidos que se obtengan de la emisión de una fuente emisora de ruido, medidos en el lugar donde se encuentre el receptor, no podrán exceder los valores de la Tabla N° 1</w:t>
            </w:r>
          </w:p>
          <w:p w:rsidR="00B3429A" w:rsidRDefault="00B3429A" w:rsidP="00B3429A">
            <w:pPr>
              <w:rPr>
                <w:rFonts w:asciiTheme="minorHAnsi" w:hAnsiTheme="minorHAnsi"/>
              </w:rPr>
            </w:pPr>
          </w:p>
          <w:p w:rsidR="00B3429A" w:rsidRPr="00EB2026" w:rsidRDefault="00B3429A" w:rsidP="00EB2026">
            <w:pPr>
              <w:jc w:val="center"/>
              <w:rPr>
                <w:rFonts w:asciiTheme="minorHAnsi" w:hAnsiTheme="minorHAnsi"/>
                <w:i/>
                <w:sz w:val="16"/>
                <w:szCs w:val="16"/>
              </w:rPr>
            </w:pPr>
            <w:r w:rsidRPr="00EB2026">
              <w:rPr>
                <w:rFonts w:asciiTheme="minorHAnsi" w:hAnsiTheme="minorHAnsi"/>
                <w:i/>
                <w:sz w:val="16"/>
                <w:szCs w:val="16"/>
              </w:rPr>
              <w:t>(extracto Tabla N° 1 D.S.N°38/11MMA)</w:t>
            </w:r>
          </w:p>
          <w:tbl>
            <w:tblPr>
              <w:tblStyle w:val="Tablaconcuadrcula"/>
              <w:tblW w:w="0" w:type="auto"/>
              <w:tblLook w:val="04A0"/>
            </w:tblPr>
            <w:tblGrid>
              <w:gridCol w:w="1052"/>
              <w:gridCol w:w="1163"/>
              <w:gridCol w:w="1163"/>
            </w:tblGrid>
            <w:tr w:rsidR="00B3429A" w:rsidRPr="00EB2026"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Pr="00EB2026" w:rsidRDefault="00B3429A" w:rsidP="00B3429A">
                  <w:pPr>
                    <w:jc w:val="center"/>
                    <w:rPr>
                      <w:rFonts w:asciiTheme="minorHAnsi" w:hAnsiTheme="minorHAnsi"/>
                      <w:b/>
                      <w:sz w:val="16"/>
                      <w:szCs w:val="16"/>
                    </w:rPr>
                  </w:pPr>
                  <w:r w:rsidRPr="00EB2026">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Pr="00EB2026" w:rsidRDefault="00B3429A" w:rsidP="00B3429A">
                  <w:pPr>
                    <w:jc w:val="center"/>
                    <w:rPr>
                      <w:rFonts w:asciiTheme="minorHAnsi" w:hAnsiTheme="minorHAnsi"/>
                      <w:b/>
                      <w:sz w:val="16"/>
                      <w:szCs w:val="16"/>
                    </w:rPr>
                  </w:pPr>
                  <w:r w:rsidRPr="00EB2026">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Pr="00EB2026" w:rsidRDefault="00B3429A" w:rsidP="00B3429A">
                  <w:pPr>
                    <w:jc w:val="center"/>
                    <w:rPr>
                      <w:rFonts w:asciiTheme="minorHAnsi" w:hAnsiTheme="minorHAnsi"/>
                      <w:b/>
                      <w:sz w:val="16"/>
                      <w:szCs w:val="16"/>
                    </w:rPr>
                  </w:pPr>
                  <w:r w:rsidRPr="00EB2026">
                    <w:rPr>
                      <w:rFonts w:asciiTheme="minorHAnsi" w:hAnsiTheme="minorHAnsi"/>
                      <w:b/>
                      <w:sz w:val="16"/>
                      <w:szCs w:val="16"/>
                    </w:rPr>
                    <w:t>De 21 a 7 horas [dBA]</w:t>
                  </w:r>
                </w:p>
              </w:tc>
            </w:tr>
            <w:tr w:rsidR="00B3429A" w:rsidRPr="00EB2026"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45</w:t>
                  </w:r>
                </w:p>
              </w:tc>
            </w:tr>
            <w:tr w:rsidR="00B3429A" w:rsidRPr="00EB2026"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45</w:t>
                  </w:r>
                </w:p>
              </w:tc>
            </w:tr>
            <w:tr w:rsidR="00B3429A" w:rsidRPr="00EB2026"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50</w:t>
                  </w:r>
                </w:p>
              </w:tc>
            </w:tr>
            <w:tr w:rsidR="00B3429A" w:rsidRPr="00EB2026"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70</w:t>
                  </w:r>
                </w:p>
              </w:tc>
            </w:tr>
            <w:tr w:rsidR="00B3429A" w:rsidRPr="00EB2026" w:rsidTr="007613B6">
              <w:tc>
                <w:tcPr>
                  <w:tcW w:w="1163" w:type="dxa"/>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jc w:val="center"/>
                    <w:rPr>
                      <w:rFonts w:asciiTheme="minorHAnsi" w:hAnsiTheme="minorHAnsi"/>
                      <w:sz w:val="16"/>
                      <w:szCs w:val="16"/>
                    </w:rPr>
                  </w:pPr>
                  <w:r w:rsidRPr="00EB2026">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Pr="00EB2026" w:rsidRDefault="00B3429A" w:rsidP="00B3429A">
                  <w:pPr>
                    <w:rPr>
                      <w:rFonts w:asciiTheme="minorHAnsi" w:hAnsiTheme="minorHAnsi"/>
                      <w:sz w:val="16"/>
                      <w:szCs w:val="16"/>
                    </w:rPr>
                  </w:pPr>
                  <w:r w:rsidRPr="00EB2026">
                    <w:rPr>
                      <w:rFonts w:asciiTheme="minorHAnsi" w:hAnsiTheme="minorHAnsi"/>
                      <w:sz w:val="16"/>
                      <w:szCs w:val="16"/>
                    </w:rPr>
                    <w:t>Menor valor entre:</w:t>
                  </w:r>
                </w:p>
                <w:p w:rsidR="00B3429A" w:rsidRPr="00EB2026" w:rsidRDefault="00B3429A" w:rsidP="00B3429A">
                  <w:pPr>
                    <w:pStyle w:val="Prrafodelista"/>
                    <w:numPr>
                      <w:ilvl w:val="0"/>
                      <w:numId w:val="14"/>
                    </w:numPr>
                    <w:ind w:left="317" w:hanging="175"/>
                    <w:rPr>
                      <w:rFonts w:asciiTheme="minorHAnsi" w:hAnsiTheme="minorHAnsi"/>
                      <w:sz w:val="16"/>
                      <w:szCs w:val="16"/>
                    </w:rPr>
                  </w:pPr>
                  <w:r w:rsidRPr="00EB2026">
                    <w:rPr>
                      <w:rFonts w:asciiTheme="minorHAnsi" w:hAnsiTheme="minorHAnsi"/>
                      <w:sz w:val="16"/>
                      <w:szCs w:val="16"/>
                    </w:rPr>
                    <w:t>Ruido de fondo + 10dBA</w:t>
                  </w:r>
                </w:p>
                <w:p w:rsidR="00B3429A" w:rsidRPr="00EB2026" w:rsidRDefault="00B3429A" w:rsidP="00B3429A">
                  <w:pPr>
                    <w:pStyle w:val="Prrafodelista"/>
                    <w:numPr>
                      <w:ilvl w:val="0"/>
                      <w:numId w:val="14"/>
                    </w:numPr>
                    <w:ind w:left="317" w:hanging="175"/>
                    <w:rPr>
                      <w:rFonts w:asciiTheme="minorHAnsi" w:hAnsiTheme="minorHAnsi"/>
                      <w:sz w:val="16"/>
                      <w:szCs w:val="16"/>
                    </w:rPr>
                  </w:pPr>
                  <w:r w:rsidRPr="00EB2026">
                    <w:rPr>
                      <w:rFonts w:asciiTheme="minorHAnsi" w:hAnsiTheme="minorHAnsi"/>
                      <w:sz w:val="16"/>
                      <w:szCs w:val="16"/>
                    </w:rPr>
                    <w:t>Límite para zona III</w:t>
                  </w:r>
                </w:p>
              </w:tc>
            </w:tr>
          </w:tbl>
          <w:p w:rsidR="00B3429A" w:rsidRDefault="00B3429A" w:rsidP="00B3429A">
            <w:pPr>
              <w:jc w:val="both"/>
              <w:rPr>
                <w:rFonts w:asciiTheme="minorHAnsi" w:hAnsiTheme="minorHAnsi"/>
              </w:rPr>
            </w:pPr>
          </w:p>
        </w:tc>
        <w:tc>
          <w:tcPr>
            <w:tcW w:w="2403" w:type="pct"/>
            <w:vAlign w:val="center"/>
          </w:tcPr>
          <w:p w:rsidR="006A67BE" w:rsidRPr="00DA4876" w:rsidRDefault="006A67BE" w:rsidP="006A67BE">
            <w:pPr>
              <w:spacing w:after="120"/>
              <w:jc w:val="both"/>
              <w:rPr>
                <w:rFonts w:asciiTheme="minorHAnsi" w:hAnsiTheme="minorHAnsi"/>
              </w:rPr>
            </w:pPr>
            <w:r w:rsidRPr="00DA4876">
              <w:rPr>
                <w:rFonts w:asciiTheme="minorHAnsi" w:hAnsiTheme="minorHAnsi"/>
              </w:rPr>
              <w:t xml:space="preserve">Con fecha </w:t>
            </w:r>
            <w:r w:rsidR="008E7546" w:rsidRPr="00DA4876">
              <w:rPr>
                <w:rFonts w:asciiTheme="minorHAnsi" w:hAnsiTheme="minorHAnsi"/>
              </w:rPr>
              <w:t>09 de enero de 2020</w:t>
            </w:r>
            <w:r w:rsidRPr="00DA4876">
              <w:rPr>
                <w:rFonts w:asciiTheme="minorHAnsi" w:hAnsiTheme="minorHAnsi"/>
              </w:rPr>
              <w:t xml:space="preserve">, siendo las </w:t>
            </w:r>
            <w:r w:rsidR="008E7546" w:rsidRPr="00DA4876">
              <w:rPr>
                <w:rFonts w:asciiTheme="minorHAnsi" w:hAnsiTheme="minorHAnsi"/>
              </w:rPr>
              <w:t xml:space="preserve">22:45 </w:t>
            </w:r>
            <w:r w:rsidRPr="00DA4876">
              <w:rPr>
                <w:rFonts w:asciiTheme="minorHAnsi" w:hAnsiTheme="minorHAnsi"/>
              </w:rPr>
              <w:t xml:space="preserve">horas, se realizó exitosamente una (01) medición de nivel de presión sonora en periodo nocturno, de acuerdo con el procedimiento indicado en la Norma de Emisión (D.S. N°38/11 MMA), desde </w:t>
            </w:r>
            <w:r w:rsidR="008E7546" w:rsidRPr="00DA4876">
              <w:rPr>
                <w:rFonts w:asciiTheme="minorHAnsi" w:hAnsiTheme="minorHAnsi"/>
              </w:rPr>
              <w:t>el patio del</w:t>
            </w:r>
            <w:r w:rsidRPr="00DA4876">
              <w:rPr>
                <w:rFonts w:asciiTheme="minorHAnsi" w:hAnsiTheme="minorHAnsi"/>
              </w:rPr>
              <w:t>domicilio ubicado en calle</w:t>
            </w:r>
            <w:r w:rsidR="008E7546" w:rsidRPr="00DA4876">
              <w:rPr>
                <w:rFonts w:asciiTheme="minorHAnsi" w:hAnsiTheme="minorHAnsi"/>
              </w:rPr>
              <w:t xml:space="preserve"> Manuel Cruzat</w:t>
            </w:r>
            <w:r w:rsidRPr="00DA4876">
              <w:rPr>
                <w:rFonts w:asciiTheme="minorHAnsi" w:hAnsiTheme="minorHAnsi"/>
              </w:rPr>
              <w:t xml:space="preserve"> N°</w:t>
            </w:r>
            <w:r w:rsidR="008E7546" w:rsidRPr="00DA4876">
              <w:rPr>
                <w:rFonts w:asciiTheme="minorHAnsi" w:hAnsiTheme="minorHAnsi"/>
              </w:rPr>
              <w:t>2726</w:t>
            </w:r>
            <w:r w:rsidRPr="00DA4876">
              <w:rPr>
                <w:rFonts w:asciiTheme="minorHAnsi" w:hAnsiTheme="minorHAnsi"/>
              </w:rPr>
              <w:t xml:space="preserve">, comuna de </w:t>
            </w:r>
            <w:r w:rsidR="008E7546" w:rsidRPr="00DA4876">
              <w:rPr>
                <w:rFonts w:asciiTheme="minorHAnsi" w:hAnsiTheme="minorHAnsi"/>
              </w:rPr>
              <w:t>Providencia</w:t>
            </w:r>
            <w:r w:rsidRPr="00DA4876">
              <w:rPr>
                <w:rFonts w:asciiTheme="minorHAnsi" w:hAnsiTheme="minorHAnsi"/>
              </w:rPr>
              <w:t xml:space="preserve"> (Receptor N°1), en condición exterior</w:t>
            </w:r>
            <w:r w:rsidR="008E7546" w:rsidRPr="00DA4876">
              <w:rPr>
                <w:rFonts w:asciiTheme="minorHAnsi" w:hAnsiTheme="minorHAnsi"/>
              </w:rPr>
              <w:t>.</w:t>
            </w:r>
          </w:p>
          <w:p w:rsidR="006A67BE" w:rsidRPr="00DA4876" w:rsidRDefault="006A67BE" w:rsidP="006A67BE">
            <w:pPr>
              <w:spacing w:after="120"/>
              <w:jc w:val="both"/>
              <w:rPr>
                <w:rFonts w:asciiTheme="minorHAnsi" w:hAnsiTheme="minorHAnsi"/>
              </w:rPr>
            </w:pPr>
            <w:r w:rsidRPr="00DA4876">
              <w:rPr>
                <w:rFonts w:asciiTheme="minorHAnsi" w:hAnsiTheme="minorHAnsi"/>
              </w:rPr>
              <w:t xml:space="preserve">Una vez obtenido el Nivel de Presión Sonora Corregido, correspondiente a </w:t>
            </w:r>
            <w:r w:rsidRPr="00DA4876">
              <w:rPr>
                <w:rFonts w:asciiTheme="minorHAnsi" w:hAnsiTheme="minorHAnsi"/>
              </w:rPr>
              <w:br/>
            </w:r>
            <w:r w:rsidR="00DA4876" w:rsidRPr="00DA4876">
              <w:rPr>
                <w:rFonts w:asciiTheme="minorHAnsi" w:hAnsiTheme="minorHAnsi"/>
              </w:rPr>
              <w:t>55</w:t>
            </w:r>
            <w:r w:rsidR="00196658">
              <w:rPr>
                <w:rFonts w:asciiTheme="minorHAnsi" w:hAnsiTheme="minorHAnsi"/>
              </w:rPr>
              <w:t xml:space="preserve"> </w:t>
            </w:r>
            <w:r w:rsidRPr="00DA4876">
              <w:rPr>
                <w:rFonts w:asciiTheme="minorHAnsi" w:hAnsiTheme="minorHAnsi"/>
              </w:rPr>
              <w:t xml:space="preserve">dBA de acuerdo con las fichas de evaluación de ruido de la actividad, se realizó la evaluación de los niveles medidos. Para esto, se homologó la zona donde se ubica el receptor, concluyéndose que ésta, correspondiente a Zona </w:t>
            </w:r>
            <w:r w:rsidR="008E7546" w:rsidRPr="00DA4876">
              <w:rPr>
                <w:rFonts w:asciiTheme="minorHAnsi" w:hAnsiTheme="minorHAnsi"/>
              </w:rPr>
              <w:t>UR</w:t>
            </w:r>
            <w:r w:rsidRPr="00DA4876">
              <w:rPr>
                <w:rFonts w:asciiTheme="minorHAnsi" w:hAnsiTheme="minorHAnsi"/>
              </w:rPr>
              <w:t xml:space="preserve"> del Plan Regulador de </w:t>
            </w:r>
            <w:r w:rsidR="008E7546" w:rsidRPr="00DA4876">
              <w:rPr>
                <w:rFonts w:asciiTheme="minorHAnsi" w:hAnsiTheme="minorHAnsi"/>
              </w:rPr>
              <w:t>Providencia,</w:t>
            </w:r>
            <w:r w:rsidRPr="00DA4876">
              <w:rPr>
                <w:rFonts w:asciiTheme="minorHAnsi" w:hAnsiTheme="minorHAnsi"/>
              </w:rPr>
              <w:t xml:space="preserve"> es homologable a Zona </w:t>
            </w:r>
            <w:r w:rsidR="008E7546" w:rsidRPr="00DA4876">
              <w:rPr>
                <w:rFonts w:asciiTheme="minorHAnsi" w:hAnsiTheme="minorHAnsi"/>
              </w:rPr>
              <w:t>II</w:t>
            </w:r>
            <w:r w:rsidRPr="00DA4876">
              <w:rPr>
                <w:rFonts w:asciiTheme="minorHAnsi" w:hAnsiTheme="minorHAnsi"/>
              </w:rPr>
              <w:t xml:space="preserve"> del D.S. N°38/11 MMA</w:t>
            </w:r>
            <w:r w:rsidR="008E7546" w:rsidRPr="00DA4876">
              <w:rPr>
                <w:rFonts w:asciiTheme="minorHAnsi" w:hAnsiTheme="minorHAnsi"/>
              </w:rPr>
              <w:t>.</w:t>
            </w:r>
          </w:p>
          <w:p w:rsidR="00F628DA" w:rsidRPr="00DA4876" w:rsidRDefault="006A67BE" w:rsidP="006A67BE">
            <w:pPr>
              <w:jc w:val="both"/>
              <w:rPr>
                <w:rFonts w:asciiTheme="minorHAnsi" w:hAnsiTheme="minorHAnsi"/>
              </w:rPr>
            </w:pPr>
            <w:r w:rsidRPr="00DA4876">
              <w:rPr>
                <w:rFonts w:asciiTheme="minorHAnsi" w:hAnsiTheme="minorHAnsi"/>
              </w:rPr>
              <w:t>Con base a los límites que se deben cumplir para esta zona (</w:t>
            </w:r>
            <w:r w:rsidR="008E7546" w:rsidRPr="00DA4876">
              <w:rPr>
                <w:rFonts w:asciiTheme="minorHAnsi" w:hAnsiTheme="minorHAnsi"/>
              </w:rPr>
              <w:t>45</w:t>
            </w:r>
            <w:r w:rsidR="00196658">
              <w:rPr>
                <w:rFonts w:asciiTheme="minorHAnsi" w:hAnsiTheme="minorHAnsi"/>
              </w:rPr>
              <w:t xml:space="preserve"> </w:t>
            </w:r>
            <w:r w:rsidRPr="00DA4876">
              <w:rPr>
                <w:rFonts w:asciiTheme="minorHAnsi" w:hAnsiTheme="minorHAnsi"/>
              </w:rPr>
              <w:t xml:space="preserve">dBA en periodo nocturno), y el NPC obtenido a partir de las mediciones realizadas en la fecha anteriormente señalada, se indica que existesuperación en el Receptor N°1, presentándose una excedencia de </w:t>
            </w:r>
            <w:r w:rsidR="008E7546" w:rsidRPr="00DA4876">
              <w:rPr>
                <w:rFonts w:asciiTheme="minorHAnsi" w:hAnsiTheme="minorHAnsi"/>
              </w:rPr>
              <w:t>10</w:t>
            </w:r>
            <w:r w:rsidR="00196658">
              <w:rPr>
                <w:rFonts w:asciiTheme="minorHAnsi" w:hAnsiTheme="minorHAnsi"/>
              </w:rPr>
              <w:t xml:space="preserve"> </w:t>
            </w:r>
            <w:r w:rsidRPr="00DA4876">
              <w:rPr>
                <w:rFonts w:asciiTheme="minorHAnsi" w:hAnsiTheme="minorHAnsi"/>
              </w:rPr>
              <w:t>dBA en periodo nocturno.</w:t>
            </w:r>
          </w:p>
        </w:tc>
        <w:tc>
          <w:tcPr>
            <w:tcW w:w="769" w:type="pct"/>
            <w:vAlign w:val="center"/>
          </w:tcPr>
          <w:p w:rsidR="00B3429A" w:rsidRPr="00DA4876" w:rsidRDefault="00B3429A" w:rsidP="007A603A">
            <w:pPr>
              <w:widowControl w:val="0"/>
              <w:overflowPunct w:val="0"/>
              <w:autoSpaceDE w:val="0"/>
              <w:autoSpaceDN w:val="0"/>
              <w:adjustRightInd w:val="0"/>
              <w:spacing w:after="120"/>
              <w:jc w:val="both"/>
              <w:rPr>
                <w:rFonts w:asciiTheme="minorHAnsi" w:hAnsiTheme="minorHAnsi"/>
              </w:rPr>
            </w:pPr>
            <w:r w:rsidRPr="00DA4876">
              <w:rPr>
                <w:rFonts w:asciiTheme="minorHAnsi" w:hAnsiTheme="minorHAnsi"/>
              </w:rPr>
              <w:t>Existe superación del límite establecido por la normativa para Zona </w:t>
            </w:r>
            <w:r w:rsidR="008E7546" w:rsidRPr="00DA4876">
              <w:rPr>
                <w:rFonts w:asciiTheme="minorHAnsi" w:hAnsiTheme="minorHAnsi"/>
              </w:rPr>
              <w:t>II</w:t>
            </w:r>
            <w:r w:rsidRPr="00DA4876">
              <w:rPr>
                <w:rFonts w:asciiTheme="minorHAnsi" w:hAnsiTheme="minorHAnsi"/>
              </w:rPr>
              <w:t xml:space="preserve"> en periodo </w:t>
            </w:r>
            <w:r w:rsidR="00F628DA" w:rsidRPr="00DA4876">
              <w:rPr>
                <w:rFonts w:asciiTheme="minorHAnsi" w:hAnsiTheme="minorHAnsi"/>
              </w:rPr>
              <w:t>nocturno</w:t>
            </w:r>
            <w:r w:rsidRPr="00DA4876">
              <w:rPr>
                <w:rFonts w:asciiTheme="minorHAnsi" w:hAnsiTheme="minorHAnsi"/>
              </w:rPr>
              <w:t>, generándose una excedencia</w:t>
            </w:r>
            <w:r w:rsidR="009642B6" w:rsidRPr="00DA4876">
              <w:rPr>
                <w:rFonts w:asciiTheme="minorHAnsi" w:hAnsiTheme="minorHAnsi"/>
              </w:rPr>
              <w:t xml:space="preserve"> de</w:t>
            </w:r>
            <w:r w:rsidR="00FF55D1" w:rsidRPr="00DA4876">
              <w:rPr>
                <w:rFonts w:asciiTheme="minorHAnsi" w:hAnsiTheme="minorHAnsi"/>
              </w:rPr>
              <w:br/>
            </w:r>
            <w:r w:rsidR="008E7546" w:rsidRPr="00DA4876">
              <w:rPr>
                <w:rFonts w:asciiTheme="minorHAnsi" w:hAnsiTheme="minorHAnsi"/>
              </w:rPr>
              <w:t>10</w:t>
            </w:r>
            <w:r w:rsidR="00196658">
              <w:rPr>
                <w:rFonts w:asciiTheme="minorHAnsi" w:hAnsiTheme="minorHAnsi"/>
              </w:rPr>
              <w:t xml:space="preserve"> </w:t>
            </w:r>
            <w:r w:rsidRPr="00DA4876">
              <w:rPr>
                <w:rFonts w:asciiTheme="minorHAnsi" w:hAnsiTheme="minorHAnsi"/>
              </w:rPr>
              <w:t xml:space="preserve">dBA en la ubicación del </w:t>
            </w:r>
            <w:r w:rsidR="00FF55D1" w:rsidRPr="00DA4876">
              <w:rPr>
                <w:rFonts w:asciiTheme="minorHAnsi" w:hAnsiTheme="minorHAnsi"/>
              </w:rPr>
              <w:t xml:space="preserve">Receptor </w:t>
            </w:r>
            <w:r w:rsidRPr="00DA4876">
              <w:rPr>
                <w:rFonts w:asciiTheme="minorHAnsi" w:hAnsiTheme="minorHAnsi"/>
              </w:rPr>
              <w:t xml:space="preserve">N°1, por parte </w:t>
            </w:r>
            <w:r w:rsidR="00F628DA" w:rsidRPr="00DA4876">
              <w:rPr>
                <w:rFonts w:asciiTheme="minorHAnsi" w:hAnsiTheme="minorHAnsi"/>
              </w:rPr>
              <w:t>de</w:t>
            </w:r>
            <w:r w:rsidR="00196658">
              <w:rPr>
                <w:rFonts w:asciiTheme="minorHAnsi" w:hAnsiTheme="minorHAnsi"/>
              </w:rPr>
              <w:t xml:space="preserve"> </w:t>
            </w:r>
            <w:r w:rsidR="00F628DA" w:rsidRPr="00DA4876">
              <w:rPr>
                <w:rFonts w:asciiTheme="minorHAnsi" w:hAnsiTheme="minorHAnsi"/>
              </w:rPr>
              <w:t>l</w:t>
            </w:r>
            <w:r w:rsidR="008E7546" w:rsidRPr="00DA4876">
              <w:rPr>
                <w:rFonts w:asciiTheme="minorHAnsi" w:hAnsiTheme="minorHAnsi"/>
              </w:rPr>
              <w:t>a</w:t>
            </w:r>
            <w:r w:rsidR="00196658">
              <w:rPr>
                <w:rFonts w:asciiTheme="minorHAnsi" w:hAnsiTheme="minorHAnsi"/>
              </w:rPr>
              <w:t xml:space="preserve"> </w:t>
            </w:r>
            <w:r w:rsidR="00947F02" w:rsidRPr="00DA4876">
              <w:rPr>
                <w:rFonts w:asciiTheme="minorHAnsi" w:hAnsiTheme="minorHAnsi"/>
              </w:rPr>
              <w:t xml:space="preserve">actividad </w:t>
            </w:r>
            <w:r w:rsidR="008E7546" w:rsidRPr="00DA4876">
              <w:rPr>
                <w:rFonts w:asciiTheme="minorHAnsi" w:hAnsiTheme="minorHAnsi"/>
              </w:rPr>
              <w:t>comercial</w:t>
            </w:r>
            <w:r w:rsidR="00196658">
              <w:rPr>
                <w:rFonts w:asciiTheme="minorHAnsi" w:hAnsiTheme="minorHAnsi"/>
              </w:rPr>
              <w:t xml:space="preserve"> </w:t>
            </w:r>
            <w:r w:rsidRPr="00DA4876">
              <w:rPr>
                <w:rFonts w:asciiTheme="minorHAnsi" w:hAnsiTheme="minorHAnsi"/>
              </w:rPr>
              <w:t>que conforma la fuente de ruido identificada.</w:t>
            </w:r>
          </w:p>
        </w:tc>
      </w:tr>
    </w:tbl>
    <w:p w:rsidR="003A1B6E" w:rsidRDefault="003A1B6E"/>
    <w:p w:rsidR="008128E2" w:rsidRDefault="008128E2" w:rsidP="007E1652">
      <w:pPr>
        <w:pStyle w:val="IFA1"/>
        <w:numPr>
          <w:ilvl w:val="0"/>
          <w:numId w:val="0"/>
        </w:numPr>
        <w:ind w:left="432"/>
      </w:pPr>
      <w:bookmarkStart w:id="30" w:name="_Toc352840404"/>
      <w:bookmarkStart w:id="31" w:name="_Toc352841464"/>
      <w:bookmarkStart w:id="32" w:name="_Toc447875253"/>
    </w:p>
    <w:p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tblPr>
      <w:tblGrid>
        <w:gridCol w:w="2115"/>
        <w:gridCol w:w="8073"/>
      </w:tblGrid>
      <w:tr w:rsidR="00ED76CA" w:rsidRPr="001A526B" w:rsidTr="005301D9">
        <w:trPr>
          <w:trHeight w:val="397"/>
          <w:jc w:val="center"/>
        </w:trPr>
        <w:tc>
          <w:tcPr>
            <w:tcW w:w="1038" w:type="pct"/>
            <w:shd w:val="clear" w:color="auto" w:fill="D9D9D9"/>
            <w:vAlign w:val="center"/>
          </w:tcPr>
          <w:p w:rsidR="00ED76CA" w:rsidRPr="001A526B" w:rsidRDefault="00ED76CA" w:rsidP="005301D9">
            <w:pPr>
              <w:jc w:val="center"/>
              <w:rPr>
                <w:rFonts w:cs="Calibri"/>
                <w:b/>
                <w:lang w:val="es-CL" w:eastAsia="en-US"/>
              </w:rPr>
            </w:pPr>
            <w:r w:rsidRPr="001A526B">
              <w:rPr>
                <w:rFonts w:cs="Calibri"/>
                <w:b/>
                <w:lang w:val="es-CL" w:eastAsia="en-US"/>
              </w:rPr>
              <w:t>N° Anexo</w:t>
            </w:r>
          </w:p>
        </w:tc>
        <w:tc>
          <w:tcPr>
            <w:tcW w:w="3962" w:type="pct"/>
            <w:shd w:val="clear" w:color="auto" w:fill="D9D9D9"/>
            <w:vAlign w:val="center"/>
          </w:tcPr>
          <w:p w:rsidR="00ED76CA" w:rsidRPr="001A526B" w:rsidRDefault="00ED76CA" w:rsidP="005301D9">
            <w:pPr>
              <w:jc w:val="center"/>
              <w:rPr>
                <w:rFonts w:cs="Calibri"/>
                <w:b/>
                <w:lang w:val="es-CL" w:eastAsia="en-US"/>
              </w:rPr>
            </w:pPr>
            <w:r w:rsidRPr="001A526B">
              <w:rPr>
                <w:rFonts w:cs="Calibri"/>
                <w:b/>
                <w:lang w:val="es-CL" w:eastAsia="en-US"/>
              </w:rPr>
              <w:t>Nombre Anexo</w:t>
            </w:r>
          </w:p>
        </w:tc>
      </w:tr>
      <w:tr w:rsidR="00ED76CA" w:rsidRPr="001A526B" w:rsidTr="005301D9">
        <w:trPr>
          <w:trHeight w:val="397"/>
          <w:jc w:val="center"/>
        </w:trPr>
        <w:tc>
          <w:tcPr>
            <w:tcW w:w="1038" w:type="pct"/>
            <w:vAlign w:val="center"/>
          </w:tcPr>
          <w:p w:rsidR="00ED76CA" w:rsidRPr="005301D9" w:rsidRDefault="005301D9" w:rsidP="005301D9">
            <w:pPr>
              <w:jc w:val="center"/>
              <w:rPr>
                <w:rFonts w:cs="Calibri"/>
                <w:lang w:val="es-CL" w:eastAsia="en-US"/>
              </w:rPr>
            </w:pPr>
            <w:r w:rsidRPr="005301D9">
              <w:rPr>
                <w:rFonts w:cs="Calibri"/>
                <w:lang w:val="es-CL" w:eastAsia="en-US"/>
              </w:rPr>
              <w:t>1</w:t>
            </w:r>
          </w:p>
        </w:tc>
        <w:tc>
          <w:tcPr>
            <w:tcW w:w="3962" w:type="pct"/>
            <w:vAlign w:val="center"/>
          </w:tcPr>
          <w:p w:rsidR="00ED76CA" w:rsidRPr="005301D9" w:rsidRDefault="008C6F87" w:rsidP="005301D9">
            <w:pPr>
              <w:jc w:val="both"/>
              <w:rPr>
                <w:rFonts w:cs="Calibri"/>
                <w:lang w:val="es-CL" w:eastAsia="en-US"/>
              </w:rPr>
            </w:pPr>
            <w:r w:rsidRPr="005301D9">
              <w:rPr>
                <w:rFonts w:cs="Calibri"/>
                <w:lang w:val="es-CL" w:eastAsia="en-US"/>
              </w:rPr>
              <w:t>Fichas de Reporte Técnico</w:t>
            </w:r>
            <w:r w:rsidR="005301D9" w:rsidRPr="005301D9">
              <w:rPr>
                <w:rFonts w:cs="Calibri"/>
                <w:lang w:val="es-CL" w:eastAsia="en-US"/>
              </w:rPr>
              <w:t xml:space="preserve"> del 09 de enero de 2020</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0760" w:rsidRDefault="007B0760" w:rsidP="00E56524">
      <w:pPr>
        <w:spacing w:after="0" w:line="240" w:lineRule="auto"/>
      </w:pPr>
      <w:r>
        <w:separator/>
      </w:r>
    </w:p>
  </w:endnote>
  <w:endnote w:type="continuationSeparator" w:id="1">
    <w:p w:rsidR="007B0760" w:rsidRDefault="007B0760" w:rsidP="00E5652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3222564"/>
      <w:docPartObj>
        <w:docPartGallery w:val="Page Numbers (Bottom of Page)"/>
        <w:docPartUnique/>
      </w:docPartObj>
    </w:sdtPr>
    <w:sdtContent>
      <w:p w:rsidR="005344C0" w:rsidRDefault="007E34CE">
        <w:pPr>
          <w:pStyle w:val="Piedepgina"/>
          <w:jc w:val="right"/>
        </w:pPr>
        <w:r>
          <w:fldChar w:fldCharType="begin"/>
        </w:r>
        <w:r w:rsidR="005344C0">
          <w:instrText>PAGE   \* MERGEFORMAT</w:instrText>
        </w:r>
        <w:r>
          <w:fldChar w:fldCharType="separate"/>
        </w:r>
        <w:r w:rsidR="00EB2026" w:rsidRPr="00EB2026">
          <w:rPr>
            <w:noProof/>
            <w:lang w:val="es-ES"/>
          </w:rPr>
          <w:t>3</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5239218"/>
      <w:docPartObj>
        <w:docPartGallery w:val="Page Numbers (Bottom of Page)"/>
        <w:docPartUnique/>
      </w:docPartObj>
    </w:sdtPr>
    <w:sdtContent>
      <w:p w:rsidR="00ED76CA" w:rsidRDefault="007E34CE">
        <w:pPr>
          <w:pStyle w:val="Piedepgina"/>
          <w:jc w:val="right"/>
        </w:pPr>
        <w:r>
          <w:fldChar w:fldCharType="begin"/>
        </w:r>
        <w:r w:rsidR="00ED76CA">
          <w:instrText>PAGE   \* MERGEFORMAT</w:instrText>
        </w:r>
        <w:r>
          <w:fldChar w:fldCharType="separate"/>
        </w:r>
        <w:r w:rsidR="00196658" w:rsidRPr="00196658">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0760" w:rsidRDefault="007B0760" w:rsidP="00E56524">
      <w:pPr>
        <w:spacing w:after="0" w:line="240" w:lineRule="auto"/>
      </w:pPr>
      <w:r>
        <w:separator/>
      </w:r>
    </w:p>
  </w:footnote>
  <w:footnote w:type="continuationSeparator" w:id="1">
    <w:p w:rsidR="007B0760" w:rsidRDefault="007B0760" w:rsidP="00E5652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15B35"/>
    <w:rsid w:val="00126F49"/>
    <w:rsid w:val="001435BD"/>
    <w:rsid w:val="00145020"/>
    <w:rsid w:val="001520B1"/>
    <w:rsid w:val="001753A8"/>
    <w:rsid w:val="001758A4"/>
    <w:rsid w:val="00181EA1"/>
    <w:rsid w:val="001902F7"/>
    <w:rsid w:val="00191FC0"/>
    <w:rsid w:val="001924A3"/>
    <w:rsid w:val="001929A7"/>
    <w:rsid w:val="00196658"/>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C7690"/>
    <w:rsid w:val="003D2BFA"/>
    <w:rsid w:val="003E1DC0"/>
    <w:rsid w:val="003E78B8"/>
    <w:rsid w:val="003E7908"/>
    <w:rsid w:val="004003A3"/>
    <w:rsid w:val="004137CE"/>
    <w:rsid w:val="00427BB7"/>
    <w:rsid w:val="00432729"/>
    <w:rsid w:val="00444262"/>
    <w:rsid w:val="0044610D"/>
    <w:rsid w:val="00475C09"/>
    <w:rsid w:val="00485FA3"/>
    <w:rsid w:val="004A1CC6"/>
    <w:rsid w:val="004A51E4"/>
    <w:rsid w:val="004B58F6"/>
    <w:rsid w:val="004C005C"/>
    <w:rsid w:val="004D3EDB"/>
    <w:rsid w:val="004E3E15"/>
    <w:rsid w:val="004E5592"/>
    <w:rsid w:val="004F0F22"/>
    <w:rsid w:val="004F4B42"/>
    <w:rsid w:val="005023E1"/>
    <w:rsid w:val="005250C4"/>
    <w:rsid w:val="0052653A"/>
    <w:rsid w:val="005301D9"/>
    <w:rsid w:val="005344C0"/>
    <w:rsid w:val="005379BE"/>
    <w:rsid w:val="0054024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22D5A"/>
    <w:rsid w:val="0062340B"/>
    <w:rsid w:val="00627BDC"/>
    <w:rsid w:val="006521E8"/>
    <w:rsid w:val="00652670"/>
    <w:rsid w:val="00662D8F"/>
    <w:rsid w:val="006704AA"/>
    <w:rsid w:val="00694DB9"/>
    <w:rsid w:val="006A67BE"/>
    <w:rsid w:val="006A744A"/>
    <w:rsid w:val="006B6F81"/>
    <w:rsid w:val="006C0E12"/>
    <w:rsid w:val="006F4EA6"/>
    <w:rsid w:val="00703D09"/>
    <w:rsid w:val="00731D1D"/>
    <w:rsid w:val="007342B0"/>
    <w:rsid w:val="00742F86"/>
    <w:rsid w:val="00762E5C"/>
    <w:rsid w:val="0079133A"/>
    <w:rsid w:val="00791465"/>
    <w:rsid w:val="0079303D"/>
    <w:rsid w:val="00797CE6"/>
    <w:rsid w:val="007A603A"/>
    <w:rsid w:val="007B0047"/>
    <w:rsid w:val="007B0760"/>
    <w:rsid w:val="007E1652"/>
    <w:rsid w:val="007E34CE"/>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D3DB6"/>
    <w:rsid w:val="008E0F88"/>
    <w:rsid w:val="008E7546"/>
    <w:rsid w:val="008F1A5F"/>
    <w:rsid w:val="009076E5"/>
    <w:rsid w:val="0091355D"/>
    <w:rsid w:val="0093042A"/>
    <w:rsid w:val="00930588"/>
    <w:rsid w:val="00932D89"/>
    <w:rsid w:val="00933D7F"/>
    <w:rsid w:val="00934B70"/>
    <w:rsid w:val="009378DC"/>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4876"/>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2026"/>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34CE"/>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mEVGpYuXekc3ZBELYWaWufv5KUexaDYyhynXH6IVUEU=</DigestValue>
    </Reference>
    <Reference Type="http://www.w3.org/2000/09/xmldsig#Object" URI="#idOfficeObject">
      <DigestMethod Algorithm="http://www.w3.org/2001/04/xmlenc#sha256"/>
      <DigestValue>YGPpb+ALBYifH11g/5Nc7gjjVJyFZe2khiIFRbMouxk=</DigestValue>
    </Reference>
    <Reference Type="http://uri.etsi.org/01903#SignedProperties" URI="#idSignedProperties">
      <Transforms>
        <Transform Algorithm="http://www.w3.org/TR/2001/REC-xml-c14n-20010315"/>
      </Transforms>
      <DigestMethod Algorithm="http://www.w3.org/2001/04/xmlenc#sha256"/>
      <DigestValue>poKfWHRyysUtbIqf10zVolvklmBXFys5SvdH5pWwxl0=</DigestValue>
    </Reference>
    <Reference Type="http://www.w3.org/2000/09/xmldsig#Object" URI="#idValidSigLnImg">
      <DigestMethod Algorithm="http://www.w3.org/2001/04/xmlenc#sha256"/>
      <DigestValue>jpZG3vsUQAEs076Eqe+lFsh54GwaZf2eTrfG7ZKt81U=</DigestValue>
    </Reference>
    <Reference Type="http://www.w3.org/2000/09/xmldsig#Object" URI="#idInvalidSigLnImg">
      <DigestMethod Algorithm="http://www.w3.org/2001/04/xmlenc#sha256"/>
      <DigestValue>ntNQfLgQYv9KAEag8XiCvbMDSB4fmeEqU5y2v/XvE/M=</DigestValue>
    </Reference>
  </SignedInfo>
  <SignatureValue>jnS17goaiLycnzh6QnbpXZZ770JkzLLoykcHJk2QPh/ds4ZE8thAM5Cm9DUj14xD7mlAL4o8puWc
x7QUERCSyWyMr+YuQH6dkG0Sr9Wn0aAKnfv5K/gRVQlImhUQLEwLCI8f+P2/5T2V27F3seH+P6p2
unzoyjd84BF/crm39rQFwv8mKmb1siUiRUf6d2GbitNsSzLr8Ae/LqDOfp5jov29OKSQpFMpVdE9
y2hzqcuqKuxMDXjjG7u30K8BoMMBq28yslZzU9i9rnR8E7gpMlgv1KVG99YCwdT3KpQa5lFQlCep
ZgakVAzyHhrG4xWc7UWKu3dkEESEC0URNyFOhw==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nrcIEC5SdXTQvx+dZHyLXzpXdCVb1BvH7pd40vE/Fa8=</DigestValue>
      </Reference>
      <Reference URI="/word/endnotes.xml?ContentType=application/vnd.openxmlformats-officedocument.wordprocessingml.endnotes+xml">
        <DigestMethod Algorithm="http://www.w3.org/2001/04/xmlenc#sha256"/>
        <DigestValue>rPFNUu0o/JJRn6d7LRZ8BTd4LHuuTj/EZ1hxKe1fudk=</DigestValue>
      </Reference>
      <Reference URI="/word/fontTable.xml?ContentType=application/vnd.openxmlformats-officedocument.wordprocessingml.fontTable+xml">
        <DigestMethod Algorithm="http://www.w3.org/2001/04/xmlenc#sha256"/>
        <DigestValue>TQE0Em6NoKjHKDzsY+B/0DPXYsQRkMb4Np8XTfNG1Kg=</DigestValue>
      </Reference>
      <Reference URI="/word/footer1.xml?ContentType=application/vnd.openxmlformats-officedocument.wordprocessingml.footer+xml">
        <DigestMethod Algorithm="http://www.w3.org/2001/04/xmlenc#sha256"/>
        <DigestValue>B3VJdhcLs4z1E/wHuMWbl9At/wk28LH2dwjzXQLZCzI=</DigestValue>
      </Reference>
      <Reference URI="/word/footer2.xml?ContentType=application/vnd.openxmlformats-officedocument.wordprocessingml.footer+xml">
        <DigestMethod Algorithm="http://www.w3.org/2001/04/xmlenc#sha256"/>
        <DigestValue>KpLFd0TvUi6METHT6edVc9IQ0doabXeDgSjCBAhc+80=</DigestValue>
      </Reference>
      <Reference URI="/word/footnotes.xml?ContentType=application/vnd.openxmlformats-officedocument.wordprocessingml.footnotes+xml">
        <DigestMethod Algorithm="http://www.w3.org/2001/04/xmlenc#sha256"/>
        <DigestValue>a/TgsVtCGxq1oO+ADCOacRuBLkCweFwYMaUHyTHbPZM=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f/D/U6LzGvZubDf+8XHf1OJ3VvI/MDhClEx/opF0cWA=</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/9lX6jEHHz3tk/cMN05BVnYAbKLZxYYNHnRu6EKk6tE=</DigestValue>
      </Reference>
      <Reference URI="/word/settings.xml?ContentType=application/vnd.openxmlformats-officedocument.wordprocessingml.settings+xml">
        <DigestMethod Algorithm="http://www.w3.org/2001/04/xmlenc#sha256"/>
        <DigestValue>c6brKjVx12n2KAzviOlw4o+Pa+yQTxpjKf524LYXx6U=</DigestValue>
      </Reference>
      <Reference URI="/word/styles.xml?ContentType=application/vnd.openxmlformats-officedocument.wordprocessingml.styles+xml">
        <DigestMethod Algorithm="http://www.w3.org/2001/04/xmlenc#sha256"/>
        <DigestValue>sR7uFhV/KTi1yIyrejkD+fX3G1Va4kZFi2eBjiiPwfM=</DigestValue>
      </Reference>
      <Reference URI="/word/theme/theme1.xml?ContentType=application/vnd.openxmlformats-officedocument.theme+xml">
        <DigestMethod Algorithm="http://www.w3.org/2001/04/xmlenc#sha256"/>
        <DigestValue>wg94nTkOshIzs6DEIUi0Ie09lHnIPhYU3QdxQYt2wMw=</DigestValue>
      </Reference>
      <Reference URI="/word/webSettings.xml?ContentType=application/vnd.openxmlformats-officedocument.wordprocessingml.webSettings+xml">
        <DigestMethod Algorithm="http://www.w3.org/2001/04/xmlenc#sha256"/>
        <DigestValue>poXGM56I8o+GY/Hy8qNnVeVZMtxqBxexWGId8GDnWek=</DigestValue>
      </Reference>
    </Manifest>
    <SignatureProperties>
      <SignatureProperty Id="idSignatureTime" Target="#idPackageSignature">
        <mdssi:SignatureTime xmlns:mdssi="http://schemas.openxmlformats.org/package/2006/digital-signature">
          <mdssi:Format>YYYY-MM-DDThh:mm:ssTZD</mdssi:Format>
          <mdssi:Value>2020-04-29T18:24:56Z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16.0.12624/20</OfficeVersion>
          <ApplicationVersion>16.0.12624</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2020-04-29T18:24:56Z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Crst9B0uYAAPyGw4D5fwAASAAAACcCAAD1////AAAAAAAjdJ0nAgAAuJ39SwAAAAAAAAAAAAAAAAkAAAAAAAAAAAAAAAAAAADcnP1LeQAAABmd/Ut5AAAAwRQCtfl/AACQj2WqJwIAAPX///8AAAAAACN0nScCAAC4nf1LeQAAANyc/Ut5AAAACQAAAAAAAAAAAAAAAAAAAAAAAAAAAAAAAAAAAAAAAADfpFiAZHYACAAAAAAlAAAADAAAAAEAAAAYAAAADAAAAAAAAAASAAAADAAAAAEAAAAeAAAAGAAAAMMAAAAEAAAA9wAAABEAAAAlAAAADAAAAAEAAABUAAAAhAAAAMQAAAAEAAAA9QAAABAAAAABAAAAYfe0QVU1tEHEAAAABAAAAAkAAABMAAAAAAAAAAAAAAAAAAAA//////////9gAAAAMgA5AC8ANA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L9S3kAAAC/xPu3+X8AAAAAAAAAAAAAAAAAAAAAAAAb999B0uYAAAUAAAAAAAAABAAAAAAAAAByBYoAAAAAAAAjdJ0nAgAAUOP9SwAAAADAF3idJwIAAAcAAAAAAAAAAAAAAAAAAACM4v1LeQAAAMni/Ut5AAAAwRQCtfl/AAABAQAAAAAAAPZLBbUAAAAA+TaDJ8jgAABQAQAAAAAAAIzi/Ut5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h9CtJwIAANjDGbX5fwAAmIfQrScCAABIjiW1+X8AAAAAAAAAAAAAAAAAAAAAAACgk05/+X8AAP7/////////AAAAAAAAAAAAAAAAAAAAAMtj30HS5gAA5Bvbfvl/AAACAAAAAAAAAOD///8AAAAAACN0nScCAAAYT/1LAAAAAAAAAAAAAAAABgAAAAAAAAAAAAAAAAAAADxO/Ut5AAAAeU79S3kAAADBFAK1+X8AALD8v60nAgAAsU39SwAAAAArp3O+bVAAAF0DAACEAgAAPE79S3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IAAAACAAAAAAAAAAAAAAAAAAAAAAAEAAAAAAAAA6L1+qicCAAAAAAAAAAAAALQJCwAAAAAAsggRAAAAAAAAAAAAAAAAADA2yME3AgAAXgYFAAAAAADSBgQAAAAAAAAAAAAAAAAAMByJqicCAAAAAAAAAAAAAP7///8AAP//TRMBYgAAAABQkWWqJwIAANjxabgnAgAAAgAAAvl/AABNE2L//////zQTAAABYgEEgAVEuycCAAAHETL/AAD//wuIc75tUAAAsFVZnScCAACAav1LeQAAAOAKsq0nAgAAQGf9S3kAAAD1ggh/AAAAAOAKsq0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N5v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38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BprliA+X8AAAAAAAAAAAAAAAAAAAAAAACrst9B0uYAAPyGw4D5fwAASAAAACcCAAD1////AAAAAAAjdJ0nAgAAuJ39SwAAAAAAAAAAAAAAAAkAAAAAAAAAAAAAAAAAAADcnP1LeQAAABmd/Ut5AAAAwRQCtfl/AACQj2WqJwIAAPX///8AAAAAACN0nScCAAC4nf1LeQAAANyc/Ut5AAAACQAAAAAAAAAAAAAAAAAAAAAAAAAAAAAAAAAAAAAAAADfpFiA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AAAAABGBwAASI4ltfl/AAAAAAAAAAAAAAAAAAAAAAAACOL9S3kAAAC/xPu3+X8AAAAAAAAAAAAAAAAAAAAAAAAb999B0uYAAAUAAAAAAAAABAAAAAAAAAByBYoAAAAAAAAjdJ0nAgAAUOP9SwAAAADAF3idJwIAAAcAAAAAAAAAAAAAAAAAAACM4v1LeQAAAMni/Ut5AAAAwRQCtfl/AAABAQAAAAAAAPZLBbUAAAAA+TaDJ8jgAABQAQAAAAAAAIzi/Ut5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h9CtJwIAANjDGbX5fwAAmIfQrScCAABIjiW1+X8AAAAAAAAAAAAAAAAAAAAAAACgk05/+X8AAP7/////////AAAAAAAAAAAAAAAAAAAAAMtj30HS5gAA5Bvbfvl/AAACAAAAAAAAAOD///8AAAAAACN0nScCAAAYT/1LAAAAAAAAAAAAAAAABgAAAAAAAAAAAAAAAAAAADxO/Ut5AAAAeU79S3kAAADBFAK1+X8AALD8v60nAgAAsU39SwAAAAArp3O+bVAAAF0DAACEAgAAPE79S3k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B8AAgAAAAAA9BPufvl/AACQE9+tJwIAABH8+7f5fwAAWDoTkPl/AAAAABOaJwIAAND9AADv/QAAAAAAAAAAAAABAAAAAAAAAH+n7n75fwAAAAAAAAAAAAAEAAAAAAAAAOEAgBIAAAAAvvQmwDcCAAAPAAAAAAAAAAQAAAAAAAAAAAAAAAAAAAB1PPV++X8AAL70JsA3AgAAAAAAAAAAAABwZ/1LeQAAACAAAAAAAAAA+Gb9S3kAAAAwZ/1LAAAAAPBm/Ut5AAAAIN2mwDcCAAAAAAAAJwIAAEApDponAgAAAAAAAAAAAAD1ggh/+X8AAAD3b6on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n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EF161A-8A45-4019-A1CC-E7197C4AB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1052</TotalTime>
  <Pages>4</Pages>
  <Words>482</Words>
  <Characters>2651</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cp:lastModifiedBy>
  <cp:revision>179</cp:revision>
  <dcterms:created xsi:type="dcterms:W3CDTF">2016-04-20T21:15:00Z</dcterms:created>
  <dcterms:modified xsi:type="dcterms:W3CDTF">2020-04-28T20:45:00Z</dcterms:modified>
</cp:coreProperties>
</file>