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0B9" w:rsidRPr="001029E5" w:rsidRDefault="00B32B3B" w:rsidP="00373994">
      <w:pPr>
        <w:spacing w:line="240" w:lineRule="auto"/>
        <w:jc w:val="center"/>
        <w:rPr>
          <w:sz w:val="28"/>
          <w:szCs w:val="28"/>
        </w:rPr>
      </w:pPr>
      <w:r>
        <w:rPr>
          <w:noProof/>
          <w:lang w:val="es-ES" w:eastAsia="es-ES"/>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8C07F1">
      <w:pPr>
        <w:spacing w:after="0" w:line="240" w:lineRule="auto"/>
        <w:jc w:val="center"/>
        <w:rPr>
          <w:rFonts w:ascii="Calibri" w:eastAsia="Calibri" w:hAnsi="Calibri" w:cs="Calibri"/>
          <w:b/>
          <w:sz w:val="24"/>
          <w:szCs w:val="24"/>
        </w:rPr>
      </w:pPr>
    </w:p>
    <w:p w:rsidR="00A11692" w:rsidRDefault="00E259CC" w:rsidP="00373994">
      <w:pPr>
        <w:spacing w:after="0" w:line="240" w:lineRule="auto"/>
        <w:jc w:val="center"/>
        <w:rPr>
          <w:rFonts w:ascii="Calibri" w:eastAsia="Calibri" w:hAnsi="Calibri" w:cs="Calibri"/>
          <w:b/>
          <w:sz w:val="24"/>
          <w:szCs w:val="24"/>
        </w:rPr>
      </w:pPr>
      <w:r w:rsidRPr="00E259CC">
        <w:rPr>
          <w:rFonts w:ascii="Calibri" w:eastAsia="Calibri" w:hAnsi="Calibri" w:cs="Calibri"/>
          <w:b/>
          <w:sz w:val="24"/>
          <w:szCs w:val="24"/>
        </w:rPr>
        <w:t>MINISTERIO EVANGELÍSTICO PENTECOSTAL LIBERTAD A LOS CAUTIVOS</w:t>
      </w:r>
    </w:p>
    <w:p w:rsidR="00E259CC" w:rsidRPr="00F979DD" w:rsidRDefault="00E259CC"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602FAF" w:rsidRDefault="00497FAB" w:rsidP="00373994">
      <w:pPr>
        <w:spacing w:after="0" w:line="240" w:lineRule="auto"/>
        <w:jc w:val="center"/>
        <w:rPr>
          <w:rFonts w:ascii="Calibri" w:eastAsia="Calibri" w:hAnsi="Calibri" w:cs="Times New Roman"/>
          <w:b/>
          <w:sz w:val="24"/>
          <w:szCs w:val="24"/>
        </w:rPr>
      </w:pPr>
      <w:r w:rsidRPr="00497FAB">
        <w:rPr>
          <w:rFonts w:ascii="Calibri" w:eastAsia="Calibri" w:hAnsi="Calibri" w:cs="Times New Roman"/>
          <w:b/>
          <w:sz w:val="24"/>
          <w:szCs w:val="24"/>
        </w:rPr>
        <w:t>DFZ-2020-142-XIII-NE</w:t>
      </w:r>
    </w:p>
    <w:p w:rsidR="00497FAB" w:rsidRDefault="00497FAB" w:rsidP="00373994">
      <w:pPr>
        <w:spacing w:after="0" w:line="240" w:lineRule="auto"/>
        <w:jc w:val="center"/>
        <w:rPr>
          <w:rFonts w:ascii="Calibri" w:eastAsia="Calibri" w:hAnsi="Calibri" w:cs="Times New Roman"/>
          <w:b/>
          <w:sz w:val="24"/>
          <w:szCs w:val="24"/>
        </w:rPr>
      </w:pPr>
    </w:p>
    <w:p w:rsidR="00602FAF" w:rsidRDefault="00602FAF" w:rsidP="00373994">
      <w:pPr>
        <w:spacing w:after="0" w:line="240" w:lineRule="auto"/>
        <w:jc w:val="center"/>
        <w:rPr>
          <w:rFonts w:ascii="Calibri" w:eastAsia="Calibri" w:hAnsi="Calibri" w:cs="Times New Roman"/>
          <w:b/>
          <w:sz w:val="24"/>
          <w:szCs w:val="24"/>
        </w:rPr>
      </w:pPr>
    </w:p>
    <w:tbl>
      <w:tblPr>
        <w:tblW w:w="64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1"/>
        <w:gridCol w:w="2486"/>
        <w:gridCol w:w="2662"/>
      </w:tblGrid>
      <w:tr w:rsidR="001A526B" w:rsidRPr="001A526B" w:rsidTr="008C07F1">
        <w:trPr>
          <w:trHeight w:val="567"/>
          <w:jc w:val="center"/>
        </w:trPr>
        <w:tc>
          <w:tcPr>
            <w:tcW w:w="1271"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48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B36E10">
        <w:trPr>
          <w:trHeight w:val="1134"/>
          <w:jc w:val="center"/>
        </w:trPr>
        <w:tc>
          <w:tcPr>
            <w:tcW w:w="1271"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486" w:type="dxa"/>
            <w:tcBorders>
              <w:top w:val="single" w:sz="4" w:space="0" w:color="auto"/>
              <w:left w:val="single" w:sz="4" w:space="0" w:color="auto"/>
              <w:bottom w:val="single" w:sz="4" w:space="0" w:color="auto"/>
              <w:right w:val="single" w:sz="4" w:space="0" w:color="auto"/>
            </w:tcBorders>
            <w:vAlign w:val="center"/>
          </w:tcPr>
          <w:p w:rsidR="001A526B" w:rsidRPr="001A526B" w:rsidRDefault="008C07F1" w:rsidP="008C07F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36E10" w:rsidP="00373994">
            <w:pPr>
              <w:spacing w:after="0" w:line="240" w:lineRule="auto"/>
              <w:jc w:val="center"/>
              <w:rPr>
                <w:rFonts w:ascii="Calibri" w:eastAsia="Calibri" w:hAnsi="Calibri" w:cs="Calibri"/>
                <w:sz w:val="18"/>
                <w:szCs w:val="18"/>
                <w:lang w:val="es-ES_tradnl"/>
              </w:rPr>
            </w:pPr>
            <w:r w:rsidRPr="009E29A3">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B36E10" w:rsidRPr="001A526B" w:rsidTr="00B36E10">
        <w:trPr>
          <w:trHeight w:val="1134"/>
          <w:jc w:val="center"/>
        </w:trPr>
        <w:tc>
          <w:tcPr>
            <w:tcW w:w="1271" w:type="dxa"/>
            <w:tcBorders>
              <w:top w:val="single" w:sz="4" w:space="0" w:color="auto"/>
              <w:left w:val="single" w:sz="4" w:space="0" w:color="auto"/>
              <w:bottom w:val="single" w:sz="4" w:space="0" w:color="auto"/>
              <w:right w:val="single" w:sz="4" w:space="0" w:color="auto"/>
            </w:tcBorders>
            <w:vAlign w:val="center"/>
          </w:tcPr>
          <w:p w:rsidR="00B36E10" w:rsidRDefault="00B36E10" w:rsidP="00C54229">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486" w:type="dxa"/>
            <w:tcBorders>
              <w:top w:val="single" w:sz="4" w:space="0" w:color="auto"/>
              <w:left w:val="single" w:sz="4" w:space="0" w:color="auto"/>
              <w:bottom w:val="single" w:sz="4" w:space="0" w:color="auto"/>
              <w:right w:val="single" w:sz="4" w:space="0" w:color="auto"/>
            </w:tcBorders>
            <w:vAlign w:val="center"/>
          </w:tcPr>
          <w:p w:rsidR="00B36E10" w:rsidRDefault="00B36E10" w:rsidP="00C54229">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r>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rsidR="00B36E10" w:rsidRDefault="00B36E10" w:rsidP="00C54229">
            <w:pPr>
              <w:spacing w:after="0" w:line="240" w:lineRule="auto"/>
              <w:jc w:val="center"/>
              <w:rPr>
                <w:rFonts w:ascii="Calibri" w:eastAsia="Calibri" w:hAnsi="Calibri" w:cs="Calibri"/>
                <w:sz w:val="18"/>
                <w:szCs w:val="18"/>
              </w:rPr>
            </w:pPr>
            <w:r w:rsidRPr="00715CD6">
              <w:rPr>
                <w:noProof/>
              </w:rPr>
              <w:pict>
                <v:line id="Conector recto 3" o:spid="_x0000_s1035" style="position:absolute;left:0;text-align:left;z-index:251672576;visibility:visible;mso-position-horizontal-relative:text;mso-position-vertical-relative:text;mso-width-relative:margin;mso-height-relative:margin" from="3.85pt,36.15pt" to="119.3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" strokecolor="black [3200]" strokeweight="1pt">
                  <v:stroke joinstyle="miter"/>
                </v:line>
              </w:pict>
            </w:r>
            <w:r>
              <w:rPr>
                <w:noProof/>
                <w:lang w:val="es-ES" w:eastAsia="es-ES"/>
              </w:rPr>
              <w:drawing>
                <wp:inline distT="0" distB="0" distL="0" distR="0">
                  <wp:extent cx="905510" cy="474345"/>
                  <wp:effectExtent l="0" t="0" r="8890" b="1905"/>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5409" t="12251" r="7315" b="16013"/>
                          <a:stretch>
                            <a:fillRect/>
                          </a:stretch>
                        </pic:blipFill>
                        <pic:spPr bwMode="auto">
                          <a:xfrm>
                            <a:off x="0" y="0"/>
                            <a:ext cx="905510" cy="474345"/>
                          </a:xfrm>
                          <a:prstGeom prst="rect">
                            <a:avLst/>
                          </a:prstGeom>
                          <a:noFill/>
                          <a:ln>
                            <a:noFill/>
                          </a:ln>
                        </pic:spPr>
                      </pic:pic>
                    </a:graphicData>
                  </a:graphic>
                </wp:inline>
              </w:drawing>
            </w:r>
          </w:p>
          <w:p w:rsidR="00B36E10" w:rsidRDefault="00B36E10" w:rsidP="00C54229">
            <w:pPr>
              <w:spacing w:after="0" w:line="240" w:lineRule="auto"/>
              <w:ind w:left="109"/>
              <w:rPr>
                <w:rFonts w:ascii="Calibri" w:eastAsia="Calibri" w:hAnsi="Calibri" w:cs="Calibri"/>
                <w:sz w:val="10"/>
                <w:szCs w:val="10"/>
              </w:rPr>
            </w:pPr>
            <w:r>
              <w:rPr>
                <w:rFonts w:ascii="Calibri" w:eastAsia="Calibri" w:hAnsi="Calibri" w:cs="Calibri"/>
                <w:sz w:val="10"/>
                <w:szCs w:val="10"/>
              </w:rPr>
              <w:t>Daniela Riquelme Zumaeta</w:t>
            </w:r>
          </w:p>
          <w:p w:rsidR="00B36E10" w:rsidRDefault="00B36E10" w:rsidP="00C54229">
            <w:pPr>
              <w:spacing w:after="0" w:line="240" w:lineRule="auto"/>
              <w:ind w:left="109"/>
              <w:rPr>
                <w:rFonts w:ascii="Calibri" w:eastAsia="Calibri" w:hAnsi="Calibri" w:cs="Calibri"/>
                <w:sz w:val="18"/>
                <w:szCs w:val="18"/>
                <w:u w:val="single"/>
              </w:rPr>
            </w:pPr>
            <w:r>
              <w:rPr>
                <w:rFonts w:ascii="Calibri" w:eastAsia="Calibri" w:hAnsi="Calibri" w:cs="Calibri"/>
                <w:sz w:val="10"/>
                <w:szCs w:val="10"/>
              </w:rPr>
              <w:t>Fiscalizadora</w:t>
            </w:r>
          </w:p>
        </w:tc>
      </w:tr>
    </w:tbl>
    <w:p w:rsidR="001A526B" w:rsidRDefault="001A526B" w:rsidP="00373994">
      <w:pPr>
        <w:spacing w:after="0" w:line="240" w:lineRule="auto"/>
        <w:jc w:val="center"/>
        <w:rPr>
          <w:rFonts w:ascii="Calibri" w:eastAsia="Calibri" w:hAnsi="Calibri" w:cs="Times New Roman"/>
          <w:b/>
          <w:szCs w:val="28"/>
        </w:rPr>
      </w:pPr>
    </w:p>
    <w:p w:rsidR="008D3DB6" w:rsidRDefault="008D3DB6" w:rsidP="008D3DB6">
      <w:pPr>
        <w:spacing w:after="0" w:line="240" w:lineRule="auto"/>
        <w:jc w:val="center"/>
        <w:rPr>
          <w:rFonts w:ascii="Calibri" w:eastAsia="Calibri" w:hAnsi="Calibri" w:cs="Times New Roman"/>
          <w:b/>
          <w:sz w:val="24"/>
          <w:szCs w:val="24"/>
          <w:highlight w:val="yellow"/>
        </w:rPr>
      </w:pPr>
    </w:p>
    <w:p w:rsidR="008D3DB6" w:rsidRDefault="009173BF"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497FAB">
        <w:rPr>
          <w:rFonts w:ascii="Calibri" w:eastAsia="Calibri" w:hAnsi="Calibri" w:cs="Times New Roman"/>
          <w:b/>
          <w:sz w:val="24"/>
          <w:szCs w:val="24"/>
        </w:rPr>
        <w:t xml:space="preserve"> 2020</w:t>
      </w:r>
    </w:p>
    <w:p w:rsidR="00797CE6" w:rsidRDefault="00797CE6"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rsidR="001A526B" w:rsidRPr="001A526B" w:rsidRDefault="001A526B" w:rsidP="00ED21AD">
      <w:pPr>
        <w:pStyle w:val="Ttulo1"/>
        <w:numPr>
          <w:ilvl w:val="0"/>
          <w:numId w:val="0"/>
        </w:numPr>
        <w:ind w:left="567" w:hanging="567"/>
      </w:pPr>
    </w:p>
    <w:p w:rsidR="001A526B" w:rsidRDefault="001A526B" w:rsidP="00373994">
      <w:pPr>
        <w:pStyle w:val="Ttulo1"/>
      </w:pPr>
      <w:bookmarkStart w:id="6" w:name="_Toc449519269"/>
      <w:r w:rsidRPr="00373994">
        <w:t>Antecedentes Generales</w:t>
      </w:r>
      <w:bookmarkEnd w:id="6"/>
    </w:p>
    <w:p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044"/>
        <w:gridCol w:w="5044"/>
      </w:tblGrid>
      <w:tr w:rsidR="001A526B" w:rsidRPr="001A526B"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rsidR="00BF2225" w:rsidRPr="001A526B" w:rsidRDefault="00E259CC" w:rsidP="008D3DB6">
            <w:pPr>
              <w:spacing w:after="0" w:line="276" w:lineRule="auto"/>
              <w:rPr>
                <w:rFonts w:ascii="Calibri" w:eastAsia="Calibri" w:hAnsi="Calibri" w:cs="Calibri"/>
                <w:sz w:val="20"/>
                <w:szCs w:val="20"/>
              </w:rPr>
            </w:pPr>
            <w:r w:rsidRPr="00E259CC">
              <w:rPr>
                <w:rFonts w:ascii="Calibri" w:eastAsia="Calibri" w:hAnsi="Calibri" w:cs="Calibri"/>
                <w:sz w:val="20"/>
                <w:szCs w:val="20"/>
              </w:rPr>
              <w:t>Ministerio Evangelístico Pentecostal Libertad a los Cautivos</w:t>
            </w:r>
          </w:p>
        </w:tc>
      </w:tr>
      <w:tr w:rsidR="001A526B" w:rsidRPr="001A526B"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rsidR="001A526B" w:rsidRPr="001A526B" w:rsidRDefault="002811DF" w:rsidP="008D3DB6">
            <w:pPr>
              <w:spacing w:after="0" w:line="276" w:lineRule="auto"/>
              <w:rPr>
                <w:rFonts w:ascii="Calibri" w:eastAsia="Calibri" w:hAnsi="Calibri" w:cs="Calibri"/>
                <w:b/>
                <w:sz w:val="20"/>
                <w:szCs w:val="20"/>
              </w:rPr>
            </w:pPr>
            <w:r w:rsidRPr="00E259CC">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8C07F1" w:rsidRDefault="008C07F1" w:rsidP="008D3DB6">
            <w:pPr>
              <w:spacing w:after="0" w:line="276" w:lineRule="auto"/>
              <w:ind w:left="46" w:right="38"/>
              <w:rPr>
                <w:rFonts w:ascii="Calibri" w:eastAsia="Calibri" w:hAnsi="Calibri" w:cs="Calibri"/>
                <w:b/>
                <w:sz w:val="20"/>
                <w:szCs w:val="20"/>
              </w:rPr>
            </w:pPr>
          </w:p>
          <w:p w:rsidR="008D3DB6" w:rsidRDefault="00E259CC"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El Raulí 13.006, La Pintana,</w:t>
            </w:r>
          </w:p>
          <w:p w:rsidR="00E259CC" w:rsidRPr="001A526B" w:rsidRDefault="00E259CC"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rsidR="001A526B" w:rsidRPr="001A526B" w:rsidRDefault="00E259CC" w:rsidP="008D3DB6">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rsidR="001A526B" w:rsidRPr="001A526B" w:rsidRDefault="00E259CC" w:rsidP="008D3DB6">
            <w:pPr>
              <w:spacing w:after="0" w:line="276" w:lineRule="auto"/>
              <w:rPr>
                <w:rFonts w:ascii="Calibri" w:eastAsia="Calibri" w:hAnsi="Calibri" w:cs="Calibri"/>
                <w:sz w:val="20"/>
                <w:szCs w:val="20"/>
              </w:rPr>
            </w:pPr>
            <w:r>
              <w:rPr>
                <w:rFonts w:ascii="Calibri" w:eastAsia="Calibri" w:hAnsi="Calibri" w:cs="Calibri"/>
                <w:sz w:val="20"/>
                <w:szCs w:val="20"/>
              </w:rPr>
              <w:t>La Pintana</w:t>
            </w:r>
          </w:p>
        </w:tc>
        <w:tc>
          <w:tcPr>
            <w:tcW w:w="2500" w:type="pct"/>
            <w:vMerge/>
            <w:tcBorders>
              <w:left w:val="single" w:sz="4" w:space="0" w:color="auto"/>
              <w:bottom w:val="single" w:sz="4" w:space="0" w:color="auto"/>
              <w:right w:val="single" w:sz="4" w:space="0" w:color="auto"/>
            </w:tcBorders>
            <w:shd w:val="clear" w:color="auto" w:fill="FFFFFF"/>
            <w:vAlign w:val="center"/>
          </w:tcPr>
          <w:p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BF2225" w:rsidRPr="00497FAB" w:rsidRDefault="001A526B" w:rsidP="008D3DB6">
            <w:pPr>
              <w:spacing w:after="0" w:line="276" w:lineRule="auto"/>
              <w:rPr>
                <w:rFonts w:ascii="Calibri" w:eastAsia="Calibri" w:hAnsi="Calibri" w:cs="Calibri"/>
                <w:sz w:val="20"/>
                <w:szCs w:val="20"/>
              </w:rPr>
            </w:pPr>
            <w:r w:rsidRPr="00497FAB">
              <w:rPr>
                <w:rFonts w:ascii="Calibri" w:eastAsia="Calibri" w:hAnsi="Calibri" w:cs="Calibri"/>
                <w:b/>
                <w:sz w:val="20"/>
                <w:szCs w:val="20"/>
              </w:rPr>
              <w:t>Titular de la unidad fiscalizable:</w:t>
            </w:r>
          </w:p>
          <w:p w:rsidR="001A526B" w:rsidRPr="00497FAB" w:rsidRDefault="00945A44"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rPr>
              <w:t>Alejandro Rivero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p>
          <w:p w:rsidR="001A526B" w:rsidRPr="001A526B" w:rsidRDefault="00945A44" w:rsidP="008D3DB6">
            <w:pPr>
              <w:spacing w:after="0" w:line="276" w:lineRule="auto"/>
              <w:rPr>
                <w:rFonts w:ascii="Calibri" w:eastAsia="Calibri" w:hAnsi="Calibri" w:cs="Calibri"/>
                <w:sz w:val="20"/>
                <w:szCs w:val="20"/>
                <w:lang w:val="es-ES" w:eastAsia="es-ES"/>
              </w:rPr>
            </w:pPr>
            <w:r>
              <w:rPr>
                <w:rFonts w:ascii="Calibri" w:eastAsia="Calibri" w:hAnsi="Calibri" w:cs="Calibri"/>
                <w:sz w:val="20"/>
                <w:szCs w:val="20"/>
              </w:rPr>
              <w:t>21.684.295-2</w:t>
            </w:r>
          </w:p>
        </w:tc>
      </w:tr>
      <w:tr w:rsidR="00020B75" w:rsidRPr="001A526B"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rsidR="00020B75" w:rsidRDefault="00E259CC" w:rsidP="008D3DB6">
            <w:pPr>
              <w:spacing w:after="0" w:line="276" w:lineRule="auto"/>
              <w:rPr>
                <w:rFonts w:ascii="Calibri" w:eastAsia="Calibri" w:hAnsi="Calibri" w:cs="Calibri"/>
                <w:sz w:val="20"/>
                <w:szCs w:val="20"/>
              </w:rPr>
            </w:pPr>
            <w:r>
              <w:rPr>
                <w:rFonts w:ascii="Calibri" w:eastAsia="Calibri" w:hAnsi="Calibri" w:cs="Calibri"/>
                <w:sz w:val="20"/>
                <w:szCs w:val="20"/>
              </w:rPr>
              <w:t>El Raulí 13.006, La Pintana</w:t>
            </w:r>
            <w:r w:rsidR="00945A44">
              <w:rPr>
                <w:rFonts w:ascii="Calibri" w:eastAsia="Calibri" w:hAnsi="Calibri" w:cs="Calibri"/>
                <w:sz w:val="20"/>
                <w:szCs w:val="20"/>
              </w:rPr>
              <w:t>,</w:t>
            </w:r>
          </w:p>
          <w:p w:rsidR="00945A44" w:rsidRPr="00020B75" w:rsidRDefault="00945A44" w:rsidP="008D3DB6">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rsidR="00020B75" w:rsidRPr="001A526B" w:rsidRDefault="00945A44" w:rsidP="008D3DB6">
            <w:pPr>
              <w:spacing w:after="0" w:line="276" w:lineRule="auto"/>
              <w:rPr>
                <w:rFonts w:ascii="Calibri" w:eastAsia="Calibri" w:hAnsi="Calibri" w:cs="Calibri"/>
                <w:sz w:val="20"/>
                <w:szCs w:val="20"/>
              </w:rPr>
            </w:pPr>
            <w:r>
              <w:rPr>
                <w:rFonts w:ascii="Calibri" w:eastAsia="Calibri" w:hAnsi="Calibri" w:cs="Calibri"/>
                <w:sz w:val="20"/>
                <w:szCs w:val="20"/>
              </w:rPr>
              <w:t>----------------------------</w:t>
            </w:r>
          </w:p>
        </w:tc>
      </w:tr>
      <w:tr w:rsidR="00020B75" w:rsidRPr="001A526B"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rsidR="00020B75" w:rsidRPr="00020B75" w:rsidRDefault="00945A44" w:rsidP="008D3DB6">
            <w:pPr>
              <w:spacing w:after="0" w:line="276" w:lineRule="auto"/>
              <w:rPr>
                <w:rFonts w:ascii="Calibri" w:eastAsia="Calibri" w:hAnsi="Calibri" w:cs="Calibri"/>
                <w:sz w:val="20"/>
                <w:szCs w:val="20"/>
              </w:rPr>
            </w:pPr>
            <w:r w:rsidRPr="00945A44">
              <w:rPr>
                <w:rFonts w:ascii="Calibri" w:eastAsia="Calibri" w:hAnsi="Calibri" w:cs="Calibri"/>
                <w:sz w:val="20"/>
                <w:szCs w:val="20"/>
              </w:rPr>
              <w:t>+569 3020 6826</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23"/>
        <w:gridCol w:w="1182"/>
        <w:gridCol w:w="1113"/>
        <w:gridCol w:w="1166"/>
        <w:gridCol w:w="1887"/>
        <w:gridCol w:w="7841"/>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rsidR="00BF4051" w:rsidRDefault="00BF4051">
      <w:pPr>
        <w:rPr>
          <w:rFonts w:ascii="Calibri" w:eastAsia="Calibri" w:hAnsi="Calibri" w:cs="Calibri"/>
          <w:sz w:val="28"/>
          <w:szCs w:val="32"/>
        </w:rPr>
      </w:pPr>
    </w:p>
    <w:p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rsidR="00C9264B" w:rsidRPr="00C9264B" w:rsidRDefault="00C9264B" w:rsidP="00373994">
      <w:pPr>
        <w:pStyle w:val="Ttulo1"/>
        <w:numPr>
          <w:ilvl w:val="0"/>
          <w:numId w:val="0"/>
        </w:numPr>
        <w:ind w:left="576"/>
      </w:pPr>
    </w:p>
    <w:tbl>
      <w:tblPr>
        <w:tblStyle w:val="Tablaconcuadrcula"/>
        <w:tblW w:w="5000" w:type="pct"/>
        <w:jc w:val="center"/>
        <w:tblLook w:val="04A0"/>
      </w:tblPr>
      <w:tblGrid>
        <w:gridCol w:w="1437"/>
        <w:gridCol w:w="3604"/>
        <w:gridCol w:w="6773"/>
        <w:gridCol w:w="1974"/>
      </w:tblGrid>
      <w:tr w:rsidR="00F961CC" w:rsidRPr="0025129B" w:rsidTr="005A1B81">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456"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r w:rsidR="005A1B81">
              <w:rPr>
                <w:rFonts w:cstheme="minorHAnsi"/>
                <w:b/>
                <w:szCs w:val="22"/>
              </w:rPr>
              <w:t>s</w:t>
            </w:r>
          </w:p>
        </w:tc>
        <w:tc>
          <w:tcPr>
            <w:tcW w:w="716" w:type="pct"/>
            <w:shd w:val="clear" w:color="auto" w:fill="D9D9D9" w:themeFill="background1" w:themeFillShade="D9"/>
            <w:vAlign w:val="center"/>
          </w:tcPr>
          <w:p w:rsidR="00B3429A" w:rsidRDefault="00B3429A" w:rsidP="005A1B81">
            <w:pPr>
              <w:jc w:val="center"/>
              <w:rPr>
                <w:rFonts w:cstheme="minorHAnsi"/>
                <w:b/>
              </w:rPr>
            </w:pPr>
            <w:r>
              <w:rPr>
                <w:rFonts w:cstheme="minorHAnsi"/>
                <w:b/>
              </w:rPr>
              <w:t>Conclusiones</w:t>
            </w:r>
          </w:p>
        </w:tc>
      </w:tr>
      <w:tr w:rsidR="00A32786" w:rsidRPr="0023731E" w:rsidTr="00C130CB">
        <w:trPr>
          <w:jc w:val="center"/>
        </w:trPr>
        <w:tc>
          <w:tcPr>
            <w:tcW w:w="521" w:type="pct"/>
            <w:vAlign w:val="center"/>
          </w:tcPr>
          <w:p w:rsidR="00B3429A" w:rsidRPr="0023731E" w:rsidRDefault="00B3429A" w:rsidP="008C07F1">
            <w:pPr>
              <w:widowControl w:val="0"/>
              <w:overflowPunct w:val="0"/>
              <w:autoSpaceDE w:val="0"/>
              <w:autoSpaceDN w:val="0"/>
              <w:adjustRightInd w:val="0"/>
              <w:spacing w:after="120"/>
              <w:jc w:val="center"/>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rsidR="00B3429A" w:rsidRDefault="00B3429A" w:rsidP="00B3429A">
            <w:pPr>
              <w:rPr>
                <w:rFonts w:asciiTheme="minorHAnsi" w:hAnsiTheme="minorHAnsi"/>
              </w:rPr>
            </w:pPr>
          </w:p>
          <w:p w:rsidR="00B3429A" w:rsidRPr="008C07F1" w:rsidRDefault="00B3429A" w:rsidP="008C07F1">
            <w:pPr>
              <w:jc w:val="center"/>
              <w:rPr>
                <w:rFonts w:asciiTheme="minorHAnsi" w:hAnsiTheme="minorHAnsi"/>
                <w:i/>
                <w:iCs/>
                <w:sz w:val="16"/>
                <w:szCs w:val="16"/>
              </w:rPr>
            </w:pPr>
            <w:r w:rsidRPr="008C07F1">
              <w:rPr>
                <w:rFonts w:asciiTheme="minorHAnsi" w:hAnsiTheme="minorHAnsi"/>
                <w:i/>
                <w:iCs/>
                <w:sz w:val="16"/>
                <w:szCs w:val="16"/>
              </w:rPr>
              <w:t>(extracto Tabla N° 1 D.S.N°38/11MMA)</w:t>
            </w:r>
          </w:p>
          <w:tbl>
            <w:tblPr>
              <w:tblStyle w:val="Tablaconcuadrcula"/>
              <w:tblW w:w="0" w:type="auto"/>
              <w:tblLook w:val="04A0"/>
            </w:tblPr>
            <w:tblGrid>
              <w:gridCol w:w="1052"/>
              <w:gridCol w:w="1163"/>
              <w:gridCol w:w="1163"/>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Pr="008C07F1" w:rsidRDefault="00B3429A" w:rsidP="00B3429A">
                  <w:pPr>
                    <w:jc w:val="center"/>
                    <w:rPr>
                      <w:rFonts w:asciiTheme="minorHAnsi" w:hAnsiTheme="minorHAnsi"/>
                      <w:b/>
                      <w:sz w:val="16"/>
                      <w:szCs w:val="16"/>
                    </w:rPr>
                  </w:pPr>
                  <w:r w:rsidRPr="008C07F1">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Pr="008C07F1" w:rsidRDefault="00B3429A" w:rsidP="00B3429A">
                  <w:pPr>
                    <w:jc w:val="center"/>
                    <w:rPr>
                      <w:rFonts w:asciiTheme="minorHAnsi" w:hAnsiTheme="minorHAnsi"/>
                      <w:b/>
                      <w:sz w:val="16"/>
                      <w:szCs w:val="16"/>
                    </w:rPr>
                  </w:pPr>
                  <w:r w:rsidRPr="008C07F1">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Pr="008C07F1" w:rsidRDefault="00B3429A" w:rsidP="00B3429A">
                  <w:pPr>
                    <w:jc w:val="center"/>
                    <w:rPr>
                      <w:rFonts w:asciiTheme="minorHAnsi" w:hAnsiTheme="minorHAnsi"/>
                      <w:b/>
                      <w:sz w:val="16"/>
                      <w:szCs w:val="16"/>
                    </w:rPr>
                  </w:pPr>
                  <w:r w:rsidRPr="008C07F1">
                    <w:rPr>
                      <w:rFonts w:asciiTheme="minorHAnsi" w:hAnsiTheme="minorHAnsi"/>
                      <w:b/>
                      <w:sz w:val="16"/>
                      <w:szCs w:val="16"/>
                    </w:rPr>
                    <w:t>De 21 a 7 horas [dBA]</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jc w:val="center"/>
                    <w:rPr>
                      <w:rFonts w:asciiTheme="minorHAnsi" w:hAnsiTheme="minorHAnsi"/>
                      <w:sz w:val="16"/>
                      <w:szCs w:val="16"/>
                    </w:rPr>
                  </w:pPr>
                  <w:r w:rsidRPr="008C07F1">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Pr="008C07F1" w:rsidRDefault="00B3429A" w:rsidP="00B3429A">
                  <w:pPr>
                    <w:rPr>
                      <w:rFonts w:asciiTheme="minorHAnsi" w:hAnsiTheme="minorHAnsi"/>
                      <w:sz w:val="16"/>
                      <w:szCs w:val="16"/>
                    </w:rPr>
                  </w:pPr>
                  <w:r w:rsidRPr="008C07F1">
                    <w:rPr>
                      <w:rFonts w:asciiTheme="minorHAnsi" w:hAnsiTheme="minorHAnsi"/>
                      <w:sz w:val="16"/>
                      <w:szCs w:val="16"/>
                    </w:rPr>
                    <w:t>Menor valor entre:</w:t>
                  </w:r>
                </w:p>
                <w:p w:rsidR="00B3429A" w:rsidRPr="008C07F1" w:rsidRDefault="00B3429A" w:rsidP="00B3429A">
                  <w:pPr>
                    <w:pStyle w:val="Prrafodelista"/>
                    <w:numPr>
                      <w:ilvl w:val="0"/>
                      <w:numId w:val="14"/>
                    </w:numPr>
                    <w:ind w:left="317" w:hanging="175"/>
                    <w:rPr>
                      <w:rFonts w:asciiTheme="minorHAnsi" w:hAnsiTheme="minorHAnsi"/>
                      <w:sz w:val="16"/>
                      <w:szCs w:val="16"/>
                    </w:rPr>
                  </w:pPr>
                  <w:r w:rsidRPr="008C07F1">
                    <w:rPr>
                      <w:rFonts w:asciiTheme="minorHAnsi" w:hAnsiTheme="minorHAnsi"/>
                      <w:sz w:val="16"/>
                      <w:szCs w:val="16"/>
                    </w:rPr>
                    <w:t>Ruido de fondo + 10dBA</w:t>
                  </w:r>
                </w:p>
                <w:p w:rsidR="00B3429A" w:rsidRPr="008C07F1" w:rsidRDefault="00B3429A" w:rsidP="00B3429A">
                  <w:pPr>
                    <w:pStyle w:val="Prrafodelista"/>
                    <w:numPr>
                      <w:ilvl w:val="0"/>
                      <w:numId w:val="14"/>
                    </w:numPr>
                    <w:ind w:left="317" w:hanging="175"/>
                    <w:rPr>
                      <w:rFonts w:asciiTheme="minorHAnsi" w:hAnsiTheme="minorHAnsi"/>
                      <w:sz w:val="16"/>
                      <w:szCs w:val="16"/>
                    </w:rPr>
                  </w:pPr>
                  <w:r w:rsidRPr="008C07F1">
                    <w:rPr>
                      <w:rFonts w:asciiTheme="minorHAnsi" w:hAnsiTheme="minorHAnsi"/>
                      <w:sz w:val="16"/>
                      <w:szCs w:val="16"/>
                    </w:rPr>
                    <w:t>Límite para zona III</w:t>
                  </w:r>
                </w:p>
              </w:tc>
            </w:tr>
          </w:tbl>
          <w:p w:rsidR="00B3429A" w:rsidRDefault="00B3429A" w:rsidP="00B3429A">
            <w:pPr>
              <w:jc w:val="both"/>
              <w:rPr>
                <w:rFonts w:asciiTheme="minorHAnsi" w:hAnsiTheme="minorHAnsi"/>
              </w:rPr>
            </w:pPr>
          </w:p>
        </w:tc>
        <w:tc>
          <w:tcPr>
            <w:tcW w:w="2456" w:type="pct"/>
            <w:vAlign w:val="center"/>
          </w:tcPr>
          <w:p w:rsidR="006A67BE" w:rsidRPr="00497FAB" w:rsidRDefault="006A67BE" w:rsidP="006A67BE">
            <w:pPr>
              <w:spacing w:after="120"/>
              <w:jc w:val="both"/>
              <w:rPr>
                <w:rFonts w:asciiTheme="minorHAnsi" w:hAnsiTheme="minorHAnsi"/>
              </w:rPr>
            </w:pPr>
            <w:r w:rsidRPr="00497FAB">
              <w:rPr>
                <w:rFonts w:asciiTheme="minorHAnsi" w:hAnsiTheme="minorHAnsi"/>
              </w:rPr>
              <w:t xml:space="preserve">Con fecha </w:t>
            </w:r>
            <w:r w:rsidR="00C130CB" w:rsidRPr="00497FAB">
              <w:rPr>
                <w:rFonts w:asciiTheme="minorHAnsi" w:hAnsiTheme="minorHAnsi"/>
              </w:rPr>
              <w:t>09 de octubre de 2019</w:t>
            </w:r>
            <w:r w:rsidRPr="00497FAB">
              <w:rPr>
                <w:rFonts w:asciiTheme="minorHAnsi" w:hAnsiTheme="minorHAnsi"/>
              </w:rPr>
              <w:t xml:space="preserve">, siendo las </w:t>
            </w:r>
            <w:r w:rsidR="00C130CB" w:rsidRPr="00497FAB">
              <w:rPr>
                <w:rFonts w:asciiTheme="minorHAnsi" w:hAnsiTheme="minorHAnsi"/>
              </w:rPr>
              <w:t>20:10</w:t>
            </w:r>
            <w:r w:rsidRPr="00497FAB">
              <w:rPr>
                <w:rFonts w:asciiTheme="minorHAnsi" w:hAnsiTheme="minorHAnsi"/>
              </w:rPr>
              <w:t xml:space="preserve"> horas,</w:t>
            </w:r>
            <w:r w:rsidR="008C07F1">
              <w:rPr>
                <w:rFonts w:asciiTheme="minorHAnsi" w:hAnsiTheme="minorHAnsi"/>
              </w:rPr>
              <w:t xml:space="preserve"> la I. Municipalidad de La Pintana</w:t>
            </w:r>
            <w:r w:rsidRPr="00497FAB">
              <w:rPr>
                <w:rFonts w:asciiTheme="minorHAnsi" w:hAnsiTheme="minorHAnsi"/>
              </w:rPr>
              <w:t xml:space="preserve"> realizó exitosamente una (01) medición de nivel de presión sonora en periodo </w:t>
            </w:r>
            <w:r w:rsidR="00602FAF" w:rsidRPr="00497FAB">
              <w:rPr>
                <w:rFonts w:asciiTheme="minorHAnsi" w:hAnsiTheme="minorHAnsi"/>
              </w:rPr>
              <w:t>diurno</w:t>
            </w:r>
            <w:r w:rsidRPr="00497FAB">
              <w:rPr>
                <w:rFonts w:asciiTheme="minorHAnsi" w:hAnsiTheme="minorHAnsi"/>
              </w:rPr>
              <w:t xml:space="preserve">, de acuerdo con el procedimiento indicado en la Norma de Emisión (D.S. N°38/11 MMA), desde </w:t>
            </w:r>
            <w:r w:rsidR="00C130CB" w:rsidRPr="00497FAB">
              <w:rPr>
                <w:rFonts w:asciiTheme="minorHAnsi" w:hAnsiTheme="minorHAnsi"/>
              </w:rPr>
              <w:t>la habitación del segundo piso del</w:t>
            </w:r>
            <w:r w:rsidRPr="00497FAB">
              <w:rPr>
                <w:rFonts w:asciiTheme="minorHAnsi" w:hAnsiTheme="minorHAnsi"/>
              </w:rPr>
              <w:t xml:space="preserve">domicilio ubicado en </w:t>
            </w:r>
            <w:r w:rsidR="00C130CB" w:rsidRPr="00497FAB">
              <w:rPr>
                <w:rFonts w:asciiTheme="minorHAnsi" w:hAnsiTheme="minorHAnsi"/>
              </w:rPr>
              <w:t>Psje. Dieciocho N°12.998</w:t>
            </w:r>
            <w:r w:rsidRPr="00497FAB">
              <w:rPr>
                <w:rFonts w:asciiTheme="minorHAnsi" w:hAnsiTheme="minorHAnsi"/>
              </w:rPr>
              <w:t xml:space="preserve">, comuna de </w:t>
            </w:r>
            <w:r w:rsidR="00C130CB" w:rsidRPr="00497FAB">
              <w:rPr>
                <w:rFonts w:asciiTheme="minorHAnsi" w:hAnsiTheme="minorHAnsi"/>
              </w:rPr>
              <w:t>La Pintana</w:t>
            </w:r>
            <w:r w:rsidRPr="00497FAB">
              <w:rPr>
                <w:rFonts w:asciiTheme="minorHAnsi" w:hAnsiTheme="minorHAnsi"/>
              </w:rPr>
              <w:t xml:space="preserve"> (Receptor N°1), en condición interior</w:t>
            </w:r>
            <w:r w:rsidR="00C130CB" w:rsidRPr="00497FAB">
              <w:rPr>
                <w:rFonts w:asciiTheme="minorHAnsi" w:hAnsiTheme="minorHAnsi"/>
              </w:rPr>
              <w:t xml:space="preserve"> con </w:t>
            </w:r>
            <w:r w:rsidRPr="00497FAB">
              <w:rPr>
                <w:rFonts w:asciiTheme="minorHAnsi" w:hAnsiTheme="minorHAnsi"/>
              </w:rPr>
              <w:t>ventana abierta.</w:t>
            </w:r>
          </w:p>
          <w:p w:rsidR="006A67BE" w:rsidRPr="00497FAB" w:rsidRDefault="006A67BE" w:rsidP="006A67BE">
            <w:pPr>
              <w:spacing w:after="120"/>
              <w:jc w:val="both"/>
              <w:rPr>
                <w:rFonts w:asciiTheme="minorHAnsi" w:hAnsiTheme="minorHAnsi"/>
              </w:rPr>
            </w:pPr>
            <w:r w:rsidRPr="00497FAB">
              <w:rPr>
                <w:rFonts w:asciiTheme="minorHAnsi" w:hAnsiTheme="minorHAnsi"/>
              </w:rPr>
              <w:t xml:space="preserve">Una vez obtenido el Nivel de Presión Sonora Corregido, correspondiente a </w:t>
            </w:r>
            <w:r w:rsidRPr="00497FAB">
              <w:rPr>
                <w:rFonts w:asciiTheme="minorHAnsi" w:hAnsiTheme="minorHAnsi"/>
              </w:rPr>
              <w:br/>
            </w:r>
            <w:r w:rsidR="00C130CB" w:rsidRPr="00497FAB">
              <w:rPr>
                <w:rFonts w:asciiTheme="minorHAnsi" w:hAnsiTheme="minorHAnsi"/>
              </w:rPr>
              <w:t>66</w:t>
            </w:r>
            <w:r w:rsidRPr="00497FAB">
              <w:rPr>
                <w:rFonts w:asciiTheme="minorHAnsi" w:hAnsiTheme="minorHAnsi"/>
              </w:rPr>
              <w:t xml:space="preserve"> dBA de acuerdo con las fichas de evaluación de ruido de la actividad, se realizó la evaluación de los niveles medidos. Para esto, se homologó la zona donde se ubica el receptor, concluyéndose que ésta, correspondiente a </w:t>
            </w:r>
            <w:r w:rsidR="00AD7B1B">
              <w:rPr>
                <w:rFonts w:asciiTheme="minorHAnsi" w:hAnsiTheme="minorHAnsi"/>
              </w:rPr>
              <w:t>Área Urbana de la comuna de La Pintana,</w:t>
            </w:r>
            <w:r w:rsidRPr="00497FAB">
              <w:rPr>
                <w:rFonts w:asciiTheme="minorHAnsi" w:hAnsiTheme="minorHAnsi"/>
              </w:rPr>
              <w:t xml:space="preserve">es homologable a Zona </w:t>
            </w:r>
            <w:r w:rsidR="00497FAB" w:rsidRPr="00497FAB">
              <w:rPr>
                <w:rFonts w:asciiTheme="minorHAnsi" w:hAnsiTheme="minorHAnsi"/>
              </w:rPr>
              <w:t>II</w:t>
            </w:r>
            <w:r w:rsidRPr="00497FAB">
              <w:rPr>
                <w:rFonts w:asciiTheme="minorHAnsi" w:hAnsiTheme="minorHAnsi"/>
              </w:rPr>
              <w:t xml:space="preserve"> del D.S. N°38/11 MMA, sin embargo, en revisión a los documentos respectivos al Instrumento de Planificación Territorial señalado, se observó que </w:t>
            </w:r>
            <w:r w:rsidR="00497FAB" w:rsidRPr="00497FAB">
              <w:rPr>
                <w:rFonts w:asciiTheme="minorHAnsi" w:hAnsiTheme="minorHAnsi"/>
              </w:rPr>
              <w:t>la Zona Habitacional Mixta del PRMS es homologable a Zona III de dicho decreto.</w:t>
            </w:r>
          </w:p>
          <w:p w:rsidR="00F628DA" w:rsidRPr="00497FAB" w:rsidRDefault="006A67BE" w:rsidP="006A67BE">
            <w:pPr>
              <w:jc w:val="both"/>
              <w:rPr>
                <w:rFonts w:asciiTheme="minorHAnsi" w:hAnsiTheme="minorHAnsi"/>
              </w:rPr>
            </w:pPr>
            <w:r w:rsidRPr="00497FAB">
              <w:rPr>
                <w:rFonts w:asciiTheme="minorHAnsi" w:hAnsiTheme="minorHAnsi"/>
              </w:rPr>
              <w:t>Con base a los límites que se deben cumplir para esta zona (</w:t>
            </w:r>
            <w:r w:rsidR="00497FAB" w:rsidRPr="00497FAB">
              <w:rPr>
                <w:rFonts w:asciiTheme="minorHAnsi" w:hAnsiTheme="minorHAnsi"/>
              </w:rPr>
              <w:t>65</w:t>
            </w:r>
            <w:r w:rsidRPr="00497FAB">
              <w:rPr>
                <w:rFonts w:asciiTheme="minorHAnsi" w:hAnsiTheme="minorHAnsi"/>
              </w:rPr>
              <w:t xml:space="preserve"> dBA en periodo diurno), y el NPC obtenido a partir de las mediciones realizadas en la fecha anteriormente señalada, se indica que existe superación en el Receptor N°1, presentándose una excedencia de </w:t>
            </w:r>
            <w:r w:rsidR="00497FAB" w:rsidRPr="00497FAB">
              <w:rPr>
                <w:rFonts w:asciiTheme="minorHAnsi" w:hAnsiTheme="minorHAnsi"/>
              </w:rPr>
              <w:t>01</w:t>
            </w:r>
            <w:r w:rsidRPr="00497FAB">
              <w:rPr>
                <w:rFonts w:asciiTheme="minorHAnsi" w:hAnsiTheme="minorHAnsi"/>
              </w:rPr>
              <w:t xml:space="preserve"> dBA en periodo diurno.</w:t>
            </w:r>
          </w:p>
        </w:tc>
        <w:tc>
          <w:tcPr>
            <w:tcW w:w="716" w:type="pct"/>
            <w:vAlign w:val="center"/>
          </w:tcPr>
          <w:p w:rsidR="00B3429A" w:rsidRPr="00497FAB" w:rsidRDefault="00B3429A" w:rsidP="007A603A">
            <w:pPr>
              <w:widowControl w:val="0"/>
              <w:overflowPunct w:val="0"/>
              <w:autoSpaceDE w:val="0"/>
              <w:autoSpaceDN w:val="0"/>
              <w:adjustRightInd w:val="0"/>
              <w:spacing w:after="120"/>
              <w:jc w:val="both"/>
              <w:rPr>
                <w:rFonts w:asciiTheme="minorHAnsi" w:hAnsiTheme="minorHAnsi"/>
              </w:rPr>
            </w:pPr>
            <w:r w:rsidRPr="00497FAB">
              <w:rPr>
                <w:rFonts w:asciiTheme="minorHAnsi" w:hAnsiTheme="minorHAnsi"/>
              </w:rPr>
              <w:t>Existe superación del límite establecido por la normativa para Zona </w:t>
            </w:r>
            <w:r w:rsidR="00497FAB" w:rsidRPr="00497FAB">
              <w:rPr>
                <w:rFonts w:asciiTheme="minorHAnsi" w:hAnsiTheme="minorHAnsi"/>
              </w:rPr>
              <w:t>III</w:t>
            </w:r>
            <w:r w:rsidRPr="00497FAB">
              <w:rPr>
                <w:rFonts w:asciiTheme="minorHAnsi" w:hAnsiTheme="minorHAnsi"/>
              </w:rPr>
              <w:t xml:space="preserve"> en periodo </w:t>
            </w:r>
            <w:r w:rsidR="00FF55D1" w:rsidRPr="00497FAB">
              <w:rPr>
                <w:rFonts w:asciiTheme="minorHAnsi" w:hAnsiTheme="minorHAnsi"/>
              </w:rPr>
              <w:t>diurno</w:t>
            </w:r>
            <w:r w:rsidRPr="00497FAB">
              <w:rPr>
                <w:rFonts w:asciiTheme="minorHAnsi" w:hAnsiTheme="minorHAnsi"/>
              </w:rPr>
              <w:t>, generándose una excedencia</w:t>
            </w:r>
            <w:r w:rsidR="009642B6" w:rsidRPr="00497FAB">
              <w:rPr>
                <w:rFonts w:asciiTheme="minorHAnsi" w:hAnsiTheme="minorHAnsi"/>
              </w:rPr>
              <w:t xml:space="preserve"> de</w:t>
            </w:r>
            <w:r w:rsidR="00FF55D1" w:rsidRPr="00497FAB">
              <w:rPr>
                <w:rFonts w:asciiTheme="minorHAnsi" w:hAnsiTheme="minorHAnsi"/>
              </w:rPr>
              <w:br/>
            </w:r>
            <w:r w:rsidR="00497FAB" w:rsidRPr="00497FAB">
              <w:rPr>
                <w:rFonts w:asciiTheme="minorHAnsi" w:hAnsiTheme="minorHAnsi"/>
              </w:rPr>
              <w:t>01</w:t>
            </w:r>
            <w:r w:rsidRPr="00497FAB">
              <w:rPr>
                <w:rFonts w:asciiTheme="minorHAnsi" w:hAnsiTheme="minorHAnsi"/>
              </w:rPr>
              <w:t xml:space="preserve"> dBA en la ubicación del </w:t>
            </w:r>
            <w:r w:rsidR="00FF55D1" w:rsidRPr="00497FAB">
              <w:rPr>
                <w:rFonts w:asciiTheme="minorHAnsi" w:hAnsiTheme="minorHAnsi"/>
              </w:rPr>
              <w:t xml:space="preserve">Receptor </w:t>
            </w:r>
            <w:r w:rsidRPr="00497FAB">
              <w:rPr>
                <w:rFonts w:asciiTheme="minorHAnsi" w:hAnsiTheme="minorHAnsi"/>
              </w:rPr>
              <w:t xml:space="preserve">N°1, por parte </w:t>
            </w:r>
            <w:r w:rsidR="00F628DA" w:rsidRPr="00497FAB">
              <w:rPr>
                <w:rFonts w:asciiTheme="minorHAnsi" w:hAnsiTheme="minorHAnsi"/>
              </w:rPr>
              <w:t>de</w:t>
            </w:r>
            <w:r w:rsidR="00C130CB" w:rsidRPr="00497FAB">
              <w:rPr>
                <w:rFonts w:asciiTheme="minorHAnsi" w:hAnsiTheme="minorHAnsi"/>
              </w:rPr>
              <w:t xml:space="preserve"> la actividad de servicio</w:t>
            </w:r>
            <w:r w:rsidR="00947F02" w:rsidRPr="00497FAB">
              <w:rPr>
                <w:rFonts w:asciiTheme="minorHAnsi" w:hAnsiTheme="minorHAnsi"/>
              </w:rPr>
              <w:t>.</w:t>
            </w:r>
            <w:r w:rsidRPr="00497FAB">
              <w:rPr>
                <w:rFonts w:asciiTheme="minorHAnsi" w:hAnsiTheme="minorHAnsi"/>
              </w:rPr>
              <w:t>que conforma la fuente de ruido identificada.</w:t>
            </w:r>
          </w:p>
        </w:tc>
      </w:tr>
    </w:tbl>
    <w:p w:rsidR="003A1B6E" w:rsidRDefault="003A1B6E"/>
    <w:p w:rsidR="008128E2" w:rsidRDefault="008128E2" w:rsidP="007E1652">
      <w:pPr>
        <w:pStyle w:val="IFA1"/>
        <w:numPr>
          <w:ilvl w:val="0"/>
          <w:numId w:val="0"/>
        </w:numPr>
        <w:ind w:left="432"/>
      </w:pPr>
      <w:bookmarkStart w:id="30" w:name="_Toc352840404"/>
      <w:bookmarkStart w:id="31" w:name="_Toc352841464"/>
      <w:bookmarkStart w:id="32" w:name="_Toc447875253"/>
    </w:p>
    <w:tbl>
      <w:tblPr>
        <w:tblW w:w="5000" w:type="pct"/>
        <w:jc w:val="center"/>
        <w:tblCellMar>
          <w:left w:w="70" w:type="dxa"/>
          <w:right w:w="70" w:type="dxa"/>
        </w:tblCellMar>
        <w:tblLook w:val="04A0"/>
      </w:tblPr>
      <w:tblGrid>
        <w:gridCol w:w="6096"/>
        <w:gridCol w:w="4045"/>
        <w:gridCol w:w="3571"/>
      </w:tblGrid>
      <w:tr w:rsidR="00432729" w:rsidRPr="001A526B" w:rsidTr="00ED217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32729" w:rsidRPr="001A526B" w:rsidRDefault="00432729" w:rsidP="00ED217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32729" w:rsidRPr="001A526B" w:rsidTr="00ED217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432729" w:rsidRDefault="009E29A3" w:rsidP="00ED2177">
            <w:pPr>
              <w:spacing w:after="0" w:line="240" w:lineRule="auto"/>
              <w:jc w:val="center"/>
              <w:rPr>
                <w:rFonts w:ascii="Calibri" w:eastAsia="Times New Roman" w:hAnsi="Calibri" w:cs="Times New Roman"/>
                <w:color w:val="000000"/>
                <w:sz w:val="20"/>
                <w:szCs w:val="20"/>
                <w:lang w:eastAsia="es-CL"/>
              </w:rPr>
            </w:pPr>
            <w:r w:rsidRPr="009E29A3">
              <w:rPr>
                <w:noProof/>
              </w:rPr>
              <w:pict>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14" o:spid="_x0000_s1026" type="#_x0000_t187" style="position:absolute;left:0;text-align:left;margin-left:320.8pt;margin-top:187.95pt;width:9.2pt;height:8.15pt;z-index:25167052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" adj="0" fillcolor="red" strokecolor="black [3213]" strokeweight="1pt"/>
              </w:pict>
            </w:r>
            <w:r w:rsidRPr="009E29A3">
              <w:rPr>
                <w:noProof/>
              </w:rPr>
              <w:pict>
                <v:shape id="Estrella: 4 puntas 3" o:spid="_x0000_s1031" type="#_x0000_t187" style="position:absolute;left:0;text-align:left;margin-left:350.25pt;margin-top:175.9pt;width:9.2pt;height:8.15pt;z-index:25166438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" adj="0" fillcolor="yellow" strokecolor="black [3213]" strokeweight="1pt"/>
              </w:pict>
            </w:r>
            <w:r w:rsidR="00EF2FC9">
              <w:rPr>
                <w:noProof/>
                <w:lang w:val="es-ES" w:eastAsia="es-ES"/>
              </w:rPr>
              <w:drawing>
                <wp:inline distT="0" distB="0" distL="0" distR="0">
                  <wp:extent cx="7859494" cy="3787254"/>
                  <wp:effectExtent l="0" t="0" r="8255"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9397" r="41011" b="31434"/>
                          <a:stretch/>
                        </pic:blipFill>
                        <pic:spPr bwMode="auto">
                          <a:xfrm>
                            <a:off x="0" y="0"/>
                            <a:ext cx="7872878" cy="379370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32729" w:rsidRDefault="009E29A3" w:rsidP="00ED2177">
            <w:pPr>
              <w:spacing w:after="0" w:line="240" w:lineRule="auto"/>
              <w:jc w:val="center"/>
              <w:rPr>
                <w:rFonts w:ascii="Calibri" w:eastAsia="Times New Roman" w:hAnsi="Calibri" w:cs="Times New Roman"/>
                <w:color w:val="000000"/>
                <w:sz w:val="20"/>
                <w:szCs w:val="20"/>
                <w:lang w:eastAsia="es-CL"/>
              </w:rPr>
            </w:pPr>
            <w:r w:rsidRPr="009E29A3">
              <w:rPr>
                <w:rFonts w:ascii="Calibri" w:eastAsia="Times New Roman" w:hAnsi="Calibri" w:cs="Times New Roman"/>
                <w:noProof/>
                <w:color w:val="000000"/>
                <w:sz w:val="20"/>
                <w:szCs w:val="20"/>
                <w:lang w:eastAsia="es-CL"/>
              </w:rPr>
              <w:pict>
                <v:shapetype id="_x0000_t202" coordsize="21600,21600" o:spt="202" path="m,l,21600r21600,l21600,xe">
                  <v:stroke joinstyle="miter"/>
                  <v:path gradientshapeok="t" o:connecttype="rect"/>
                </v:shapetype>
                <v:shape id="Cuadro de texto 2" o:spid="_x0000_s1030" type="#_x0000_t202" style="position:absolute;left:0;text-align:left;margin-left:154.6pt;margin-top:6.55pt;width:95pt;height:20.65pt;z-index:25166848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" stroked="f">
                  <v:textbox>
                    <w:txbxContent>
                      <w:p w:rsidR="00EF2FC9" w:rsidRDefault="00EF2FC9" w:rsidP="00EF2FC9">
                        <w:r>
                          <w:t>Fuente</w:t>
                        </w:r>
                        <w:r w:rsidRPr="00EF2FC9">
                          <w:rPr>
                            <w:noProof/>
                            <w:lang w:val="es-ES" w:eastAsia="es-ES"/>
                          </w:rPr>
                          <w:drawing>
                            <wp:inline distT="0" distB="0" distL="0" distR="0">
                              <wp:extent cx="735330" cy="161925"/>
                              <wp:effectExtent l="0" t="0" r="762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35330" cy="161925"/>
                                      </a:xfrm>
                                      <a:prstGeom prst="rect">
                                        <a:avLst/>
                                      </a:prstGeom>
                                      <a:noFill/>
                                      <a:ln>
                                        <a:noFill/>
                                      </a:ln>
                                    </pic:spPr>
                                  </pic:pic>
                                </a:graphicData>
                              </a:graphic>
                            </wp:inline>
                          </w:drawing>
                        </w:r>
                      </w:p>
                    </w:txbxContent>
                  </v:textbox>
                  <w10:wrap type="square"/>
                </v:shape>
              </w:pict>
            </w:r>
            <w:r w:rsidRPr="009E29A3">
              <w:rPr>
                <w:noProof/>
              </w:rPr>
              <w:pict>
                <v:shape id="Estrella: 4 puntas 4" o:spid="_x0000_s1029" type="#_x0000_t187" style="position:absolute;left:0;text-align:left;margin-left:131.1pt;margin-top:7.3pt;width:18.4pt;height:18.4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" adj="0" fillcolor="red" strokecolor="black [3213]" strokeweight="1pt"/>
              </w:pict>
            </w:r>
            <w:r w:rsidRPr="009E29A3">
              <w:rPr>
                <w:noProof/>
              </w:rPr>
              <w:pict>
                <v:shape id="Estrella: 4 puntas 5" o:spid="_x0000_s1028" type="#_x0000_t187" style="position:absolute;left:0;text-align:left;margin-left:30.55pt;margin-top:7.85pt;width:18.4pt;height:18.4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" adj="0" fillcolor="yellow" strokecolor="black [3213]" strokeweight="1pt"/>
              </w:pict>
            </w:r>
            <w:r w:rsidRPr="009E29A3">
              <w:rPr>
                <w:rFonts w:ascii="Calibri" w:eastAsia="Times New Roman" w:hAnsi="Calibri" w:cs="Times New Roman"/>
                <w:noProof/>
                <w:color w:val="000000"/>
                <w:sz w:val="20"/>
                <w:szCs w:val="20"/>
                <w:lang w:eastAsia="es-CL"/>
              </w:rPr>
              <w:pict>
                <v:shape id="_x0000_s1027" type="#_x0000_t202" style="position:absolute;left:0;text-align:left;margin-left:50pt;margin-top:7.15pt;width:95pt;height:20.65pt;z-index:25165926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" stroked="f">
                  <v:textbox>
                    <w:txbxContent>
                      <w:p w:rsidR="00432729" w:rsidRDefault="00432729" w:rsidP="00432729">
                        <w:r>
                          <w:t>Receptor</w:t>
                        </w:r>
                        <w:r w:rsidR="00EF2FC9" w:rsidRPr="00EF2FC9">
                          <w:rPr>
                            <w:noProof/>
                            <w:lang w:val="es-ES" w:eastAsia="es-ES"/>
                          </w:rPr>
                          <w:drawing>
                            <wp:inline distT="0" distB="0" distL="0" distR="0">
                              <wp:extent cx="735330" cy="161925"/>
                              <wp:effectExtent l="0" t="0" r="762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35330" cy="161925"/>
                                      </a:xfrm>
                                      <a:prstGeom prst="rect">
                                        <a:avLst/>
                                      </a:prstGeom>
                                      <a:noFill/>
                                      <a:ln>
                                        <a:noFill/>
                                      </a:ln>
                                    </pic:spPr>
                                  </pic:pic>
                                </a:graphicData>
                              </a:graphic>
                            </wp:inline>
                          </w:drawing>
                        </w:r>
                      </w:p>
                    </w:txbxContent>
                  </v:textbox>
                  <w10:wrap type="square"/>
                </v:shape>
              </w:pict>
            </w:r>
          </w:p>
          <w:p w:rsidR="00432729" w:rsidRDefault="00432729" w:rsidP="00ED2177">
            <w:pPr>
              <w:spacing w:after="0" w:line="240" w:lineRule="auto"/>
              <w:jc w:val="center"/>
              <w:rPr>
                <w:rFonts w:ascii="Calibri" w:eastAsia="Times New Roman" w:hAnsi="Calibri" w:cs="Times New Roman"/>
                <w:color w:val="000000"/>
                <w:sz w:val="20"/>
                <w:szCs w:val="20"/>
                <w:lang w:eastAsia="es-CL"/>
              </w:rPr>
            </w:pPr>
          </w:p>
          <w:p w:rsidR="00432729" w:rsidRPr="001A526B" w:rsidRDefault="00432729" w:rsidP="00ED2177">
            <w:pPr>
              <w:spacing w:after="0" w:line="240" w:lineRule="auto"/>
              <w:jc w:val="center"/>
              <w:rPr>
                <w:rFonts w:ascii="Calibri" w:eastAsia="Times New Roman" w:hAnsi="Calibri" w:cs="Times New Roman"/>
                <w:color w:val="000000"/>
                <w:sz w:val="20"/>
                <w:szCs w:val="20"/>
                <w:lang w:eastAsia="es-CL"/>
              </w:rPr>
            </w:pPr>
          </w:p>
        </w:tc>
      </w:tr>
      <w:tr w:rsidR="00EF2FC9" w:rsidRPr="001A526B" w:rsidTr="00EF2FC9">
        <w:trPr>
          <w:trHeight w:val="63"/>
          <w:jc w:val="center"/>
        </w:trPr>
        <w:tc>
          <w:tcPr>
            <w:tcW w:w="5000" w:type="pct"/>
            <w:gridSpan w:val="3"/>
            <w:tcBorders>
              <w:top w:val="nil"/>
              <w:left w:val="single" w:sz="4" w:space="0" w:color="auto"/>
              <w:right w:val="single" w:sz="4" w:space="0" w:color="auto"/>
            </w:tcBorders>
            <w:shd w:val="clear" w:color="auto" w:fill="auto"/>
            <w:noWrap/>
            <w:vAlign w:val="center"/>
          </w:tcPr>
          <w:p w:rsidR="00EF2FC9" w:rsidRDefault="00EF2FC9" w:rsidP="00ED2177">
            <w:pPr>
              <w:spacing w:after="0" w:line="240" w:lineRule="auto"/>
              <w:jc w:val="center"/>
              <w:rPr>
                <w:noProof/>
              </w:rPr>
            </w:pPr>
          </w:p>
        </w:tc>
      </w:tr>
      <w:tr w:rsidR="00432729" w:rsidRPr="008408AD" w:rsidTr="00ED217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32729" w:rsidRPr="008408AD" w:rsidRDefault="00432729" w:rsidP="00ED2177">
            <w:pPr>
              <w:spacing w:after="0" w:line="240" w:lineRule="auto"/>
              <w:contextualSpacing/>
              <w:outlineLvl w:val="1"/>
              <w:rPr>
                <w:rFonts w:ascii="Calibri" w:eastAsia="Times New Roman" w:hAnsi="Calibri" w:cs="Calibri"/>
                <w:b/>
                <w:color w:val="000000"/>
                <w:sz w:val="18"/>
                <w:szCs w:val="20"/>
                <w:lang w:eastAsia="es-CL"/>
              </w:rPr>
            </w:pPr>
            <w:bookmarkStart w:id="33" w:name="_Toc353998121"/>
            <w:bookmarkStart w:id="34" w:name="_Toc353998194"/>
            <w:bookmarkStart w:id="35" w:name="_Toc382383548"/>
            <w:bookmarkStart w:id="36" w:name="_Toc382472370"/>
            <w:bookmarkStart w:id="37" w:name="_Toc390184280"/>
            <w:bookmarkStart w:id="38" w:name="_Toc390360011"/>
            <w:bookmarkStart w:id="39" w:name="_Toc390777032"/>
            <w:bookmarkStart w:id="40" w:name="_Toc447875243"/>
            <w:bookmarkStart w:id="41" w:name="_Toc448926733"/>
            <w:bookmarkStart w:id="42" w:name="_Toc448926922"/>
            <w:bookmarkStart w:id="43" w:name="_Toc448927010"/>
            <w:bookmarkStart w:id="44" w:name="_Toc448928073"/>
            <w:bookmarkStart w:id="45" w:name="_Toc449106302"/>
            <w:bookmarkStart w:id="46" w:name="_Toc449519275"/>
            <w:r w:rsidRPr="008408AD">
              <w:rPr>
                <w:rFonts w:ascii="Calibri" w:eastAsia="Calibri" w:hAnsi="Calibri" w:cs="Calibri"/>
                <w:b/>
                <w:sz w:val="18"/>
                <w:szCs w:val="20"/>
              </w:rPr>
              <w:t xml:space="preserve">Figura </w:t>
            </w:r>
            <w:r w:rsidR="009E29A3" w:rsidRPr="008408AD">
              <w:rPr>
                <w:rFonts w:ascii="Calibri" w:eastAsia="Calibri" w:hAnsi="Calibri" w:cs="Calibri"/>
                <w:b/>
                <w:sz w:val="18"/>
                <w:szCs w:val="20"/>
              </w:rPr>
              <w:fldChar w:fldCharType="begin"/>
            </w:r>
            <w:r w:rsidRPr="008408AD">
              <w:rPr>
                <w:rFonts w:ascii="Calibri" w:eastAsia="Calibri" w:hAnsi="Calibri" w:cs="Calibri"/>
                <w:b/>
                <w:sz w:val="18"/>
                <w:szCs w:val="20"/>
              </w:rPr>
              <w:instrText xml:space="preserve"> SEQ Fotografía \* ARABIC </w:instrText>
            </w:r>
            <w:r w:rsidR="009E29A3" w:rsidRPr="008408AD">
              <w:rPr>
                <w:rFonts w:ascii="Calibri" w:eastAsia="Calibri" w:hAnsi="Calibri" w:cs="Calibri"/>
                <w:b/>
                <w:sz w:val="18"/>
                <w:szCs w:val="20"/>
              </w:rPr>
              <w:fldChar w:fldCharType="separate"/>
            </w:r>
            <w:r>
              <w:rPr>
                <w:rFonts w:ascii="Calibri" w:eastAsia="Calibri" w:hAnsi="Calibri" w:cs="Calibri"/>
                <w:b/>
                <w:noProof/>
                <w:sz w:val="18"/>
                <w:szCs w:val="20"/>
              </w:rPr>
              <w:t>1</w:t>
            </w:r>
            <w:r w:rsidR="009E29A3" w:rsidRPr="008408AD">
              <w:rPr>
                <w:rFonts w:ascii="Calibri" w:eastAsia="Calibri" w:hAnsi="Calibri" w:cs="Calibri"/>
                <w:b/>
                <w:sz w:val="18"/>
                <w:szCs w:val="20"/>
              </w:rPr>
              <w:fldChar w:fldCharType="end"/>
            </w:r>
            <w:r w:rsidRPr="008408AD">
              <w:rPr>
                <w:rFonts w:ascii="Calibri" w:eastAsia="Calibri" w:hAnsi="Calibri" w:cs="Calibri"/>
                <w:b/>
                <w:sz w:val="18"/>
                <w:szCs w:val="20"/>
              </w:rPr>
              <w:t>.</w:t>
            </w:r>
            <w:bookmarkEnd w:id="33"/>
            <w:bookmarkEnd w:id="34"/>
            <w:bookmarkEnd w:id="35"/>
            <w:bookmarkEnd w:id="36"/>
            <w:bookmarkEnd w:id="37"/>
            <w:bookmarkEnd w:id="38"/>
            <w:bookmarkEnd w:id="39"/>
            <w:bookmarkEnd w:id="40"/>
            <w:bookmarkEnd w:id="41"/>
            <w:bookmarkEnd w:id="42"/>
            <w:bookmarkEnd w:id="43"/>
            <w:bookmarkEnd w:id="44"/>
            <w:bookmarkEnd w:id="45"/>
            <w:bookmarkEnd w:id="46"/>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rsidR="00432729" w:rsidRPr="00EF2FC9" w:rsidRDefault="00432729" w:rsidP="00ED2177">
            <w:pPr>
              <w:spacing w:after="0" w:line="240" w:lineRule="auto"/>
              <w:rPr>
                <w:rFonts w:ascii="Calibri" w:eastAsia="Times New Roman" w:hAnsi="Calibri" w:cs="Times New Roman"/>
                <w:color w:val="000000"/>
                <w:sz w:val="18"/>
                <w:szCs w:val="18"/>
                <w:lang w:eastAsia="es-CL"/>
              </w:rPr>
            </w:pPr>
            <w:r w:rsidRPr="00EF2FC9">
              <w:rPr>
                <w:rFonts w:ascii="Calibri" w:eastAsia="Times New Roman" w:hAnsi="Calibri" w:cs="Times New Roman"/>
                <w:b/>
                <w:color w:val="000000"/>
                <w:sz w:val="18"/>
                <w:szCs w:val="18"/>
                <w:lang w:eastAsia="es-CL"/>
              </w:rPr>
              <w:t xml:space="preserve">Fuente: </w:t>
            </w:r>
            <w:r w:rsidRPr="00EF2FC9">
              <w:rPr>
                <w:rFonts w:ascii="Calibri" w:eastAsia="Times New Roman" w:hAnsi="Calibri" w:cs="Times New Roman"/>
                <w:color w:val="000000"/>
                <w:sz w:val="18"/>
                <w:szCs w:val="18"/>
                <w:lang w:eastAsia="es-CL"/>
              </w:rPr>
              <w:t>Pla</w:t>
            </w:r>
            <w:r w:rsidR="00EF2FC9" w:rsidRPr="00EF2FC9">
              <w:rPr>
                <w:rFonts w:ascii="Calibri" w:eastAsia="Times New Roman" w:hAnsi="Calibri" w:cs="Times New Roman"/>
                <w:color w:val="000000"/>
                <w:sz w:val="18"/>
                <w:szCs w:val="18"/>
                <w:lang w:eastAsia="es-CL"/>
              </w:rPr>
              <w:t>n Regulador Metropolitano de Santiago</w:t>
            </w:r>
          </w:p>
        </w:tc>
      </w:tr>
      <w:tr w:rsidR="00432729" w:rsidRPr="008408AD" w:rsidTr="00ED217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32729" w:rsidRPr="00917874" w:rsidRDefault="00432729" w:rsidP="00ED2177">
            <w:pPr>
              <w:spacing w:after="0" w:line="240" w:lineRule="auto"/>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t xml:space="preserve">Coordenadas UTM DATUM WGS84 </w:t>
            </w:r>
            <w:r w:rsidRPr="008408AD">
              <w:rPr>
                <w:rFonts w:ascii="Calibri" w:eastAsia="Times New Roman" w:hAnsi="Calibri" w:cs="Times New Roman"/>
                <w:b/>
                <w:sz w:val="18"/>
                <w:szCs w:val="18"/>
                <w:lang w:eastAsia="es-CL"/>
              </w:rPr>
              <w:t>HUSO 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432729" w:rsidRPr="00EF2FC9" w:rsidRDefault="00432729" w:rsidP="00ED2177">
            <w:pPr>
              <w:spacing w:after="0" w:line="240" w:lineRule="auto"/>
              <w:rPr>
                <w:rFonts w:ascii="Calibri" w:eastAsia="Times New Roman" w:hAnsi="Calibri" w:cs="Times New Roman"/>
                <w:b/>
                <w:color w:val="000000"/>
                <w:sz w:val="18"/>
                <w:szCs w:val="18"/>
                <w:lang w:eastAsia="es-CL"/>
              </w:rPr>
            </w:pPr>
            <w:r w:rsidRPr="00EF2FC9">
              <w:rPr>
                <w:rFonts w:ascii="Calibri" w:eastAsia="Times New Roman" w:hAnsi="Calibri" w:cs="Times New Roman"/>
                <w:b/>
                <w:color w:val="000000"/>
                <w:sz w:val="18"/>
                <w:szCs w:val="18"/>
                <w:lang w:eastAsia="es-CL"/>
              </w:rPr>
              <w:t>Norte:</w:t>
            </w:r>
            <w:r w:rsidR="00EF2FC9" w:rsidRPr="00EF2FC9">
              <w:rPr>
                <w:rFonts w:ascii="Calibri" w:eastAsia="Times New Roman" w:hAnsi="Calibri" w:cs="Times New Roman"/>
                <w:bCs/>
                <w:color w:val="000000"/>
                <w:sz w:val="18"/>
                <w:szCs w:val="18"/>
                <w:lang w:eastAsia="es-CL"/>
              </w:rPr>
              <w:t>6.282.760 m S</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432729" w:rsidRPr="00EF2FC9" w:rsidRDefault="00432729" w:rsidP="00ED2177">
            <w:pPr>
              <w:spacing w:after="0" w:line="240" w:lineRule="auto"/>
              <w:rPr>
                <w:rFonts w:ascii="Calibri" w:eastAsia="Times New Roman" w:hAnsi="Calibri" w:cs="Times New Roman"/>
                <w:b/>
                <w:color w:val="000000"/>
                <w:sz w:val="18"/>
                <w:szCs w:val="18"/>
                <w:lang w:eastAsia="es-CL"/>
              </w:rPr>
            </w:pPr>
            <w:r w:rsidRPr="00EF2FC9">
              <w:rPr>
                <w:rFonts w:ascii="Calibri" w:eastAsia="Times New Roman" w:hAnsi="Calibri" w:cs="Times New Roman"/>
                <w:b/>
                <w:color w:val="000000"/>
                <w:sz w:val="18"/>
                <w:szCs w:val="18"/>
                <w:lang w:eastAsia="es-CL"/>
              </w:rPr>
              <w:t>Este:</w:t>
            </w:r>
            <w:r w:rsidR="00EF2FC9" w:rsidRPr="00EF2FC9">
              <w:rPr>
                <w:rFonts w:ascii="Calibri" w:eastAsia="Times New Roman" w:hAnsi="Calibri" w:cs="Times New Roman"/>
                <w:bCs/>
                <w:color w:val="000000"/>
                <w:sz w:val="18"/>
                <w:szCs w:val="18"/>
                <w:lang w:eastAsia="es-CL"/>
              </w:rPr>
              <w:t>347.673 m E</w:t>
            </w:r>
          </w:p>
        </w:tc>
      </w:tr>
    </w:tbl>
    <w:p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rsidR="00ED76CA" w:rsidRPr="001A526B" w:rsidRDefault="00ED76CA" w:rsidP="00ED76CA">
      <w:pPr>
        <w:pStyle w:val="IFA1"/>
      </w:pPr>
      <w:bookmarkStart w:id="47" w:name="_Toc352840405"/>
      <w:bookmarkStart w:id="48" w:name="_Toc352841465"/>
      <w:bookmarkStart w:id="49" w:name="_Toc447875255"/>
      <w:bookmarkStart w:id="50" w:name="_Toc449519286"/>
      <w:bookmarkEnd w:id="30"/>
      <w:bookmarkEnd w:id="31"/>
      <w:bookmarkEnd w:id="32"/>
      <w:r w:rsidRPr="001A526B">
        <w:lastRenderedPageBreak/>
        <w:t>ANEXOS</w:t>
      </w:r>
      <w:bookmarkEnd w:id="47"/>
      <w:bookmarkEnd w:id="48"/>
      <w:bookmarkEnd w:id="49"/>
      <w:bookmarkEnd w:id="50"/>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tblPr>
      <w:tblGrid>
        <w:gridCol w:w="1734"/>
        <w:gridCol w:w="8454"/>
      </w:tblGrid>
      <w:tr w:rsidR="00ED76CA" w:rsidRPr="001A526B" w:rsidTr="008C07F1">
        <w:trPr>
          <w:trHeight w:val="340"/>
          <w:jc w:val="center"/>
        </w:trPr>
        <w:tc>
          <w:tcPr>
            <w:tcW w:w="851" w:type="pct"/>
            <w:shd w:val="clear" w:color="auto" w:fill="D9D9D9"/>
            <w:vAlign w:val="center"/>
          </w:tcPr>
          <w:p w:rsidR="00ED76CA" w:rsidRPr="001A526B" w:rsidRDefault="00ED76CA" w:rsidP="008C07F1">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rsidR="00ED76CA" w:rsidRPr="001A526B" w:rsidRDefault="00ED76CA" w:rsidP="008C07F1">
            <w:pPr>
              <w:jc w:val="center"/>
              <w:rPr>
                <w:rFonts w:cs="Calibri"/>
                <w:b/>
                <w:lang w:val="es-CL" w:eastAsia="en-US"/>
              </w:rPr>
            </w:pPr>
            <w:r w:rsidRPr="001A526B">
              <w:rPr>
                <w:rFonts w:cs="Calibri"/>
                <w:b/>
                <w:lang w:val="es-CL" w:eastAsia="en-US"/>
              </w:rPr>
              <w:t>Nombre Anexo</w:t>
            </w:r>
          </w:p>
        </w:tc>
      </w:tr>
      <w:tr w:rsidR="00ED76CA" w:rsidRPr="001A526B" w:rsidTr="008C07F1">
        <w:trPr>
          <w:trHeight w:val="567"/>
          <w:jc w:val="center"/>
        </w:trPr>
        <w:tc>
          <w:tcPr>
            <w:tcW w:w="851" w:type="pct"/>
            <w:vAlign w:val="center"/>
          </w:tcPr>
          <w:p w:rsidR="00ED76CA" w:rsidRPr="004F558C" w:rsidRDefault="004F558C" w:rsidP="003F7FFE">
            <w:pPr>
              <w:jc w:val="center"/>
              <w:rPr>
                <w:rFonts w:cs="Calibri"/>
                <w:lang w:val="es-CL" w:eastAsia="en-US"/>
              </w:rPr>
            </w:pPr>
            <w:r w:rsidRPr="004F558C">
              <w:rPr>
                <w:rFonts w:cs="Calibri"/>
                <w:lang w:val="es-CL" w:eastAsia="en-US"/>
              </w:rPr>
              <w:t>1</w:t>
            </w:r>
          </w:p>
        </w:tc>
        <w:tc>
          <w:tcPr>
            <w:tcW w:w="4149" w:type="pct"/>
            <w:vAlign w:val="center"/>
          </w:tcPr>
          <w:p w:rsidR="00ED76CA" w:rsidRPr="004F558C" w:rsidRDefault="008C6F87" w:rsidP="003F7FFE">
            <w:pPr>
              <w:jc w:val="both"/>
              <w:rPr>
                <w:rFonts w:cs="Calibri"/>
                <w:lang w:val="es-CL" w:eastAsia="en-US"/>
              </w:rPr>
            </w:pPr>
            <w:r w:rsidRPr="004F558C">
              <w:rPr>
                <w:rFonts w:cs="Calibri"/>
                <w:lang w:val="es-CL" w:eastAsia="en-US"/>
              </w:rPr>
              <w:t>Fichas de Reporte Técnico</w:t>
            </w:r>
            <w:r w:rsidR="00CF7601" w:rsidRPr="004F558C">
              <w:rPr>
                <w:rFonts w:cs="Calibri"/>
                <w:lang w:val="es-CL" w:eastAsia="en-US"/>
              </w:rPr>
              <w:t xml:space="preserve"> del 09 de octubre de 2019</w:t>
            </w:r>
          </w:p>
        </w:tc>
      </w:tr>
      <w:tr w:rsidR="008F418D" w:rsidRPr="001A526B" w:rsidTr="008C07F1">
        <w:trPr>
          <w:trHeight w:val="567"/>
          <w:jc w:val="center"/>
        </w:trPr>
        <w:tc>
          <w:tcPr>
            <w:tcW w:w="851" w:type="pct"/>
            <w:vAlign w:val="center"/>
          </w:tcPr>
          <w:p w:rsidR="008F418D" w:rsidRPr="004F558C" w:rsidRDefault="008F418D" w:rsidP="003F7FFE">
            <w:pPr>
              <w:jc w:val="center"/>
              <w:rPr>
                <w:rFonts w:cs="Calibri"/>
              </w:rPr>
            </w:pPr>
            <w:r>
              <w:rPr>
                <w:rFonts w:cs="Calibri"/>
              </w:rPr>
              <w:t>2</w:t>
            </w:r>
          </w:p>
        </w:tc>
        <w:tc>
          <w:tcPr>
            <w:tcW w:w="4149" w:type="pct"/>
            <w:vAlign w:val="center"/>
          </w:tcPr>
          <w:p w:rsidR="008F418D" w:rsidRPr="004F558C" w:rsidRDefault="008F418D" w:rsidP="003F7FFE">
            <w:pPr>
              <w:jc w:val="both"/>
              <w:rPr>
                <w:rFonts w:cs="Calibri"/>
              </w:rPr>
            </w:pPr>
            <w:r>
              <w:rPr>
                <w:rFonts w:cs="Calibri"/>
              </w:rPr>
              <w:t>Oficio N°031/2020 SMA del 07 de enero de 2020, solicita antecedentes</w:t>
            </w:r>
          </w:p>
        </w:tc>
      </w:tr>
      <w:tr w:rsidR="008F418D" w:rsidRPr="001A526B" w:rsidTr="008C07F1">
        <w:trPr>
          <w:trHeight w:val="567"/>
          <w:jc w:val="center"/>
        </w:trPr>
        <w:tc>
          <w:tcPr>
            <w:tcW w:w="851" w:type="pct"/>
            <w:vAlign w:val="center"/>
          </w:tcPr>
          <w:p w:rsidR="008F418D" w:rsidRPr="004F558C" w:rsidRDefault="008F418D" w:rsidP="003F7FFE">
            <w:pPr>
              <w:jc w:val="center"/>
              <w:rPr>
                <w:rFonts w:cs="Calibri"/>
              </w:rPr>
            </w:pPr>
            <w:r>
              <w:rPr>
                <w:rFonts w:cs="Calibri"/>
              </w:rPr>
              <w:t>3</w:t>
            </w:r>
          </w:p>
        </w:tc>
        <w:tc>
          <w:tcPr>
            <w:tcW w:w="4149" w:type="pct"/>
            <w:vAlign w:val="center"/>
          </w:tcPr>
          <w:p w:rsidR="008F418D" w:rsidRPr="004F558C" w:rsidRDefault="008F418D" w:rsidP="003F7FFE">
            <w:pPr>
              <w:jc w:val="both"/>
              <w:rPr>
                <w:rFonts w:cs="Calibri"/>
              </w:rPr>
            </w:pPr>
            <w:r>
              <w:rPr>
                <w:rFonts w:cs="Calibri"/>
              </w:rPr>
              <w:t xml:space="preserve">Oficio N°1500/044/2020 de 31 de enero de 2020, </w:t>
            </w:r>
            <w:r w:rsidR="008C07F1">
              <w:rPr>
                <w:rFonts w:cs="Calibri"/>
              </w:rPr>
              <w:t>de la I. Municipalidad de La Pintana</w:t>
            </w:r>
          </w:p>
        </w:tc>
      </w:tr>
      <w:tr w:rsidR="008F418D" w:rsidRPr="001A526B" w:rsidTr="008C07F1">
        <w:trPr>
          <w:trHeight w:val="567"/>
          <w:jc w:val="center"/>
        </w:trPr>
        <w:tc>
          <w:tcPr>
            <w:tcW w:w="851" w:type="pct"/>
            <w:vAlign w:val="center"/>
          </w:tcPr>
          <w:p w:rsidR="008F418D" w:rsidRPr="004F558C" w:rsidRDefault="008F418D" w:rsidP="003F7FFE">
            <w:pPr>
              <w:jc w:val="center"/>
              <w:rPr>
                <w:rFonts w:cs="Calibri"/>
              </w:rPr>
            </w:pPr>
            <w:r>
              <w:rPr>
                <w:rFonts w:cs="Calibri"/>
              </w:rPr>
              <w:t>4</w:t>
            </w:r>
          </w:p>
        </w:tc>
        <w:tc>
          <w:tcPr>
            <w:tcW w:w="4149" w:type="pct"/>
            <w:vAlign w:val="center"/>
          </w:tcPr>
          <w:p w:rsidR="008F418D" w:rsidRPr="004F558C" w:rsidRDefault="008F418D" w:rsidP="003F7FFE">
            <w:pPr>
              <w:jc w:val="both"/>
              <w:rPr>
                <w:rFonts w:cs="Calibri"/>
              </w:rPr>
            </w:pPr>
            <w:r>
              <w:rPr>
                <w:rFonts w:cs="Calibri"/>
              </w:rPr>
              <w:t>Correo electrónico</w:t>
            </w:r>
            <w:r w:rsidR="008C07F1">
              <w:rPr>
                <w:rFonts w:cs="Calibri"/>
              </w:rPr>
              <w:t xml:space="preserve"> de 06 de febrero de 2020</w:t>
            </w:r>
            <w:r>
              <w:rPr>
                <w:rFonts w:cs="Calibri"/>
              </w:rPr>
              <w:t xml:space="preserve">, </w:t>
            </w:r>
            <w:r w:rsidR="008C07F1">
              <w:rPr>
                <w:rFonts w:cs="Calibri"/>
              </w:rPr>
              <w:t>de la I. Municipalidad de La Pintana</w:t>
            </w:r>
          </w:p>
        </w:tc>
      </w:tr>
    </w:tbl>
    <w:p w:rsidR="00B32B3B" w:rsidRPr="001029E5" w:rsidRDefault="00B32B3B" w:rsidP="004F558C">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72E8" w:rsidRDefault="008B72E8" w:rsidP="00E56524">
      <w:pPr>
        <w:spacing w:after="0" w:line="240" w:lineRule="auto"/>
      </w:pPr>
      <w:r>
        <w:separator/>
      </w:r>
    </w:p>
  </w:endnote>
  <w:endnote w:type="continuationSeparator" w:id="1">
    <w:p w:rsidR="008B72E8" w:rsidRDefault="008B72E8" w:rsidP="00E565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3222564"/>
      <w:docPartObj>
        <w:docPartGallery w:val="Page Numbers (Bottom of Page)"/>
        <w:docPartUnique/>
      </w:docPartObj>
    </w:sdtPr>
    <w:sdtContent>
      <w:p w:rsidR="005344C0" w:rsidRDefault="009E29A3">
        <w:pPr>
          <w:pStyle w:val="Piedepgina"/>
          <w:jc w:val="right"/>
        </w:pPr>
        <w:r>
          <w:fldChar w:fldCharType="begin"/>
        </w:r>
        <w:r w:rsidR="005344C0">
          <w:instrText>PAGE   \* MERGEFORMAT</w:instrText>
        </w:r>
        <w:r>
          <w:fldChar w:fldCharType="separate"/>
        </w:r>
        <w:r w:rsidR="00B36E10" w:rsidRPr="00B36E10">
          <w:rPr>
            <w:noProof/>
            <w:lang w:val="es-ES"/>
          </w:rPr>
          <w:t>4</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5239218"/>
      <w:docPartObj>
        <w:docPartGallery w:val="Page Numbers (Bottom of Page)"/>
        <w:docPartUnique/>
      </w:docPartObj>
    </w:sdtPr>
    <w:sdtContent>
      <w:p w:rsidR="00ED76CA" w:rsidRDefault="009E29A3">
        <w:pPr>
          <w:pStyle w:val="Piedepgina"/>
          <w:jc w:val="right"/>
        </w:pPr>
        <w:r>
          <w:fldChar w:fldCharType="begin"/>
        </w:r>
        <w:r w:rsidR="00ED76CA">
          <w:instrText>PAGE   \* MERGEFORMAT</w:instrText>
        </w:r>
        <w:r>
          <w:fldChar w:fldCharType="separate"/>
        </w:r>
        <w:r w:rsidR="00B36E10" w:rsidRPr="00B36E10">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72E8" w:rsidRDefault="008B72E8" w:rsidP="00E56524">
      <w:pPr>
        <w:spacing w:after="0" w:line="240" w:lineRule="auto"/>
      </w:pPr>
      <w:r>
        <w:separator/>
      </w:r>
    </w:p>
  </w:footnote>
  <w:footnote w:type="continuationSeparator" w:id="1">
    <w:p w:rsidR="008B72E8" w:rsidRDefault="008B72E8" w:rsidP="00E565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D2E6E"/>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97FAB"/>
    <w:rsid w:val="004A1CC6"/>
    <w:rsid w:val="004B58F6"/>
    <w:rsid w:val="004C005C"/>
    <w:rsid w:val="004D3EDB"/>
    <w:rsid w:val="004E3E15"/>
    <w:rsid w:val="004E5592"/>
    <w:rsid w:val="004F0F22"/>
    <w:rsid w:val="004F4B42"/>
    <w:rsid w:val="004F558C"/>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A1B81"/>
    <w:rsid w:val="005B29E1"/>
    <w:rsid w:val="005C1EE4"/>
    <w:rsid w:val="005D4C8D"/>
    <w:rsid w:val="005F15F8"/>
    <w:rsid w:val="00600B72"/>
    <w:rsid w:val="00602FAF"/>
    <w:rsid w:val="00622D5A"/>
    <w:rsid w:val="0062340B"/>
    <w:rsid w:val="00627BDC"/>
    <w:rsid w:val="006521E8"/>
    <w:rsid w:val="00652670"/>
    <w:rsid w:val="00662D8F"/>
    <w:rsid w:val="006704AA"/>
    <w:rsid w:val="00694DB9"/>
    <w:rsid w:val="006A67BE"/>
    <w:rsid w:val="006A744A"/>
    <w:rsid w:val="006C0E12"/>
    <w:rsid w:val="006F4EA6"/>
    <w:rsid w:val="00703D09"/>
    <w:rsid w:val="007042FA"/>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B72E8"/>
    <w:rsid w:val="008C07F1"/>
    <w:rsid w:val="008C6F87"/>
    <w:rsid w:val="008D3DB6"/>
    <w:rsid w:val="008E0F88"/>
    <w:rsid w:val="008F418D"/>
    <w:rsid w:val="009076E5"/>
    <w:rsid w:val="0091355D"/>
    <w:rsid w:val="009173BF"/>
    <w:rsid w:val="0093042A"/>
    <w:rsid w:val="00930588"/>
    <w:rsid w:val="00932D89"/>
    <w:rsid w:val="00933D7F"/>
    <w:rsid w:val="00934B70"/>
    <w:rsid w:val="00943327"/>
    <w:rsid w:val="00945A44"/>
    <w:rsid w:val="00947F02"/>
    <w:rsid w:val="0095256C"/>
    <w:rsid w:val="00960014"/>
    <w:rsid w:val="009642B6"/>
    <w:rsid w:val="00974804"/>
    <w:rsid w:val="00975761"/>
    <w:rsid w:val="009A164C"/>
    <w:rsid w:val="009A3990"/>
    <w:rsid w:val="009B1653"/>
    <w:rsid w:val="009B1DB6"/>
    <w:rsid w:val="009C417E"/>
    <w:rsid w:val="009D4B32"/>
    <w:rsid w:val="009E0E4D"/>
    <w:rsid w:val="009E29A3"/>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D7B1B"/>
    <w:rsid w:val="00AE5F55"/>
    <w:rsid w:val="00AF5FDD"/>
    <w:rsid w:val="00AF68F9"/>
    <w:rsid w:val="00B050F2"/>
    <w:rsid w:val="00B053A1"/>
    <w:rsid w:val="00B3062A"/>
    <w:rsid w:val="00B32B3B"/>
    <w:rsid w:val="00B3429A"/>
    <w:rsid w:val="00B36E10"/>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30CB"/>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CF7601"/>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259CC"/>
    <w:rsid w:val="00E31D63"/>
    <w:rsid w:val="00E322DA"/>
    <w:rsid w:val="00E324B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2FC9"/>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9A3"/>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KdmJk2AhnAnuRjRji4ot9Hn75XIungVOOdHo6ZXkNm4=</DigestValue>
    </Reference>
    <Reference Type="http://www.w3.org/2000/09/xmldsig#Object" URI="#idOfficeObject">
      <DigestMethod Algorithm="http://www.w3.org/2001/04/xmlenc#sha256"/>
      <DigestValue>YGPpb+ALBYifH11g/5Nc7gjjVJyFZe2khiIFRbMouxk=</DigestValue>
    </Reference>
    <Reference Type="http://uri.etsi.org/01903#SignedProperties" URI="#idSignedProperties">
      <Transforms>
        <Transform Algorithm="http://www.w3.org/TR/2001/REC-xml-c14n-20010315"/>
      </Transforms>
      <DigestMethod Algorithm="http://www.w3.org/2001/04/xmlenc#sha256"/>
      <DigestValue>sWSyHh7u2lBqv1unt4XAWjAk4QotOfdiSTp6JA472zo=</DigestValue>
    </Reference>
    <Reference Type="http://www.w3.org/2000/09/xmldsig#Object" URI="#idValidSigLnImg">
      <DigestMethod Algorithm="http://www.w3.org/2001/04/xmlenc#sha256"/>
      <DigestValue>B7e6ROMsR1A7YZ3fgcAmcqxaStDo4PrgHO1AhuHwHy8=</DigestValue>
    </Reference>
    <Reference Type="http://www.w3.org/2000/09/xmldsig#Object" URI="#idInvalidSigLnImg">
      <DigestMethod Algorithm="http://www.w3.org/2001/04/xmlenc#sha256"/>
      <DigestValue>lvCqCu1ge9XF39uu+KqVlNBknHz+rrj68jD+1VH3rqM=</DigestValue>
    </Reference>
  </SignedInfo>
  <SignatureValue>a7dkx+fCTG6aQTda/YUohnRrryCvHhQenMDpazkgHVyrQ7kxBriGd5SBVtoZu6iV9jC7z5q+97GV
OdEoqRenBSzC1haLgtz2TGHGJkHY+ePssJmo5K2m8pgsNku34FBKFwvAfZXKzX6qjUlp94vw6hzN
bqDsA+eVerf9moKmSjFwcIfcjaN6XIEtgszW0HyBCBj9G6FPAcEa76vyO4loXEHg6+Jvc53geluS
2ViLu6+rx1NbnL1DmWvm159RcP2AuY0n0gVDKyhWJSlTIkjVKjCW+nD+UOxXDdvJ9vZAB+sFyzUY
vP6gRJg9Y4qpSJatEitBbyb9PNIXVnLg7LltDQ==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sq+vUzR0pP9FJ273HtckBiMuXUwaC1NE7yzOVhJXtgw=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yl8ksAikC48ZDPIggDA4JgojzHWBFEe0b947mARL7Cg=</DigestValue>
      </Reference>
      <Reference URI="/word/endnotes.xml?ContentType=application/vnd.openxmlformats-officedocument.wordprocessingml.endnotes+xml">
        <DigestMethod Algorithm="http://www.w3.org/2001/04/xmlenc#sha256"/>
        <DigestValue>gQ27hCE57dxq7N0PRC73doi8wRJEbT4uz+Zf7599zGI=</DigestValue>
      </Reference>
      <Reference URI="/word/fontTable.xml?ContentType=application/vnd.openxmlformats-officedocument.wordprocessingml.fontTable+xml">
        <DigestMethod Algorithm="http://www.w3.org/2001/04/xmlenc#sha256"/>
        <DigestValue>TQE0Em6NoKjHKDzsY+B/0DPXYsQRkMb4Np8XTfNG1Kg=</DigestValue>
      </Reference>
      <Reference URI="/word/footer1.xml?ContentType=application/vnd.openxmlformats-officedocument.wordprocessingml.footer+xml">
        <DigestMethod Algorithm="http://www.w3.org/2001/04/xmlenc#sha256"/>
        <DigestValue>RGNeU6Ut8rCBNKBOf8vVlfo443gveRsyAlfhgq6SPp8=</DigestValue>
      </Reference>
      <Reference URI="/word/footer2.xml?ContentType=application/vnd.openxmlformats-officedocument.wordprocessingml.footer+xml">
        <DigestMethod Algorithm="http://www.w3.org/2001/04/xmlenc#sha256"/>
        <DigestValue>lEREc5LWVF89mi8vuYX35KD06zYQo09N4n4MF//Xd60=</DigestValue>
      </Reference>
      <Reference URI="/word/footnotes.xml?ContentType=application/vnd.openxmlformats-officedocument.wordprocessingml.footnotes+xml">
        <DigestMethod Algorithm="http://www.w3.org/2001/04/xmlenc#sha256"/>
        <DigestValue>3f+6jHusxpaa/SjyZ+bG32x9TrFv50Iuww6ZR5zwFds=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31X1YDAwv6Qf1cDrt09wCPRe+xBpb+hSSp3eYx+WrMI=</DigestValue>
      </Reference>
      <Reference URI="/word/media/image3.jpeg?ContentType=image/jpeg">
        <DigestMethod Algorithm="http://www.w3.org/2001/04/xmlenc#sha256"/>
        <DigestValue>UBNugz+PBB1N6zklm1lOmHveg4bGKsJPEdJ5Z8VunkM=</DigestValue>
      </Reference>
      <Reference URI="/word/media/image4.png?ContentType=image/png">
        <DigestMethod Algorithm="http://www.w3.org/2001/04/xmlenc#sha256"/>
        <DigestValue>kGBpRNOPUB8mc0U9JZZFNNgICL4nL0ZIp+uHgBhxpiE=</DigestValue>
      </Reference>
      <Reference URI="/word/media/image5.emf?ContentType=image/x-emf">
        <DigestMethod Algorithm="http://www.w3.org/2001/04/xmlenc#sha256"/>
        <DigestValue>RQllu5Ine/1AsHPI1G9I6WTPZtKIAAwXVNzGF9mxVMs=</DigestValue>
      </Reference>
      <Reference URI="/word/numbering.xml?ContentType=application/vnd.openxmlformats-officedocument.wordprocessingml.numbering+xml">
        <DigestMethod Algorithm="http://www.w3.org/2001/04/xmlenc#sha256"/>
        <DigestValue>/9lX6jEHHz3tk/cMN05BVnYAbKLZxYYNHnRu6EKk6tE=</DigestValue>
      </Reference>
      <Reference URI="/word/settings.xml?ContentType=application/vnd.openxmlformats-officedocument.wordprocessingml.settings+xml">
        <DigestMethod Algorithm="http://www.w3.org/2001/04/xmlenc#sha256"/>
        <DigestValue>qaOUrOhPZhW/iR8vKl+kJ0Mrb+ap+GSOjwJpleMbtXw=</DigestValue>
      </Reference>
      <Reference URI="/word/styles.xml?ContentType=application/vnd.openxmlformats-officedocument.wordprocessingml.styles+xml">
        <DigestMethod Algorithm="http://www.w3.org/2001/04/xmlenc#sha256"/>
        <DigestValue>+V5tvuc69NIUtYEs7KxNeHxWksCDn8SxonNoIX8Sdv0=</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poXGM56I8o+GY/Hy8qNnVeVZMtxqBxexWGId8GDnWek=</DigestValue>
      </Reference>
    </Manifest>
    <SignatureProperties>
      <SignatureProperty Id="idSignatureTime" Target="#idPackageSignature">
        <mdssi:SignatureTime xmlns:mdssi="http://schemas.openxmlformats.org/package/2006/digital-signature">
          <mdssi:Format>YYYY-MM-DDThh:mm:ssTZD</mdssi:Format>
          <mdssi:Value>2020-04-29T18:32:02Z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2020-04-29T18:32:02Z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Crst9B0uYAAPyGw4D5fwAASAAAACcCAAD1////AAAAAAAjdJ0nAgAAuJ39SwAAAAAAAAAAAAAAAAkAAAAAAAAAAAAAAAAAAADcnP1LeQAAABmd/Ut5AAAAwRQCtfl/AACQj2WqJwIAAPX///8AAAAAACN0nScCAAC4nf1LeQAAANyc/Ut5AAAACQAAAAAAAAAAAAAAAAAAAAAAAAAAAAAAAAAAAAAAAADfpFiAZHYACAAAAAAlAAAADAAAAAEAAAAYAAAADAAAAAAAAAASAAAADAAAAAEAAAAeAAAAGAAAAMMAAAAEAAAA9wAAABEAAAAlAAAADAAAAAEAAABUAAAAhAAAAMQAAAAEAAAA9QAAABAAAAABAAAAYfe0QVU1tEHEAAAABAAAAAkAAABMAAAAAAAAAAAAAAAAAAAA//////////9gAAAAMgA5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L9S3kAAAC/xPu3+X8AAAAAAAAAAAAAAAAAAAAAAAAb999B0uYAAAUAAAAAAAAABAAAAAAAAAByBYoAAAAAAAAjdJ0nAgAAUOP9SwAAAADAF3idJwIAAAcAAAAAAAAAAAAAAAAAAACM4v1LeQAAAMni/Ut5AAAAwRQCtfl/AAABAQAAAAAAAPZLBbUAAAAA+TaDJ8jgAABQAQAAAAAAAIzi/Ut5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h9CtJwIAANjDGbX5fwAAmIfQrScCAABIjiW1+X8AAAAAAAAAAAAAAAAAAAAAAACgk05/+X8AAP7/////////AAAAAAAAAAAAAAAAAAAAAMtj30HS5gAA5Bvbfvl/AAACAAAAAAAAAOD///8AAAAAACN0nScCAAAYT/1LAAAAAAAAAAAAAAAABgAAAAAAAAAAAAAAAAAAADxO/Ut5AAAAeU79S3kAAADBFAK1+X8AALD8v60nAgAAsU39SwAAAAArp3O+bVAAAF0DAACEAgAAPE79S3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CKonAgAAAAAAAAAAAAAAAAAAAAAAAAEAAAAAAAAA6L1+qicCAAAAAAAAAAAAADQLBQAAAAAAMgsFAAAAAAAAAAAAAAAAAAAXUp0nAgAAXgYFAAAAAADSBgQAAAAAAAAAAAAAAAAAMByJqicCAAAAAAAAAAAAAP7///8AAP//TRMBYgAAAABQkWWqJwIAANjxLLgnAgAAa6HZovl/AABNE2L//////zQTAAABYgEEgAVEuycCAAAHETL/AAD//wuIc75tUAAAsFVZnScCAACAav1LeQAAAOAKsq0nAgAAQGf9S3kAAAD1ggh/AAAAAOAKsq0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N5v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Crst9B0uYAAPyGw4D5fwAASAAAACcCAAD1////AAAAAAAjdJ0nAgAAuJ39SwAAAAAAAAAAAAAAAAkAAAAAAAAAAAAAAAAAAADcnP1LeQAAABmd/Ut5AAAAwRQCtfl/AACQj2WqJwIAAPX///8AAAAAACN0nScCAAC4nf1LeQAAANyc/Ut5AAAACQAAAAAAAAAAAAAAAAAAAAAAAAAAAAAAAAAAAAAAAADfpFiA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L9S3kAAAC/xPu3+X8AAAAAAAAAAAAAAAAAAAAAAAAb999B0uYAAAUAAAAAAAAABAAAAAAAAAByBYoAAAAAAAAjdJ0nAgAAUOP9SwAAAADAF3idJwIAAAcAAAAAAAAAAAAAAAAAAACM4v1LeQAAAMni/Ut5AAAAwRQCtfl/AAABAQAAAAAAAPZLBbUAAAAA+TaDJ8jgAABQAQAAAAAAAIzi/Ut5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h9CtJwIAANjDGbX5fwAAmIfQrScCAABIjiW1+X8AAAAAAAAAAAAAAAAAAAAAAACgk05/+X8AAP7/////////AAAAAAAAAAAAAAAAAAAAAMtj30HS5gAA5Bvbfvl/AAACAAAAAAAAAOD///8AAAAAACN0nScCAAAYT/1LAAAAAAAAAAAAAAAABgAAAAAAAAAAAAAAAAAAADxO/Ut5AAAAeU79S3kAAADBFAK1+X8AALD8v60nAgAAsU39SwAAAAArp3O+bVAAAF0DAACEAgAAPE79S3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9BPufvl/AAAgAAAAAAAAAAAAAAAAAAAAAAAAAAAAAAADAAAAAAAAAND9AADv/QAAuWb9S3kAAAABAAAAAAAAAH+n7n75fwAAAAAAAAAAAAAEAAAAAAAAAOEAgBIAAAAAvvv3wTcCAAAPAAAAAAAAAAQAAAAAAAAAAAAAAAAAAAB1PPV++X8AAL7798E3AgAAAAAAAAAAAABwZ/1LeQAAAAAAAAD5fwAA+Gb9S3kAAAAwZ/1LAAAAAODwnsA3AgAAAAAOmicCAACwAg6aJwIAAL/E+7f5fwAAQAAAAAAAAAD1ggh/JwIAAOCDPcA3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n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ACF13-A21B-41C9-B6EA-F4EC7EA10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958</TotalTime>
  <Pages>5</Pages>
  <Words>602</Words>
  <Characters>3312</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cp:lastModifiedBy>
  <cp:revision>185</cp:revision>
  <dcterms:created xsi:type="dcterms:W3CDTF">2016-04-20T21:15:00Z</dcterms:created>
  <dcterms:modified xsi:type="dcterms:W3CDTF">2020-04-29T12:50:00Z</dcterms:modified>
</cp:coreProperties>
</file>