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53AC24" w14:textId="77777777" w:rsidR="00D870B9" w:rsidRPr="001029E5" w:rsidRDefault="00B32B3B" w:rsidP="00B32B3B">
      <w:pPr>
        <w:jc w:val="center"/>
        <w:rPr>
          <w:sz w:val="28"/>
          <w:szCs w:val="28"/>
        </w:rPr>
      </w:pPr>
      <w:bookmarkStart w:id="0" w:name="_GoBack"/>
      <w:bookmarkEnd w:id="0"/>
      <w:r>
        <w:rPr>
          <w:noProof/>
          <w:lang w:eastAsia="es-CL"/>
        </w:rPr>
        <w:drawing>
          <wp:inline distT="0" distB="0" distL="0" distR="0" wp14:anchorId="604BC4A4" wp14:editId="55C3BF63">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DFFDFB5" w14:textId="77777777" w:rsidR="00F56E58" w:rsidRDefault="00F56E58" w:rsidP="00B8609F">
      <w:pPr>
        <w:jc w:val="center"/>
        <w:rPr>
          <w:rFonts w:ascii="Calibri" w:eastAsia="Calibri" w:hAnsi="Calibri"/>
          <w:b/>
        </w:rPr>
      </w:pPr>
      <w:bookmarkStart w:id="1" w:name="_Toc350847214"/>
      <w:bookmarkStart w:id="2" w:name="_Toc350928658"/>
      <w:bookmarkStart w:id="3" w:name="_Toc350937995"/>
      <w:bookmarkStart w:id="4" w:name="_Toc351623557"/>
    </w:p>
    <w:p w14:paraId="1C35FBB2" w14:textId="77777777" w:rsidR="00B8609F" w:rsidRPr="00CE375F" w:rsidRDefault="00FE2009" w:rsidP="00B8609F">
      <w:pPr>
        <w:jc w:val="center"/>
        <w:rPr>
          <w:rFonts w:asciiTheme="minorHAnsi" w:eastAsia="Calibri" w:hAnsiTheme="minorHAnsi"/>
          <w:b/>
        </w:rPr>
      </w:pPr>
      <w:r w:rsidRPr="00CE375F">
        <w:rPr>
          <w:rFonts w:asciiTheme="minorHAnsi" w:eastAsia="Calibri" w:hAnsiTheme="minorHAnsi"/>
          <w:b/>
        </w:rPr>
        <w:t>INFORME TÉCNICO DE FISCALIZACIÓN AMBIENTAL</w:t>
      </w:r>
      <w:bookmarkEnd w:id="1"/>
      <w:bookmarkEnd w:id="2"/>
      <w:bookmarkEnd w:id="3"/>
      <w:bookmarkEnd w:id="4"/>
    </w:p>
    <w:p w14:paraId="5E05A671" w14:textId="77777777" w:rsidR="00F56E58" w:rsidRPr="00CE375F" w:rsidRDefault="00F56E58" w:rsidP="00B8609F">
      <w:pPr>
        <w:jc w:val="center"/>
        <w:rPr>
          <w:rFonts w:asciiTheme="minorHAnsi" w:eastAsia="Calibri" w:hAnsiTheme="minorHAnsi"/>
          <w:b/>
        </w:rPr>
      </w:pPr>
    </w:p>
    <w:p w14:paraId="19CF2188" w14:textId="77777777" w:rsidR="00B8609F" w:rsidRPr="00CE375F" w:rsidRDefault="00B8609F" w:rsidP="00B8609F">
      <w:pPr>
        <w:jc w:val="center"/>
        <w:rPr>
          <w:rFonts w:asciiTheme="minorHAnsi" w:eastAsia="Calibri" w:hAnsiTheme="minorHAnsi" w:cs="Calibri"/>
          <w:b/>
        </w:rPr>
      </w:pPr>
    </w:p>
    <w:p w14:paraId="307E965D" w14:textId="77777777" w:rsidR="00B8609F" w:rsidRPr="00CE375F" w:rsidRDefault="00B8609F" w:rsidP="00B8609F">
      <w:pPr>
        <w:jc w:val="center"/>
        <w:rPr>
          <w:rFonts w:asciiTheme="minorHAnsi" w:eastAsia="Calibri" w:hAnsiTheme="minorHAnsi" w:cs="Calibri"/>
          <w:b/>
        </w:rPr>
      </w:pPr>
    </w:p>
    <w:p w14:paraId="035B4ADA" w14:textId="2DB4F986" w:rsidR="00B8609F" w:rsidRPr="00CE375F" w:rsidRDefault="00D6087B" w:rsidP="00B8609F">
      <w:pPr>
        <w:jc w:val="center"/>
        <w:rPr>
          <w:rFonts w:asciiTheme="minorHAnsi" w:eastAsia="Calibri" w:hAnsiTheme="minorHAnsi"/>
          <w:b/>
        </w:rPr>
      </w:pPr>
      <w:r w:rsidRPr="00CE375F">
        <w:rPr>
          <w:rFonts w:asciiTheme="minorHAnsi" w:eastAsia="Calibri" w:hAnsiTheme="minorHAnsi"/>
          <w:b/>
        </w:rPr>
        <w:t>PTAP PTAS HACIENDA BATUCO</w:t>
      </w:r>
    </w:p>
    <w:p w14:paraId="6053313C" w14:textId="77777777" w:rsidR="0097535C" w:rsidRPr="00CE375F" w:rsidRDefault="0097535C" w:rsidP="00B8609F">
      <w:pPr>
        <w:jc w:val="center"/>
        <w:rPr>
          <w:rFonts w:asciiTheme="minorHAnsi" w:eastAsia="Calibri" w:hAnsiTheme="minorHAnsi" w:cs="Calibri"/>
          <w:b/>
        </w:rPr>
      </w:pPr>
    </w:p>
    <w:p w14:paraId="0C544CCD" w14:textId="18722C8D" w:rsidR="00E50A7F" w:rsidRPr="00CE375F" w:rsidRDefault="00E50A7F" w:rsidP="00E50A7F">
      <w:pPr>
        <w:jc w:val="center"/>
        <w:rPr>
          <w:rFonts w:asciiTheme="minorHAnsi" w:eastAsia="Calibri" w:hAnsiTheme="minorHAnsi"/>
          <w:b/>
        </w:rPr>
      </w:pPr>
      <w:r w:rsidRPr="00CE375F">
        <w:rPr>
          <w:rFonts w:asciiTheme="minorHAnsi" w:eastAsia="Calibri" w:hAnsiTheme="minorHAnsi"/>
          <w:b/>
        </w:rPr>
        <w:t>DFZ-2020-</w:t>
      </w:r>
      <w:r w:rsidR="00D6087B" w:rsidRPr="00CE375F">
        <w:rPr>
          <w:rFonts w:asciiTheme="minorHAnsi" w:eastAsia="Calibri" w:hAnsiTheme="minorHAnsi"/>
          <w:b/>
        </w:rPr>
        <w:t>1305</w:t>
      </w:r>
      <w:r w:rsidRPr="00CE375F">
        <w:rPr>
          <w:rFonts w:asciiTheme="minorHAnsi" w:eastAsia="Calibri" w:hAnsiTheme="minorHAnsi"/>
          <w:b/>
        </w:rPr>
        <w:t>-XIII-RCA</w:t>
      </w:r>
    </w:p>
    <w:p w14:paraId="4D9C1A72" w14:textId="77777777" w:rsidR="004C0CDF" w:rsidRPr="00CE375F" w:rsidRDefault="004C0CDF" w:rsidP="00B8609F">
      <w:pPr>
        <w:jc w:val="center"/>
        <w:rPr>
          <w:rFonts w:asciiTheme="minorHAnsi" w:eastAsia="Calibri" w:hAnsiTheme="minorHAnsi"/>
          <w:b/>
        </w:rPr>
      </w:pPr>
    </w:p>
    <w:p w14:paraId="78AF5543" w14:textId="65BF0457" w:rsidR="00BA6543" w:rsidRPr="00CE375F" w:rsidRDefault="00D6087B" w:rsidP="00B8609F">
      <w:pPr>
        <w:jc w:val="center"/>
        <w:rPr>
          <w:rFonts w:asciiTheme="minorHAnsi" w:eastAsia="Calibri" w:hAnsiTheme="minorHAnsi"/>
          <w:b/>
        </w:rPr>
      </w:pPr>
      <w:r w:rsidRPr="00CE375F">
        <w:rPr>
          <w:rFonts w:asciiTheme="minorHAnsi" w:eastAsia="Calibri" w:hAnsiTheme="minorHAnsi"/>
          <w:b/>
        </w:rPr>
        <w:t>Ju</w:t>
      </w:r>
      <w:r w:rsidR="00BA2CA1" w:rsidRPr="00CE375F">
        <w:rPr>
          <w:rFonts w:asciiTheme="minorHAnsi" w:eastAsia="Calibri" w:hAnsiTheme="minorHAnsi"/>
          <w:b/>
        </w:rPr>
        <w:t>l</w:t>
      </w:r>
      <w:r w:rsidRPr="00CE375F">
        <w:rPr>
          <w:rFonts w:asciiTheme="minorHAnsi" w:eastAsia="Calibri" w:hAnsiTheme="minorHAnsi"/>
          <w:b/>
        </w:rPr>
        <w:t>io</w:t>
      </w:r>
      <w:r w:rsidR="00914ECC" w:rsidRPr="00CE375F">
        <w:rPr>
          <w:rFonts w:asciiTheme="minorHAnsi" w:eastAsia="Calibri" w:hAnsiTheme="minorHAnsi"/>
          <w:b/>
        </w:rPr>
        <w:t xml:space="preserve"> </w:t>
      </w:r>
      <w:r w:rsidR="00173FAB" w:rsidRPr="00CE375F">
        <w:rPr>
          <w:rFonts w:asciiTheme="minorHAnsi" w:eastAsia="Calibri" w:hAnsiTheme="minorHAnsi"/>
          <w:b/>
        </w:rPr>
        <w:t>2020</w:t>
      </w:r>
    </w:p>
    <w:p w14:paraId="7966E0F9" w14:textId="77777777" w:rsidR="00B8609F" w:rsidRPr="00CE375F" w:rsidRDefault="00B8609F" w:rsidP="00B8609F">
      <w:pPr>
        <w:jc w:val="center"/>
        <w:rPr>
          <w:rFonts w:asciiTheme="minorHAnsi" w:eastAsia="Calibri" w:hAnsiTheme="minorHAnsi"/>
          <w:b/>
        </w:rPr>
      </w:pPr>
    </w:p>
    <w:p w14:paraId="7AD1B78D" w14:textId="77777777" w:rsidR="00B8609F" w:rsidRPr="00CE375F" w:rsidRDefault="00B8609F" w:rsidP="00B8609F">
      <w:pPr>
        <w:jc w:val="center"/>
        <w:rPr>
          <w:rFonts w:asciiTheme="minorHAnsi" w:eastAsia="Calibri" w:hAnsiTheme="minorHAnsi"/>
          <w:b/>
          <w:szCs w:val="28"/>
        </w:rPr>
      </w:pPr>
    </w:p>
    <w:tbl>
      <w:tblPr>
        <w:tblW w:w="62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
        <w:gridCol w:w="2038"/>
        <w:gridCol w:w="3118"/>
      </w:tblGrid>
      <w:tr w:rsidR="00C42631" w:rsidRPr="00CE375F" w14:paraId="5899A7B6" w14:textId="77777777" w:rsidTr="00936613">
        <w:trPr>
          <w:trHeight w:val="567"/>
          <w:jc w:val="center"/>
        </w:trPr>
        <w:tc>
          <w:tcPr>
            <w:tcW w:w="1076" w:type="dxa"/>
            <w:shd w:val="clear" w:color="auto" w:fill="D9D9D9"/>
            <w:vAlign w:val="center"/>
          </w:tcPr>
          <w:p w14:paraId="5A7B893E" w14:textId="77777777" w:rsidR="006E2674" w:rsidRPr="00CE375F" w:rsidRDefault="006E2674" w:rsidP="006E2674">
            <w:pPr>
              <w:jc w:val="center"/>
              <w:rPr>
                <w:rFonts w:asciiTheme="minorHAnsi" w:eastAsia="Calibri" w:hAnsiTheme="minorHAnsi" w:cs="Calibri"/>
                <w:b/>
                <w:sz w:val="18"/>
                <w:szCs w:val="18"/>
                <w:highlight w:val="yellow"/>
              </w:rPr>
            </w:pPr>
          </w:p>
        </w:tc>
        <w:tc>
          <w:tcPr>
            <w:tcW w:w="2038" w:type="dxa"/>
            <w:shd w:val="clear" w:color="auto" w:fill="D9D9D9"/>
            <w:vAlign w:val="center"/>
          </w:tcPr>
          <w:p w14:paraId="504CF474" w14:textId="77777777" w:rsidR="006E2674" w:rsidRPr="00CE375F" w:rsidRDefault="006E2674" w:rsidP="006E2674">
            <w:pPr>
              <w:jc w:val="center"/>
              <w:rPr>
                <w:rFonts w:asciiTheme="minorHAnsi" w:eastAsia="Calibri" w:hAnsiTheme="minorHAnsi" w:cs="Calibri"/>
                <w:b/>
                <w:sz w:val="18"/>
                <w:szCs w:val="18"/>
                <w:highlight w:val="yellow"/>
                <w:lang w:val="es-ES_tradnl"/>
              </w:rPr>
            </w:pPr>
            <w:r w:rsidRPr="00CE375F">
              <w:rPr>
                <w:rFonts w:asciiTheme="minorHAnsi" w:eastAsia="Calibri" w:hAnsiTheme="minorHAnsi" w:cs="Calibri"/>
                <w:b/>
                <w:sz w:val="18"/>
                <w:szCs w:val="18"/>
                <w:lang w:val="es-ES_tradnl"/>
              </w:rPr>
              <w:t>Nombre</w:t>
            </w:r>
          </w:p>
        </w:tc>
        <w:tc>
          <w:tcPr>
            <w:tcW w:w="3118" w:type="dxa"/>
            <w:shd w:val="clear" w:color="auto" w:fill="D9D9D9"/>
            <w:vAlign w:val="center"/>
          </w:tcPr>
          <w:p w14:paraId="334AD351" w14:textId="77777777" w:rsidR="006E2674" w:rsidRPr="00CE375F" w:rsidRDefault="006E2674" w:rsidP="006E2674">
            <w:pPr>
              <w:jc w:val="center"/>
              <w:rPr>
                <w:rFonts w:asciiTheme="minorHAnsi" w:eastAsia="Calibri" w:hAnsiTheme="minorHAnsi" w:cs="Calibri"/>
                <w:b/>
                <w:sz w:val="18"/>
                <w:szCs w:val="18"/>
                <w:highlight w:val="yellow"/>
                <w:lang w:val="es-ES_tradnl"/>
              </w:rPr>
            </w:pPr>
            <w:r w:rsidRPr="00CE375F">
              <w:rPr>
                <w:rFonts w:asciiTheme="minorHAnsi" w:eastAsia="Calibri" w:hAnsiTheme="minorHAnsi" w:cs="Calibri"/>
                <w:b/>
                <w:sz w:val="18"/>
                <w:szCs w:val="18"/>
                <w:lang w:val="es-ES_tradnl"/>
              </w:rPr>
              <w:t>Firma</w:t>
            </w:r>
          </w:p>
        </w:tc>
      </w:tr>
      <w:tr w:rsidR="00C42631" w:rsidRPr="00CE375F" w14:paraId="02417931" w14:textId="77777777" w:rsidTr="00936613">
        <w:trPr>
          <w:trHeight w:val="567"/>
          <w:jc w:val="center"/>
        </w:trPr>
        <w:tc>
          <w:tcPr>
            <w:tcW w:w="1076" w:type="dxa"/>
            <w:tcBorders>
              <w:top w:val="single" w:sz="4" w:space="0" w:color="auto"/>
              <w:left w:val="single" w:sz="4" w:space="0" w:color="auto"/>
              <w:bottom w:val="single" w:sz="4" w:space="0" w:color="auto"/>
              <w:right w:val="single" w:sz="4" w:space="0" w:color="auto"/>
            </w:tcBorders>
            <w:vAlign w:val="center"/>
          </w:tcPr>
          <w:p w14:paraId="19C3D06E" w14:textId="77777777" w:rsidR="006E2674" w:rsidRPr="00CE375F" w:rsidRDefault="006E2674" w:rsidP="006E2674">
            <w:pPr>
              <w:jc w:val="center"/>
              <w:rPr>
                <w:rFonts w:asciiTheme="minorHAnsi" w:eastAsia="Calibri" w:hAnsiTheme="minorHAnsi" w:cs="Calibri"/>
                <w:sz w:val="18"/>
                <w:szCs w:val="18"/>
                <w:lang w:val="es-ES_tradnl"/>
              </w:rPr>
            </w:pPr>
            <w:r w:rsidRPr="00CE375F">
              <w:rPr>
                <w:rFonts w:asciiTheme="minorHAnsi" w:hAnsiTheme="minorHAnsi" w:cstheme="minorHAnsi"/>
                <w:sz w:val="18"/>
                <w:szCs w:val="18"/>
                <w:lang w:val="es-ES_tradnl"/>
              </w:rPr>
              <w:t>Aprobado</w:t>
            </w:r>
          </w:p>
        </w:tc>
        <w:tc>
          <w:tcPr>
            <w:tcW w:w="2038" w:type="dxa"/>
            <w:tcBorders>
              <w:top w:val="single" w:sz="4" w:space="0" w:color="auto"/>
              <w:left w:val="single" w:sz="4" w:space="0" w:color="auto"/>
              <w:bottom w:val="single" w:sz="4" w:space="0" w:color="auto"/>
              <w:right w:val="single" w:sz="4" w:space="0" w:color="auto"/>
            </w:tcBorders>
            <w:vAlign w:val="center"/>
          </w:tcPr>
          <w:p w14:paraId="081FC13D" w14:textId="77777777" w:rsidR="006E2674" w:rsidRPr="00CE375F" w:rsidRDefault="00173FAB" w:rsidP="006E2674">
            <w:pPr>
              <w:jc w:val="center"/>
              <w:rPr>
                <w:rFonts w:asciiTheme="minorHAnsi" w:eastAsia="Calibri" w:hAnsiTheme="minorHAnsi" w:cs="Calibri"/>
                <w:b/>
                <w:sz w:val="18"/>
                <w:szCs w:val="18"/>
                <w:lang w:val="es-ES_tradnl"/>
              </w:rPr>
            </w:pPr>
            <w:r w:rsidRPr="00CE375F">
              <w:rPr>
                <w:rFonts w:asciiTheme="minorHAnsi" w:hAnsiTheme="minorHAnsi" w:cstheme="minorHAnsi"/>
                <w:sz w:val="18"/>
                <w:szCs w:val="18"/>
                <w:lang w:val="es-ES_tradnl"/>
              </w:rPr>
              <w:t>Claudia Pastore H.</w:t>
            </w:r>
          </w:p>
        </w:tc>
        <w:tc>
          <w:tcPr>
            <w:tcW w:w="3118" w:type="dxa"/>
            <w:tcBorders>
              <w:top w:val="single" w:sz="4" w:space="0" w:color="auto"/>
              <w:left w:val="single" w:sz="4" w:space="0" w:color="auto"/>
              <w:bottom w:val="single" w:sz="4" w:space="0" w:color="auto"/>
              <w:right w:val="single" w:sz="4" w:space="0" w:color="auto"/>
            </w:tcBorders>
            <w:vAlign w:val="center"/>
          </w:tcPr>
          <w:p w14:paraId="4544FA41" w14:textId="3A826C5F" w:rsidR="006E2674" w:rsidRPr="00CE375F" w:rsidRDefault="009D7A6D" w:rsidP="006E2674">
            <w:pPr>
              <w:jc w:val="center"/>
              <w:rPr>
                <w:rFonts w:asciiTheme="minorHAnsi" w:eastAsia="Calibri" w:hAnsiTheme="minorHAnsi" w:cs="Calibri"/>
                <w:sz w:val="18"/>
                <w:szCs w:val="18"/>
                <w:lang w:val="es-ES_tradnl"/>
              </w:rPr>
            </w:pPr>
            <w:r w:rsidRPr="009D7A6D">
              <w:rPr>
                <w:rFonts w:asciiTheme="minorHAnsi" w:eastAsia="Calibri" w:hAnsiTheme="minorHAnsi" w:cs="Calibri"/>
                <w:noProof/>
                <w:sz w:val="18"/>
                <w:szCs w:val="18"/>
                <w:lang w:val="es-ES_tradnl"/>
              </w:rPr>
              <w:pict w14:anchorId="2A1E0B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44.85pt;height:72.85pt;mso-width-percent:0;mso-height-percent:0;mso-width-percent:0;mso-height-percent:0">
                  <v:imagedata r:id="rId9" o:title=""/>
                  <o:lock v:ext="edit" ungrouping="t" rotation="t" cropping="t" verticies="t" text="t" grouping="t"/>
                  <o:signatureline v:ext="edit" id="{D955060E-617E-403D-BFC3-C8B71962EA15}" provid="{00000000-0000-0000-0000-000000000000}" o:suggestedsigner="Claudia Pastore H." o:suggestedsigner2="DFZ" o:suggestedsigneremail="cpastore@sma.gob.cl" issignatureline="t"/>
                </v:shape>
              </w:pict>
            </w:r>
          </w:p>
        </w:tc>
      </w:tr>
      <w:tr w:rsidR="00C42631" w:rsidRPr="00CE375F" w14:paraId="050C3631" w14:textId="77777777" w:rsidTr="00936613">
        <w:trPr>
          <w:trHeight w:val="567"/>
          <w:jc w:val="center"/>
        </w:trPr>
        <w:tc>
          <w:tcPr>
            <w:tcW w:w="1076" w:type="dxa"/>
            <w:tcBorders>
              <w:top w:val="single" w:sz="4" w:space="0" w:color="auto"/>
              <w:left w:val="single" w:sz="4" w:space="0" w:color="auto"/>
              <w:bottom w:val="single" w:sz="4" w:space="0" w:color="auto"/>
              <w:right w:val="single" w:sz="4" w:space="0" w:color="auto"/>
            </w:tcBorders>
            <w:vAlign w:val="center"/>
          </w:tcPr>
          <w:p w14:paraId="24D2FDA8" w14:textId="77777777" w:rsidR="006E2674" w:rsidRPr="00CE375F" w:rsidRDefault="006E2674" w:rsidP="006E2674">
            <w:pPr>
              <w:jc w:val="center"/>
              <w:rPr>
                <w:rFonts w:asciiTheme="minorHAnsi" w:eastAsia="Calibri" w:hAnsiTheme="minorHAnsi" w:cs="Calibri"/>
                <w:sz w:val="18"/>
                <w:szCs w:val="18"/>
                <w:lang w:val="es-ES_tradnl"/>
              </w:rPr>
            </w:pPr>
            <w:r w:rsidRPr="00CE375F">
              <w:rPr>
                <w:rFonts w:asciiTheme="minorHAnsi" w:hAnsiTheme="minorHAnsi" w:cstheme="minorHAnsi"/>
                <w:sz w:val="18"/>
                <w:szCs w:val="18"/>
                <w:lang w:val="es-ES_tradnl"/>
              </w:rPr>
              <w:t>Elaborado</w:t>
            </w:r>
          </w:p>
        </w:tc>
        <w:tc>
          <w:tcPr>
            <w:tcW w:w="2038" w:type="dxa"/>
            <w:tcBorders>
              <w:top w:val="single" w:sz="4" w:space="0" w:color="auto"/>
              <w:left w:val="single" w:sz="4" w:space="0" w:color="auto"/>
              <w:bottom w:val="single" w:sz="4" w:space="0" w:color="auto"/>
              <w:right w:val="single" w:sz="4" w:space="0" w:color="auto"/>
            </w:tcBorders>
            <w:vAlign w:val="center"/>
          </w:tcPr>
          <w:p w14:paraId="4D59D9FE" w14:textId="62CF50DC" w:rsidR="006E2674" w:rsidRPr="00CE375F" w:rsidRDefault="00914ECC" w:rsidP="006E2674">
            <w:pPr>
              <w:jc w:val="center"/>
              <w:rPr>
                <w:rFonts w:asciiTheme="minorHAnsi" w:eastAsia="Calibri" w:hAnsiTheme="minorHAnsi" w:cs="Calibri"/>
                <w:bCs/>
                <w:sz w:val="18"/>
                <w:szCs w:val="18"/>
                <w:lang w:val="es-ES_tradnl"/>
              </w:rPr>
            </w:pPr>
            <w:r w:rsidRPr="00CE375F">
              <w:rPr>
                <w:rFonts w:asciiTheme="minorHAnsi" w:eastAsia="Calibri" w:hAnsiTheme="minorHAnsi" w:cs="Calibri"/>
                <w:bCs/>
                <w:sz w:val="18"/>
                <w:szCs w:val="18"/>
                <w:lang w:val="es-ES_tradnl"/>
              </w:rPr>
              <w:t>María Alicia Cavieres</w:t>
            </w:r>
            <w:r w:rsidR="00936613" w:rsidRPr="00CE375F">
              <w:rPr>
                <w:rFonts w:asciiTheme="minorHAnsi" w:eastAsia="Calibri" w:hAnsiTheme="minorHAnsi" w:cs="Calibri"/>
                <w:bCs/>
                <w:sz w:val="18"/>
                <w:szCs w:val="18"/>
                <w:lang w:val="es-ES_tradnl"/>
              </w:rPr>
              <w:t xml:space="preserve"> </w:t>
            </w:r>
            <w:r w:rsidRPr="00CE375F">
              <w:rPr>
                <w:rFonts w:asciiTheme="minorHAnsi" w:eastAsia="Calibri" w:hAnsiTheme="minorHAnsi" w:cs="Calibri"/>
                <w:bCs/>
                <w:sz w:val="18"/>
                <w:szCs w:val="18"/>
                <w:lang w:val="es-ES_tradnl"/>
              </w:rPr>
              <w:t>P.</w:t>
            </w:r>
          </w:p>
        </w:tc>
        <w:tc>
          <w:tcPr>
            <w:tcW w:w="3118" w:type="dxa"/>
            <w:tcBorders>
              <w:top w:val="single" w:sz="4" w:space="0" w:color="auto"/>
              <w:left w:val="single" w:sz="4" w:space="0" w:color="auto"/>
              <w:bottom w:val="single" w:sz="4" w:space="0" w:color="auto"/>
              <w:right w:val="single" w:sz="4" w:space="0" w:color="auto"/>
            </w:tcBorders>
            <w:vAlign w:val="center"/>
          </w:tcPr>
          <w:p w14:paraId="3018CBDF" w14:textId="5689C2FC" w:rsidR="00883BB1" w:rsidRPr="00CE375F" w:rsidRDefault="00883BB1" w:rsidP="00DA6CB6">
            <w:pPr>
              <w:pBdr>
                <w:bottom w:val="single" w:sz="12" w:space="1" w:color="auto"/>
              </w:pBdr>
              <w:rPr>
                <w:rFonts w:asciiTheme="minorHAnsi" w:eastAsia="Calibri" w:hAnsiTheme="minorHAnsi" w:cs="Calibri"/>
                <w:sz w:val="18"/>
                <w:szCs w:val="18"/>
              </w:rPr>
            </w:pPr>
          </w:p>
          <w:p w14:paraId="173BE0F9" w14:textId="51C02A39" w:rsidR="00D6087B" w:rsidRPr="00CE375F" w:rsidRDefault="00BA4100" w:rsidP="00BA4100">
            <w:pPr>
              <w:pBdr>
                <w:bottom w:val="single" w:sz="12" w:space="1" w:color="auto"/>
              </w:pBdr>
              <w:jc w:val="center"/>
              <w:rPr>
                <w:rFonts w:asciiTheme="minorHAnsi" w:eastAsia="Calibri" w:hAnsiTheme="minorHAnsi" w:cs="Calibri"/>
                <w:sz w:val="18"/>
                <w:szCs w:val="18"/>
              </w:rPr>
            </w:pPr>
            <w:r>
              <w:rPr>
                <w:noProof/>
                <w:color w:val="000000" w:themeColor="text1"/>
                <w:sz w:val="20"/>
                <w:szCs w:val="20"/>
              </w:rPr>
              <w:drawing>
                <wp:inline distT="0" distB="0" distL="0" distR="0" wp14:anchorId="48BBCD39" wp14:editId="67BCD18E">
                  <wp:extent cx="561273" cy="481967"/>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rma.jpeg"/>
                          <pic:cNvPicPr/>
                        </pic:nvPicPr>
                        <pic:blipFill>
                          <a:blip r:embed="rId10" cstate="print">
                            <a:biLevel thresh="75000"/>
                            <a:extLst>
                              <a:ext uri="{28A0092B-C50C-407E-A947-70E740481C1C}">
                                <a14:useLocalDpi xmlns:a14="http://schemas.microsoft.com/office/drawing/2010/main" val="0"/>
                              </a:ext>
                            </a:extLst>
                          </a:blip>
                          <a:stretch>
                            <a:fillRect/>
                          </a:stretch>
                        </pic:blipFill>
                        <pic:spPr>
                          <a:xfrm>
                            <a:off x="0" y="0"/>
                            <a:ext cx="582003" cy="499768"/>
                          </a:xfrm>
                          <a:prstGeom prst="rect">
                            <a:avLst/>
                          </a:prstGeom>
                        </pic:spPr>
                      </pic:pic>
                    </a:graphicData>
                  </a:graphic>
                </wp:inline>
              </w:drawing>
            </w:r>
          </w:p>
          <w:p w14:paraId="451BD610" w14:textId="696AF254" w:rsidR="00C42631" w:rsidRPr="00CE375F" w:rsidRDefault="00054B22" w:rsidP="00070F72">
            <w:pPr>
              <w:rPr>
                <w:rFonts w:asciiTheme="minorHAnsi" w:eastAsia="Calibri" w:hAnsiTheme="minorHAnsi" w:cs="Calibri"/>
                <w:sz w:val="15"/>
                <w:szCs w:val="18"/>
              </w:rPr>
            </w:pPr>
            <w:r w:rsidRPr="00CE375F">
              <w:rPr>
                <w:rFonts w:asciiTheme="minorHAnsi" w:eastAsia="Calibri" w:hAnsiTheme="minorHAnsi" w:cs="Calibri"/>
                <w:sz w:val="15"/>
                <w:szCs w:val="18"/>
              </w:rPr>
              <w:t>María Alicia Cavieres P.</w:t>
            </w:r>
          </w:p>
          <w:p w14:paraId="46DF7C26" w14:textId="439362D3" w:rsidR="00054B22" w:rsidRPr="00CE375F" w:rsidRDefault="00054B22" w:rsidP="00070F72">
            <w:pPr>
              <w:rPr>
                <w:rFonts w:asciiTheme="minorHAnsi" w:eastAsia="Calibri" w:hAnsiTheme="minorHAnsi" w:cs="Calibri"/>
                <w:sz w:val="15"/>
                <w:szCs w:val="18"/>
              </w:rPr>
            </w:pPr>
            <w:r w:rsidRPr="00CE375F">
              <w:rPr>
                <w:rFonts w:asciiTheme="minorHAnsi" w:eastAsia="Calibri" w:hAnsiTheme="minorHAnsi" w:cs="Calibri"/>
                <w:sz w:val="15"/>
                <w:szCs w:val="18"/>
              </w:rPr>
              <w:t>DFZ</w:t>
            </w:r>
          </w:p>
          <w:p w14:paraId="0B0CCC74" w14:textId="3A14A572" w:rsidR="00054B22" w:rsidRPr="00CE375F" w:rsidRDefault="00054B22" w:rsidP="00070F72">
            <w:pPr>
              <w:rPr>
                <w:rFonts w:asciiTheme="minorHAnsi" w:eastAsia="Calibri" w:hAnsiTheme="minorHAnsi" w:cs="Calibri"/>
                <w:sz w:val="18"/>
                <w:szCs w:val="18"/>
              </w:rPr>
            </w:pPr>
          </w:p>
        </w:tc>
      </w:tr>
    </w:tbl>
    <w:p w14:paraId="4087A42F" w14:textId="3A6B91C0" w:rsidR="006E2674" w:rsidRPr="007A7DEB" w:rsidRDefault="006E2674" w:rsidP="00B8609F">
      <w:pPr>
        <w:jc w:val="center"/>
        <w:rPr>
          <w:rFonts w:ascii="Calibri" w:eastAsia="Calibri" w:hAnsi="Calibri"/>
          <w:b/>
          <w:szCs w:val="28"/>
        </w:rPr>
      </w:pPr>
    </w:p>
    <w:p w14:paraId="51A3FC63" w14:textId="0A1FAC9E" w:rsidR="00B8609F" w:rsidRDefault="00B8609F" w:rsidP="00B8609F">
      <w:pPr>
        <w:jc w:val="center"/>
        <w:rPr>
          <w:rFonts w:ascii="Calibri" w:eastAsia="Calibri" w:hAnsi="Calibri" w:cs="Calibri"/>
          <w:b/>
          <w:sz w:val="28"/>
          <w:szCs w:val="32"/>
        </w:rPr>
      </w:pPr>
    </w:p>
    <w:p w14:paraId="7C2DE005" w14:textId="6312AA31" w:rsidR="00936613" w:rsidRDefault="00936613" w:rsidP="00B8609F">
      <w:pPr>
        <w:jc w:val="center"/>
        <w:rPr>
          <w:rFonts w:ascii="Calibri" w:eastAsia="Calibri" w:hAnsi="Calibri" w:cs="Calibri"/>
          <w:b/>
          <w:sz w:val="28"/>
          <w:szCs w:val="32"/>
        </w:rPr>
      </w:pPr>
    </w:p>
    <w:p w14:paraId="5E17F463" w14:textId="58076AF5" w:rsidR="00936613" w:rsidRDefault="00936613" w:rsidP="00B8609F">
      <w:pPr>
        <w:jc w:val="center"/>
        <w:rPr>
          <w:rFonts w:ascii="Calibri" w:eastAsia="Calibri" w:hAnsi="Calibri" w:cs="Calibri"/>
          <w:b/>
          <w:sz w:val="28"/>
          <w:szCs w:val="32"/>
        </w:rPr>
      </w:pPr>
    </w:p>
    <w:p w14:paraId="2F9F0F8C" w14:textId="04243FD6" w:rsidR="00936613" w:rsidRDefault="00936613" w:rsidP="00B8609F">
      <w:pPr>
        <w:jc w:val="center"/>
        <w:rPr>
          <w:rFonts w:ascii="Calibri" w:eastAsia="Calibri" w:hAnsi="Calibri" w:cs="Calibri"/>
          <w:b/>
          <w:sz w:val="28"/>
          <w:szCs w:val="32"/>
        </w:rPr>
      </w:pPr>
    </w:p>
    <w:p w14:paraId="652294CE" w14:textId="77777777" w:rsidR="00936613" w:rsidRDefault="00936613" w:rsidP="00DA6CB6">
      <w:pPr>
        <w:rPr>
          <w:rFonts w:ascii="Calibri" w:eastAsia="Calibri" w:hAnsi="Calibri" w:cs="Calibri"/>
          <w:b/>
          <w:sz w:val="28"/>
          <w:szCs w:val="32"/>
        </w:rPr>
      </w:pPr>
    </w:p>
    <w:p w14:paraId="2EB26343" w14:textId="77777777" w:rsidR="006364BE" w:rsidRPr="007A7DEB" w:rsidRDefault="006364BE" w:rsidP="00B8609F">
      <w:pPr>
        <w:jc w:val="center"/>
        <w:rPr>
          <w:rFonts w:ascii="Calibri" w:eastAsia="Calibri" w:hAnsi="Calibri" w:cs="Calibri"/>
          <w:b/>
          <w:sz w:val="28"/>
          <w:szCs w:val="32"/>
        </w:rPr>
        <w:sectPr w:rsidR="006364BE"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13593194" w:displacedByCustomXml="next"/>
    <w:bookmarkStart w:id="6" w:name="_Toc454880326" w:displacedByCustomXml="next"/>
    <w:bookmarkStart w:id="7" w:name="_Toc512867481" w:displacedByCustomXml="next"/>
    <w:bookmarkStart w:id="8" w:name="_Toc34298850" w:displacedByCustomXml="next"/>
    <w:sdt>
      <w:sdtPr>
        <w:rPr>
          <w:lang w:val="es-ES"/>
        </w:rPr>
        <w:id w:val="-818871519"/>
        <w:docPartObj>
          <w:docPartGallery w:val="Table of Contents"/>
          <w:docPartUnique/>
        </w:docPartObj>
      </w:sdtPr>
      <w:sdtEndPr>
        <w:rPr>
          <w:bCs/>
        </w:rPr>
      </w:sdtEndPr>
      <w:sdtContent>
        <w:bookmarkEnd w:id="8" w:displacedByCustomXml="prev"/>
        <w:bookmarkEnd w:id="7" w:displacedByCustomXml="prev"/>
        <w:bookmarkEnd w:id="6" w:displacedByCustomXml="prev"/>
        <w:bookmarkEnd w:id="5" w:displacedByCustomXml="prev"/>
        <w:p w14:paraId="0C96C00F" w14:textId="4AAB93DB" w:rsidR="00D22678" w:rsidRDefault="00D22678" w:rsidP="00B8609F">
          <w:pPr>
            <w:ind w:left="705" w:hanging="705"/>
            <w:contextualSpacing/>
            <w:outlineLvl w:val="0"/>
            <w:rPr>
              <w:rFonts w:ascii="Calibri" w:eastAsia="Calibri" w:hAnsi="Calibri" w:cs="Calibri"/>
              <w:b/>
              <w:szCs w:val="20"/>
              <w:lang w:val="es-ES"/>
            </w:rPr>
          </w:pPr>
        </w:p>
        <w:p w14:paraId="1A0B45F5" w14:textId="57DFAC81" w:rsidR="005111D0" w:rsidRPr="00CE375F" w:rsidRDefault="00B8609F">
          <w:pPr>
            <w:pStyle w:val="TDC1"/>
            <w:tabs>
              <w:tab w:val="left" w:pos="440"/>
              <w:tab w:val="right" w:leader="dot" w:pos="9962"/>
            </w:tabs>
            <w:rPr>
              <w:rFonts w:asciiTheme="minorHAnsi" w:eastAsiaTheme="minorEastAsia" w:hAnsiTheme="minorHAnsi" w:cstheme="minorBidi"/>
              <w:noProof/>
            </w:rPr>
          </w:pPr>
          <w:r w:rsidRPr="006E2674">
            <w:rPr>
              <w:rFonts w:ascii="Calibri" w:eastAsia="Calibri" w:hAnsi="Calibri" w:cs="Calibri"/>
              <w:b/>
              <w:bCs/>
              <w:szCs w:val="20"/>
            </w:rPr>
            <w:fldChar w:fldCharType="begin"/>
          </w:r>
          <w:r w:rsidRPr="006E2674">
            <w:rPr>
              <w:rFonts w:ascii="Calibri" w:eastAsia="Calibri" w:hAnsi="Calibri" w:cs="Calibri"/>
              <w:b/>
              <w:bCs/>
              <w:szCs w:val="20"/>
            </w:rPr>
            <w:instrText xml:space="preserve"> TOC \o "1-3" \h \z \u </w:instrText>
          </w:r>
          <w:r w:rsidRPr="006E2674">
            <w:rPr>
              <w:rFonts w:ascii="Calibri" w:eastAsia="Calibri" w:hAnsi="Calibri" w:cs="Calibri"/>
              <w:b/>
              <w:bCs/>
              <w:szCs w:val="20"/>
            </w:rPr>
            <w:fldChar w:fldCharType="separate"/>
          </w:r>
          <w:hyperlink w:anchor="_Toc45121596" w:history="1">
            <w:r w:rsidR="005111D0" w:rsidRPr="00CE375F">
              <w:rPr>
                <w:rStyle w:val="Hipervnculo"/>
                <w:rFonts w:asciiTheme="minorHAnsi" w:hAnsiTheme="minorHAnsi"/>
                <w:noProof/>
              </w:rPr>
              <w:t>1</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RESUMEN</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_Toc45121596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3</w:t>
            </w:r>
            <w:r w:rsidR="005111D0" w:rsidRPr="00CE375F">
              <w:rPr>
                <w:rFonts w:asciiTheme="minorHAnsi" w:hAnsiTheme="minorHAnsi"/>
                <w:noProof/>
                <w:webHidden/>
              </w:rPr>
              <w:fldChar w:fldCharType="end"/>
            </w:r>
          </w:hyperlink>
        </w:p>
        <w:p w14:paraId="3D877DCE" w14:textId="4DDBD812" w:rsidR="005111D0" w:rsidRPr="00CE375F" w:rsidRDefault="009D7A6D">
          <w:pPr>
            <w:pStyle w:val="TDC1"/>
            <w:tabs>
              <w:tab w:val="left" w:pos="440"/>
              <w:tab w:val="right" w:leader="dot" w:pos="9962"/>
            </w:tabs>
            <w:rPr>
              <w:rFonts w:asciiTheme="minorHAnsi" w:eastAsiaTheme="minorEastAsia" w:hAnsiTheme="minorHAnsi" w:cstheme="minorBidi"/>
              <w:noProof/>
            </w:rPr>
          </w:pPr>
          <w:hyperlink w:anchor="_Toc45121597" w:history="1">
            <w:r w:rsidR="005111D0" w:rsidRPr="00CE375F">
              <w:rPr>
                <w:rStyle w:val="Hipervnculo"/>
                <w:rFonts w:asciiTheme="minorHAnsi" w:hAnsiTheme="minorHAnsi"/>
                <w:noProof/>
              </w:rPr>
              <w:t>2</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IDENTIFICACIÓN DE LA UNIDAD FISCALIZABLE</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_Toc45121597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4</w:t>
            </w:r>
            <w:r w:rsidR="005111D0" w:rsidRPr="00CE375F">
              <w:rPr>
                <w:rFonts w:asciiTheme="minorHAnsi" w:hAnsiTheme="minorHAnsi"/>
                <w:noProof/>
                <w:webHidden/>
              </w:rPr>
              <w:fldChar w:fldCharType="end"/>
            </w:r>
          </w:hyperlink>
        </w:p>
        <w:p w14:paraId="11F20B59" w14:textId="0867B10C" w:rsidR="005111D0" w:rsidRPr="00CE375F" w:rsidRDefault="009D7A6D">
          <w:pPr>
            <w:pStyle w:val="TDC2"/>
            <w:tabs>
              <w:tab w:val="left" w:pos="960"/>
              <w:tab w:val="right" w:leader="dot" w:pos="9962"/>
            </w:tabs>
            <w:rPr>
              <w:rFonts w:asciiTheme="minorHAnsi" w:eastAsiaTheme="minorEastAsia" w:hAnsiTheme="minorHAnsi" w:cstheme="minorBidi"/>
              <w:noProof/>
            </w:rPr>
          </w:pPr>
          <w:hyperlink w:anchor="_Toc45121598" w:history="1">
            <w:r w:rsidR="005111D0" w:rsidRPr="00CE375F">
              <w:rPr>
                <w:rStyle w:val="Hipervnculo"/>
                <w:rFonts w:asciiTheme="minorHAnsi" w:hAnsiTheme="minorHAnsi"/>
                <w:noProof/>
              </w:rPr>
              <w:t>2.1</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Antecedentes Generales</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_Toc45121598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4</w:t>
            </w:r>
            <w:r w:rsidR="005111D0" w:rsidRPr="00CE375F">
              <w:rPr>
                <w:rFonts w:asciiTheme="minorHAnsi" w:hAnsiTheme="minorHAnsi"/>
                <w:noProof/>
                <w:webHidden/>
              </w:rPr>
              <w:fldChar w:fldCharType="end"/>
            </w:r>
          </w:hyperlink>
        </w:p>
        <w:p w14:paraId="0DAA2210" w14:textId="29908680" w:rsidR="005111D0" w:rsidRPr="00CE375F" w:rsidRDefault="009D7A6D">
          <w:pPr>
            <w:pStyle w:val="TDC2"/>
            <w:tabs>
              <w:tab w:val="left" w:pos="960"/>
              <w:tab w:val="right" w:leader="dot" w:pos="9962"/>
            </w:tabs>
            <w:rPr>
              <w:rFonts w:asciiTheme="minorHAnsi" w:eastAsiaTheme="minorEastAsia" w:hAnsiTheme="minorHAnsi" w:cstheme="minorBidi"/>
              <w:noProof/>
            </w:rPr>
          </w:pPr>
          <w:hyperlink w:anchor="_Toc45121599" w:history="1">
            <w:r w:rsidR="005111D0" w:rsidRPr="00CE375F">
              <w:rPr>
                <w:rStyle w:val="Hipervnculo"/>
                <w:rFonts w:asciiTheme="minorHAnsi" w:hAnsiTheme="minorHAnsi"/>
                <w:noProof/>
              </w:rPr>
              <w:t>2.2</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Ubicación</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_Toc45121599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5</w:t>
            </w:r>
            <w:r w:rsidR="005111D0" w:rsidRPr="00CE375F">
              <w:rPr>
                <w:rFonts w:asciiTheme="minorHAnsi" w:hAnsiTheme="minorHAnsi"/>
                <w:noProof/>
                <w:webHidden/>
              </w:rPr>
              <w:fldChar w:fldCharType="end"/>
            </w:r>
          </w:hyperlink>
        </w:p>
        <w:p w14:paraId="52E9734A" w14:textId="512A5C98" w:rsidR="005111D0" w:rsidRPr="00CE375F" w:rsidRDefault="009D7A6D">
          <w:pPr>
            <w:pStyle w:val="TDC1"/>
            <w:tabs>
              <w:tab w:val="left" w:pos="440"/>
              <w:tab w:val="right" w:leader="dot" w:pos="9962"/>
            </w:tabs>
            <w:rPr>
              <w:rFonts w:asciiTheme="minorHAnsi" w:eastAsiaTheme="minorEastAsia" w:hAnsiTheme="minorHAnsi" w:cstheme="minorBidi"/>
              <w:noProof/>
            </w:rPr>
          </w:pPr>
          <w:hyperlink w:anchor="_Toc45121600" w:history="1">
            <w:r w:rsidR="005111D0" w:rsidRPr="00CE375F">
              <w:rPr>
                <w:rStyle w:val="Hipervnculo"/>
                <w:rFonts w:asciiTheme="minorHAnsi" w:hAnsiTheme="minorHAnsi"/>
                <w:noProof/>
              </w:rPr>
              <w:t>3</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INSTRUMENTO DE CARÁCTER AMBIENTAL FISCALIZADO</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_Toc45121600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6</w:t>
            </w:r>
            <w:r w:rsidR="005111D0" w:rsidRPr="00CE375F">
              <w:rPr>
                <w:rFonts w:asciiTheme="minorHAnsi" w:hAnsiTheme="minorHAnsi"/>
                <w:noProof/>
                <w:webHidden/>
              </w:rPr>
              <w:fldChar w:fldCharType="end"/>
            </w:r>
          </w:hyperlink>
        </w:p>
        <w:p w14:paraId="60F8AF8E" w14:textId="4969E8C3" w:rsidR="005111D0" w:rsidRPr="00CE375F" w:rsidRDefault="009D7A6D">
          <w:pPr>
            <w:pStyle w:val="TDC1"/>
            <w:tabs>
              <w:tab w:val="left" w:pos="440"/>
              <w:tab w:val="right" w:leader="dot" w:pos="9962"/>
            </w:tabs>
            <w:rPr>
              <w:rFonts w:asciiTheme="minorHAnsi" w:eastAsiaTheme="minorEastAsia" w:hAnsiTheme="minorHAnsi" w:cstheme="minorBidi"/>
              <w:noProof/>
            </w:rPr>
          </w:pPr>
          <w:hyperlink w:anchor="_Toc45121601" w:history="1">
            <w:r w:rsidR="005111D0" w:rsidRPr="00CE375F">
              <w:rPr>
                <w:rStyle w:val="Hipervnculo"/>
                <w:rFonts w:asciiTheme="minorHAnsi" w:hAnsiTheme="minorHAnsi"/>
                <w:noProof/>
              </w:rPr>
              <w:t>4</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ANTECEDENTES DE LA ACTIVIDAD DE FISCALIZACIÓN</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_Toc45121601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6</w:t>
            </w:r>
            <w:r w:rsidR="005111D0" w:rsidRPr="00CE375F">
              <w:rPr>
                <w:rFonts w:asciiTheme="minorHAnsi" w:hAnsiTheme="minorHAnsi"/>
                <w:noProof/>
                <w:webHidden/>
              </w:rPr>
              <w:fldChar w:fldCharType="end"/>
            </w:r>
          </w:hyperlink>
        </w:p>
        <w:p w14:paraId="3F73B3FA" w14:textId="6887593E" w:rsidR="005111D0" w:rsidRPr="00CE375F" w:rsidRDefault="009D7A6D">
          <w:pPr>
            <w:pStyle w:val="TDC2"/>
            <w:tabs>
              <w:tab w:val="left" w:pos="960"/>
              <w:tab w:val="right" w:leader="dot" w:pos="9962"/>
            </w:tabs>
            <w:rPr>
              <w:rFonts w:asciiTheme="minorHAnsi" w:eastAsiaTheme="minorEastAsia" w:hAnsiTheme="minorHAnsi" w:cstheme="minorBidi"/>
              <w:noProof/>
            </w:rPr>
          </w:pPr>
          <w:hyperlink w:anchor="_Toc45121602" w:history="1">
            <w:r w:rsidR="005111D0" w:rsidRPr="00CE375F">
              <w:rPr>
                <w:rStyle w:val="Hipervnculo"/>
                <w:rFonts w:asciiTheme="minorHAnsi" w:hAnsiTheme="minorHAnsi"/>
                <w:noProof/>
              </w:rPr>
              <w:t>4.1</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Motivo de la Actividad de Fiscalización</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_Toc45121602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6</w:t>
            </w:r>
            <w:r w:rsidR="005111D0" w:rsidRPr="00CE375F">
              <w:rPr>
                <w:rFonts w:asciiTheme="minorHAnsi" w:hAnsiTheme="minorHAnsi"/>
                <w:noProof/>
                <w:webHidden/>
              </w:rPr>
              <w:fldChar w:fldCharType="end"/>
            </w:r>
          </w:hyperlink>
        </w:p>
        <w:p w14:paraId="54CC4C0B" w14:textId="0B3266E9" w:rsidR="005111D0" w:rsidRPr="00CE375F" w:rsidRDefault="009D7A6D">
          <w:pPr>
            <w:pStyle w:val="TDC2"/>
            <w:tabs>
              <w:tab w:val="left" w:pos="960"/>
              <w:tab w:val="right" w:leader="dot" w:pos="9962"/>
            </w:tabs>
            <w:rPr>
              <w:rFonts w:asciiTheme="minorHAnsi" w:eastAsiaTheme="minorEastAsia" w:hAnsiTheme="minorHAnsi" w:cstheme="minorBidi"/>
              <w:noProof/>
            </w:rPr>
          </w:pPr>
          <w:hyperlink w:anchor="_Toc45121603" w:history="1">
            <w:r w:rsidR="005111D0" w:rsidRPr="00CE375F">
              <w:rPr>
                <w:rStyle w:val="Hipervnculo"/>
                <w:rFonts w:asciiTheme="minorHAnsi" w:hAnsiTheme="minorHAnsi"/>
                <w:noProof/>
              </w:rPr>
              <w:t>4.2</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Materia Específica Objeto de la Fiscalización Ambiental</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_Toc45121603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6</w:t>
            </w:r>
            <w:r w:rsidR="005111D0" w:rsidRPr="00CE375F">
              <w:rPr>
                <w:rFonts w:asciiTheme="minorHAnsi" w:hAnsiTheme="minorHAnsi"/>
                <w:noProof/>
                <w:webHidden/>
              </w:rPr>
              <w:fldChar w:fldCharType="end"/>
            </w:r>
          </w:hyperlink>
        </w:p>
        <w:p w14:paraId="3C8E341D" w14:textId="7B6761EF" w:rsidR="005111D0" w:rsidRPr="00CE375F" w:rsidRDefault="009D7A6D">
          <w:pPr>
            <w:pStyle w:val="TDC2"/>
            <w:tabs>
              <w:tab w:val="left" w:pos="960"/>
              <w:tab w:val="right" w:leader="dot" w:pos="9962"/>
            </w:tabs>
            <w:rPr>
              <w:rFonts w:asciiTheme="minorHAnsi" w:eastAsiaTheme="minorEastAsia" w:hAnsiTheme="minorHAnsi" w:cstheme="minorBidi"/>
              <w:noProof/>
            </w:rPr>
          </w:pPr>
          <w:hyperlink w:anchor="_Toc45121604" w:history="1">
            <w:r w:rsidR="005111D0" w:rsidRPr="00CE375F">
              <w:rPr>
                <w:rStyle w:val="Hipervnculo"/>
                <w:rFonts w:asciiTheme="minorHAnsi" w:hAnsiTheme="minorHAnsi"/>
                <w:noProof/>
              </w:rPr>
              <w:t>4.3</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Documentos revisados</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_Toc45121604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6</w:t>
            </w:r>
            <w:r w:rsidR="005111D0" w:rsidRPr="00CE375F">
              <w:rPr>
                <w:rFonts w:asciiTheme="minorHAnsi" w:hAnsiTheme="minorHAnsi"/>
                <w:noProof/>
                <w:webHidden/>
              </w:rPr>
              <w:fldChar w:fldCharType="end"/>
            </w:r>
          </w:hyperlink>
        </w:p>
        <w:p w14:paraId="36720883" w14:textId="036C7EA9" w:rsidR="005111D0" w:rsidRPr="00CE375F" w:rsidRDefault="009D7A6D">
          <w:pPr>
            <w:pStyle w:val="TDC1"/>
            <w:tabs>
              <w:tab w:val="left" w:pos="440"/>
              <w:tab w:val="right" w:leader="dot" w:pos="9962"/>
            </w:tabs>
            <w:rPr>
              <w:rFonts w:asciiTheme="minorHAnsi" w:eastAsiaTheme="minorEastAsia" w:hAnsiTheme="minorHAnsi" w:cstheme="minorBidi"/>
              <w:noProof/>
            </w:rPr>
          </w:pPr>
          <w:hyperlink w:anchor="_Toc45121605" w:history="1">
            <w:r w:rsidR="005111D0" w:rsidRPr="00CE375F">
              <w:rPr>
                <w:rStyle w:val="Hipervnculo"/>
                <w:rFonts w:asciiTheme="minorHAnsi" w:hAnsiTheme="minorHAnsi"/>
                <w:noProof/>
              </w:rPr>
              <w:t>5</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HECHOS CONSTATADOS</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_Toc45121605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7</w:t>
            </w:r>
            <w:r w:rsidR="005111D0" w:rsidRPr="00CE375F">
              <w:rPr>
                <w:rFonts w:asciiTheme="minorHAnsi" w:hAnsiTheme="minorHAnsi"/>
                <w:noProof/>
                <w:webHidden/>
              </w:rPr>
              <w:fldChar w:fldCharType="end"/>
            </w:r>
          </w:hyperlink>
        </w:p>
        <w:p w14:paraId="4FBD6A79" w14:textId="7560DBBC" w:rsidR="005111D0" w:rsidRPr="00CE375F" w:rsidRDefault="009D7A6D">
          <w:pPr>
            <w:pStyle w:val="TDC1"/>
            <w:tabs>
              <w:tab w:val="left" w:pos="440"/>
              <w:tab w:val="right" w:leader="dot" w:pos="9962"/>
            </w:tabs>
            <w:rPr>
              <w:rFonts w:asciiTheme="minorHAnsi" w:eastAsiaTheme="minorEastAsia" w:hAnsiTheme="minorHAnsi" w:cstheme="minorBidi"/>
              <w:noProof/>
            </w:rPr>
          </w:pPr>
          <w:hyperlink w:anchor="_Toc45121606" w:history="1">
            <w:r w:rsidR="005111D0" w:rsidRPr="00CE375F">
              <w:rPr>
                <w:rStyle w:val="Hipervnculo"/>
                <w:rFonts w:asciiTheme="minorHAnsi" w:hAnsiTheme="minorHAnsi"/>
                <w:noProof/>
              </w:rPr>
              <w:t>6</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CONCLUSIONES</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_Toc45121606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18</w:t>
            </w:r>
            <w:r w:rsidR="005111D0" w:rsidRPr="00CE375F">
              <w:rPr>
                <w:rFonts w:asciiTheme="minorHAnsi" w:hAnsiTheme="minorHAnsi"/>
                <w:noProof/>
                <w:webHidden/>
              </w:rPr>
              <w:fldChar w:fldCharType="end"/>
            </w:r>
          </w:hyperlink>
        </w:p>
        <w:p w14:paraId="30AA787A" w14:textId="631A6053" w:rsidR="005111D0" w:rsidRPr="00CE375F" w:rsidRDefault="009D7A6D">
          <w:pPr>
            <w:pStyle w:val="TDC1"/>
            <w:tabs>
              <w:tab w:val="left" w:pos="440"/>
              <w:tab w:val="right" w:leader="dot" w:pos="9962"/>
            </w:tabs>
            <w:rPr>
              <w:rFonts w:asciiTheme="minorHAnsi" w:eastAsiaTheme="minorEastAsia" w:hAnsiTheme="minorHAnsi" w:cstheme="minorBidi"/>
              <w:noProof/>
            </w:rPr>
          </w:pPr>
          <w:hyperlink w:anchor="_Toc45121607" w:history="1">
            <w:r w:rsidR="005111D0" w:rsidRPr="00CE375F">
              <w:rPr>
                <w:rStyle w:val="Hipervnculo"/>
                <w:rFonts w:asciiTheme="minorHAnsi" w:hAnsiTheme="minorHAnsi"/>
                <w:noProof/>
              </w:rPr>
              <w:t>7</w:t>
            </w:r>
            <w:r w:rsidR="005111D0" w:rsidRPr="00CE375F">
              <w:rPr>
                <w:rFonts w:asciiTheme="minorHAnsi" w:eastAsiaTheme="minorEastAsia" w:hAnsiTheme="minorHAnsi" w:cstheme="minorBidi"/>
                <w:noProof/>
              </w:rPr>
              <w:tab/>
            </w:r>
            <w:r w:rsidR="005111D0" w:rsidRPr="00CE375F">
              <w:rPr>
                <w:rStyle w:val="Hipervnculo"/>
                <w:rFonts w:asciiTheme="minorHAnsi" w:hAnsiTheme="minorHAnsi"/>
                <w:noProof/>
              </w:rPr>
              <w:t>ANEXOS</w:t>
            </w:r>
            <w:r w:rsidR="005111D0" w:rsidRPr="00CE375F">
              <w:rPr>
                <w:rFonts w:asciiTheme="minorHAnsi" w:hAnsiTheme="minorHAnsi"/>
                <w:noProof/>
                <w:webHidden/>
              </w:rPr>
              <w:tab/>
            </w:r>
            <w:r w:rsidR="005111D0" w:rsidRPr="00CE375F">
              <w:rPr>
                <w:rFonts w:asciiTheme="minorHAnsi" w:hAnsiTheme="minorHAnsi"/>
                <w:noProof/>
                <w:webHidden/>
              </w:rPr>
              <w:fldChar w:fldCharType="begin"/>
            </w:r>
            <w:r w:rsidR="005111D0" w:rsidRPr="00CE375F">
              <w:rPr>
                <w:rFonts w:asciiTheme="minorHAnsi" w:hAnsiTheme="minorHAnsi"/>
                <w:noProof/>
                <w:webHidden/>
              </w:rPr>
              <w:instrText xml:space="preserve"> PAGEREF _Toc45121607 \h </w:instrText>
            </w:r>
            <w:r w:rsidR="005111D0" w:rsidRPr="00CE375F">
              <w:rPr>
                <w:rFonts w:asciiTheme="minorHAnsi" w:hAnsiTheme="minorHAnsi"/>
                <w:noProof/>
                <w:webHidden/>
              </w:rPr>
            </w:r>
            <w:r w:rsidR="005111D0" w:rsidRPr="00CE375F">
              <w:rPr>
                <w:rFonts w:asciiTheme="minorHAnsi" w:hAnsiTheme="minorHAnsi"/>
                <w:noProof/>
                <w:webHidden/>
              </w:rPr>
              <w:fldChar w:fldCharType="separate"/>
            </w:r>
            <w:r w:rsidR="005111D0" w:rsidRPr="00CE375F">
              <w:rPr>
                <w:rFonts w:asciiTheme="minorHAnsi" w:hAnsiTheme="minorHAnsi"/>
                <w:noProof/>
                <w:webHidden/>
              </w:rPr>
              <w:t>19</w:t>
            </w:r>
            <w:r w:rsidR="005111D0" w:rsidRPr="00CE375F">
              <w:rPr>
                <w:rFonts w:asciiTheme="minorHAnsi" w:hAnsiTheme="minorHAnsi"/>
                <w:noProof/>
                <w:webHidden/>
              </w:rPr>
              <w:fldChar w:fldCharType="end"/>
            </w:r>
          </w:hyperlink>
        </w:p>
        <w:p w14:paraId="737A79B0" w14:textId="543F4372" w:rsidR="00B8609F" w:rsidRPr="007A7DEB" w:rsidRDefault="00B8609F" w:rsidP="00B8609F">
          <w:r w:rsidRPr="006E2674">
            <w:rPr>
              <w:b/>
              <w:bCs/>
              <w:lang w:val="es-ES"/>
            </w:rPr>
            <w:fldChar w:fldCharType="end"/>
          </w:r>
        </w:p>
      </w:sdtContent>
    </w:sdt>
    <w:p w14:paraId="3C9B45C8" w14:textId="77777777" w:rsidR="006B481F" w:rsidRDefault="006B481F" w:rsidP="00B32B3B">
      <w:pPr>
        <w:jc w:val="center"/>
        <w:rPr>
          <w:sz w:val="28"/>
          <w:szCs w:val="28"/>
        </w:rPr>
      </w:pPr>
    </w:p>
    <w:p w14:paraId="2BD0D26A" w14:textId="77777777" w:rsidR="00584D56" w:rsidRDefault="00584D56">
      <w:pPr>
        <w:rPr>
          <w:rFonts w:ascii="Calibri" w:eastAsia="Calibri" w:hAnsi="Calibri" w:cs="Calibri"/>
          <w:b/>
          <w:szCs w:val="20"/>
        </w:rPr>
        <w:sectPr w:rsidR="00584D56" w:rsidSect="00071700">
          <w:type w:val="nextColumn"/>
          <w:pgSz w:w="12240" w:h="15840" w:code="1"/>
          <w:pgMar w:top="1134" w:right="1134" w:bottom="1134" w:left="1134" w:header="708" w:footer="708" w:gutter="0"/>
          <w:cols w:space="708"/>
          <w:docGrid w:linePitch="360"/>
        </w:sectPr>
      </w:pPr>
      <w:bookmarkStart w:id="9" w:name="_Toc449085405"/>
    </w:p>
    <w:p w14:paraId="0524EE4C" w14:textId="77777777" w:rsidR="00B8609F" w:rsidRPr="00FC5614" w:rsidRDefault="00B8609F" w:rsidP="00B8609F">
      <w:pPr>
        <w:pStyle w:val="Ttulo1"/>
      </w:pPr>
      <w:bookmarkStart w:id="10" w:name="_Toc45121596"/>
      <w:r w:rsidRPr="00FC5614">
        <w:lastRenderedPageBreak/>
        <w:t>RESUMEN</w:t>
      </w:r>
      <w:bookmarkEnd w:id="9"/>
      <w:bookmarkEnd w:id="10"/>
    </w:p>
    <w:p w14:paraId="74D69F84" w14:textId="77777777" w:rsidR="00B8609F" w:rsidRPr="00D42470" w:rsidRDefault="00B8609F" w:rsidP="00C73552">
      <w:pPr>
        <w:pStyle w:val="Sinespaciado"/>
      </w:pPr>
    </w:p>
    <w:p w14:paraId="06811E9C" w14:textId="1C65F3A2" w:rsidR="00F378CB" w:rsidRPr="005111D0" w:rsidRDefault="00F378CB" w:rsidP="000B5E21">
      <w:pPr>
        <w:jc w:val="both"/>
        <w:rPr>
          <w:rFonts w:asciiTheme="minorHAnsi" w:hAnsiTheme="minorHAnsi" w:cs="Calibri"/>
          <w:bCs/>
          <w:color w:val="000000"/>
          <w:szCs w:val="20"/>
        </w:rPr>
      </w:pPr>
      <w:bookmarkStart w:id="11" w:name="Parte1p1"/>
      <w:bookmarkStart w:id="12" w:name="Parte1p2"/>
      <w:bookmarkEnd w:id="11"/>
      <w:bookmarkEnd w:id="12"/>
      <w:r w:rsidRPr="005111D0">
        <w:rPr>
          <w:rFonts w:asciiTheme="minorHAnsi" w:hAnsiTheme="minorHAnsi" w:cs="Calibri"/>
          <w:bCs/>
          <w:color w:val="000000"/>
          <w:szCs w:val="20"/>
        </w:rPr>
        <w:t>El presente documento da cuenta de</w:t>
      </w:r>
      <w:r w:rsidR="003B0CA2">
        <w:rPr>
          <w:rFonts w:asciiTheme="minorHAnsi" w:hAnsiTheme="minorHAnsi" w:cs="Calibri"/>
          <w:bCs/>
          <w:color w:val="000000"/>
          <w:szCs w:val="20"/>
        </w:rPr>
        <w:t xml:space="preserve">l resultado de la actividad de fiscalización, </w:t>
      </w:r>
      <w:r w:rsidRPr="005111D0">
        <w:rPr>
          <w:rFonts w:asciiTheme="minorHAnsi" w:hAnsiTheme="minorHAnsi" w:cs="Calibri"/>
          <w:bCs/>
          <w:color w:val="000000"/>
          <w:szCs w:val="20"/>
        </w:rPr>
        <w:t>realizada por la Superintendencia del Medio Ambiente (SMA), a</w:t>
      </w:r>
      <w:r w:rsidR="000D4A15" w:rsidRPr="005111D0">
        <w:rPr>
          <w:rFonts w:asciiTheme="minorHAnsi" w:hAnsiTheme="minorHAnsi" w:cs="Calibri"/>
          <w:bCs/>
          <w:color w:val="000000"/>
          <w:szCs w:val="20"/>
        </w:rPr>
        <w:t xml:space="preserve">l proyecto </w:t>
      </w:r>
      <w:r w:rsidRPr="005111D0">
        <w:rPr>
          <w:rFonts w:asciiTheme="minorHAnsi" w:hAnsiTheme="minorHAnsi" w:cs="Calibri"/>
          <w:bCs/>
          <w:color w:val="000000"/>
          <w:szCs w:val="20"/>
        </w:rPr>
        <w:t>“</w:t>
      </w:r>
      <w:r w:rsidR="00DA71FF" w:rsidRPr="005111D0">
        <w:rPr>
          <w:rFonts w:asciiTheme="minorHAnsi" w:hAnsiTheme="minorHAnsi" w:cs="Calibri"/>
          <w:bCs/>
          <w:color w:val="000000"/>
          <w:szCs w:val="20"/>
        </w:rPr>
        <w:t>Planta de Tratamiento de Agua Potable y Planta de Tratamiento de Aguas Servidas Hacienda Batuco</w:t>
      </w:r>
      <w:r w:rsidRPr="005111D0">
        <w:rPr>
          <w:rFonts w:asciiTheme="minorHAnsi" w:hAnsiTheme="minorHAnsi" w:cs="Calibri"/>
          <w:bCs/>
          <w:color w:val="000000"/>
          <w:szCs w:val="20"/>
        </w:rPr>
        <w:t xml:space="preserve">”, de la empresa </w:t>
      </w:r>
      <w:r w:rsidR="00FC5614" w:rsidRPr="005111D0">
        <w:rPr>
          <w:rFonts w:asciiTheme="minorHAnsi" w:hAnsiTheme="minorHAnsi" w:cs="Calibri"/>
          <w:bCs/>
          <w:color w:val="000000"/>
          <w:szCs w:val="20"/>
        </w:rPr>
        <w:t>Aguas Santiago Norte</w:t>
      </w:r>
      <w:r w:rsidR="000D4A15" w:rsidRPr="005111D0">
        <w:rPr>
          <w:rFonts w:asciiTheme="minorHAnsi" w:hAnsiTheme="minorHAnsi" w:cs="Calibri"/>
          <w:bCs/>
          <w:color w:val="000000"/>
          <w:szCs w:val="20"/>
        </w:rPr>
        <w:t xml:space="preserve"> S.A.</w:t>
      </w:r>
      <w:r w:rsidRPr="005111D0">
        <w:rPr>
          <w:rFonts w:asciiTheme="minorHAnsi" w:hAnsiTheme="minorHAnsi" w:cs="Calibri"/>
          <w:bCs/>
          <w:color w:val="000000"/>
          <w:szCs w:val="20"/>
        </w:rPr>
        <w:t xml:space="preserve"> (en adelante, el titular),</w:t>
      </w:r>
      <w:r w:rsidR="000D4A15" w:rsidRPr="005111D0">
        <w:rPr>
          <w:rFonts w:asciiTheme="minorHAnsi" w:hAnsiTheme="minorHAnsi" w:cs="Calibri"/>
          <w:bCs/>
          <w:color w:val="000000"/>
          <w:szCs w:val="20"/>
        </w:rPr>
        <w:t xml:space="preserve"> </w:t>
      </w:r>
      <w:r w:rsidRPr="005111D0">
        <w:rPr>
          <w:rFonts w:asciiTheme="minorHAnsi" w:hAnsiTheme="minorHAnsi" w:cs="Calibri"/>
          <w:bCs/>
          <w:color w:val="000000"/>
          <w:szCs w:val="20"/>
        </w:rPr>
        <w:t>como consecuencia de denuncia</w:t>
      </w:r>
      <w:r w:rsidR="000D4A15" w:rsidRPr="005111D0">
        <w:rPr>
          <w:rFonts w:asciiTheme="minorHAnsi" w:hAnsiTheme="minorHAnsi" w:cs="Calibri"/>
          <w:bCs/>
          <w:color w:val="000000"/>
          <w:szCs w:val="20"/>
        </w:rPr>
        <w:t>s</w:t>
      </w:r>
      <w:r w:rsidRPr="005111D0">
        <w:rPr>
          <w:rFonts w:asciiTheme="minorHAnsi" w:hAnsiTheme="minorHAnsi" w:cs="Calibri"/>
          <w:bCs/>
          <w:color w:val="000000"/>
          <w:szCs w:val="20"/>
        </w:rPr>
        <w:t xml:space="preserve"> ingresada</w:t>
      </w:r>
      <w:r w:rsidR="000D4A15" w:rsidRPr="005111D0">
        <w:rPr>
          <w:rFonts w:asciiTheme="minorHAnsi" w:hAnsiTheme="minorHAnsi" w:cs="Calibri"/>
          <w:bCs/>
          <w:color w:val="000000"/>
          <w:szCs w:val="20"/>
        </w:rPr>
        <w:t>s</w:t>
      </w:r>
      <w:r w:rsidRPr="005111D0">
        <w:rPr>
          <w:rFonts w:asciiTheme="minorHAnsi" w:hAnsiTheme="minorHAnsi" w:cs="Calibri"/>
          <w:bCs/>
          <w:color w:val="000000"/>
          <w:szCs w:val="20"/>
        </w:rPr>
        <w:t xml:space="preserve"> </w:t>
      </w:r>
      <w:r w:rsidR="000D4A15" w:rsidRPr="005111D0">
        <w:rPr>
          <w:rFonts w:asciiTheme="minorHAnsi" w:hAnsiTheme="minorHAnsi" w:cs="Calibri"/>
          <w:bCs/>
          <w:color w:val="000000"/>
          <w:szCs w:val="20"/>
        </w:rPr>
        <w:t>e</w:t>
      </w:r>
      <w:r w:rsidR="003B0CA2">
        <w:rPr>
          <w:rFonts w:asciiTheme="minorHAnsi" w:hAnsiTheme="minorHAnsi" w:cs="Calibri"/>
          <w:bCs/>
          <w:color w:val="000000"/>
          <w:szCs w:val="20"/>
        </w:rPr>
        <w:t>n</w:t>
      </w:r>
      <w:r w:rsidR="000D4A15" w:rsidRPr="005111D0">
        <w:rPr>
          <w:rFonts w:asciiTheme="minorHAnsi" w:hAnsiTheme="minorHAnsi" w:cs="Calibri"/>
          <w:bCs/>
          <w:color w:val="000000"/>
          <w:szCs w:val="20"/>
        </w:rPr>
        <w:t xml:space="preserve"> </w:t>
      </w:r>
      <w:r w:rsidR="005B217C" w:rsidRPr="005111D0">
        <w:rPr>
          <w:rFonts w:asciiTheme="minorHAnsi" w:hAnsiTheme="minorHAnsi" w:cs="Calibri"/>
          <w:bCs/>
          <w:color w:val="000000"/>
          <w:szCs w:val="20"/>
        </w:rPr>
        <w:t>marzo</w:t>
      </w:r>
      <w:r w:rsidR="000D4A15" w:rsidRPr="005111D0">
        <w:rPr>
          <w:rFonts w:asciiTheme="minorHAnsi" w:hAnsiTheme="minorHAnsi" w:cs="Calibri"/>
          <w:bCs/>
          <w:color w:val="000000"/>
          <w:szCs w:val="20"/>
        </w:rPr>
        <w:t xml:space="preserve"> del año 2020</w:t>
      </w:r>
      <w:r w:rsidRPr="005111D0">
        <w:rPr>
          <w:rFonts w:asciiTheme="minorHAnsi" w:hAnsiTheme="minorHAnsi" w:cs="Calibri"/>
          <w:bCs/>
          <w:color w:val="000000"/>
          <w:szCs w:val="20"/>
        </w:rPr>
        <w:t>. La</w:t>
      </w:r>
      <w:r w:rsidR="000D4A15" w:rsidRPr="005111D0">
        <w:rPr>
          <w:rFonts w:asciiTheme="minorHAnsi" w:hAnsiTheme="minorHAnsi" w:cs="Calibri"/>
          <w:bCs/>
          <w:color w:val="000000"/>
          <w:szCs w:val="20"/>
        </w:rPr>
        <w:t xml:space="preserve">s </w:t>
      </w:r>
      <w:r w:rsidR="00FC5614" w:rsidRPr="005111D0">
        <w:rPr>
          <w:rFonts w:asciiTheme="minorHAnsi" w:hAnsiTheme="minorHAnsi" w:cs="Calibri"/>
          <w:bCs/>
          <w:color w:val="000000"/>
          <w:szCs w:val="20"/>
        </w:rPr>
        <w:t>tres</w:t>
      </w:r>
      <w:r w:rsidR="000D4A15" w:rsidRPr="005111D0">
        <w:rPr>
          <w:rFonts w:asciiTheme="minorHAnsi" w:hAnsiTheme="minorHAnsi" w:cs="Calibri"/>
          <w:bCs/>
          <w:color w:val="000000"/>
          <w:szCs w:val="20"/>
        </w:rPr>
        <w:t xml:space="preserve"> denun</w:t>
      </w:r>
      <w:r w:rsidR="00FC5614" w:rsidRPr="005111D0">
        <w:rPr>
          <w:rFonts w:asciiTheme="minorHAnsi" w:hAnsiTheme="minorHAnsi" w:cs="Calibri"/>
          <w:bCs/>
          <w:color w:val="000000"/>
          <w:szCs w:val="20"/>
        </w:rPr>
        <w:t>c</w:t>
      </w:r>
      <w:r w:rsidR="000D4A15" w:rsidRPr="005111D0">
        <w:rPr>
          <w:rFonts w:asciiTheme="minorHAnsi" w:hAnsiTheme="minorHAnsi" w:cs="Calibri"/>
          <w:bCs/>
          <w:color w:val="000000"/>
          <w:szCs w:val="20"/>
        </w:rPr>
        <w:t xml:space="preserve">ias recepcionadas por esta SMA tienen relación con la </w:t>
      </w:r>
      <w:r w:rsidR="00FC5614" w:rsidRPr="005111D0">
        <w:rPr>
          <w:rFonts w:asciiTheme="minorHAnsi" w:hAnsiTheme="minorHAnsi" w:cs="Calibri"/>
          <w:bCs/>
          <w:color w:val="000000"/>
          <w:szCs w:val="20"/>
        </w:rPr>
        <w:t>venta de agua tratada a terceros.</w:t>
      </w:r>
    </w:p>
    <w:p w14:paraId="21865241" w14:textId="77777777" w:rsidR="000F7DEB" w:rsidRPr="005111D0" w:rsidRDefault="000F7DEB" w:rsidP="000B5E21">
      <w:pPr>
        <w:jc w:val="both"/>
        <w:rPr>
          <w:rFonts w:asciiTheme="minorHAnsi" w:hAnsiTheme="minorHAnsi" w:cs="Calibri"/>
          <w:bCs/>
          <w:color w:val="000000"/>
          <w:szCs w:val="20"/>
        </w:rPr>
      </w:pPr>
    </w:p>
    <w:p w14:paraId="35ADA322" w14:textId="260E5D42" w:rsidR="00C05AF4" w:rsidRPr="005111D0" w:rsidRDefault="00C05AF4" w:rsidP="00FC5614">
      <w:pPr>
        <w:jc w:val="both"/>
        <w:rPr>
          <w:rFonts w:asciiTheme="minorHAnsi" w:hAnsiTheme="minorHAnsi" w:cs="Calibri"/>
          <w:bCs/>
          <w:color w:val="000000"/>
          <w:szCs w:val="20"/>
        </w:rPr>
      </w:pPr>
      <w:r w:rsidRPr="005111D0">
        <w:rPr>
          <w:rFonts w:asciiTheme="minorHAnsi" w:hAnsiTheme="minorHAnsi" w:cs="Calibri"/>
          <w:bCs/>
          <w:color w:val="000000"/>
          <w:szCs w:val="20"/>
        </w:rPr>
        <w:t xml:space="preserve">El proyecto </w:t>
      </w:r>
      <w:r w:rsidR="000D4A15" w:rsidRPr="005111D0">
        <w:rPr>
          <w:rFonts w:asciiTheme="minorHAnsi" w:hAnsiTheme="minorHAnsi" w:cs="Calibri"/>
          <w:bCs/>
          <w:color w:val="000000"/>
          <w:szCs w:val="20"/>
        </w:rPr>
        <w:t>se emplaza en la Región Metropolitana</w:t>
      </w:r>
      <w:r w:rsidR="00FC5614" w:rsidRPr="005111D0">
        <w:rPr>
          <w:rFonts w:asciiTheme="minorHAnsi" w:hAnsiTheme="minorHAnsi" w:cs="Calibri"/>
          <w:bCs/>
          <w:color w:val="000000"/>
          <w:szCs w:val="20"/>
        </w:rPr>
        <w:t>, comuna de Batuco y consiste en la construcción y operación de una planta de tratamiento de agua potable (PTAP) y una planta de tratamiento de aguas servidas (PTAS) destinadas a proveer de servicios sanitarios a un loteo habitacional en el sector Hacienda Batuco, en la comuna de Lampa, que contará con un total de 5.500 viviendas a implementarse en un período de 25 años.</w:t>
      </w:r>
    </w:p>
    <w:p w14:paraId="151ED6C5" w14:textId="642A2319" w:rsidR="00DC605F" w:rsidRPr="005111D0" w:rsidRDefault="00DC605F" w:rsidP="00DC605F">
      <w:pPr>
        <w:rPr>
          <w:rFonts w:asciiTheme="minorHAnsi" w:hAnsiTheme="minorHAnsi" w:cs="Calibri"/>
          <w:bCs/>
          <w:color w:val="000000"/>
          <w:szCs w:val="20"/>
        </w:rPr>
      </w:pPr>
    </w:p>
    <w:p w14:paraId="3F915F0F" w14:textId="2A5673DB" w:rsidR="00DC605F" w:rsidRPr="005111D0" w:rsidRDefault="00DC605F" w:rsidP="00DC605F">
      <w:pPr>
        <w:jc w:val="both"/>
        <w:rPr>
          <w:rFonts w:asciiTheme="minorHAnsi" w:hAnsiTheme="minorHAnsi" w:cs="Calibri"/>
          <w:bCs/>
          <w:color w:val="000000"/>
          <w:szCs w:val="20"/>
        </w:rPr>
      </w:pPr>
      <w:r w:rsidRPr="005111D0">
        <w:rPr>
          <w:rFonts w:asciiTheme="minorHAnsi" w:hAnsiTheme="minorHAnsi" w:cs="Calibri"/>
          <w:bCs/>
          <w:color w:val="000000"/>
          <w:szCs w:val="20"/>
        </w:rPr>
        <w:t>El Proyecto “</w:t>
      </w:r>
      <w:r w:rsidR="00FC5614" w:rsidRPr="005111D0">
        <w:rPr>
          <w:rFonts w:asciiTheme="minorHAnsi" w:hAnsiTheme="minorHAnsi" w:cs="Calibri"/>
          <w:bCs/>
          <w:color w:val="000000"/>
          <w:szCs w:val="20"/>
        </w:rPr>
        <w:t>Planta de Tratamiento de Agua Potable y Planta de Tratamiento de Aguas Servidas Hacienda Batuco</w:t>
      </w:r>
      <w:r w:rsidRPr="005111D0">
        <w:rPr>
          <w:rFonts w:asciiTheme="minorHAnsi" w:hAnsiTheme="minorHAnsi" w:cs="Calibri"/>
          <w:bCs/>
          <w:color w:val="000000"/>
          <w:szCs w:val="20"/>
        </w:rPr>
        <w:t>”, esta calificado ambientalmente favorable a través de la Resolución Exenta N°</w:t>
      </w:r>
      <w:r w:rsidR="00FC5614" w:rsidRPr="005111D0">
        <w:rPr>
          <w:rFonts w:asciiTheme="minorHAnsi" w:hAnsiTheme="minorHAnsi" w:cs="Calibri"/>
          <w:bCs/>
          <w:color w:val="000000"/>
          <w:szCs w:val="20"/>
        </w:rPr>
        <w:t>180</w:t>
      </w:r>
      <w:r w:rsidRPr="005111D0">
        <w:rPr>
          <w:rFonts w:asciiTheme="minorHAnsi" w:hAnsiTheme="minorHAnsi" w:cs="Calibri"/>
          <w:bCs/>
          <w:color w:val="000000"/>
          <w:szCs w:val="20"/>
        </w:rPr>
        <w:t>, del 2</w:t>
      </w:r>
      <w:r w:rsidR="00FC5614" w:rsidRPr="005111D0">
        <w:rPr>
          <w:rFonts w:asciiTheme="minorHAnsi" w:hAnsiTheme="minorHAnsi" w:cs="Calibri"/>
          <w:bCs/>
          <w:color w:val="000000"/>
          <w:szCs w:val="20"/>
        </w:rPr>
        <w:t>0</w:t>
      </w:r>
      <w:r w:rsidRPr="005111D0">
        <w:rPr>
          <w:rFonts w:asciiTheme="minorHAnsi" w:hAnsiTheme="minorHAnsi" w:cs="Calibri"/>
          <w:bCs/>
          <w:color w:val="000000"/>
          <w:szCs w:val="20"/>
        </w:rPr>
        <w:t xml:space="preserve"> de </w:t>
      </w:r>
      <w:r w:rsidR="00FC5614" w:rsidRPr="005111D0">
        <w:rPr>
          <w:rFonts w:asciiTheme="minorHAnsi" w:hAnsiTheme="minorHAnsi" w:cs="Calibri"/>
          <w:bCs/>
          <w:color w:val="000000"/>
          <w:szCs w:val="20"/>
        </w:rPr>
        <w:t>marzo</w:t>
      </w:r>
      <w:r w:rsidRPr="005111D0">
        <w:rPr>
          <w:rFonts w:asciiTheme="minorHAnsi" w:hAnsiTheme="minorHAnsi" w:cs="Calibri"/>
          <w:bCs/>
          <w:color w:val="000000"/>
          <w:szCs w:val="20"/>
        </w:rPr>
        <w:t xml:space="preserve"> de 201</w:t>
      </w:r>
      <w:r w:rsidR="00FC5614" w:rsidRPr="005111D0">
        <w:rPr>
          <w:rFonts w:asciiTheme="minorHAnsi" w:hAnsiTheme="minorHAnsi" w:cs="Calibri"/>
          <w:bCs/>
          <w:color w:val="000000"/>
          <w:szCs w:val="20"/>
        </w:rPr>
        <w:t>4</w:t>
      </w:r>
      <w:r w:rsidRPr="005111D0">
        <w:rPr>
          <w:rFonts w:asciiTheme="minorHAnsi" w:hAnsiTheme="minorHAnsi" w:cs="Calibri"/>
          <w:bCs/>
          <w:color w:val="000000"/>
          <w:szCs w:val="20"/>
        </w:rPr>
        <w:t xml:space="preserve"> (en adelante RCA N°1</w:t>
      </w:r>
      <w:r w:rsidR="00FC5614" w:rsidRPr="005111D0">
        <w:rPr>
          <w:rFonts w:asciiTheme="minorHAnsi" w:hAnsiTheme="minorHAnsi" w:cs="Calibri"/>
          <w:bCs/>
          <w:color w:val="000000"/>
          <w:szCs w:val="20"/>
        </w:rPr>
        <w:t>80</w:t>
      </w:r>
      <w:r w:rsidRPr="005111D0">
        <w:rPr>
          <w:rFonts w:asciiTheme="minorHAnsi" w:hAnsiTheme="minorHAnsi" w:cs="Calibri"/>
          <w:bCs/>
          <w:color w:val="000000"/>
          <w:szCs w:val="20"/>
        </w:rPr>
        <w:t>/201</w:t>
      </w:r>
      <w:r w:rsidR="00FC5614" w:rsidRPr="005111D0">
        <w:rPr>
          <w:rFonts w:asciiTheme="minorHAnsi" w:hAnsiTheme="minorHAnsi" w:cs="Calibri"/>
          <w:bCs/>
          <w:color w:val="000000"/>
          <w:szCs w:val="20"/>
        </w:rPr>
        <w:t>4</w:t>
      </w:r>
      <w:r w:rsidRPr="005111D0">
        <w:rPr>
          <w:rFonts w:asciiTheme="minorHAnsi" w:hAnsiTheme="minorHAnsi" w:cs="Calibri"/>
          <w:bCs/>
          <w:color w:val="000000"/>
          <w:szCs w:val="20"/>
        </w:rPr>
        <w:t>), de la</w:t>
      </w:r>
      <w:r w:rsidR="00FC5614" w:rsidRPr="005111D0">
        <w:rPr>
          <w:rFonts w:asciiTheme="minorHAnsi" w:hAnsiTheme="minorHAnsi" w:cs="Calibri"/>
          <w:bCs/>
          <w:color w:val="000000"/>
          <w:szCs w:val="20"/>
        </w:rPr>
        <w:t xml:space="preserve"> Comisión de Evaluación de la Región Metropolitana.</w:t>
      </w:r>
      <w:r w:rsidRPr="005111D0">
        <w:rPr>
          <w:rFonts w:asciiTheme="minorHAnsi" w:hAnsiTheme="minorHAnsi" w:cs="Calibri"/>
          <w:bCs/>
          <w:color w:val="000000"/>
          <w:szCs w:val="20"/>
        </w:rPr>
        <w:t xml:space="preserve"> </w:t>
      </w:r>
    </w:p>
    <w:p w14:paraId="61581BC7" w14:textId="77777777" w:rsidR="00C05AF4" w:rsidRPr="005111D0" w:rsidRDefault="00C05AF4" w:rsidP="000B5E21">
      <w:pPr>
        <w:jc w:val="both"/>
        <w:rPr>
          <w:rFonts w:asciiTheme="minorHAnsi" w:hAnsiTheme="minorHAnsi" w:cs="Calibri"/>
          <w:bCs/>
          <w:color w:val="000000"/>
          <w:szCs w:val="20"/>
        </w:rPr>
      </w:pPr>
    </w:p>
    <w:p w14:paraId="0C2E85A0" w14:textId="4488B030" w:rsidR="00C05AF4" w:rsidRPr="005111D0" w:rsidRDefault="00C05AF4" w:rsidP="000B5E21">
      <w:pPr>
        <w:jc w:val="both"/>
        <w:rPr>
          <w:rFonts w:asciiTheme="minorHAnsi" w:hAnsiTheme="minorHAnsi" w:cs="Calibri"/>
          <w:bCs/>
          <w:color w:val="000000"/>
          <w:szCs w:val="20"/>
        </w:rPr>
      </w:pPr>
      <w:r w:rsidRPr="005111D0">
        <w:rPr>
          <w:rFonts w:asciiTheme="minorHAnsi" w:hAnsiTheme="minorHAnsi" w:cs="Calibri"/>
          <w:bCs/>
          <w:color w:val="000000"/>
          <w:szCs w:val="20"/>
        </w:rPr>
        <w:t xml:space="preserve">La materia ambiental objeto de fiscalización corresponde a: </w:t>
      </w:r>
      <w:r w:rsidR="00FC5614" w:rsidRPr="005111D0">
        <w:rPr>
          <w:rFonts w:asciiTheme="minorHAnsi" w:hAnsiTheme="minorHAnsi" w:cs="Calibri"/>
          <w:bCs/>
          <w:color w:val="000000"/>
          <w:szCs w:val="20"/>
        </w:rPr>
        <w:t>Sistema de tratamiento de aguas servidas y su lugar de disposición final.</w:t>
      </w:r>
    </w:p>
    <w:p w14:paraId="6FC906EA" w14:textId="77777777" w:rsidR="00C05AF4" w:rsidRPr="005111D0" w:rsidRDefault="00C05AF4" w:rsidP="000B5E21">
      <w:pPr>
        <w:jc w:val="both"/>
        <w:rPr>
          <w:rFonts w:asciiTheme="minorHAnsi" w:hAnsiTheme="minorHAnsi" w:cs="Calibri"/>
          <w:bCs/>
          <w:color w:val="000000"/>
          <w:szCs w:val="20"/>
        </w:rPr>
      </w:pPr>
    </w:p>
    <w:p w14:paraId="4DE23180" w14:textId="04CEC179" w:rsidR="002F1721" w:rsidRDefault="00C05AF4" w:rsidP="002F1721">
      <w:pPr>
        <w:jc w:val="both"/>
        <w:rPr>
          <w:rFonts w:asciiTheme="minorHAnsi" w:hAnsiTheme="minorHAnsi" w:cs="Calibri"/>
          <w:bCs/>
          <w:color w:val="000000"/>
          <w:szCs w:val="20"/>
        </w:rPr>
      </w:pPr>
      <w:r w:rsidRPr="005111D0">
        <w:rPr>
          <w:rFonts w:asciiTheme="minorHAnsi" w:hAnsiTheme="minorHAnsi" w:cs="Calibri"/>
          <w:bCs/>
          <w:color w:val="000000"/>
          <w:szCs w:val="20"/>
        </w:rPr>
        <w:t xml:space="preserve">Como resultado </w:t>
      </w:r>
      <w:r w:rsidR="00DC605F" w:rsidRPr="005111D0">
        <w:rPr>
          <w:rFonts w:asciiTheme="minorHAnsi" w:hAnsiTheme="minorHAnsi" w:cs="Calibri"/>
          <w:bCs/>
          <w:color w:val="000000"/>
          <w:szCs w:val="20"/>
        </w:rPr>
        <w:t>de</w:t>
      </w:r>
      <w:r w:rsidRPr="005111D0">
        <w:rPr>
          <w:rFonts w:asciiTheme="minorHAnsi" w:hAnsiTheme="minorHAnsi" w:cs="Calibri"/>
          <w:bCs/>
          <w:color w:val="000000"/>
          <w:szCs w:val="20"/>
        </w:rPr>
        <w:t xml:space="preserve"> los antecedentes revisados </w:t>
      </w:r>
      <w:r w:rsidR="002F1721">
        <w:rPr>
          <w:rFonts w:asciiTheme="minorHAnsi" w:hAnsiTheme="minorHAnsi" w:cs="Calibri"/>
          <w:bCs/>
          <w:color w:val="000000"/>
          <w:szCs w:val="20"/>
        </w:rPr>
        <w:t xml:space="preserve">y </w:t>
      </w:r>
      <w:r w:rsidRPr="005111D0">
        <w:rPr>
          <w:rFonts w:asciiTheme="minorHAnsi" w:hAnsiTheme="minorHAnsi" w:cs="Calibri"/>
          <w:bCs/>
          <w:color w:val="000000"/>
          <w:szCs w:val="20"/>
        </w:rPr>
        <w:t>entregados por el denunciante y el titular</w:t>
      </w:r>
      <w:r w:rsidR="00DC605F" w:rsidRPr="005111D0">
        <w:rPr>
          <w:rFonts w:asciiTheme="minorHAnsi" w:hAnsiTheme="minorHAnsi" w:cs="Calibri"/>
          <w:bCs/>
          <w:color w:val="000000"/>
          <w:szCs w:val="20"/>
        </w:rPr>
        <w:t xml:space="preserve">, </w:t>
      </w:r>
      <w:r w:rsidRPr="005111D0">
        <w:rPr>
          <w:rFonts w:asciiTheme="minorHAnsi" w:hAnsiTheme="minorHAnsi" w:cs="Calibri"/>
          <w:bCs/>
          <w:color w:val="000000"/>
          <w:szCs w:val="20"/>
        </w:rPr>
        <w:t xml:space="preserve">se puede establecer que </w:t>
      </w:r>
      <w:r w:rsidR="005662E1">
        <w:rPr>
          <w:rFonts w:asciiTheme="minorHAnsi" w:hAnsiTheme="minorHAnsi" w:cs="Calibri"/>
          <w:bCs/>
          <w:color w:val="000000"/>
          <w:szCs w:val="20"/>
        </w:rPr>
        <w:t>parte de las aguas tratadas</w:t>
      </w:r>
      <w:r w:rsidR="002F1721">
        <w:rPr>
          <w:rFonts w:asciiTheme="minorHAnsi" w:hAnsiTheme="minorHAnsi" w:cs="Calibri"/>
          <w:bCs/>
          <w:color w:val="000000"/>
          <w:szCs w:val="20"/>
        </w:rPr>
        <w:t xml:space="preserve"> </w:t>
      </w:r>
      <w:r w:rsidR="00EE149D">
        <w:rPr>
          <w:rFonts w:asciiTheme="minorHAnsi" w:hAnsiTheme="minorHAnsi" w:cs="Calibri"/>
          <w:bCs/>
          <w:color w:val="000000"/>
          <w:szCs w:val="20"/>
        </w:rPr>
        <w:t xml:space="preserve">por </w:t>
      </w:r>
      <w:r w:rsidR="005111D0" w:rsidRPr="0074295B">
        <w:rPr>
          <w:rFonts w:ascii="Calibri" w:hAnsi="Calibri" w:cs="Calibri"/>
          <w:bCs/>
          <w:color w:val="000000"/>
          <w:szCs w:val="20"/>
        </w:rPr>
        <w:t xml:space="preserve">Aguas Santiago Norte S.A. </w:t>
      </w:r>
      <w:r w:rsidR="005662E1">
        <w:rPr>
          <w:rFonts w:ascii="Calibri" w:hAnsi="Calibri" w:cs="Calibri"/>
          <w:bCs/>
          <w:color w:val="000000"/>
          <w:szCs w:val="20"/>
        </w:rPr>
        <w:t xml:space="preserve">fueron </w:t>
      </w:r>
      <w:r w:rsidR="00EE149D" w:rsidRPr="00EE149D">
        <w:rPr>
          <w:rFonts w:ascii="Calibri" w:hAnsi="Calibri" w:cs="Calibri"/>
          <w:bCs/>
          <w:color w:val="000000"/>
          <w:szCs w:val="20"/>
        </w:rPr>
        <w:t>vendida</w:t>
      </w:r>
      <w:r w:rsidR="00EE149D">
        <w:rPr>
          <w:rFonts w:ascii="Calibri" w:hAnsi="Calibri" w:cs="Calibri"/>
          <w:bCs/>
          <w:color w:val="000000"/>
          <w:szCs w:val="20"/>
        </w:rPr>
        <w:t>s</w:t>
      </w:r>
      <w:r w:rsidR="00EE149D" w:rsidRPr="00EE149D">
        <w:rPr>
          <w:rFonts w:ascii="Calibri" w:hAnsi="Calibri" w:cs="Calibri"/>
          <w:bCs/>
          <w:color w:val="000000"/>
          <w:szCs w:val="20"/>
        </w:rPr>
        <w:t xml:space="preserve"> a terceros</w:t>
      </w:r>
      <w:r w:rsidR="005662E1">
        <w:rPr>
          <w:rFonts w:ascii="Calibri" w:hAnsi="Calibri" w:cs="Calibri"/>
          <w:bCs/>
          <w:color w:val="000000"/>
          <w:szCs w:val="20"/>
        </w:rPr>
        <w:t xml:space="preserve"> (2.572 m</w:t>
      </w:r>
      <w:r w:rsidR="005662E1" w:rsidRPr="002F1721">
        <w:rPr>
          <w:rFonts w:ascii="Calibri" w:hAnsi="Calibri" w:cs="Calibri"/>
          <w:bCs/>
          <w:color w:val="000000"/>
          <w:szCs w:val="20"/>
          <w:vertAlign w:val="superscript"/>
        </w:rPr>
        <w:t>3</w:t>
      </w:r>
      <w:r w:rsidR="005662E1">
        <w:rPr>
          <w:rFonts w:ascii="Calibri" w:hAnsi="Calibri" w:cs="Calibri"/>
          <w:bCs/>
          <w:color w:val="000000"/>
          <w:szCs w:val="20"/>
        </w:rPr>
        <w:t>)</w:t>
      </w:r>
      <w:r w:rsidR="00EE149D">
        <w:rPr>
          <w:rFonts w:ascii="Calibri" w:hAnsi="Calibri" w:cs="Calibri"/>
          <w:bCs/>
          <w:color w:val="000000"/>
          <w:szCs w:val="20"/>
        </w:rPr>
        <w:t xml:space="preserve">, lo que difiere a lo establecido en el </w:t>
      </w:r>
      <w:r w:rsidR="005111D0" w:rsidRPr="0074295B">
        <w:rPr>
          <w:rFonts w:ascii="Calibri" w:hAnsi="Calibri" w:cs="Calibri"/>
          <w:bCs/>
          <w:color w:val="000000"/>
          <w:szCs w:val="20"/>
        </w:rPr>
        <w:t xml:space="preserve">Considerando 3.7.2.12. de la RCA N°180/2014, </w:t>
      </w:r>
      <w:r w:rsidR="00EE149D">
        <w:rPr>
          <w:rFonts w:ascii="Calibri" w:hAnsi="Calibri" w:cs="Calibri"/>
          <w:bCs/>
          <w:color w:val="000000"/>
          <w:szCs w:val="20"/>
        </w:rPr>
        <w:t>que señala que</w:t>
      </w:r>
      <w:r w:rsidR="005111D0" w:rsidRPr="0074295B">
        <w:rPr>
          <w:rFonts w:ascii="Calibri" w:hAnsi="Calibri" w:cs="Calibri"/>
          <w:bCs/>
          <w:color w:val="000000"/>
          <w:szCs w:val="20"/>
        </w:rPr>
        <w:t xml:space="preserve"> </w:t>
      </w:r>
      <w:r w:rsidR="00EE149D">
        <w:rPr>
          <w:rFonts w:ascii="Calibri" w:hAnsi="Calibri" w:cs="Calibri"/>
          <w:bCs/>
          <w:color w:val="000000"/>
          <w:szCs w:val="20"/>
        </w:rPr>
        <w:t xml:space="preserve">la descarga de la planta de aguas servidas, </w:t>
      </w:r>
      <w:r w:rsidR="005111D0" w:rsidRPr="0074295B">
        <w:rPr>
          <w:rFonts w:ascii="Calibri" w:hAnsi="Calibri" w:cs="Calibri"/>
          <w:bCs/>
          <w:color w:val="000000"/>
          <w:szCs w:val="20"/>
        </w:rPr>
        <w:t>ser</w:t>
      </w:r>
      <w:r w:rsidR="00EE149D">
        <w:rPr>
          <w:rFonts w:ascii="Calibri" w:hAnsi="Calibri" w:cs="Calibri"/>
          <w:bCs/>
          <w:color w:val="000000"/>
          <w:szCs w:val="20"/>
        </w:rPr>
        <w:t xml:space="preserve">á </w:t>
      </w:r>
      <w:r w:rsidR="005111D0" w:rsidRPr="0074295B">
        <w:rPr>
          <w:rFonts w:ascii="Calibri" w:hAnsi="Calibri" w:cs="Calibri"/>
          <w:bCs/>
          <w:color w:val="000000"/>
          <w:szCs w:val="20"/>
        </w:rPr>
        <w:t>descargada en el Canal de desagüe de la Laguna de Batuco</w:t>
      </w:r>
      <w:r w:rsidR="005662E1">
        <w:rPr>
          <w:rFonts w:ascii="Calibri" w:hAnsi="Calibri" w:cs="Calibri"/>
          <w:bCs/>
          <w:color w:val="000000"/>
          <w:szCs w:val="20"/>
        </w:rPr>
        <w:t>, co</w:t>
      </w:r>
      <w:r w:rsidR="005662E1" w:rsidRPr="002F1721">
        <w:rPr>
          <w:rFonts w:asciiTheme="minorHAnsi" w:hAnsiTheme="minorHAnsi" w:cs="Calibri"/>
          <w:bCs/>
          <w:color w:val="000000"/>
          <w:szCs w:val="20"/>
        </w:rPr>
        <w:t>n la consecuente afectación en el cuerpo receptor al no recibir la totalidad de las aguas tratadas, así como las emisiones atmosféricas que pudiesen traer 675 viajes en camión, además del desmedro de las comunidades ubicadas en las rutas de transporte de estos camiones</w:t>
      </w:r>
      <w:bookmarkStart w:id="13" w:name="_Toc390777017"/>
      <w:bookmarkStart w:id="14" w:name="_Toc449085406"/>
      <w:r w:rsidR="005662E1" w:rsidRPr="002F1721">
        <w:rPr>
          <w:rFonts w:asciiTheme="minorHAnsi" w:hAnsiTheme="minorHAnsi" w:cs="Calibri"/>
          <w:bCs/>
          <w:color w:val="000000"/>
          <w:szCs w:val="20"/>
        </w:rPr>
        <w:t xml:space="preserve">. </w:t>
      </w:r>
    </w:p>
    <w:p w14:paraId="6AA6BCCB" w14:textId="77777777" w:rsidR="002F1721" w:rsidRDefault="002F1721" w:rsidP="002F1721">
      <w:pPr>
        <w:jc w:val="both"/>
      </w:pPr>
    </w:p>
    <w:p w14:paraId="1A37C598" w14:textId="7991D509" w:rsidR="000D4A15" w:rsidRDefault="000D4A15" w:rsidP="002F1721">
      <w:pPr>
        <w:jc w:val="both"/>
        <w:rPr>
          <w:rFonts w:ascii="Calibri" w:eastAsia="Calibri" w:hAnsi="Calibri" w:cs="Calibri"/>
          <w:b/>
          <w:szCs w:val="20"/>
        </w:rPr>
      </w:pPr>
      <w:r>
        <w:br w:type="page"/>
      </w:r>
    </w:p>
    <w:p w14:paraId="0FEEE188" w14:textId="37F702EB" w:rsidR="008D7BE2" w:rsidRPr="00D42470" w:rsidRDefault="008D7BE2" w:rsidP="005A7E77">
      <w:pPr>
        <w:pStyle w:val="Ttulo1"/>
      </w:pPr>
      <w:bookmarkStart w:id="15" w:name="_Toc45121597"/>
      <w:r w:rsidRPr="00D42470">
        <w:lastRenderedPageBreak/>
        <w:t xml:space="preserve">IDENTIFICACIÓN </w:t>
      </w:r>
      <w:bookmarkEnd w:id="13"/>
      <w:r w:rsidRPr="00D42470">
        <w:t>DE LA UNIDAD FISCALIZABLE</w:t>
      </w:r>
      <w:bookmarkEnd w:id="14"/>
      <w:bookmarkEnd w:id="15"/>
    </w:p>
    <w:p w14:paraId="5A4EDC5F" w14:textId="77777777" w:rsidR="008D7BE2" w:rsidRPr="00D42470" w:rsidRDefault="008D7BE2" w:rsidP="00C73552">
      <w:pPr>
        <w:pStyle w:val="Sinespaciado"/>
      </w:pPr>
    </w:p>
    <w:p w14:paraId="1E690AAC" w14:textId="77777777" w:rsidR="008D7BE2" w:rsidRPr="00B209CC" w:rsidRDefault="008D7BE2" w:rsidP="008D7BE2">
      <w:pPr>
        <w:pStyle w:val="Ttulo2"/>
      </w:pPr>
      <w:bookmarkStart w:id="16" w:name="_Toc449085407"/>
      <w:bookmarkStart w:id="17" w:name="_Toc454880329"/>
      <w:bookmarkStart w:id="18" w:name="_Toc512867484"/>
      <w:bookmarkStart w:id="19" w:name="_Toc13593106"/>
      <w:bookmarkStart w:id="20" w:name="_Toc13593197"/>
      <w:bookmarkStart w:id="21" w:name="_Toc14777572"/>
      <w:bookmarkStart w:id="22" w:name="_Toc34298853"/>
      <w:bookmarkStart w:id="23" w:name="_Toc45121598"/>
      <w:r w:rsidRPr="00B209CC">
        <w:t>Antecedentes Generales</w:t>
      </w:r>
      <w:bookmarkEnd w:id="16"/>
      <w:bookmarkEnd w:id="17"/>
      <w:bookmarkEnd w:id="18"/>
      <w:bookmarkEnd w:id="19"/>
      <w:bookmarkEnd w:id="20"/>
      <w:bookmarkEnd w:id="21"/>
      <w:bookmarkEnd w:id="22"/>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0" w:type="dxa"/>
        </w:tblCellMar>
        <w:tblLook w:val="04A0" w:firstRow="1" w:lastRow="0" w:firstColumn="1" w:lastColumn="0" w:noHBand="0" w:noVBand="1"/>
      </w:tblPr>
      <w:tblGrid>
        <w:gridCol w:w="5387"/>
        <w:gridCol w:w="4575"/>
      </w:tblGrid>
      <w:tr w:rsidR="000E3F40" w:rsidRPr="00D42470" w14:paraId="79D03CF0"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CB1A03" w14:textId="77777777" w:rsidR="004C0CDF" w:rsidRDefault="000E3F40" w:rsidP="00CE1ACE">
            <w:pPr>
              <w:jc w:val="both"/>
              <w:rPr>
                <w:rFonts w:ascii="Calibri" w:eastAsia="Calibri" w:hAnsi="Calibri" w:cs="Calibri"/>
                <w:b/>
                <w:szCs w:val="20"/>
              </w:rPr>
            </w:pPr>
            <w:r w:rsidRPr="009E6515">
              <w:rPr>
                <w:rFonts w:ascii="Calibri" w:eastAsia="Calibri" w:hAnsi="Calibri" w:cs="Calibri"/>
                <w:b/>
                <w:szCs w:val="20"/>
              </w:rPr>
              <w:t>Identificación de la Unidad Fiscalizable:</w:t>
            </w:r>
          </w:p>
          <w:p w14:paraId="10B1C168" w14:textId="3C505366" w:rsidR="000E3F40" w:rsidRPr="004C0CDF" w:rsidRDefault="00D6087B" w:rsidP="00CE1ACE">
            <w:pPr>
              <w:jc w:val="both"/>
              <w:rPr>
                <w:rFonts w:ascii="Calibri" w:eastAsia="Calibri" w:hAnsi="Calibri" w:cs="Calibri"/>
                <w:szCs w:val="20"/>
              </w:rPr>
            </w:pPr>
            <w:r>
              <w:rPr>
                <w:rFonts w:ascii="Calibri" w:eastAsia="Calibri" w:hAnsi="Calibri" w:cs="Calibri"/>
                <w:szCs w:val="20"/>
              </w:rPr>
              <w:t>PTAP – PTAS Hacienda Batuco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E555DDE" w14:textId="77777777" w:rsidR="00D22678" w:rsidRPr="009E6515" w:rsidRDefault="000E3F40" w:rsidP="00CE1ACE">
            <w:pPr>
              <w:jc w:val="both"/>
              <w:rPr>
                <w:rFonts w:ascii="Calibri" w:eastAsia="Calibri" w:hAnsi="Calibri"/>
                <w:szCs w:val="20"/>
              </w:rPr>
            </w:pPr>
            <w:r w:rsidRPr="009E6515">
              <w:rPr>
                <w:rFonts w:ascii="Calibri" w:eastAsia="Calibri" w:hAnsi="Calibri" w:cs="Calibri"/>
                <w:b/>
                <w:szCs w:val="20"/>
                <w:lang w:eastAsia="es-ES"/>
              </w:rPr>
              <w:t>Estado operacional de la Unidad Fiscalizable:</w:t>
            </w:r>
            <w:r w:rsidR="00D22678" w:rsidRPr="009E6515">
              <w:rPr>
                <w:rFonts w:ascii="Calibri" w:eastAsia="Calibri" w:hAnsi="Calibri"/>
                <w:szCs w:val="20"/>
              </w:rPr>
              <w:t xml:space="preserve"> </w:t>
            </w:r>
          </w:p>
          <w:p w14:paraId="7BFED221" w14:textId="77777777" w:rsidR="000E3F40" w:rsidRPr="009E6515" w:rsidRDefault="00CE1ACE" w:rsidP="00CE1ACE">
            <w:pPr>
              <w:jc w:val="both"/>
              <w:rPr>
                <w:rFonts w:ascii="Calibri" w:eastAsia="Calibri" w:hAnsi="Calibri" w:cs="Calibri"/>
                <w:b/>
                <w:szCs w:val="20"/>
                <w:lang w:eastAsia="es-ES"/>
              </w:rPr>
            </w:pPr>
            <w:r>
              <w:rPr>
                <w:rFonts w:ascii="Calibri" w:eastAsia="Calibri" w:hAnsi="Calibri"/>
                <w:szCs w:val="20"/>
              </w:rPr>
              <w:t xml:space="preserve">En </w:t>
            </w:r>
            <w:r w:rsidR="00D24DF8">
              <w:rPr>
                <w:rFonts w:ascii="Calibri" w:eastAsia="Calibri" w:hAnsi="Calibri"/>
                <w:szCs w:val="20"/>
              </w:rPr>
              <w:t>o</w:t>
            </w:r>
            <w:r>
              <w:rPr>
                <w:rFonts w:ascii="Calibri" w:eastAsia="Calibri" w:hAnsi="Calibri"/>
                <w:szCs w:val="20"/>
              </w:rPr>
              <w:t>peración</w:t>
            </w:r>
          </w:p>
        </w:tc>
      </w:tr>
      <w:tr w:rsidR="008D7BE2" w:rsidRPr="00D42470" w14:paraId="46084D7C"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BEB441" w14:textId="6D8AD611" w:rsidR="008D7BE2" w:rsidRPr="009E6515" w:rsidRDefault="008D7BE2" w:rsidP="00CE1ACE">
            <w:pPr>
              <w:jc w:val="both"/>
              <w:rPr>
                <w:rFonts w:ascii="Calibri" w:eastAsia="Calibri" w:hAnsi="Calibri" w:cs="Calibri"/>
                <w:b/>
                <w:szCs w:val="20"/>
              </w:rPr>
            </w:pPr>
            <w:r w:rsidRPr="009E6515">
              <w:rPr>
                <w:rFonts w:ascii="Calibri" w:eastAsia="Calibri" w:hAnsi="Calibri" w:cs="Calibri"/>
                <w:b/>
                <w:szCs w:val="20"/>
              </w:rPr>
              <w:t>Región:</w:t>
            </w:r>
            <w:r w:rsidRPr="009E6515">
              <w:rPr>
                <w:rFonts w:ascii="Calibri" w:eastAsia="Calibri" w:hAnsi="Calibri" w:cs="Calibri"/>
                <w:szCs w:val="20"/>
              </w:rPr>
              <w:t xml:space="preserve"> </w:t>
            </w:r>
            <w:r w:rsidR="00CE1ACE">
              <w:rPr>
                <w:rFonts w:ascii="Calibri" w:eastAsia="Calibri" w:hAnsi="Calibri" w:cs="Calibri"/>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5DEC1C58" w14:textId="0198682D" w:rsidR="009E6515" w:rsidRPr="006E422D" w:rsidRDefault="008D7BE2" w:rsidP="00E42717">
            <w:pPr>
              <w:rPr>
                <w:rFonts w:ascii="Calibri" w:eastAsia="Calibri" w:hAnsi="Calibri" w:cs="Calibri"/>
                <w:bCs/>
                <w:szCs w:val="20"/>
              </w:rPr>
            </w:pPr>
            <w:r w:rsidRPr="009E6515">
              <w:rPr>
                <w:rFonts w:ascii="Calibri" w:eastAsia="Calibri" w:hAnsi="Calibri" w:cs="Calibri"/>
                <w:b/>
                <w:szCs w:val="20"/>
              </w:rPr>
              <w:t>Ubicación específica de la unidad fiscalizable:</w:t>
            </w:r>
            <w:r w:rsidRPr="009E6515">
              <w:rPr>
                <w:rFonts w:ascii="Calibri" w:eastAsia="Calibri" w:hAnsi="Calibri" w:cs="Calibri"/>
                <w:szCs w:val="20"/>
              </w:rPr>
              <w:t xml:space="preserve"> </w:t>
            </w:r>
            <w:r w:rsidR="00D6087B" w:rsidRPr="00D6087B">
              <w:rPr>
                <w:rFonts w:ascii="Calibri" w:eastAsia="Calibri" w:hAnsi="Calibri" w:cs="Calibri"/>
                <w:szCs w:val="20"/>
              </w:rPr>
              <w:t>El proyecto se localiza en la localidad de Batuco, comuna de Lampa. Se encuentra ubicado a 3,6 kilómetros al Oeste de la Ruta 5 norte (Sector Hacienda Batuco), aproximadamente a la altura del Km 26.</w:t>
            </w:r>
          </w:p>
        </w:tc>
      </w:tr>
      <w:tr w:rsidR="008D7BE2" w:rsidRPr="00D42470" w14:paraId="3E3000B8"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916F01" w14:textId="77777777" w:rsidR="008D7BE2" w:rsidRPr="009E6515" w:rsidRDefault="008D7BE2" w:rsidP="00CE1ACE">
            <w:pPr>
              <w:jc w:val="both"/>
              <w:rPr>
                <w:rFonts w:ascii="Calibri" w:eastAsia="Calibri" w:hAnsi="Calibri" w:cs="Calibri"/>
                <w:szCs w:val="20"/>
              </w:rPr>
            </w:pPr>
            <w:r w:rsidRPr="009E6515">
              <w:rPr>
                <w:rFonts w:ascii="Calibri" w:eastAsia="Calibri" w:hAnsi="Calibri" w:cs="Calibri"/>
                <w:b/>
                <w:szCs w:val="20"/>
              </w:rPr>
              <w:t>Provincia:</w:t>
            </w:r>
            <w:r w:rsidRPr="009E6515">
              <w:rPr>
                <w:rFonts w:ascii="Calibri" w:eastAsia="Calibri" w:hAnsi="Calibri" w:cs="Calibri"/>
                <w:szCs w:val="20"/>
              </w:rPr>
              <w:t xml:space="preserve"> </w:t>
            </w:r>
            <w:r w:rsidR="00CE1ACE">
              <w:rPr>
                <w:rFonts w:ascii="Calibri" w:eastAsia="Calibri" w:hAnsi="Calibri" w:cs="Calibri"/>
                <w:szCs w:val="20"/>
              </w:rPr>
              <w:t>Santiago</w:t>
            </w:r>
          </w:p>
        </w:tc>
        <w:tc>
          <w:tcPr>
            <w:tcW w:w="2296" w:type="pct"/>
            <w:vMerge/>
            <w:tcBorders>
              <w:left w:val="single" w:sz="4" w:space="0" w:color="auto"/>
              <w:right w:val="single" w:sz="4" w:space="0" w:color="auto"/>
            </w:tcBorders>
            <w:shd w:val="clear" w:color="auto" w:fill="FFFFFF"/>
          </w:tcPr>
          <w:p w14:paraId="315C54DA" w14:textId="77777777" w:rsidR="008D7BE2" w:rsidRPr="009E6515" w:rsidRDefault="008D7BE2" w:rsidP="00CE1ACE">
            <w:pPr>
              <w:ind w:left="188"/>
              <w:jc w:val="both"/>
              <w:rPr>
                <w:rFonts w:ascii="Calibri" w:eastAsia="Calibri" w:hAnsi="Calibri" w:cs="Calibri"/>
                <w:b/>
                <w:szCs w:val="20"/>
              </w:rPr>
            </w:pPr>
          </w:p>
        </w:tc>
      </w:tr>
      <w:tr w:rsidR="008D7BE2" w:rsidRPr="00D42470" w14:paraId="0480AA46" w14:textId="77777777" w:rsidTr="006E431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FB30D8" w14:textId="004D6F72" w:rsidR="008D7BE2" w:rsidRDefault="008D7BE2" w:rsidP="00CE1ACE">
            <w:pPr>
              <w:jc w:val="both"/>
              <w:rPr>
                <w:rFonts w:ascii="Calibri" w:eastAsia="Calibri" w:hAnsi="Calibri" w:cs="Calibri"/>
                <w:szCs w:val="20"/>
              </w:rPr>
            </w:pPr>
            <w:r w:rsidRPr="009E6515">
              <w:rPr>
                <w:rFonts w:ascii="Calibri" w:eastAsia="Calibri" w:hAnsi="Calibri" w:cs="Calibri"/>
                <w:b/>
                <w:szCs w:val="20"/>
              </w:rPr>
              <w:t>Comuna:</w:t>
            </w:r>
            <w:r w:rsidRPr="009E6515">
              <w:rPr>
                <w:rFonts w:ascii="Calibri" w:eastAsia="Calibri" w:hAnsi="Calibri" w:cs="Calibri"/>
                <w:szCs w:val="20"/>
              </w:rPr>
              <w:t xml:space="preserve"> </w:t>
            </w:r>
            <w:r w:rsidR="00D6087B">
              <w:rPr>
                <w:rFonts w:ascii="Calibri" w:eastAsia="Calibri" w:hAnsi="Calibri" w:cs="Calibri"/>
                <w:szCs w:val="20"/>
              </w:rPr>
              <w:t>Batuco</w:t>
            </w:r>
          </w:p>
          <w:p w14:paraId="52985E4C" w14:textId="1EBD79ED" w:rsidR="00E42717" w:rsidRPr="009E6515" w:rsidRDefault="00E42717" w:rsidP="00CE1ACE">
            <w:pPr>
              <w:jc w:val="both"/>
              <w:rPr>
                <w:rFonts w:ascii="Calibri" w:eastAsia="Calibri" w:hAnsi="Calibri" w:cs="Calibri"/>
                <w:szCs w:val="20"/>
              </w:rPr>
            </w:pPr>
          </w:p>
        </w:tc>
        <w:tc>
          <w:tcPr>
            <w:tcW w:w="2296" w:type="pct"/>
            <w:vMerge/>
            <w:tcBorders>
              <w:left w:val="single" w:sz="4" w:space="0" w:color="auto"/>
              <w:bottom w:val="single" w:sz="4" w:space="0" w:color="auto"/>
              <w:right w:val="single" w:sz="4" w:space="0" w:color="auto"/>
            </w:tcBorders>
            <w:shd w:val="clear" w:color="auto" w:fill="FFFFFF"/>
          </w:tcPr>
          <w:p w14:paraId="3A666014" w14:textId="77777777" w:rsidR="008D7BE2" w:rsidRPr="009E6515" w:rsidRDefault="008D7BE2" w:rsidP="00CE1ACE">
            <w:pPr>
              <w:ind w:left="188"/>
              <w:jc w:val="both"/>
              <w:rPr>
                <w:rFonts w:ascii="Calibri" w:eastAsia="Calibri" w:hAnsi="Calibri" w:cs="Calibri"/>
                <w:b/>
                <w:szCs w:val="20"/>
              </w:rPr>
            </w:pPr>
          </w:p>
        </w:tc>
      </w:tr>
      <w:tr w:rsidR="00D22678" w:rsidRPr="00D42470" w14:paraId="4588E8FB"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10EC16" w14:textId="458CFEC0" w:rsidR="00F74100" w:rsidRPr="009E6515" w:rsidRDefault="00D22678" w:rsidP="00CE1ACE">
            <w:pPr>
              <w:jc w:val="both"/>
              <w:rPr>
                <w:rFonts w:ascii="Calibri" w:eastAsia="Calibri" w:hAnsi="Calibri" w:cs="Calibri"/>
                <w:szCs w:val="20"/>
              </w:rPr>
            </w:pPr>
            <w:r w:rsidRPr="009E6515">
              <w:rPr>
                <w:rFonts w:ascii="Calibri" w:eastAsia="Calibri" w:hAnsi="Calibri" w:cs="Calibri"/>
                <w:b/>
                <w:szCs w:val="20"/>
              </w:rPr>
              <w:t>Titular de la unidad fiscalizable:</w:t>
            </w:r>
            <w:r w:rsidRPr="009E6515">
              <w:rPr>
                <w:rFonts w:ascii="Calibri" w:eastAsia="Calibri" w:hAnsi="Calibri" w:cs="Calibri"/>
                <w:szCs w:val="20"/>
              </w:rPr>
              <w:t xml:space="preserve"> </w:t>
            </w:r>
            <w:r w:rsidR="00D6087B">
              <w:rPr>
                <w:rFonts w:ascii="Calibri" w:eastAsia="Calibri" w:hAnsi="Calibri" w:cs="Calibri"/>
                <w:szCs w:val="20"/>
              </w:rPr>
              <w:t>Aguas Santiago Norte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3DEBB9" w14:textId="18685151" w:rsidR="00D22678" w:rsidRPr="009E6515" w:rsidRDefault="00D22678" w:rsidP="00CE1ACE">
            <w:pPr>
              <w:spacing w:line="276" w:lineRule="auto"/>
              <w:jc w:val="both"/>
              <w:rPr>
                <w:rFonts w:ascii="Calibri" w:eastAsia="Calibri" w:hAnsi="Calibri" w:cs="Calibri"/>
                <w:szCs w:val="20"/>
                <w:lang w:val="es-ES" w:eastAsia="es-ES"/>
              </w:rPr>
            </w:pPr>
            <w:r w:rsidRPr="009E6515">
              <w:rPr>
                <w:rFonts w:ascii="Calibri" w:eastAsia="Calibri" w:hAnsi="Calibri" w:cs="Calibri"/>
                <w:b/>
                <w:szCs w:val="20"/>
              </w:rPr>
              <w:t>RUT o RUN:</w:t>
            </w:r>
            <w:r w:rsidRPr="009E6515">
              <w:rPr>
                <w:rFonts w:ascii="Calibri" w:eastAsia="Calibri" w:hAnsi="Calibri" w:cs="Calibri"/>
                <w:szCs w:val="20"/>
              </w:rPr>
              <w:t xml:space="preserve"> </w:t>
            </w:r>
            <w:r w:rsidR="005B24B5">
              <w:rPr>
                <w:rFonts w:ascii="Calibri" w:eastAsia="Calibri" w:hAnsi="Calibri" w:cs="Calibri"/>
                <w:szCs w:val="20"/>
              </w:rPr>
              <w:t>76.</w:t>
            </w:r>
            <w:r w:rsidR="00D6087B">
              <w:rPr>
                <w:rFonts w:ascii="Calibri" w:eastAsia="Calibri" w:hAnsi="Calibri" w:cs="Calibri"/>
                <w:szCs w:val="20"/>
              </w:rPr>
              <w:t>11</w:t>
            </w:r>
            <w:r w:rsidR="0055728F">
              <w:rPr>
                <w:rFonts w:ascii="Calibri" w:eastAsia="Calibri" w:hAnsi="Calibri" w:cs="Calibri"/>
                <w:szCs w:val="20"/>
              </w:rPr>
              <w:t>5.834-1</w:t>
            </w:r>
          </w:p>
        </w:tc>
      </w:tr>
      <w:tr w:rsidR="00D22678" w:rsidRPr="00D42470" w14:paraId="2FC56D4D" w14:textId="77777777" w:rsidTr="00CE1ACE">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EB7AE" w14:textId="48DFE81B" w:rsidR="00D22678" w:rsidRPr="009E6515" w:rsidRDefault="00D22678" w:rsidP="00CE1ACE">
            <w:pPr>
              <w:jc w:val="both"/>
              <w:rPr>
                <w:rFonts w:ascii="Calibri" w:eastAsia="Calibri" w:hAnsi="Calibri" w:cs="Calibri"/>
                <w:szCs w:val="20"/>
              </w:rPr>
            </w:pPr>
            <w:r w:rsidRPr="009E6515">
              <w:rPr>
                <w:rFonts w:ascii="Calibri" w:eastAsia="Calibri" w:hAnsi="Calibri" w:cs="Calibri"/>
                <w:b/>
                <w:szCs w:val="20"/>
              </w:rPr>
              <w:t>Domicilio titular:</w:t>
            </w:r>
            <w:r w:rsidRPr="009E6515">
              <w:rPr>
                <w:rFonts w:ascii="Calibri" w:eastAsia="Calibri" w:hAnsi="Calibri" w:cs="Calibri"/>
                <w:szCs w:val="20"/>
              </w:rPr>
              <w:t xml:space="preserve"> </w:t>
            </w:r>
            <w:r w:rsidR="00E42717">
              <w:rPr>
                <w:rFonts w:ascii="Calibri" w:eastAsia="Calibri" w:hAnsi="Calibri" w:cs="Calibri"/>
                <w:szCs w:val="20"/>
              </w:rPr>
              <w:t xml:space="preserve">Avenida </w:t>
            </w:r>
            <w:r w:rsidR="0055728F">
              <w:rPr>
                <w:rFonts w:ascii="Calibri" w:eastAsia="Calibri" w:hAnsi="Calibri" w:cs="Calibri"/>
                <w:szCs w:val="20"/>
              </w:rPr>
              <w:t>del Valle Ciudad Empresarial 512, Oficina 804, Huechuraba.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96787" w14:textId="6C4F7A0C" w:rsidR="00D22678" w:rsidRPr="009E6515" w:rsidRDefault="00D22678" w:rsidP="00CE1ACE">
            <w:pPr>
              <w:spacing w:line="276" w:lineRule="auto"/>
              <w:jc w:val="both"/>
              <w:rPr>
                <w:rFonts w:ascii="Calibri" w:eastAsia="Calibri" w:hAnsi="Calibri" w:cs="Calibri"/>
                <w:szCs w:val="20"/>
              </w:rPr>
            </w:pPr>
            <w:r w:rsidRPr="009E6515">
              <w:rPr>
                <w:rFonts w:ascii="Calibri" w:eastAsia="Calibri" w:hAnsi="Calibri" w:cs="Calibri"/>
                <w:b/>
                <w:szCs w:val="20"/>
              </w:rPr>
              <w:t>Correo electrónico:</w:t>
            </w:r>
            <w:r w:rsidRPr="009E6515">
              <w:rPr>
                <w:rFonts w:ascii="Calibri" w:eastAsia="Calibri" w:hAnsi="Calibri" w:cs="Calibri"/>
                <w:szCs w:val="20"/>
              </w:rPr>
              <w:t xml:space="preserve"> </w:t>
            </w:r>
            <w:r w:rsidR="00D6087B" w:rsidRPr="00D6087B">
              <w:rPr>
                <w:rFonts w:ascii="Calibri" w:eastAsia="Calibri" w:hAnsi="Calibri" w:cs="Calibri"/>
                <w:szCs w:val="20"/>
              </w:rPr>
              <w:t>eguevara@aguassantiagonorte.cl</w:t>
            </w:r>
          </w:p>
        </w:tc>
      </w:tr>
      <w:tr w:rsidR="00D22678" w:rsidRPr="00D42470" w14:paraId="487500B2" w14:textId="77777777" w:rsidTr="006E431E">
        <w:trPr>
          <w:trHeight w:val="133"/>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3FEF2D9" w14:textId="77777777" w:rsidR="00D22678" w:rsidRPr="009E6515" w:rsidRDefault="00D22678" w:rsidP="00CE1ACE">
            <w:pPr>
              <w:jc w:val="both"/>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4998BA" w14:textId="31593D61" w:rsidR="00D22678" w:rsidRPr="009E6515" w:rsidRDefault="00D22678" w:rsidP="00E42717">
            <w:pPr>
              <w:spacing w:line="276" w:lineRule="auto"/>
              <w:jc w:val="both"/>
              <w:rPr>
                <w:rFonts w:ascii="Calibri" w:eastAsia="Calibri" w:hAnsi="Calibri" w:cs="Calibri"/>
                <w:szCs w:val="20"/>
              </w:rPr>
            </w:pPr>
            <w:r w:rsidRPr="009E6515">
              <w:rPr>
                <w:rFonts w:ascii="Calibri" w:eastAsia="Calibri" w:hAnsi="Calibri" w:cs="Calibri"/>
                <w:b/>
                <w:szCs w:val="20"/>
              </w:rPr>
              <w:t>Teléfono:</w:t>
            </w:r>
            <w:r w:rsidRPr="009E6515">
              <w:rPr>
                <w:rFonts w:ascii="Calibri" w:eastAsia="Calibri" w:hAnsi="Calibri" w:cs="Calibri"/>
                <w:szCs w:val="20"/>
              </w:rPr>
              <w:t xml:space="preserve"> </w:t>
            </w:r>
            <w:r w:rsidR="00E42717" w:rsidRPr="00295B12">
              <w:rPr>
                <w:rFonts w:cstheme="minorHAnsi"/>
                <w:szCs w:val="20"/>
              </w:rPr>
              <w:t>+56(</w:t>
            </w:r>
            <w:r w:rsidR="00E42717">
              <w:rPr>
                <w:rFonts w:cstheme="minorHAnsi"/>
                <w:szCs w:val="20"/>
              </w:rPr>
              <w:t>2)2</w:t>
            </w:r>
            <w:r w:rsidR="0055728F">
              <w:rPr>
                <w:rFonts w:cstheme="minorHAnsi"/>
                <w:szCs w:val="20"/>
              </w:rPr>
              <w:t>6163700</w:t>
            </w:r>
          </w:p>
        </w:tc>
      </w:tr>
      <w:tr w:rsidR="00D22678" w:rsidRPr="00AE1815" w14:paraId="236AE404"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DA74BE" w14:textId="0865F140" w:rsidR="00D22678" w:rsidRPr="00295B12" w:rsidRDefault="00D22678" w:rsidP="00CE1ACE">
            <w:pPr>
              <w:jc w:val="both"/>
              <w:rPr>
                <w:rFonts w:ascii="Calibri" w:eastAsia="Calibri" w:hAnsi="Calibri" w:cs="Calibri"/>
                <w:szCs w:val="20"/>
              </w:rPr>
            </w:pPr>
            <w:r w:rsidRPr="00295B12">
              <w:rPr>
                <w:rFonts w:ascii="Calibri" w:eastAsia="Calibri" w:hAnsi="Calibri" w:cs="Calibri"/>
                <w:b/>
                <w:szCs w:val="20"/>
              </w:rPr>
              <w:t>Identificación del representante legal:</w:t>
            </w:r>
            <w:r w:rsidRPr="00295B12">
              <w:rPr>
                <w:rFonts w:ascii="Calibri" w:eastAsia="Calibri" w:hAnsi="Calibri" w:cs="Calibri"/>
                <w:szCs w:val="20"/>
              </w:rPr>
              <w:t xml:space="preserve"> </w:t>
            </w:r>
            <w:r w:rsidR="00DB6B4C" w:rsidRPr="00295B12">
              <w:rPr>
                <w:rFonts w:ascii="Calibri" w:eastAsia="Calibri" w:hAnsi="Calibri" w:cs="Calibri"/>
                <w:szCs w:val="20"/>
              </w:rPr>
              <w:t xml:space="preserve"> </w:t>
            </w:r>
            <w:r w:rsidR="0055728F">
              <w:rPr>
                <w:rFonts w:ascii="Calibri" w:eastAsia="Calibri" w:hAnsi="Calibri" w:cs="Calibri"/>
                <w:szCs w:val="20"/>
              </w:rPr>
              <w:t>Enrique Guevara Castro</w:t>
            </w:r>
          </w:p>
          <w:p w14:paraId="4BA8806F" w14:textId="47DECBC2" w:rsidR="00513B33" w:rsidRPr="00295B12" w:rsidRDefault="00513B33" w:rsidP="00CE1ACE">
            <w:pPr>
              <w:jc w:val="both"/>
              <w:rPr>
                <w:rFonts w:ascii="Calibri" w:eastAsia="Calibri" w:hAnsi="Calibri" w:cs="Calibri"/>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53FF03" w14:textId="5585B677" w:rsidR="00D22678" w:rsidRPr="00295B12" w:rsidRDefault="00D22678" w:rsidP="00CE1ACE">
            <w:pPr>
              <w:spacing w:line="276" w:lineRule="auto"/>
              <w:jc w:val="both"/>
              <w:rPr>
                <w:rFonts w:ascii="Calibri" w:eastAsia="Calibri" w:hAnsi="Calibri" w:cs="Calibri"/>
                <w:szCs w:val="20"/>
                <w:lang w:val="en-US" w:eastAsia="es-ES"/>
              </w:rPr>
            </w:pPr>
            <w:r w:rsidRPr="00295B12">
              <w:rPr>
                <w:rFonts w:ascii="Calibri" w:eastAsia="Calibri" w:hAnsi="Calibri" w:cs="Calibri"/>
                <w:b/>
                <w:szCs w:val="20"/>
                <w:lang w:val="en-US"/>
              </w:rPr>
              <w:t>RUT o RUN:</w:t>
            </w:r>
            <w:r w:rsidRPr="00295B12">
              <w:rPr>
                <w:rFonts w:ascii="Calibri" w:eastAsia="Calibri" w:hAnsi="Calibri" w:cs="Calibri"/>
                <w:szCs w:val="20"/>
                <w:lang w:val="en-US"/>
              </w:rPr>
              <w:t xml:space="preserve"> </w:t>
            </w:r>
            <w:r w:rsidR="0055728F">
              <w:rPr>
                <w:rFonts w:ascii="Calibri" w:eastAsia="Calibri" w:hAnsi="Calibri" w:cs="Calibri"/>
                <w:szCs w:val="20"/>
                <w:lang w:val="en-US"/>
              </w:rPr>
              <w:t>10.486.693-k</w:t>
            </w:r>
          </w:p>
        </w:tc>
      </w:tr>
      <w:tr w:rsidR="00D22678" w:rsidRPr="00D42470" w14:paraId="6F7A0B02" w14:textId="77777777" w:rsidTr="00CE1ACE">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BA43B2" w14:textId="120C9E0C" w:rsidR="00513B33" w:rsidRPr="00295B12" w:rsidRDefault="00D22678" w:rsidP="00CE1ACE">
            <w:pPr>
              <w:jc w:val="both"/>
              <w:rPr>
                <w:rFonts w:ascii="Calibri" w:eastAsia="Calibri" w:hAnsi="Calibri" w:cs="Calibri"/>
                <w:szCs w:val="20"/>
                <w:lang w:val="es-ES" w:eastAsia="es-ES"/>
              </w:rPr>
            </w:pPr>
            <w:r w:rsidRPr="00295B12">
              <w:rPr>
                <w:rFonts w:ascii="Calibri" w:eastAsia="Calibri" w:hAnsi="Calibri" w:cs="Calibri"/>
                <w:b/>
                <w:szCs w:val="20"/>
              </w:rPr>
              <w:t>Domicilio representante legal:</w:t>
            </w:r>
            <w:r w:rsidRPr="00295B12">
              <w:rPr>
                <w:rFonts w:ascii="Calibri" w:eastAsia="Calibri" w:hAnsi="Calibri" w:cs="Calibri"/>
                <w:szCs w:val="20"/>
              </w:rPr>
              <w:t xml:space="preserve"> </w:t>
            </w:r>
            <w:r w:rsidR="0055728F">
              <w:rPr>
                <w:rFonts w:ascii="Calibri" w:eastAsia="Calibri" w:hAnsi="Calibri" w:cs="Calibri"/>
                <w:szCs w:val="20"/>
              </w:rPr>
              <w:t>Avenida del Valle Ciudad Empresarial 512, Oficina 804, Huechuraba.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C3E020" w14:textId="077B6E7B" w:rsidR="00D22678" w:rsidRPr="00295B12" w:rsidRDefault="00D22678" w:rsidP="00CE1ACE">
            <w:pPr>
              <w:spacing w:line="276" w:lineRule="auto"/>
              <w:jc w:val="both"/>
              <w:rPr>
                <w:rFonts w:ascii="Arial" w:eastAsia="Calibri" w:hAnsi="Arial" w:cs="Arial"/>
                <w:szCs w:val="20"/>
                <w:lang w:val="es-ES" w:eastAsia="es-ES"/>
              </w:rPr>
            </w:pPr>
            <w:r w:rsidRPr="00295B12">
              <w:rPr>
                <w:rFonts w:ascii="Calibri" w:eastAsia="Calibri" w:hAnsi="Calibri" w:cs="Calibri"/>
                <w:b/>
                <w:szCs w:val="20"/>
              </w:rPr>
              <w:t>Correo electrónico:</w:t>
            </w:r>
            <w:r w:rsidR="00AF01F8" w:rsidRPr="00295B12">
              <w:rPr>
                <w:rFonts w:ascii="Calibri" w:eastAsia="Calibri" w:hAnsi="Calibri" w:cs="Calibri"/>
                <w:b/>
                <w:szCs w:val="20"/>
              </w:rPr>
              <w:t xml:space="preserve"> </w:t>
            </w:r>
            <w:r w:rsidR="0055728F" w:rsidRPr="00D6087B">
              <w:rPr>
                <w:rFonts w:ascii="Calibri" w:eastAsia="Calibri" w:hAnsi="Calibri" w:cs="Calibri"/>
                <w:szCs w:val="20"/>
              </w:rPr>
              <w:t>eguevara@aguassantiagonorte.cl</w:t>
            </w:r>
          </w:p>
        </w:tc>
      </w:tr>
      <w:tr w:rsidR="00D22678" w:rsidRPr="00D42470" w14:paraId="60F87DED" w14:textId="77777777" w:rsidTr="00CE1ACE">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8052E55" w14:textId="77777777" w:rsidR="00D22678" w:rsidRPr="00295B12" w:rsidRDefault="00D22678" w:rsidP="00CE1ACE">
            <w:pPr>
              <w:jc w:val="both"/>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CF4E38" w14:textId="096058BC" w:rsidR="00D22678" w:rsidRPr="00295B12" w:rsidRDefault="003A594F" w:rsidP="00CE1ACE">
            <w:pPr>
              <w:spacing w:line="276" w:lineRule="auto"/>
              <w:jc w:val="both"/>
              <w:rPr>
                <w:rFonts w:ascii="Calibri" w:eastAsia="Calibri" w:hAnsi="Calibri" w:cs="Calibri"/>
                <w:szCs w:val="20"/>
                <w:lang w:val="es-ES" w:eastAsia="es-ES"/>
              </w:rPr>
            </w:pPr>
            <w:r w:rsidRPr="00295B12">
              <w:rPr>
                <w:rFonts w:ascii="Calibri" w:eastAsia="Calibri" w:hAnsi="Calibri" w:cs="Calibri"/>
                <w:b/>
                <w:szCs w:val="20"/>
              </w:rPr>
              <w:t>Teléfono:</w:t>
            </w:r>
            <w:r w:rsidRPr="00295B12">
              <w:rPr>
                <w:rFonts w:ascii="Calibri" w:eastAsia="Calibri" w:hAnsi="Calibri" w:cs="Calibri"/>
                <w:szCs w:val="20"/>
              </w:rPr>
              <w:t xml:space="preserve"> </w:t>
            </w:r>
            <w:r w:rsidR="0055728F" w:rsidRPr="00295B12">
              <w:rPr>
                <w:rFonts w:cstheme="minorHAnsi"/>
                <w:szCs w:val="20"/>
              </w:rPr>
              <w:t>+56(</w:t>
            </w:r>
            <w:r w:rsidR="0055728F">
              <w:rPr>
                <w:rFonts w:cstheme="minorHAnsi"/>
                <w:szCs w:val="20"/>
              </w:rPr>
              <w:t>2)26163700</w:t>
            </w:r>
          </w:p>
        </w:tc>
      </w:tr>
    </w:tbl>
    <w:p w14:paraId="3803E728" w14:textId="520C2C14" w:rsidR="00925940" w:rsidRDefault="00925940" w:rsidP="00925940">
      <w:pPr>
        <w:pStyle w:val="Sinespaciado"/>
      </w:pPr>
      <w:bookmarkStart w:id="24" w:name="_Toc449085408"/>
      <w:bookmarkStart w:id="25" w:name="_Toc449106082"/>
      <w:bookmarkStart w:id="26" w:name="_Toc512867485"/>
      <w:bookmarkStart w:id="27" w:name="_Toc13229779"/>
    </w:p>
    <w:p w14:paraId="3803EA89" w14:textId="0949597F" w:rsidR="002A1928" w:rsidRDefault="002A1928" w:rsidP="00925940">
      <w:pPr>
        <w:pStyle w:val="Sinespaciado"/>
      </w:pPr>
    </w:p>
    <w:p w14:paraId="5DFB1ACD" w14:textId="5D829A91" w:rsidR="002A1928" w:rsidRDefault="002A1928" w:rsidP="00925940">
      <w:pPr>
        <w:pStyle w:val="Sinespaciado"/>
      </w:pPr>
    </w:p>
    <w:p w14:paraId="76709798" w14:textId="19B5A449" w:rsidR="002A1928" w:rsidRDefault="002A1928" w:rsidP="00925940">
      <w:pPr>
        <w:pStyle w:val="Sinespaciado"/>
      </w:pPr>
    </w:p>
    <w:p w14:paraId="686C3D17" w14:textId="0C26D5B8" w:rsidR="002A1928" w:rsidRDefault="002A1928" w:rsidP="00925940">
      <w:pPr>
        <w:pStyle w:val="Sinespaciado"/>
      </w:pPr>
    </w:p>
    <w:p w14:paraId="48E1BAA7" w14:textId="0FEF81C9" w:rsidR="002A1928" w:rsidRDefault="002A1928" w:rsidP="00925940">
      <w:pPr>
        <w:pStyle w:val="Sinespaciado"/>
      </w:pPr>
    </w:p>
    <w:p w14:paraId="7252A71A" w14:textId="4DF70C76" w:rsidR="002A1928" w:rsidRDefault="002A1928" w:rsidP="00925940">
      <w:pPr>
        <w:pStyle w:val="Sinespaciado"/>
      </w:pPr>
    </w:p>
    <w:p w14:paraId="19A5F917" w14:textId="4492B333" w:rsidR="002A1928" w:rsidRDefault="002A1928" w:rsidP="00925940">
      <w:pPr>
        <w:pStyle w:val="Sinespaciado"/>
      </w:pPr>
    </w:p>
    <w:p w14:paraId="4AF177CE" w14:textId="707C271C" w:rsidR="002A1928" w:rsidRDefault="002A1928" w:rsidP="00925940">
      <w:pPr>
        <w:pStyle w:val="Sinespaciado"/>
      </w:pPr>
    </w:p>
    <w:p w14:paraId="65F55248" w14:textId="74D81018" w:rsidR="002A1928" w:rsidRDefault="002A1928" w:rsidP="00925940">
      <w:pPr>
        <w:pStyle w:val="Sinespaciado"/>
      </w:pPr>
    </w:p>
    <w:p w14:paraId="1FEE5E2C" w14:textId="6F62DBA6" w:rsidR="002A1928" w:rsidRDefault="002A1928" w:rsidP="00925940">
      <w:pPr>
        <w:pStyle w:val="Sinespaciado"/>
      </w:pPr>
    </w:p>
    <w:p w14:paraId="3E91695D" w14:textId="0E1CB268" w:rsidR="000467A0" w:rsidRDefault="000467A0" w:rsidP="00925940">
      <w:pPr>
        <w:pStyle w:val="Sinespaciado"/>
      </w:pPr>
    </w:p>
    <w:p w14:paraId="7DF4F9C6" w14:textId="3A1F1166" w:rsidR="000467A0" w:rsidRDefault="000467A0" w:rsidP="00925940">
      <w:pPr>
        <w:pStyle w:val="Sinespaciado"/>
      </w:pPr>
    </w:p>
    <w:p w14:paraId="54EB4241" w14:textId="6059AD66" w:rsidR="000467A0" w:rsidRDefault="000467A0" w:rsidP="00925940">
      <w:pPr>
        <w:pStyle w:val="Sinespaciado"/>
      </w:pPr>
    </w:p>
    <w:p w14:paraId="6B5E1092" w14:textId="12AEAE2C" w:rsidR="000467A0" w:rsidRDefault="000467A0" w:rsidP="00925940">
      <w:pPr>
        <w:pStyle w:val="Sinespaciado"/>
      </w:pPr>
    </w:p>
    <w:p w14:paraId="525C8EA6" w14:textId="43D946C7" w:rsidR="000467A0" w:rsidRDefault="000467A0" w:rsidP="00925940">
      <w:pPr>
        <w:pStyle w:val="Sinespaciado"/>
      </w:pPr>
    </w:p>
    <w:p w14:paraId="017D1D48" w14:textId="37D91698" w:rsidR="000467A0" w:rsidRDefault="000467A0" w:rsidP="00925940">
      <w:pPr>
        <w:pStyle w:val="Sinespaciado"/>
      </w:pPr>
    </w:p>
    <w:p w14:paraId="1E448AFB" w14:textId="4694823F" w:rsidR="000467A0" w:rsidRDefault="000467A0" w:rsidP="00925940">
      <w:pPr>
        <w:pStyle w:val="Sinespaciado"/>
      </w:pPr>
    </w:p>
    <w:p w14:paraId="4A55742B" w14:textId="4B5661D3" w:rsidR="000467A0" w:rsidRDefault="000467A0" w:rsidP="00925940">
      <w:pPr>
        <w:pStyle w:val="Sinespaciado"/>
      </w:pPr>
    </w:p>
    <w:p w14:paraId="4BF3AB13" w14:textId="5DF6E66C" w:rsidR="000467A0" w:rsidRDefault="000467A0" w:rsidP="00925940">
      <w:pPr>
        <w:pStyle w:val="Sinespaciado"/>
      </w:pPr>
    </w:p>
    <w:p w14:paraId="34A75170" w14:textId="18178C7E" w:rsidR="002A1928" w:rsidRDefault="002A1928" w:rsidP="00925940">
      <w:pPr>
        <w:pStyle w:val="Sinespaciado"/>
      </w:pPr>
    </w:p>
    <w:p w14:paraId="5A758E53" w14:textId="77777777" w:rsidR="002A1928" w:rsidRDefault="002A1928" w:rsidP="00925940">
      <w:pPr>
        <w:pStyle w:val="Sinespaciado"/>
      </w:pPr>
    </w:p>
    <w:p w14:paraId="08C7BF41" w14:textId="14BF862F" w:rsidR="00925940" w:rsidRPr="00B209CC" w:rsidRDefault="00925940" w:rsidP="00925940">
      <w:pPr>
        <w:pStyle w:val="Ttulo2"/>
      </w:pPr>
      <w:bookmarkStart w:id="28" w:name="_Toc13593107"/>
      <w:bookmarkStart w:id="29" w:name="_Toc13593198"/>
      <w:bookmarkStart w:id="30" w:name="_Toc14777573"/>
      <w:bookmarkStart w:id="31" w:name="_Toc34298854"/>
      <w:bookmarkStart w:id="32" w:name="_Toc45121599"/>
      <w:r w:rsidRPr="00B209CC">
        <w:t>Ubicación</w:t>
      </w:r>
      <w:bookmarkEnd w:id="24"/>
      <w:bookmarkEnd w:id="25"/>
      <w:bookmarkEnd w:id="26"/>
      <w:bookmarkEnd w:id="27"/>
      <w:bookmarkEnd w:id="28"/>
      <w:bookmarkEnd w:id="29"/>
      <w:bookmarkEnd w:id="30"/>
      <w:bookmarkEnd w:id="31"/>
      <w:bookmarkEnd w:id="3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9962"/>
      </w:tblGrid>
      <w:tr w:rsidR="008722AC" w14:paraId="23AA557B" w14:textId="77777777" w:rsidTr="008722AC">
        <w:trPr>
          <w:trHeight w:val="5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00CC4B" w14:textId="49A6DC8B" w:rsidR="008722AC" w:rsidRDefault="008722AC" w:rsidP="00925940">
            <w:pPr>
              <w:jc w:val="both"/>
              <w:rPr>
                <w:noProof/>
              </w:rPr>
            </w:pPr>
            <w:r>
              <w:rPr>
                <w:rFonts w:ascii="Calibri" w:eastAsia="Calibri" w:hAnsi="Calibri"/>
                <w:b/>
                <w:szCs w:val="20"/>
              </w:rPr>
              <w:t>Mapa de contexto regional</w:t>
            </w:r>
            <w:r w:rsidR="00C3371B">
              <w:rPr>
                <w:rFonts w:ascii="Calibri" w:eastAsia="Calibri" w:hAnsi="Calibri"/>
                <w:b/>
                <w:szCs w:val="20"/>
              </w:rPr>
              <w:t xml:space="preserve"> (Fuente: </w:t>
            </w:r>
            <w:r w:rsidR="005B217C">
              <w:rPr>
                <w:rFonts w:ascii="Calibri" w:eastAsia="Calibri" w:hAnsi="Calibri"/>
                <w:b/>
                <w:szCs w:val="20"/>
              </w:rPr>
              <w:t>RCA N°180/2014</w:t>
            </w:r>
            <w:r w:rsidR="00C3371B">
              <w:rPr>
                <w:rFonts w:ascii="Calibri" w:eastAsia="Calibri" w:hAnsi="Calibri"/>
                <w:b/>
                <w:szCs w:val="20"/>
              </w:rPr>
              <w:t>)</w:t>
            </w:r>
          </w:p>
        </w:tc>
      </w:tr>
      <w:tr w:rsidR="00DE556E" w14:paraId="69EC0BE1" w14:textId="77777777" w:rsidTr="00DE556E">
        <w:trPr>
          <w:trHeight w:val="5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9E0974" w14:textId="2D9742B3" w:rsidR="00DE556E" w:rsidRDefault="00DE556E" w:rsidP="00883BB1">
            <w:pPr>
              <w:rPr>
                <w:rFonts w:ascii="Calibri" w:eastAsia="Calibri" w:hAnsi="Calibri"/>
                <w:b/>
              </w:rPr>
            </w:pPr>
          </w:p>
          <w:p w14:paraId="41DD82B4" w14:textId="7D468F9B" w:rsidR="00DE556E" w:rsidRDefault="005B217C" w:rsidP="00925940">
            <w:pPr>
              <w:jc w:val="center"/>
              <w:rPr>
                <w:rFonts w:ascii="Calibri" w:eastAsia="Calibri" w:hAnsi="Calibri"/>
                <w:b/>
              </w:rPr>
            </w:pPr>
            <w:r>
              <w:rPr>
                <w:rFonts w:ascii="Calibri" w:eastAsia="Calibri" w:hAnsi="Calibri"/>
                <w:b/>
                <w:noProof/>
              </w:rPr>
              <w:drawing>
                <wp:inline distT="0" distB="0" distL="0" distR="0" wp14:anchorId="17003515" wp14:editId="649CBC73">
                  <wp:extent cx="6000658" cy="5214797"/>
                  <wp:effectExtent l="0" t="0" r="0" b="508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aptura de Pantalla 2020-07-07 a la(s) 16.47.09.png"/>
                          <pic:cNvPicPr/>
                        </pic:nvPicPr>
                        <pic:blipFill rotWithShape="1">
                          <a:blip r:embed="rId13" cstate="print">
                            <a:extLst>
                              <a:ext uri="{28A0092B-C50C-407E-A947-70E740481C1C}">
                                <a14:useLocalDpi xmlns:a14="http://schemas.microsoft.com/office/drawing/2010/main" val="0"/>
                              </a:ext>
                            </a:extLst>
                          </a:blip>
                          <a:srcRect l="39608" t="3888" b="12146"/>
                          <a:stretch/>
                        </pic:blipFill>
                        <pic:spPr bwMode="auto">
                          <a:xfrm>
                            <a:off x="0" y="0"/>
                            <a:ext cx="6013347" cy="5225824"/>
                          </a:xfrm>
                          <a:prstGeom prst="rect">
                            <a:avLst/>
                          </a:prstGeom>
                          <a:ln>
                            <a:noFill/>
                          </a:ln>
                          <a:extLst>
                            <a:ext uri="{53640926-AAD7-44D8-BBD7-CCE9431645EC}">
                              <a14:shadowObscured xmlns:a14="http://schemas.microsoft.com/office/drawing/2010/main"/>
                            </a:ext>
                          </a:extLst>
                        </pic:spPr>
                      </pic:pic>
                    </a:graphicData>
                  </a:graphic>
                </wp:inline>
              </w:drawing>
            </w:r>
          </w:p>
        </w:tc>
      </w:tr>
    </w:tbl>
    <w:p w14:paraId="649EF7E9" w14:textId="42A35B2E" w:rsidR="00513B33" w:rsidRDefault="00513B33"/>
    <w:p w14:paraId="31D617EB" w14:textId="756D0E6D" w:rsidR="008722AC" w:rsidRDefault="008722AC">
      <w:pPr>
        <w:spacing w:after="160"/>
        <w:rPr>
          <w:rFonts w:ascii="Calibri" w:eastAsia="Calibri" w:hAnsi="Calibri" w:cs="Calibri"/>
          <w:b/>
          <w:szCs w:val="20"/>
          <w:highlight w:val="lightGray"/>
        </w:rPr>
      </w:pPr>
      <w:bookmarkStart w:id="33" w:name="_Toc352840385"/>
      <w:bookmarkStart w:id="34" w:name="_Toc352841445"/>
      <w:bookmarkStart w:id="35" w:name="_Toc447875232"/>
      <w:bookmarkStart w:id="36" w:name="_Toc449085410"/>
    </w:p>
    <w:p w14:paraId="73CF72D7" w14:textId="3FB83B80" w:rsidR="000467A0" w:rsidRDefault="000467A0">
      <w:pPr>
        <w:spacing w:after="160"/>
        <w:rPr>
          <w:rFonts w:ascii="Calibri" w:eastAsia="Calibri" w:hAnsi="Calibri" w:cs="Calibri"/>
          <w:b/>
          <w:szCs w:val="20"/>
          <w:highlight w:val="lightGray"/>
        </w:rPr>
      </w:pPr>
    </w:p>
    <w:p w14:paraId="5D7AD06A" w14:textId="125B4FA3" w:rsidR="000467A0" w:rsidRDefault="000467A0">
      <w:pPr>
        <w:spacing w:after="160"/>
        <w:rPr>
          <w:rFonts w:ascii="Calibri" w:eastAsia="Calibri" w:hAnsi="Calibri" w:cs="Calibri"/>
          <w:b/>
          <w:szCs w:val="20"/>
          <w:highlight w:val="lightGray"/>
        </w:rPr>
      </w:pPr>
    </w:p>
    <w:p w14:paraId="540AE6B9" w14:textId="7C60398E" w:rsidR="000467A0" w:rsidRDefault="000467A0">
      <w:pPr>
        <w:spacing w:after="160"/>
        <w:rPr>
          <w:rFonts w:ascii="Calibri" w:eastAsia="Calibri" w:hAnsi="Calibri" w:cs="Calibri"/>
          <w:b/>
          <w:szCs w:val="20"/>
          <w:highlight w:val="lightGray"/>
        </w:rPr>
      </w:pPr>
    </w:p>
    <w:p w14:paraId="128D08EE" w14:textId="77777777" w:rsidR="000467A0" w:rsidRDefault="000467A0">
      <w:pPr>
        <w:spacing w:after="160"/>
        <w:rPr>
          <w:rFonts w:ascii="Calibri" w:eastAsia="Calibri" w:hAnsi="Calibri" w:cs="Calibri"/>
          <w:b/>
          <w:szCs w:val="20"/>
          <w:highlight w:val="lightGray"/>
        </w:rPr>
      </w:pPr>
    </w:p>
    <w:p w14:paraId="019A4D5E" w14:textId="77777777" w:rsidR="00F678B6" w:rsidRDefault="00F678B6">
      <w:pPr>
        <w:spacing w:after="160"/>
        <w:rPr>
          <w:rFonts w:ascii="Calibri" w:eastAsia="Calibri" w:hAnsi="Calibri" w:cs="Calibri"/>
          <w:b/>
          <w:szCs w:val="20"/>
        </w:rPr>
      </w:pPr>
      <w:bookmarkStart w:id="37" w:name="_Toc10022699"/>
      <w:bookmarkStart w:id="38" w:name="_Toc449085409"/>
      <w:bookmarkStart w:id="39" w:name="_Toc390777020"/>
      <w:bookmarkStart w:id="40" w:name="_Toc512867489"/>
      <w:bookmarkStart w:id="41" w:name="_Toc13593110"/>
      <w:bookmarkStart w:id="42" w:name="_Toc13593201"/>
      <w:bookmarkStart w:id="43" w:name="_Toc34298857"/>
      <w:bookmarkStart w:id="44" w:name="Parte4Materias"/>
      <w:bookmarkEnd w:id="33"/>
      <w:bookmarkEnd w:id="34"/>
      <w:bookmarkEnd w:id="35"/>
      <w:bookmarkEnd w:id="36"/>
      <w:r>
        <w:br w:type="page"/>
      </w:r>
    </w:p>
    <w:p w14:paraId="0EB11C6F" w14:textId="1AE295D2" w:rsidR="005439AB" w:rsidRDefault="005439AB" w:rsidP="005A7E77">
      <w:pPr>
        <w:pStyle w:val="Ttulo1"/>
      </w:pPr>
      <w:bookmarkStart w:id="45" w:name="_Toc45121600"/>
      <w:r>
        <w:lastRenderedPageBreak/>
        <w:t>INSTRUMENTO DE CARÁCTER AMBIENTAL FISCALIZADO</w:t>
      </w:r>
      <w:bookmarkEnd w:id="37"/>
      <w:bookmarkEnd w:id="38"/>
      <w:bookmarkEnd w:id="39"/>
      <w:bookmarkEnd w:id="45"/>
    </w:p>
    <w:p w14:paraId="3B9C8399" w14:textId="77777777" w:rsidR="005439AB" w:rsidRDefault="005439AB" w:rsidP="005439AB"/>
    <w:tbl>
      <w:tblPr>
        <w:tblStyle w:val="Tablaconcuadrcula"/>
        <w:tblW w:w="10063" w:type="dxa"/>
        <w:tblLayout w:type="fixed"/>
        <w:tblLook w:val="04A0" w:firstRow="1" w:lastRow="0" w:firstColumn="1" w:lastColumn="0" w:noHBand="0" w:noVBand="1"/>
      </w:tblPr>
      <w:tblGrid>
        <w:gridCol w:w="1555"/>
        <w:gridCol w:w="781"/>
        <w:gridCol w:w="920"/>
        <w:gridCol w:w="2409"/>
        <w:gridCol w:w="2148"/>
        <w:gridCol w:w="2250"/>
      </w:tblGrid>
      <w:tr w:rsidR="00A92375" w:rsidRPr="00B209CC" w14:paraId="5C6221CF" w14:textId="77777777" w:rsidTr="00B209CC">
        <w:tc>
          <w:tcPr>
            <w:tcW w:w="1555" w:type="dxa"/>
          </w:tcPr>
          <w:p w14:paraId="49F0BD38" w14:textId="3B200A51" w:rsidR="00A92375" w:rsidRPr="00B209CC" w:rsidRDefault="00A92375" w:rsidP="000467A0">
            <w:pPr>
              <w:ind w:right="80"/>
              <w:jc w:val="both"/>
              <w:rPr>
                <w:rFonts w:asciiTheme="minorHAnsi" w:hAnsiTheme="minorHAnsi" w:cstheme="minorHAnsi"/>
                <w:b/>
              </w:rPr>
            </w:pPr>
            <w:r w:rsidRPr="00B209CC">
              <w:rPr>
                <w:rFonts w:asciiTheme="minorHAnsi" w:hAnsiTheme="minorHAnsi" w:cstheme="minorHAnsi"/>
                <w:b/>
              </w:rPr>
              <w:t>Instrumento</w:t>
            </w:r>
          </w:p>
        </w:tc>
        <w:tc>
          <w:tcPr>
            <w:tcW w:w="781" w:type="dxa"/>
          </w:tcPr>
          <w:p w14:paraId="3397F891" w14:textId="30B8F718" w:rsidR="00A92375" w:rsidRPr="00B209CC" w:rsidRDefault="00A92375" w:rsidP="000467A0">
            <w:pPr>
              <w:ind w:right="80"/>
              <w:jc w:val="both"/>
              <w:rPr>
                <w:rFonts w:asciiTheme="minorHAnsi" w:hAnsiTheme="minorHAnsi" w:cstheme="minorHAnsi"/>
                <w:b/>
              </w:rPr>
            </w:pPr>
            <w:r w:rsidRPr="00B209CC">
              <w:rPr>
                <w:rFonts w:asciiTheme="minorHAnsi" w:hAnsiTheme="minorHAnsi" w:cstheme="minorHAnsi"/>
                <w:b/>
              </w:rPr>
              <w:t>N°</w:t>
            </w:r>
          </w:p>
        </w:tc>
        <w:tc>
          <w:tcPr>
            <w:tcW w:w="920" w:type="dxa"/>
          </w:tcPr>
          <w:p w14:paraId="6827A9BE" w14:textId="7C0F6FA8" w:rsidR="00A92375" w:rsidRPr="00B209CC" w:rsidRDefault="00A92375" w:rsidP="000467A0">
            <w:pPr>
              <w:ind w:right="80"/>
              <w:jc w:val="both"/>
              <w:rPr>
                <w:rFonts w:asciiTheme="minorHAnsi" w:hAnsiTheme="minorHAnsi" w:cstheme="minorHAnsi"/>
                <w:b/>
              </w:rPr>
            </w:pPr>
            <w:r w:rsidRPr="00B209CC">
              <w:rPr>
                <w:rFonts w:asciiTheme="minorHAnsi" w:hAnsiTheme="minorHAnsi" w:cstheme="minorHAnsi"/>
                <w:b/>
              </w:rPr>
              <w:t>Año</w:t>
            </w:r>
          </w:p>
        </w:tc>
        <w:tc>
          <w:tcPr>
            <w:tcW w:w="2409" w:type="dxa"/>
          </w:tcPr>
          <w:p w14:paraId="54A7BA69" w14:textId="2EA93546" w:rsidR="00A92375" w:rsidRPr="00B209CC" w:rsidRDefault="00A92375" w:rsidP="000467A0">
            <w:pPr>
              <w:ind w:right="80"/>
              <w:jc w:val="both"/>
              <w:rPr>
                <w:rFonts w:asciiTheme="minorHAnsi" w:hAnsiTheme="minorHAnsi" w:cstheme="minorHAnsi"/>
                <w:b/>
              </w:rPr>
            </w:pPr>
            <w:r w:rsidRPr="00B209CC">
              <w:rPr>
                <w:rFonts w:asciiTheme="minorHAnsi" w:hAnsiTheme="minorHAnsi" w:cstheme="minorHAnsi"/>
                <w:b/>
              </w:rPr>
              <w:t>Nombre</w:t>
            </w:r>
          </w:p>
        </w:tc>
        <w:tc>
          <w:tcPr>
            <w:tcW w:w="2148" w:type="dxa"/>
          </w:tcPr>
          <w:p w14:paraId="41A7268F" w14:textId="103E7B38" w:rsidR="00A92375" w:rsidRPr="00B209CC" w:rsidRDefault="00A92375" w:rsidP="000467A0">
            <w:pPr>
              <w:ind w:right="80"/>
              <w:jc w:val="both"/>
              <w:rPr>
                <w:rFonts w:asciiTheme="minorHAnsi" w:hAnsiTheme="minorHAnsi" w:cstheme="minorHAnsi"/>
                <w:b/>
              </w:rPr>
            </w:pPr>
            <w:r w:rsidRPr="00B209CC">
              <w:rPr>
                <w:rFonts w:asciiTheme="minorHAnsi" w:hAnsiTheme="minorHAnsi" w:cstheme="minorHAnsi"/>
                <w:b/>
              </w:rPr>
              <w:t>Otorgado por</w:t>
            </w:r>
          </w:p>
        </w:tc>
        <w:tc>
          <w:tcPr>
            <w:tcW w:w="2250" w:type="dxa"/>
          </w:tcPr>
          <w:p w14:paraId="447F22AD" w14:textId="2601EF26" w:rsidR="00A92375" w:rsidRPr="00B209CC" w:rsidRDefault="00A92375" w:rsidP="000467A0">
            <w:pPr>
              <w:ind w:right="80"/>
              <w:jc w:val="both"/>
              <w:rPr>
                <w:rFonts w:asciiTheme="minorHAnsi" w:hAnsiTheme="minorHAnsi" w:cstheme="minorHAnsi"/>
                <w:b/>
              </w:rPr>
            </w:pPr>
            <w:r w:rsidRPr="00B209CC">
              <w:rPr>
                <w:rFonts w:asciiTheme="minorHAnsi" w:hAnsiTheme="minorHAnsi" w:cstheme="minorHAnsi"/>
                <w:b/>
              </w:rPr>
              <w:t>Observaciones</w:t>
            </w:r>
          </w:p>
        </w:tc>
      </w:tr>
      <w:tr w:rsidR="00A92375" w:rsidRPr="00B209CC" w14:paraId="23FE4DB1" w14:textId="77777777" w:rsidTr="00B209CC">
        <w:tc>
          <w:tcPr>
            <w:tcW w:w="1555" w:type="dxa"/>
          </w:tcPr>
          <w:p w14:paraId="3BB7EFAC" w14:textId="1F2F1AE2" w:rsidR="00A92375" w:rsidRPr="00B209CC" w:rsidRDefault="00A92375" w:rsidP="000467A0">
            <w:pPr>
              <w:ind w:right="80"/>
              <w:jc w:val="both"/>
              <w:rPr>
                <w:rFonts w:asciiTheme="minorHAnsi" w:hAnsiTheme="minorHAnsi" w:cstheme="minorHAnsi"/>
              </w:rPr>
            </w:pPr>
            <w:r w:rsidRPr="00B209CC">
              <w:rPr>
                <w:rFonts w:asciiTheme="minorHAnsi" w:hAnsiTheme="minorHAnsi" w:cstheme="minorHAnsi"/>
              </w:rPr>
              <w:t>RCA</w:t>
            </w:r>
          </w:p>
        </w:tc>
        <w:tc>
          <w:tcPr>
            <w:tcW w:w="781" w:type="dxa"/>
          </w:tcPr>
          <w:p w14:paraId="1A725B6D" w14:textId="14DEFEBC" w:rsidR="00A92375" w:rsidRPr="00B209CC" w:rsidRDefault="0055728F" w:rsidP="000467A0">
            <w:pPr>
              <w:ind w:right="80"/>
              <w:jc w:val="both"/>
              <w:rPr>
                <w:rFonts w:asciiTheme="minorHAnsi" w:hAnsiTheme="minorHAnsi" w:cstheme="minorHAnsi"/>
              </w:rPr>
            </w:pPr>
            <w:r w:rsidRPr="00B209CC">
              <w:rPr>
                <w:rFonts w:asciiTheme="minorHAnsi" w:hAnsiTheme="minorHAnsi" w:cstheme="minorHAnsi"/>
              </w:rPr>
              <w:t>180</w:t>
            </w:r>
          </w:p>
        </w:tc>
        <w:tc>
          <w:tcPr>
            <w:tcW w:w="920" w:type="dxa"/>
          </w:tcPr>
          <w:p w14:paraId="302A1215" w14:textId="10939049" w:rsidR="00A92375" w:rsidRPr="00B209CC" w:rsidRDefault="00A92375" w:rsidP="000467A0">
            <w:pPr>
              <w:ind w:right="80"/>
              <w:jc w:val="both"/>
              <w:rPr>
                <w:rFonts w:asciiTheme="minorHAnsi" w:hAnsiTheme="minorHAnsi" w:cstheme="minorHAnsi"/>
              </w:rPr>
            </w:pPr>
            <w:r w:rsidRPr="00B209CC">
              <w:rPr>
                <w:rFonts w:asciiTheme="minorHAnsi" w:hAnsiTheme="minorHAnsi" w:cstheme="minorHAnsi"/>
              </w:rPr>
              <w:t>201</w:t>
            </w:r>
            <w:r w:rsidR="0055728F" w:rsidRPr="00B209CC">
              <w:rPr>
                <w:rFonts w:asciiTheme="minorHAnsi" w:hAnsiTheme="minorHAnsi" w:cstheme="minorHAnsi"/>
              </w:rPr>
              <w:t>4</w:t>
            </w:r>
          </w:p>
        </w:tc>
        <w:tc>
          <w:tcPr>
            <w:tcW w:w="2409" w:type="dxa"/>
          </w:tcPr>
          <w:p w14:paraId="59046CEB" w14:textId="5A46466F" w:rsidR="00A92375" w:rsidRPr="00B209CC" w:rsidRDefault="002E5437" w:rsidP="00A92375">
            <w:pPr>
              <w:rPr>
                <w:rFonts w:asciiTheme="minorHAnsi" w:hAnsiTheme="minorHAnsi"/>
              </w:rPr>
            </w:pPr>
            <w:r w:rsidRPr="00B209CC">
              <w:rPr>
                <w:rFonts w:asciiTheme="minorHAnsi" w:hAnsiTheme="minorHAnsi"/>
              </w:rPr>
              <w:t>Planta de Tratamiento de Agua Potable y Planta de Tratamiento de Aguas Servidas Hacienda Batuco</w:t>
            </w:r>
          </w:p>
        </w:tc>
        <w:tc>
          <w:tcPr>
            <w:tcW w:w="2148" w:type="dxa"/>
          </w:tcPr>
          <w:p w14:paraId="19D3638B" w14:textId="3C708B29" w:rsidR="00A92375" w:rsidRPr="00B209CC" w:rsidRDefault="002E5437" w:rsidP="000467A0">
            <w:pPr>
              <w:ind w:right="80"/>
              <w:jc w:val="both"/>
              <w:rPr>
                <w:rFonts w:asciiTheme="minorHAnsi" w:hAnsiTheme="minorHAnsi" w:cstheme="minorHAnsi"/>
              </w:rPr>
            </w:pPr>
            <w:r w:rsidRPr="00B209CC">
              <w:rPr>
                <w:rFonts w:asciiTheme="minorHAnsi" w:hAnsiTheme="minorHAnsi" w:cstheme="minorHAnsi"/>
              </w:rPr>
              <w:t>Comisión de Evaluación – RM de Santiago.</w:t>
            </w:r>
          </w:p>
        </w:tc>
        <w:tc>
          <w:tcPr>
            <w:tcW w:w="2250" w:type="dxa"/>
          </w:tcPr>
          <w:p w14:paraId="5D9E7BC0" w14:textId="5CF18767" w:rsidR="00A92375" w:rsidRPr="00B209CC" w:rsidRDefault="00BF5347" w:rsidP="000467A0">
            <w:pPr>
              <w:ind w:right="80"/>
              <w:jc w:val="both"/>
              <w:rPr>
                <w:rFonts w:asciiTheme="minorHAnsi" w:hAnsiTheme="minorHAnsi" w:cstheme="minorHAnsi"/>
              </w:rPr>
            </w:pPr>
            <w:r w:rsidRPr="00B209CC">
              <w:rPr>
                <w:rFonts w:asciiTheme="minorHAnsi" w:hAnsiTheme="minorHAnsi" w:cstheme="minorHAnsi"/>
              </w:rPr>
              <w:t>No tiene Pertinencias al SEIA, asociadas a las materias denunciadas.</w:t>
            </w:r>
          </w:p>
        </w:tc>
      </w:tr>
    </w:tbl>
    <w:p w14:paraId="6EF56FC6" w14:textId="008D854D" w:rsidR="00832700" w:rsidRDefault="00832700" w:rsidP="00C00B6F">
      <w:pPr>
        <w:outlineLvl w:val="0"/>
        <w:rPr>
          <w:rFonts w:ascii="Calibri" w:hAnsi="Calibri" w:cs="Calibri"/>
          <w:b/>
          <w:szCs w:val="20"/>
        </w:rPr>
      </w:pPr>
    </w:p>
    <w:p w14:paraId="614DCBBA" w14:textId="77777777" w:rsidR="00C00B6F" w:rsidRPr="00F25F89" w:rsidRDefault="00C00B6F" w:rsidP="00C00B6F">
      <w:pPr>
        <w:outlineLvl w:val="0"/>
        <w:rPr>
          <w:rFonts w:ascii="Calibri" w:hAnsi="Calibri" w:cs="Calibri"/>
          <w:b/>
          <w:vanish/>
          <w:szCs w:val="20"/>
        </w:rPr>
      </w:pPr>
    </w:p>
    <w:p w14:paraId="7D6066E3" w14:textId="202B7F32" w:rsidR="008722AC" w:rsidRDefault="008722AC" w:rsidP="00C00B6F">
      <w:pPr>
        <w:pStyle w:val="Ttulo1"/>
      </w:pPr>
      <w:bookmarkStart w:id="46" w:name="_Toc45121601"/>
      <w:r w:rsidRPr="00C00B6F">
        <w:t>ANTECEDENTES DE LA ACTIVIDAD DE FISCALIZACIÓN</w:t>
      </w:r>
      <w:bookmarkEnd w:id="46"/>
    </w:p>
    <w:p w14:paraId="76580E78" w14:textId="77777777" w:rsidR="00A42B09" w:rsidRPr="00B209CC" w:rsidRDefault="00A42B09" w:rsidP="00B209CC">
      <w:pPr>
        <w:outlineLvl w:val="0"/>
        <w:rPr>
          <w:rFonts w:ascii="Calibri" w:hAnsi="Calibri" w:cs="Calibri"/>
          <w:b/>
          <w:vanish/>
          <w:szCs w:val="20"/>
        </w:rPr>
      </w:pPr>
    </w:p>
    <w:p w14:paraId="2B30031D" w14:textId="35F09B85" w:rsidR="008722AC" w:rsidRPr="00B209CC" w:rsidRDefault="008722AC" w:rsidP="0027584F">
      <w:pPr>
        <w:pStyle w:val="Ttulo2"/>
      </w:pPr>
      <w:bookmarkStart w:id="47" w:name="_Toc352840386"/>
      <w:bookmarkStart w:id="48" w:name="_Toc352841446"/>
      <w:bookmarkStart w:id="49" w:name="_Toc353998112"/>
      <w:bookmarkStart w:id="50" w:name="_Toc353998185"/>
      <w:bookmarkStart w:id="51" w:name="_Toc382383537"/>
      <w:bookmarkStart w:id="52" w:name="_Toc382472359"/>
      <w:bookmarkStart w:id="53" w:name="_Toc390184270"/>
      <w:bookmarkStart w:id="54" w:name="_Toc390360001"/>
      <w:bookmarkStart w:id="55" w:name="_Toc390777022"/>
      <w:bookmarkStart w:id="56" w:name="_Toc447875233"/>
      <w:bookmarkStart w:id="57" w:name="_Toc449085411"/>
      <w:bookmarkStart w:id="58" w:name="_Toc449106085"/>
      <w:bookmarkStart w:id="59" w:name="_Toc512867488"/>
      <w:bookmarkStart w:id="60" w:name="_Toc13593109"/>
      <w:bookmarkStart w:id="61" w:name="_Toc13593200"/>
      <w:bookmarkStart w:id="62" w:name="_Toc34298856"/>
      <w:bookmarkStart w:id="63" w:name="_Toc45121602"/>
      <w:r w:rsidRPr="00B209CC">
        <w:t>Motivo de la Actividad de Fiscalización</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6BF42A34" w14:textId="77777777" w:rsidR="008722AC" w:rsidRDefault="008722AC" w:rsidP="008722AC"/>
    <w:tbl>
      <w:tblPr>
        <w:tblStyle w:val="Tablaconcuadrcula"/>
        <w:tblW w:w="5000" w:type="pct"/>
        <w:tblLook w:val="04A0" w:firstRow="1" w:lastRow="0" w:firstColumn="1" w:lastColumn="0" w:noHBand="0" w:noVBand="1"/>
      </w:tblPr>
      <w:tblGrid>
        <w:gridCol w:w="374"/>
        <w:gridCol w:w="1412"/>
        <w:gridCol w:w="1273"/>
        <w:gridCol w:w="6903"/>
      </w:tblGrid>
      <w:tr w:rsidR="008722AC" w:rsidRPr="00D42470" w14:paraId="696915DD" w14:textId="77777777" w:rsidTr="00AF1B79">
        <w:trPr>
          <w:trHeight w:val="20"/>
        </w:trPr>
        <w:tc>
          <w:tcPr>
            <w:tcW w:w="830" w:type="pct"/>
            <w:gridSpan w:val="2"/>
            <w:vAlign w:val="center"/>
          </w:tcPr>
          <w:p w14:paraId="1103EF59" w14:textId="77777777" w:rsidR="008722AC" w:rsidRPr="00B209CC" w:rsidRDefault="008722AC" w:rsidP="00AF1B79">
            <w:pPr>
              <w:jc w:val="both"/>
              <w:rPr>
                <w:rFonts w:asciiTheme="minorHAnsi" w:hAnsiTheme="minorHAnsi"/>
                <w:b/>
              </w:rPr>
            </w:pPr>
            <w:r w:rsidRPr="00B209CC">
              <w:rPr>
                <w:rFonts w:asciiTheme="minorHAnsi" w:hAnsiTheme="minorHAnsi"/>
                <w:b/>
              </w:rPr>
              <w:t>Motivo</w:t>
            </w:r>
          </w:p>
        </w:tc>
        <w:tc>
          <w:tcPr>
            <w:tcW w:w="4170" w:type="pct"/>
            <w:gridSpan w:val="2"/>
            <w:vAlign w:val="center"/>
          </w:tcPr>
          <w:p w14:paraId="5F01F6E2" w14:textId="77777777" w:rsidR="008722AC" w:rsidRPr="00B209CC" w:rsidRDefault="008722AC" w:rsidP="00AF1B79">
            <w:pPr>
              <w:jc w:val="both"/>
              <w:rPr>
                <w:rFonts w:asciiTheme="minorHAnsi" w:hAnsiTheme="minorHAnsi"/>
                <w:b/>
              </w:rPr>
            </w:pPr>
            <w:r w:rsidRPr="00B209CC">
              <w:rPr>
                <w:rFonts w:asciiTheme="minorHAnsi" w:hAnsiTheme="minorHAnsi"/>
                <w:b/>
              </w:rPr>
              <w:t>Descripción</w:t>
            </w:r>
          </w:p>
        </w:tc>
      </w:tr>
      <w:tr w:rsidR="008722AC" w:rsidRPr="00D42470" w14:paraId="7229FE35" w14:textId="77777777" w:rsidTr="00AF1B79">
        <w:trPr>
          <w:trHeight w:val="20"/>
        </w:trPr>
        <w:tc>
          <w:tcPr>
            <w:tcW w:w="221" w:type="pct"/>
            <w:vMerge w:val="restart"/>
            <w:vAlign w:val="center"/>
          </w:tcPr>
          <w:p w14:paraId="7F78B059" w14:textId="77777777" w:rsidR="008722AC" w:rsidRPr="00B209CC" w:rsidRDefault="008722AC" w:rsidP="00AF1B79">
            <w:pPr>
              <w:jc w:val="both"/>
              <w:rPr>
                <w:rFonts w:asciiTheme="minorHAnsi" w:hAnsiTheme="minorHAnsi"/>
              </w:rPr>
            </w:pPr>
          </w:p>
        </w:tc>
        <w:tc>
          <w:tcPr>
            <w:tcW w:w="609" w:type="pct"/>
            <w:vMerge w:val="restart"/>
            <w:vAlign w:val="center"/>
          </w:tcPr>
          <w:p w14:paraId="54124A34" w14:textId="77777777" w:rsidR="008722AC" w:rsidRPr="00B209CC" w:rsidRDefault="008722AC" w:rsidP="00AF1B79">
            <w:pPr>
              <w:jc w:val="both"/>
              <w:rPr>
                <w:rFonts w:asciiTheme="minorHAnsi" w:hAnsiTheme="minorHAnsi"/>
              </w:rPr>
            </w:pPr>
            <w:r w:rsidRPr="00B209CC">
              <w:rPr>
                <w:rFonts w:asciiTheme="minorHAnsi" w:hAnsiTheme="minorHAnsi"/>
              </w:rPr>
              <w:t>No programada</w:t>
            </w:r>
          </w:p>
        </w:tc>
        <w:tc>
          <w:tcPr>
            <w:tcW w:w="672" w:type="pct"/>
            <w:vAlign w:val="center"/>
          </w:tcPr>
          <w:p w14:paraId="5CB5A11A" w14:textId="1104AEDB" w:rsidR="008722AC" w:rsidRPr="00B209CC" w:rsidRDefault="002F1721" w:rsidP="00AF1B79">
            <w:pPr>
              <w:jc w:val="both"/>
              <w:rPr>
                <w:rFonts w:asciiTheme="minorHAnsi" w:hAnsiTheme="minorHAnsi"/>
              </w:rPr>
            </w:pPr>
            <w:r w:rsidRPr="00B209CC">
              <w:rPr>
                <w:rFonts w:asciiTheme="minorHAnsi" w:hAnsiTheme="minorHAnsi"/>
              </w:rPr>
              <w:t>X</w:t>
            </w:r>
          </w:p>
        </w:tc>
        <w:tc>
          <w:tcPr>
            <w:tcW w:w="3498" w:type="pct"/>
            <w:vAlign w:val="center"/>
          </w:tcPr>
          <w:p w14:paraId="3EF25815" w14:textId="77777777" w:rsidR="008722AC" w:rsidRPr="00B209CC" w:rsidRDefault="008722AC" w:rsidP="00AF1B79">
            <w:pPr>
              <w:jc w:val="both"/>
              <w:rPr>
                <w:rFonts w:asciiTheme="minorHAnsi" w:hAnsiTheme="minorHAnsi"/>
              </w:rPr>
            </w:pPr>
            <w:r w:rsidRPr="00B209CC">
              <w:rPr>
                <w:rFonts w:asciiTheme="minorHAnsi" w:hAnsiTheme="minorHAnsi"/>
              </w:rPr>
              <w:t>Denuncia</w:t>
            </w:r>
          </w:p>
        </w:tc>
      </w:tr>
      <w:tr w:rsidR="008722AC" w:rsidRPr="00D42470" w14:paraId="7F75B4AD" w14:textId="77777777" w:rsidTr="00AF1B79">
        <w:trPr>
          <w:trHeight w:val="20"/>
        </w:trPr>
        <w:tc>
          <w:tcPr>
            <w:tcW w:w="221" w:type="pct"/>
            <w:vMerge/>
          </w:tcPr>
          <w:p w14:paraId="500A3CA0" w14:textId="77777777" w:rsidR="008722AC" w:rsidRPr="00B209CC" w:rsidRDefault="008722AC" w:rsidP="00AF1B79">
            <w:pPr>
              <w:jc w:val="both"/>
              <w:rPr>
                <w:rFonts w:asciiTheme="minorHAnsi" w:hAnsiTheme="minorHAnsi"/>
              </w:rPr>
            </w:pPr>
          </w:p>
        </w:tc>
        <w:tc>
          <w:tcPr>
            <w:tcW w:w="609" w:type="pct"/>
            <w:vMerge/>
          </w:tcPr>
          <w:p w14:paraId="33C4AC41" w14:textId="77777777" w:rsidR="008722AC" w:rsidRPr="00B209CC" w:rsidRDefault="008722AC" w:rsidP="00AF1B79">
            <w:pPr>
              <w:jc w:val="both"/>
              <w:rPr>
                <w:rFonts w:asciiTheme="minorHAnsi" w:hAnsiTheme="minorHAnsi"/>
              </w:rPr>
            </w:pPr>
          </w:p>
        </w:tc>
        <w:tc>
          <w:tcPr>
            <w:tcW w:w="672" w:type="pct"/>
            <w:vAlign w:val="center"/>
          </w:tcPr>
          <w:p w14:paraId="1B110332" w14:textId="77777777" w:rsidR="008722AC" w:rsidRPr="00B209CC" w:rsidRDefault="008722AC" w:rsidP="00AF1B79">
            <w:pPr>
              <w:jc w:val="both"/>
              <w:rPr>
                <w:rFonts w:asciiTheme="minorHAnsi" w:hAnsiTheme="minorHAnsi"/>
              </w:rPr>
            </w:pPr>
          </w:p>
        </w:tc>
        <w:tc>
          <w:tcPr>
            <w:tcW w:w="3498" w:type="pct"/>
            <w:vAlign w:val="center"/>
          </w:tcPr>
          <w:p w14:paraId="76B456E0" w14:textId="77777777" w:rsidR="008722AC" w:rsidRPr="00B209CC" w:rsidRDefault="008722AC" w:rsidP="00AF1B79">
            <w:pPr>
              <w:jc w:val="both"/>
              <w:rPr>
                <w:rFonts w:asciiTheme="minorHAnsi" w:hAnsiTheme="minorHAnsi"/>
              </w:rPr>
            </w:pPr>
            <w:r w:rsidRPr="00B209CC">
              <w:rPr>
                <w:rFonts w:asciiTheme="minorHAnsi" w:hAnsiTheme="minorHAnsi"/>
              </w:rPr>
              <w:t>Autodenuncia</w:t>
            </w:r>
          </w:p>
        </w:tc>
      </w:tr>
      <w:tr w:rsidR="008722AC" w:rsidRPr="00D42470" w14:paraId="085A64D1" w14:textId="77777777" w:rsidTr="00AF1B79">
        <w:trPr>
          <w:trHeight w:val="20"/>
        </w:trPr>
        <w:tc>
          <w:tcPr>
            <w:tcW w:w="221" w:type="pct"/>
            <w:vMerge/>
          </w:tcPr>
          <w:p w14:paraId="61A140DD" w14:textId="77777777" w:rsidR="008722AC" w:rsidRPr="00B209CC" w:rsidRDefault="008722AC" w:rsidP="00AF1B79">
            <w:pPr>
              <w:jc w:val="both"/>
              <w:rPr>
                <w:rFonts w:asciiTheme="minorHAnsi" w:hAnsiTheme="minorHAnsi"/>
              </w:rPr>
            </w:pPr>
          </w:p>
        </w:tc>
        <w:tc>
          <w:tcPr>
            <w:tcW w:w="609" w:type="pct"/>
            <w:vMerge/>
          </w:tcPr>
          <w:p w14:paraId="02424D68" w14:textId="77777777" w:rsidR="008722AC" w:rsidRPr="00B209CC" w:rsidRDefault="008722AC" w:rsidP="00AF1B79">
            <w:pPr>
              <w:jc w:val="both"/>
              <w:rPr>
                <w:rFonts w:asciiTheme="minorHAnsi" w:hAnsiTheme="minorHAnsi"/>
              </w:rPr>
            </w:pPr>
          </w:p>
        </w:tc>
        <w:tc>
          <w:tcPr>
            <w:tcW w:w="672" w:type="pct"/>
            <w:vAlign w:val="center"/>
          </w:tcPr>
          <w:p w14:paraId="44A05091" w14:textId="77777777" w:rsidR="008722AC" w:rsidRPr="00B209CC" w:rsidRDefault="008722AC" w:rsidP="00AF1B79">
            <w:pPr>
              <w:jc w:val="both"/>
              <w:rPr>
                <w:rFonts w:asciiTheme="minorHAnsi" w:hAnsiTheme="minorHAnsi"/>
              </w:rPr>
            </w:pPr>
          </w:p>
        </w:tc>
        <w:tc>
          <w:tcPr>
            <w:tcW w:w="3498" w:type="pct"/>
            <w:vAlign w:val="center"/>
          </w:tcPr>
          <w:p w14:paraId="553FB6F3" w14:textId="77777777" w:rsidR="008722AC" w:rsidRPr="00B209CC" w:rsidRDefault="008722AC" w:rsidP="00AF1B79">
            <w:pPr>
              <w:jc w:val="both"/>
              <w:rPr>
                <w:rFonts w:asciiTheme="minorHAnsi" w:hAnsiTheme="minorHAnsi"/>
              </w:rPr>
            </w:pPr>
            <w:r w:rsidRPr="00B209CC">
              <w:rPr>
                <w:rFonts w:asciiTheme="minorHAnsi" w:hAnsiTheme="minorHAnsi"/>
              </w:rPr>
              <w:t>De Oficio</w:t>
            </w:r>
          </w:p>
        </w:tc>
      </w:tr>
      <w:tr w:rsidR="008722AC" w:rsidRPr="00D42470" w14:paraId="75DC3B68" w14:textId="77777777" w:rsidTr="00AF1B79">
        <w:trPr>
          <w:trHeight w:val="20"/>
        </w:trPr>
        <w:tc>
          <w:tcPr>
            <w:tcW w:w="221" w:type="pct"/>
            <w:vMerge/>
          </w:tcPr>
          <w:p w14:paraId="0EDA65EB" w14:textId="77777777" w:rsidR="008722AC" w:rsidRPr="00B209CC" w:rsidRDefault="008722AC" w:rsidP="00AF1B79">
            <w:pPr>
              <w:jc w:val="both"/>
              <w:rPr>
                <w:rFonts w:asciiTheme="minorHAnsi" w:hAnsiTheme="minorHAnsi"/>
              </w:rPr>
            </w:pPr>
          </w:p>
        </w:tc>
        <w:tc>
          <w:tcPr>
            <w:tcW w:w="609" w:type="pct"/>
            <w:vMerge/>
          </w:tcPr>
          <w:p w14:paraId="6B84A07D" w14:textId="77777777" w:rsidR="008722AC" w:rsidRPr="00B209CC" w:rsidRDefault="008722AC" w:rsidP="00AF1B79">
            <w:pPr>
              <w:jc w:val="both"/>
              <w:rPr>
                <w:rFonts w:asciiTheme="minorHAnsi" w:hAnsiTheme="minorHAnsi"/>
              </w:rPr>
            </w:pPr>
          </w:p>
        </w:tc>
        <w:tc>
          <w:tcPr>
            <w:tcW w:w="672" w:type="pct"/>
            <w:vAlign w:val="center"/>
          </w:tcPr>
          <w:p w14:paraId="5A0DDD7C" w14:textId="77777777" w:rsidR="008722AC" w:rsidRPr="00B209CC" w:rsidRDefault="008722AC" w:rsidP="00AF1B79">
            <w:pPr>
              <w:jc w:val="both"/>
              <w:rPr>
                <w:rFonts w:asciiTheme="minorHAnsi" w:hAnsiTheme="minorHAnsi"/>
              </w:rPr>
            </w:pPr>
          </w:p>
        </w:tc>
        <w:tc>
          <w:tcPr>
            <w:tcW w:w="3498" w:type="pct"/>
            <w:vAlign w:val="center"/>
          </w:tcPr>
          <w:p w14:paraId="60F6C479" w14:textId="77777777" w:rsidR="008722AC" w:rsidRPr="00B209CC" w:rsidRDefault="008722AC" w:rsidP="00AF1B79">
            <w:pPr>
              <w:jc w:val="both"/>
              <w:rPr>
                <w:rFonts w:asciiTheme="minorHAnsi" w:hAnsiTheme="minorHAnsi"/>
              </w:rPr>
            </w:pPr>
            <w:r w:rsidRPr="00B209CC">
              <w:rPr>
                <w:rFonts w:asciiTheme="minorHAnsi" w:hAnsiTheme="minorHAnsi"/>
              </w:rPr>
              <w:t>Otro</w:t>
            </w:r>
          </w:p>
        </w:tc>
      </w:tr>
      <w:tr w:rsidR="008722AC" w:rsidRPr="00D42470" w14:paraId="617B3854" w14:textId="77777777" w:rsidTr="00AF1B79">
        <w:trPr>
          <w:trHeight w:val="20"/>
        </w:trPr>
        <w:tc>
          <w:tcPr>
            <w:tcW w:w="221" w:type="pct"/>
            <w:vMerge/>
          </w:tcPr>
          <w:p w14:paraId="1CE002BD" w14:textId="77777777" w:rsidR="008722AC" w:rsidRPr="00B209CC" w:rsidRDefault="008722AC" w:rsidP="00AF1B79">
            <w:pPr>
              <w:jc w:val="both"/>
              <w:rPr>
                <w:rFonts w:asciiTheme="minorHAnsi" w:hAnsiTheme="minorHAnsi"/>
              </w:rPr>
            </w:pPr>
          </w:p>
        </w:tc>
        <w:tc>
          <w:tcPr>
            <w:tcW w:w="609" w:type="pct"/>
            <w:vMerge/>
          </w:tcPr>
          <w:p w14:paraId="58D5CD2C" w14:textId="77777777" w:rsidR="008722AC" w:rsidRPr="00B209CC" w:rsidRDefault="008722AC" w:rsidP="00AF1B79">
            <w:pPr>
              <w:jc w:val="both"/>
              <w:rPr>
                <w:rFonts w:asciiTheme="minorHAnsi" w:hAnsiTheme="minorHAnsi"/>
              </w:rPr>
            </w:pPr>
          </w:p>
        </w:tc>
        <w:tc>
          <w:tcPr>
            <w:tcW w:w="4170" w:type="pct"/>
            <w:gridSpan w:val="2"/>
            <w:vAlign w:val="center"/>
          </w:tcPr>
          <w:p w14:paraId="4BC4A40C" w14:textId="7B327E1C" w:rsidR="00A92375" w:rsidRPr="00B209CC" w:rsidRDefault="008722AC" w:rsidP="00A92375">
            <w:pPr>
              <w:ind w:right="80"/>
              <w:jc w:val="both"/>
              <w:rPr>
                <w:rFonts w:asciiTheme="minorHAnsi" w:hAnsiTheme="minorHAnsi"/>
                <w:b/>
                <w:bCs/>
              </w:rPr>
            </w:pPr>
            <w:r w:rsidRPr="00B209CC">
              <w:rPr>
                <w:rFonts w:asciiTheme="minorHAnsi" w:hAnsiTheme="minorHAnsi"/>
                <w:b/>
                <w:bCs/>
              </w:rPr>
              <w:t>Detalles:</w:t>
            </w:r>
            <w:r w:rsidR="00AD179C" w:rsidRPr="00B209CC">
              <w:rPr>
                <w:rFonts w:asciiTheme="minorHAnsi" w:hAnsiTheme="minorHAnsi"/>
                <w:b/>
                <w:bCs/>
              </w:rPr>
              <w:t xml:space="preserve"> </w:t>
            </w:r>
          </w:p>
          <w:p w14:paraId="5B1CF394" w14:textId="2A88D42A" w:rsidR="00FF6FF6" w:rsidRPr="00B209CC" w:rsidRDefault="002E5437" w:rsidP="00A92375">
            <w:pPr>
              <w:ind w:right="80"/>
              <w:jc w:val="both"/>
              <w:rPr>
                <w:rFonts w:asciiTheme="minorHAnsi" w:hAnsiTheme="minorHAnsi"/>
              </w:rPr>
            </w:pPr>
            <w:r w:rsidRPr="00B209CC">
              <w:rPr>
                <w:rFonts w:asciiTheme="minorHAnsi" w:hAnsiTheme="minorHAnsi"/>
              </w:rPr>
              <w:t>82</w:t>
            </w:r>
            <w:r w:rsidR="00FF6FF6" w:rsidRPr="00B209CC">
              <w:rPr>
                <w:rFonts w:asciiTheme="minorHAnsi" w:hAnsiTheme="minorHAnsi"/>
              </w:rPr>
              <w:t xml:space="preserve">-XIII-2020 de fecha </w:t>
            </w:r>
            <w:r w:rsidRPr="00B209CC">
              <w:rPr>
                <w:rFonts w:asciiTheme="minorHAnsi" w:hAnsiTheme="minorHAnsi"/>
              </w:rPr>
              <w:t>18</w:t>
            </w:r>
            <w:r w:rsidR="00FF6FF6" w:rsidRPr="00B209CC">
              <w:rPr>
                <w:rFonts w:asciiTheme="minorHAnsi" w:hAnsiTheme="minorHAnsi"/>
              </w:rPr>
              <w:t xml:space="preserve"> de </w:t>
            </w:r>
            <w:r w:rsidRPr="00B209CC">
              <w:rPr>
                <w:rFonts w:asciiTheme="minorHAnsi" w:hAnsiTheme="minorHAnsi"/>
              </w:rPr>
              <w:t>marzo</w:t>
            </w:r>
            <w:r w:rsidR="00FF6FF6" w:rsidRPr="00B209CC">
              <w:rPr>
                <w:rFonts w:asciiTheme="minorHAnsi" w:hAnsiTheme="minorHAnsi"/>
              </w:rPr>
              <w:t xml:space="preserve"> de 2020</w:t>
            </w:r>
            <w:r w:rsidR="00BF5347" w:rsidRPr="00B209CC">
              <w:rPr>
                <w:rFonts w:asciiTheme="minorHAnsi" w:hAnsiTheme="minorHAnsi"/>
              </w:rPr>
              <w:t>.</w:t>
            </w:r>
          </w:p>
          <w:p w14:paraId="19A6D9EA" w14:textId="43767696" w:rsidR="00FF6FF6" w:rsidRPr="00B209CC" w:rsidRDefault="002E5437" w:rsidP="00FF6FF6">
            <w:pPr>
              <w:ind w:right="80"/>
              <w:jc w:val="both"/>
              <w:rPr>
                <w:rFonts w:asciiTheme="minorHAnsi" w:hAnsiTheme="minorHAnsi"/>
              </w:rPr>
            </w:pPr>
            <w:r w:rsidRPr="00B209CC">
              <w:rPr>
                <w:rFonts w:asciiTheme="minorHAnsi" w:hAnsiTheme="minorHAnsi"/>
              </w:rPr>
              <w:t>88</w:t>
            </w:r>
            <w:r w:rsidR="00FF6FF6" w:rsidRPr="00B209CC">
              <w:rPr>
                <w:rFonts w:asciiTheme="minorHAnsi" w:hAnsiTheme="minorHAnsi"/>
              </w:rPr>
              <w:t xml:space="preserve">-XIII-2020 de fecha </w:t>
            </w:r>
            <w:r w:rsidRPr="00B209CC">
              <w:rPr>
                <w:rFonts w:asciiTheme="minorHAnsi" w:hAnsiTheme="minorHAnsi"/>
              </w:rPr>
              <w:t>18</w:t>
            </w:r>
            <w:r w:rsidR="00FF6FF6" w:rsidRPr="00B209CC">
              <w:rPr>
                <w:rFonts w:asciiTheme="minorHAnsi" w:hAnsiTheme="minorHAnsi"/>
              </w:rPr>
              <w:t xml:space="preserve"> de </w:t>
            </w:r>
            <w:r w:rsidRPr="00B209CC">
              <w:rPr>
                <w:rFonts w:asciiTheme="minorHAnsi" w:hAnsiTheme="minorHAnsi"/>
              </w:rPr>
              <w:t>marzo</w:t>
            </w:r>
            <w:r w:rsidR="00FF6FF6" w:rsidRPr="00B209CC">
              <w:rPr>
                <w:rFonts w:asciiTheme="minorHAnsi" w:hAnsiTheme="minorHAnsi"/>
              </w:rPr>
              <w:t xml:space="preserve"> de 2020</w:t>
            </w:r>
            <w:r w:rsidR="00BF5347" w:rsidRPr="00B209CC">
              <w:rPr>
                <w:rFonts w:asciiTheme="minorHAnsi" w:hAnsiTheme="minorHAnsi"/>
              </w:rPr>
              <w:t>.</w:t>
            </w:r>
          </w:p>
          <w:p w14:paraId="1D2CF9E3" w14:textId="172B051F" w:rsidR="008722AC" w:rsidRPr="00B209CC" w:rsidRDefault="002E5437" w:rsidP="00FF6FF6">
            <w:pPr>
              <w:ind w:right="80"/>
              <w:jc w:val="both"/>
              <w:rPr>
                <w:rFonts w:asciiTheme="minorHAnsi" w:hAnsiTheme="minorHAnsi"/>
              </w:rPr>
            </w:pPr>
            <w:r w:rsidRPr="00B209CC">
              <w:rPr>
                <w:rFonts w:asciiTheme="minorHAnsi" w:hAnsiTheme="minorHAnsi"/>
              </w:rPr>
              <w:t>89</w:t>
            </w:r>
            <w:r w:rsidR="00FF6FF6" w:rsidRPr="00B209CC">
              <w:rPr>
                <w:rFonts w:asciiTheme="minorHAnsi" w:hAnsiTheme="minorHAnsi"/>
              </w:rPr>
              <w:t xml:space="preserve">-XIII-2020 de fecha </w:t>
            </w:r>
            <w:r w:rsidRPr="00B209CC">
              <w:rPr>
                <w:rFonts w:asciiTheme="minorHAnsi" w:hAnsiTheme="minorHAnsi"/>
              </w:rPr>
              <w:t>18</w:t>
            </w:r>
            <w:r w:rsidR="00FF6FF6" w:rsidRPr="00B209CC">
              <w:rPr>
                <w:rFonts w:asciiTheme="minorHAnsi" w:hAnsiTheme="minorHAnsi"/>
              </w:rPr>
              <w:t xml:space="preserve"> de </w:t>
            </w:r>
            <w:r w:rsidRPr="00B209CC">
              <w:rPr>
                <w:rFonts w:asciiTheme="minorHAnsi" w:hAnsiTheme="minorHAnsi"/>
              </w:rPr>
              <w:t>marzo</w:t>
            </w:r>
            <w:r w:rsidR="00FF6FF6" w:rsidRPr="00B209CC">
              <w:rPr>
                <w:rFonts w:asciiTheme="minorHAnsi" w:hAnsiTheme="minorHAnsi"/>
              </w:rPr>
              <w:t xml:space="preserve"> de 2020</w:t>
            </w:r>
            <w:r w:rsidR="00BF5347" w:rsidRPr="00B209CC">
              <w:rPr>
                <w:rFonts w:asciiTheme="minorHAnsi" w:hAnsiTheme="minorHAnsi"/>
              </w:rPr>
              <w:t>.</w:t>
            </w:r>
          </w:p>
        </w:tc>
      </w:tr>
    </w:tbl>
    <w:p w14:paraId="4F2CD791" w14:textId="17ECCB22" w:rsidR="008722AC" w:rsidRDefault="008722AC" w:rsidP="008722AC">
      <w:pPr>
        <w:pStyle w:val="Prrafodelista"/>
        <w:ind w:left="576"/>
        <w:outlineLvl w:val="1"/>
        <w:rPr>
          <w:rFonts w:ascii="Calibri" w:hAnsi="Calibri" w:cs="Calibri"/>
          <w:b/>
        </w:rPr>
      </w:pPr>
    </w:p>
    <w:p w14:paraId="72398308" w14:textId="77777777" w:rsidR="00A92375" w:rsidRPr="008722AC" w:rsidRDefault="00A92375" w:rsidP="008722AC">
      <w:pPr>
        <w:pStyle w:val="Prrafodelista"/>
        <w:ind w:left="576"/>
        <w:outlineLvl w:val="1"/>
        <w:rPr>
          <w:rFonts w:ascii="Calibri" w:hAnsi="Calibri" w:cs="Calibri"/>
          <w:b/>
          <w:vanish/>
        </w:rPr>
      </w:pPr>
    </w:p>
    <w:p w14:paraId="0656A27B" w14:textId="77777777" w:rsidR="00B20331" w:rsidRPr="00B209CC" w:rsidRDefault="00B20331" w:rsidP="005A7E77">
      <w:pPr>
        <w:pStyle w:val="Ttulo2"/>
        <w:rPr>
          <w:rFonts w:asciiTheme="minorHAnsi" w:hAnsiTheme="minorHAnsi"/>
        </w:rPr>
      </w:pPr>
      <w:bookmarkStart w:id="64" w:name="_Toc45121603"/>
      <w:r w:rsidRPr="00B209CC">
        <w:rPr>
          <w:rFonts w:asciiTheme="minorHAnsi" w:hAnsiTheme="minorHAnsi"/>
        </w:rPr>
        <w:t>Materia Específica Objeto de la Fiscalización Ambiental</w:t>
      </w:r>
      <w:bookmarkEnd w:id="40"/>
      <w:bookmarkEnd w:id="41"/>
      <w:bookmarkEnd w:id="42"/>
      <w:bookmarkEnd w:id="43"/>
      <w:bookmarkEnd w:id="64"/>
    </w:p>
    <w:p w14:paraId="44A40321" w14:textId="77777777" w:rsidR="00B20331" w:rsidRPr="00B209CC" w:rsidRDefault="00B20331" w:rsidP="00C73552">
      <w:pPr>
        <w:pStyle w:val="Sinespaciado"/>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AB1373" w:rsidRPr="00B209CC" w14:paraId="3EE55342" w14:textId="77777777" w:rsidTr="00CE1ACE">
        <w:trPr>
          <w:trHeight w:val="20"/>
          <w:jc w:val="center"/>
        </w:trPr>
        <w:tc>
          <w:tcPr>
            <w:tcW w:w="5000" w:type="pct"/>
            <w:tcBorders>
              <w:top w:val="single" w:sz="4" w:space="0" w:color="auto"/>
              <w:left w:val="single" w:sz="4" w:space="0" w:color="auto"/>
              <w:bottom w:val="single" w:sz="4" w:space="0" w:color="auto"/>
              <w:right w:val="single" w:sz="4" w:space="0" w:color="auto"/>
            </w:tcBorders>
            <w:vAlign w:val="center"/>
          </w:tcPr>
          <w:p w14:paraId="4AEB45E6" w14:textId="576BA011" w:rsidR="0081554B" w:rsidRPr="00B209CC" w:rsidRDefault="005B217C" w:rsidP="00ED3BB6">
            <w:pPr>
              <w:numPr>
                <w:ilvl w:val="0"/>
                <w:numId w:val="3"/>
              </w:numPr>
              <w:spacing w:line="276" w:lineRule="auto"/>
              <w:contextualSpacing/>
              <w:jc w:val="both"/>
              <w:rPr>
                <w:rFonts w:asciiTheme="minorHAnsi" w:hAnsiTheme="minorHAnsi" w:cs="Calibri"/>
                <w:szCs w:val="16"/>
                <w:lang w:eastAsia="es-CL"/>
              </w:rPr>
            </w:pPr>
            <w:r w:rsidRPr="00B209CC">
              <w:rPr>
                <w:rFonts w:asciiTheme="minorHAnsi" w:hAnsiTheme="minorHAnsi" w:cstheme="minorHAnsi"/>
                <w:szCs w:val="20"/>
              </w:rPr>
              <w:t>Sistema de tratamiento de aguas servidas y disposición final.</w:t>
            </w:r>
          </w:p>
        </w:tc>
      </w:tr>
    </w:tbl>
    <w:p w14:paraId="07AF5A68" w14:textId="77777777" w:rsidR="00E053A1" w:rsidRDefault="00E053A1" w:rsidP="00C73552">
      <w:pPr>
        <w:pStyle w:val="Sinespaciado"/>
      </w:pPr>
    </w:p>
    <w:p w14:paraId="705ED142" w14:textId="77777777" w:rsidR="0019627A" w:rsidRPr="00B209CC" w:rsidRDefault="0019627A" w:rsidP="0019627A">
      <w:pPr>
        <w:pStyle w:val="Ttulo2"/>
        <w:rPr>
          <w:rStyle w:val="Ttulo2Car"/>
          <w:b/>
          <w:sz w:val="24"/>
        </w:rPr>
      </w:pPr>
      <w:bookmarkStart w:id="65" w:name="_Toc512867493"/>
      <w:bookmarkStart w:id="66" w:name="_Toc14777578"/>
      <w:bookmarkStart w:id="67" w:name="_Toc13593203"/>
      <w:bookmarkStart w:id="68" w:name="_Toc13593112"/>
      <w:bookmarkStart w:id="69" w:name="_Toc45121604"/>
      <w:bookmarkStart w:id="70" w:name="_Toc454880335"/>
      <w:bookmarkStart w:id="71" w:name="Parte4EI"/>
      <w:bookmarkStart w:id="72" w:name="_Toc449085417"/>
      <w:bookmarkEnd w:id="44"/>
      <w:r w:rsidRPr="00B209CC">
        <w:rPr>
          <w:rStyle w:val="Ttulo2Car"/>
          <w:b/>
          <w:sz w:val="24"/>
        </w:rPr>
        <w:t>Document</w:t>
      </w:r>
      <w:bookmarkEnd w:id="65"/>
      <w:r w:rsidRPr="00B209CC">
        <w:rPr>
          <w:rStyle w:val="Ttulo2Car"/>
          <w:b/>
          <w:sz w:val="24"/>
        </w:rPr>
        <w:t>os revisados</w:t>
      </w:r>
      <w:bookmarkEnd w:id="66"/>
      <w:bookmarkEnd w:id="67"/>
      <w:bookmarkEnd w:id="68"/>
      <w:bookmarkEnd w:id="69"/>
      <w:r w:rsidRPr="00B209CC">
        <w:rPr>
          <w:b w:val="0"/>
        </w:rPr>
        <w:t xml:space="preserve"> </w:t>
      </w:r>
      <w:bookmarkEnd w:id="70"/>
    </w:p>
    <w:p w14:paraId="008EC6B1" w14:textId="77777777" w:rsidR="0019627A" w:rsidRDefault="0019627A" w:rsidP="0019627A">
      <w:pPr>
        <w:pStyle w:val="Sinespaciado"/>
      </w:pPr>
    </w:p>
    <w:tbl>
      <w:tblPr>
        <w:tblW w:w="498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40"/>
        <w:gridCol w:w="3405"/>
        <w:gridCol w:w="1415"/>
        <w:gridCol w:w="4676"/>
      </w:tblGrid>
      <w:tr w:rsidR="0019627A" w:rsidRPr="00B209CC" w14:paraId="295E5600" w14:textId="77777777" w:rsidTr="00D06DB8">
        <w:trPr>
          <w:trHeight w:val="20"/>
        </w:trPr>
        <w:tc>
          <w:tcPr>
            <w:tcW w:w="221" w:type="pct"/>
            <w:shd w:val="clear" w:color="auto" w:fill="D9D9D9"/>
            <w:hideMark/>
          </w:tcPr>
          <w:bookmarkEnd w:id="71"/>
          <w:p w14:paraId="00693591" w14:textId="77777777" w:rsidR="0019627A" w:rsidRPr="00B209CC" w:rsidRDefault="0019627A">
            <w:pPr>
              <w:jc w:val="both"/>
              <w:rPr>
                <w:rFonts w:asciiTheme="minorHAnsi" w:hAnsiTheme="minorHAnsi" w:cs="Calibri"/>
                <w:b/>
                <w:bCs/>
                <w:color w:val="000000"/>
                <w:szCs w:val="20"/>
              </w:rPr>
            </w:pPr>
            <w:r w:rsidRPr="00B209CC">
              <w:rPr>
                <w:rFonts w:asciiTheme="minorHAnsi" w:hAnsiTheme="minorHAnsi" w:cs="Calibri"/>
                <w:b/>
                <w:bCs/>
                <w:color w:val="000000"/>
                <w:szCs w:val="20"/>
              </w:rPr>
              <w:t>N°</w:t>
            </w:r>
          </w:p>
        </w:tc>
        <w:tc>
          <w:tcPr>
            <w:tcW w:w="1713" w:type="pct"/>
            <w:shd w:val="clear" w:color="auto" w:fill="D9D9D9"/>
            <w:hideMark/>
          </w:tcPr>
          <w:p w14:paraId="5F38B72B" w14:textId="77777777" w:rsidR="0019627A" w:rsidRPr="00B209CC" w:rsidRDefault="0019627A">
            <w:pPr>
              <w:jc w:val="both"/>
              <w:rPr>
                <w:rFonts w:asciiTheme="minorHAnsi" w:hAnsiTheme="minorHAnsi" w:cs="Calibri"/>
                <w:b/>
                <w:bCs/>
                <w:color w:val="000000"/>
                <w:szCs w:val="20"/>
              </w:rPr>
            </w:pPr>
            <w:r w:rsidRPr="00B209CC">
              <w:rPr>
                <w:rFonts w:asciiTheme="minorHAnsi" w:hAnsiTheme="minorHAnsi" w:cs="Calibri"/>
                <w:b/>
                <w:bCs/>
                <w:color w:val="000000"/>
                <w:szCs w:val="20"/>
              </w:rPr>
              <w:t>Nombre del documento revisado</w:t>
            </w:r>
          </w:p>
        </w:tc>
        <w:tc>
          <w:tcPr>
            <w:tcW w:w="712" w:type="pct"/>
            <w:shd w:val="clear" w:color="auto" w:fill="D9D9D9"/>
            <w:hideMark/>
          </w:tcPr>
          <w:p w14:paraId="1DD7DA81" w14:textId="77777777" w:rsidR="0019627A" w:rsidRPr="00B209CC" w:rsidRDefault="0019627A">
            <w:pPr>
              <w:jc w:val="both"/>
              <w:rPr>
                <w:rFonts w:asciiTheme="minorHAnsi" w:hAnsiTheme="minorHAnsi" w:cs="Calibri"/>
                <w:b/>
                <w:bCs/>
                <w:color w:val="000000"/>
                <w:szCs w:val="20"/>
              </w:rPr>
            </w:pPr>
            <w:r w:rsidRPr="00B209CC">
              <w:rPr>
                <w:rFonts w:asciiTheme="minorHAnsi" w:hAnsiTheme="minorHAnsi" w:cs="Calibri"/>
                <w:b/>
                <w:bCs/>
                <w:color w:val="000000"/>
                <w:szCs w:val="20"/>
              </w:rPr>
              <w:t>Origen/ Fuente documento</w:t>
            </w:r>
          </w:p>
        </w:tc>
        <w:tc>
          <w:tcPr>
            <w:tcW w:w="2353" w:type="pct"/>
            <w:shd w:val="clear" w:color="auto" w:fill="D9D9D9"/>
            <w:noWrap/>
            <w:hideMark/>
          </w:tcPr>
          <w:p w14:paraId="7CE647D3" w14:textId="77777777" w:rsidR="0019627A" w:rsidRPr="00B209CC" w:rsidRDefault="0019627A">
            <w:pPr>
              <w:jc w:val="both"/>
              <w:rPr>
                <w:rFonts w:asciiTheme="minorHAnsi" w:hAnsiTheme="minorHAnsi" w:cs="Calibri"/>
                <w:b/>
                <w:bCs/>
                <w:color w:val="000000"/>
                <w:szCs w:val="20"/>
              </w:rPr>
            </w:pPr>
            <w:r w:rsidRPr="00B209CC">
              <w:rPr>
                <w:rFonts w:asciiTheme="minorHAnsi" w:hAnsiTheme="minorHAnsi" w:cs="Calibri"/>
                <w:b/>
                <w:bCs/>
                <w:color w:val="000000"/>
                <w:szCs w:val="20"/>
              </w:rPr>
              <w:t xml:space="preserve">Observaciones </w:t>
            </w:r>
          </w:p>
        </w:tc>
      </w:tr>
      <w:tr w:rsidR="008F72E0" w:rsidRPr="00B209CC" w14:paraId="28C13549" w14:textId="77777777" w:rsidTr="00D06DB8">
        <w:trPr>
          <w:trHeight w:val="152"/>
        </w:trPr>
        <w:tc>
          <w:tcPr>
            <w:tcW w:w="221" w:type="pct"/>
            <w:noWrap/>
            <w:hideMark/>
          </w:tcPr>
          <w:p w14:paraId="23160AA7" w14:textId="77777777" w:rsidR="008F72E0" w:rsidRPr="00B209CC" w:rsidRDefault="008F72E0">
            <w:pPr>
              <w:jc w:val="both"/>
              <w:rPr>
                <w:rFonts w:asciiTheme="minorHAnsi" w:hAnsiTheme="minorHAnsi" w:cs="Calibri"/>
                <w:color w:val="000000"/>
                <w:szCs w:val="20"/>
              </w:rPr>
            </w:pPr>
            <w:r w:rsidRPr="00B209CC">
              <w:rPr>
                <w:rFonts w:asciiTheme="minorHAnsi" w:hAnsiTheme="minorHAnsi" w:cs="Calibri"/>
                <w:color w:val="000000"/>
                <w:szCs w:val="20"/>
              </w:rPr>
              <w:t>1</w:t>
            </w:r>
          </w:p>
        </w:tc>
        <w:tc>
          <w:tcPr>
            <w:tcW w:w="1713" w:type="pct"/>
          </w:tcPr>
          <w:p w14:paraId="1FA37B8A" w14:textId="74CD7B74" w:rsidR="008F72E0" w:rsidRPr="00B209CC" w:rsidRDefault="008F72E0" w:rsidP="00D06DB8">
            <w:pPr>
              <w:ind w:right="80"/>
              <w:jc w:val="both"/>
              <w:rPr>
                <w:rFonts w:asciiTheme="minorHAnsi" w:hAnsiTheme="minorHAnsi"/>
              </w:rPr>
            </w:pPr>
            <w:r w:rsidRPr="00B209CC">
              <w:rPr>
                <w:rFonts w:asciiTheme="minorHAnsi" w:hAnsiTheme="minorHAnsi" w:cs="Calibri"/>
                <w:color w:val="000000"/>
                <w:szCs w:val="20"/>
              </w:rPr>
              <w:t>Denuncia 82</w:t>
            </w:r>
            <w:r w:rsidRPr="00B209CC">
              <w:rPr>
                <w:rFonts w:asciiTheme="minorHAnsi" w:hAnsiTheme="minorHAnsi"/>
              </w:rPr>
              <w:t>-XIII-2020 de fecha 18 de marzo de 2020.</w:t>
            </w:r>
          </w:p>
        </w:tc>
        <w:tc>
          <w:tcPr>
            <w:tcW w:w="712" w:type="pct"/>
          </w:tcPr>
          <w:p w14:paraId="5DC732ED" w14:textId="1CCB40E9" w:rsidR="008F72E0" w:rsidRPr="00B209CC" w:rsidRDefault="008F72E0" w:rsidP="004E35F6">
            <w:pPr>
              <w:jc w:val="center"/>
              <w:rPr>
                <w:rFonts w:asciiTheme="minorHAnsi" w:hAnsiTheme="minorHAnsi" w:cs="Calibri"/>
                <w:szCs w:val="20"/>
              </w:rPr>
            </w:pPr>
            <w:r w:rsidRPr="00B209CC">
              <w:rPr>
                <w:rFonts w:asciiTheme="minorHAnsi" w:hAnsiTheme="minorHAnsi" w:cs="Calibri"/>
                <w:szCs w:val="20"/>
              </w:rPr>
              <w:t>SIDEN</w:t>
            </w:r>
          </w:p>
        </w:tc>
        <w:tc>
          <w:tcPr>
            <w:tcW w:w="2353" w:type="pct"/>
            <w:vMerge w:val="restart"/>
          </w:tcPr>
          <w:p w14:paraId="3DF9871D" w14:textId="65CB2185" w:rsidR="008F72E0" w:rsidRPr="00B209CC" w:rsidRDefault="008F72E0" w:rsidP="00FF6FF6">
            <w:pPr>
              <w:jc w:val="both"/>
              <w:rPr>
                <w:rFonts w:asciiTheme="minorHAnsi" w:hAnsiTheme="minorHAnsi" w:cs="Calibri"/>
                <w:bCs/>
                <w:color w:val="000000"/>
                <w:szCs w:val="20"/>
              </w:rPr>
            </w:pPr>
            <w:r w:rsidRPr="00B209CC">
              <w:rPr>
                <w:rFonts w:asciiTheme="minorHAnsi" w:hAnsiTheme="minorHAnsi" w:cs="Calibri"/>
                <w:bCs/>
                <w:color w:val="000000"/>
                <w:szCs w:val="20"/>
              </w:rPr>
              <w:t>Venta de agua a KDM, a través de camiones aljibes, siendo que deben ser descargadas a 2</w:t>
            </w:r>
            <w:r w:rsidR="009B36E6" w:rsidRPr="00B209CC">
              <w:rPr>
                <w:rFonts w:asciiTheme="minorHAnsi" w:hAnsiTheme="minorHAnsi" w:cs="Calibri"/>
                <w:bCs/>
                <w:color w:val="000000"/>
                <w:szCs w:val="20"/>
              </w:rPr>
              <w:t>.</w:t>
            </w:r>
            <w:r w:rsidRPr="00B209CC">
              <w:rPr>
                <w:rFonts w:asciiTheme="minorHAnsi" w:hAnsiTheme="minorHAnsi" w:cs="Calibri"/>
                <w:bCs/>
                <w:color w:val="000000"/>
                <w:szCs w:val="20"/>
              </w:rPr>
              <w:t>000 metros de la Planta.</w:t>
            </w:r>
          </w:p>
        </w:tc>
      </w:tr>
      <w:tr w:rsidR="008F72E0" w:rsidRPr="00B209CC" w14:paraId="5DACB84F" w14:textId="77777777" w:rsidTr="00D06DB8">
        <w:trPr>
          <w:trHeight w:val="152"/>
        </w:trPr>
        <w:tc>
          <w:tcPr>
            <w:tcW w:w="221" w:type="pct"/>
            <w:noWrap/>
          </w:tcPr>
          <w:p w14:paraId="6E829DAA" w14:textId="37887009" w:rsidR="008F72E0" w:rsidRPr="00B209CC" w:rsidRDefault="008F72E0">
            <w:pPr>
              <w:jc w:val="both"/>
              <w:rPr>
                <w:rFonts w:asciiTheme="minorHAnsi" w:hAnsiTheme="minorHAnsi" w:cs="Calibri"/>
                <w:color w:val="000000"/>
                <w:szCs w:val="20"/>
              </w:rPr>
            </w:pPr>
            <w:r w:rsidRPr="00B209CC">
              <w:rPr>
                <w:rFonts w:asciiTheme="minorHAnsi" w:hAnsiTheme="minorHAnsi" w:cs="Calibri"/>
                <w:color w:val="000000"/>
                <w:szCs w:val="20"/>
              </w:rPr>
              <w:t>2</w:t>
            </w:r>
          </w:p>
        </w:tc>
        <w:tc>
          <w:tcPr>
            <w:tcW w:w="1713" w:type="pct"/>
          </w:tcPr>
          <w:p w14:paraId="23E780CA" w14:textId="2236985C" w:rsidR="008F72E0" w:rsidRPr="00B209CC" w:rsidRDefault="008F72E0" w:rsidP="00FF6FF6">
            <w:pPr>
              <w:ind w:right="80"/>
              <w:jc w:val="both"/>
              <w:rPr>
                <w:rFonts w:asciiTheme="minorHAnsi" w:hAnsiTheme="minorHAnsi"/>
              </w:rPr>
            </w:pPr>
            <w:r w:rsidRPr="00B209CC">
              <w:rPr>
                <w:rFonts w:asciiTheme="minorHAnsi" w:hAnsiTheme="minorHAnsi"/>
              </w:rPr>
              <w:t>Denuncia 88-XIII-2020 de fecha 18 de marzo de 2020.</w:t>
            </w:r>
          </w:p>
        </w:tc>
        <w:tc>
          <w:tcPr>
            <w:tcW w:w="712" w:type="pct"/>
          </w:tcPr>
          <w:p w14:paraId="03448CF2" w14:textId="164E88DF" w:rsidR="008F72E0" w:rsidRPr="00B209CC" w:rsidRDefault="008F72E0" w:rsidP="004E35F6">
            <w:pPr>
              <w:jc w:val="center"/>
              <w:rPr>
                <w:rFonts w:asciiTheme="minorHAnsi" w:hAnsiTheme="minorHAnsi" w:cs="Calibri"/>
                <w:szCs w:val="20"/>
              </w:rPr>
            </w:pPr>
            <w:r w:rsidRPr="00B209CC">
              <w:rPr>
                <w:rFonts w:asciiTheme="minorHAnsi" w:hAnsiTheme="minorHAnsi" w:cs="Calibri"/>
                <w:szCs w:val="20"/>
              </w:rPr>
              <w:t>SIDEN</w:t>
            </w:r>
          </w:p>
        </w:tc>
        <w:tc>
          <w:tcPr>
            <w:tcW w:w="2353" w:type="pct"/>
            <w:vMerge/>
          </w:tcPr>
          <w:p w14:paraId="77DFBEEE" w14:textId="6ED5941D" w:rsidR="008F72E0" w:rsidRPr="00B209CC" w:rsidRDefault="008F72E0" w:rsidP="00FF6FF6">
            <w:pPr>
              <w:rPr>
                <w:rFonts w:asciiTheme="minorHAnsi" w:hAnsiTheme="minorHAnsi" w:cs="Calibri"/>
                <w:bCs/>
                <w:color w:val="000000"/>
                <w:szCs w:val="20"/>
              </w:rPr>
            </w:pPr>
          </w:p>
        </w:tc>
      </w:tr>
      <w:tr w:rsidR="008F72E0" w:rsidRPr="00B209CC" w14:paraId="3C1E8CB8" w14:textId="77777777" w:rsidTr="00D06DB8">
        <w:trPr>
          <w:trHeight w:val="152"/>
        </w:trPr>
        <w:tc>
          <w:tcPr>
            <w:tcW w:w="221" w:type="pct"/>
            <w:noWrap/>
          </w:tcPr>
          <w:p w14:paraId="50AA3538" w14:textId="7B093233" w:rsidR="008F72E0" w:rsidRPr="00B209CC" w:rsidRDefault="008F72E0">
            <w:pPr>
              <w:jc w:val="both"/>
              <w:rPr>
                <w:rFonts w:asciiTheme="minorHAnsi" w:hAnsiTheme="minorHAnsi" w:cs="Calibri"/>
                <w:color w:val="000000"/>
                <w:szCs w:val="20"/>
              </w:rPr>
            </w:pPr>
            <w:r w:rsidRPr="00B209CC">
              <w:rPr>
                <w:rFonts w:asciiTheme="minorHAnsi" w:hAnsiTheme="minorHAnsi" w:cs="Calibri"/>
                <w:color w:val="000000"/>
                <w:szCs w:val="20"/>
              </w:rPr>
              <w:t>3</w:t>
            </w:r>
          </w:p>
        </w:tc>
        <w:tc>
          <w:tcPr>
            <w:tcW w:w="1713" w:type="pct"/>
          </w:tcPr>
          <w:p w14:paraId="2CC889F9" w14:textId="79A9DAEA" w:rsidR="008F72E0" w:rsidRPr="00B209CC" w:rsidRDefault="008F72E0" w:rsidP="00FF6FF6">
            <w:pPr>
              <w:ind w:right="80"/>
              <w:jc w:val="both"/>
              <w:rPr>
                <w:rFonts w:asciiTheme="minorHAnsi" w:hAnsiTheme="minorHAnsi"/>
              </w:rPr>
            </w:pPr>
            <w:r w:rsidRPr="00B209CC">
              <w:rPr>
                <w:rFonts w:asciiTheme="minorHAnsi" w:hAnsiTheme="minorHAnsi"/>
              </w:rPr>
              <w:t>Denuncia 89-XIII-2020 de fecha 18 de marzo de 2020.</w:t>
            </w:r>
          </w:p>
        </w:tc>
        <w:tc>
          <w:tcPr>
            <w:tcW w:w="712" w:type="pct"/>
          </w:tcPr>
          <w:p w14:paraId="2461ED20" w14:textId="5DE57E78" w:rsidR="008F72E0" w:rsidRPr="00B209CC" w:rsidRDefault="008F72E0" w:rsidP="004E35F6">
            <w:pPr>
              <w:jc w:val="center"/>
              <w:rPr>
                <w:rFonts w:asciiTheme="minorHAnsi" w:hAnsiTheme="minorHAnsi" w:cs="Calibri"/>
                <w:szCs w:val="20"/>
              </w:rPr>
            </w:pPr>
            <w:r w:rsidRPr="00B209CC">
              <w:rPr>
                <w:rFonts w:asciiTheme="minorHAnsi" w:hAnsiTheme="minorHAnsi" w:cs="Calibri"/>
                <w:szCs w:val="20"/>
              </w:rPr>
              <w:t>SIDEN</w:t>
            </w:r>
          </w:p>
        </w:tc>
        <w:tc>
          <w:tcPr>
            <w:tcW w:w="2353" w:type="pct"/>
            <w:vMerge/>
          </w:tcPr>
          <w:p w14:paraId="5BD2AC08" w14:textId="1B64F097" w:rsidR="008F72E0" w:rsidRPr="00B209CC" w:rsidRDefault="008F72E0">
            <w:pPr>
              <w:jc w:val="both"/>
              <w:rPr>
                <w:rFonts w:asciiTheme="minorHAnsi" w:hAnsiTheme="minorHAnsi" w:cstheme="minorHAnsi"/>
              </w:rPr>
            </w:pPr>
          </w:p>
        </w:tc>
      </w:tr>
      <w:tr w:rsidR="00D06DB8" w:rsidRPr="00B209CC" w14:paraId="06CF1FC5" w14:textId="77777777" w:rsidTr="00D06DB8">
        <w:trPr>
          <w:trHeight w:val="152"/>
        </w:trPr>
        <w:tc>
          <w:tcPr>
            <w:tcW w:w="221" w:type="pct"/>
            <w:noWrap/>
          </w:tcPr>
          <w:p w14:paraId="50BFF656" w14:textId="60ACF1C0" w:rsidR="00D06DB8" w:rsidRPr="00B209CC" w:rsidRDefault="00D06DB8">
            <w:pPr>
              <w:jc w:val="both"/>
              <w:rPr>
                <w:rFonts w:asciiTheme="minorHAnsi" w:hAnsiTheme="minorHAnsi" w:cs="Calibri"/>
                <w:color w:val="000000"/>
                <w:szCs w:val="20"/>
              </w:rPr>
            </w:pPr>
            <w:r w:rsidRPr="00B209CC">
              <w:rPr>
                <w:rFonts w:asciiTheme="minorHAnsi" w:hAnsiTheme="minorHAnsi" w:cs="Calibri"/>
                <w:color w:val="000000"/>
                <w:szCs w:val="20"/>
              </w:rPr>
              <w:t>4</w:t>
            </w:r>
          </w:p>
        </w:tc>
        <w:tc>
          <w:tcPr>
            <w:tcW w:w="1713" w:type="pct"/>
          </w:tcPr>
          <w:p w14:paraId="6F5A22B9" w14:textId="56E8979F" w:rsidR="00D06DB8" w:rsidRPr="00B209CC" w:rsidRDefault="00D06DB8" w:rsidP="004E35F6">
            <w:pPr>
              <w:rPr>
                <w:rFonts w:asciiTheme="minorHAnsi" w:hAnsiTheme="minorHAnsi" w:cs="Calibri"/>
                <w:color w:val="000000"/>
                <w:szCs w:val="20"/>
              </w:rPr>
            </w:pPr>
            <w:r w:rsidRPr="00B209CC">
              <w:rPr>
                <w:rFonts w:asciiTheme="minorHAnsi" w:hAnsiTheme="minorHAnsi" w:cs="Calibri"/>
                <w:color w:val="000000"/>
                <w:szCs w:val="20"/>
              </w:rPr>
              <w:t>Resolución Exenta N°649 de fecha 23 de abril de 2020</w:t>
            </w:r>
            <w:r w:rsidR="0077232D">
              <w:rPr>
                <w:rFonts w:asciiTheme="minorHAnsi" w:hAnsiTheme="minorHAnsi" w:cs="Calibri"/>
                <w:color w:val="000000"/>
                <w:szCs w:val="20"/>
              </w:rPr>
              <w:t>.</w:t>
            </w:r>
          </w:p>
        </w:tc>
        <w:tc>
          <w:tcPr>
            <w:tcW w:w="712" w:type="pct"/>
          </w:tcPr>
          <w:p w14:paraId="6FF2F91B" w14:textId="687A8D20" w:rsidR="00D06DB8" w:rsidRPr="00B209CC" w:rsidRDefault="00D06DB8" w:rsidP="004E35F6">
            <w:pPr>
              <w:jc w:val="center"/>
              <w:rPr>
                <w:rFonts w:asciiTheme="minorHAnsi" w:hAnsiTheme="minorHAnsi" w:cs="Calibri"/>
                <w:szCs w:val="20"/>
              </w:rPr>
            </w:pPr>
            <w:r w:rsidRPr="00B209CC">
              <w:rPr>
                <w:rFonts w:asciiTheme="minorHAnsi" w:hAnsiTheme="minorHAnsi" w:cs="Calibri"/>
                <w:szCs w:val="20"/>
              </w:rPr>
              <w:t>SMA</w:t>
            </w:r>
          </w:p>
        </w:tc>
        <w:tc>
          <w:tcPr>
            <w:tcW w:w="2353" w:type="pct"/>
          </w:tcPr>
          <w:p w14:paraId="574B8235" w14:textId="203A9F13" w:rsidR="00D06DB8" w:rsidRPr="00B209CC" w:rsidRDefault="00D06DB8">
            <w:pPr>
              <w:jc w:val="both"/>
              <w:rPr>
                <w:rFonts w:asciiTheme="minorHAnsi" w:hAnsiTheme="minorHAnsi" w:cstheme="minorHAnsi"/>
              </w:rPr>
            </w:pPr>
            <w:r w:rsidRPr="00B209CC">
              <w:rPr>
                <w:rFonts w:asciiTheme="minorHAnsi" w:hAnsiTheme="minorHAnsi" w:cstheme="minorHAnsi"/>
              </w:rPr>
              <w:t>Requiere información referida a la materia denunciada.</w:t>
            </w:r>
          </w:p>
        </w:tc>
      </w:tr>
      <w:tr w:rsidR="007A4CD3" w:rsidRPr="00B209CC" w14:paraId="4550D6CD" w14:textId="77777777" w:rsidTr="00D06DB8">
        <w:trPr>
          <w:trHeight w:val="152"/>
        </w:trPr>
        <w:tc>
          <w:tcPr>
            <w:tcW w:w="221" w:type="pct"/>
            <w:noWrap/>
          </w:tcPr>
          <w:p w14:paraId="3A21AD3B" w14:textId="102A19A3" w:rsidR="007A4CD3" w:rsidRPr="00B209CC" w:rsidRDefault="00D06DB8">
            <w:pPr>
              <w:jc w:val="both"/>
              <w:rPr>
                <w:rFonts w:asciiTheme="minorHAnsi" w:hAnsiTheme="minorHAnsi" w:cs="Calibri"/>
                <w:color w:val="000000"/>
                <w:szCs w:val="20"/>
              </w:rPr>
            </w:pPr>
            <w:r w:rsidRPr="00B209CC">
              <w:rPr>
                <w:rFonts w:asciiTheme="minorHAnsi" w:hAnsiTheme="minorHAnsi" w:cs="Calibri"/>
                <w:color w:val="000000"/>
                <w:szCs w:val="20"/>
              </w:rPr>
              <w:t>5</w:t>
            </w:r>
          </w:p>
        </w:tc>
        <w:tc>
          <w:tcPr>
            <w:tcW w:w="1713" w:type="pct"/>
          </w:tcPr>
          <w:p w14:paraId="38FF7585" w14:textId="340D9ABC" w:rsidR="007A4CD3" w:rsidRPr="00B209CC" w:rsidRDefault="009E4157" w:rsidP="004E35F6">
            <w:pPr>
              <w:rPr>
                <w:rFonts w:asciiTheme="minorHAnsi" w:hAnsiTheme="minorHAnsi" w:cs="Calibri"/>
                <w:color w:val="000000"/>
                <w:szCs w:val="20"/>
              </w:rPr>
            </w:pPr>
            <w:r w:rsidRPr="00B209CC">
              <w:rPr>
                <w:rFonts w:asciiTheme="minorHAnsi" w:hAnsiTheme="minorHAnsi" w:cs="Calibri"/>
                <w:color w:val="000000"/>
                <w:szCs w:val="20"/>
              </w:rPr>
              <w:t xml:space="preserve">Carta </w:t>
            </w:r>
            <w:r w:rsidR="00D06DB8" w:rsidRPr="00B209CC">
              <w:rPr>
                <w:rFonts w:asciiTheme="minorHAnsi" w:hAnsiTheme="minorHAnsi" w:cs="Calibri"/>
                <w:color w:val="000000"/>
                <w:szCs w:val="20"/>
              </w:rPr>
              <w:t>N°73</w:t>
            </w:r>
            <w:r w:rsidRPr="00B209CC">
              <w:rPr>
                <w:rFonts w:asciiTheme="minorHAnsi" w:hAnsiTheme="minorHAnsi" w:cs="Calibri"/>
                <w:color w:val="000000"/>
                <w:szCs w:val="20"/>
              </w:rPr>
              <w:t xml:space="preserve"> de fecha </w:t>
            </w:r>
            <w:r w:rsidR="00D06DB8" w:rsidRPr="00B209CC">
              <w:rPr>
                <w:rFonts w:asciiTheme="minorHAnsi" w:hAnsiTheme="minorHAnsi" w:cs="Calibri"/>
                <w:color w:val="000000"/>
                <w:szCs w:val="20"/>
              </w:rPr>
              <w:t>1</w:t>
            </w:r>
            <w:r w:rsidRPr="00B209CC">
              <w:rPr>
                <w:rFonts w:asciiTheme="minorHAnsi" w:hAnsiTheme="minorHAnsi" w:cs="Calibri"/>
                <w:color w:val="000000"/>
                <w:szCs w:val="20"/>
              </w:rPr>
              <w:t>4 de mayo de 2020</w:t>
            </w:r>
            <w:r w:rsidR="0077232D">
              <w:rPr>
                <w:rFonts w:asciiTheme="minorHAnsi" w:hAnsiTheme="minorHAnsi" w:cs="Calibri"/>
                <w:color w:val="000000"/>
                <w:szCs w:val="20"/>
              </w:rPr>
              <w:t>.</w:t>
            </w:r>
          </w:p>
        </w:tc>
        <w:tc>
          <w:tcPr>
            <w:tcW w:w="712" w:type="pct"/>
          </w:tcPr>
          <w:p w14:paraId="3B4C34ED" w14:textId="484F7A79" w:rsidR="007A4CD3" w:rsidRPr="00B209CC" w:rsidRDefault="00D06DB8" w:rsidP="004E35F6">
            <w:pPr>
              <w:jc w:val="center"/>
              <w:rPr>
                <w:rFonts w:asciiTheme="minorHAnsi" w:hAnsiTheme="minorHAnsi" w:cs="Calibri"/>
                <w:szCs w:val="20"/>
              </w:rPr>
            </w:pPr>
            <w:r w:rsidRPr="00B209CC">
              <w:rPr>
                <w:rFonts w:asciiTheme="minorHAnsi" w:hAnsiTheme="minorHAnsi" w:cs="Calibri"/>
                <w:szCs w:val="20"/>
              </w:rPr>
              <w:t>ASN S.A.</w:t>
            </w:r>
          </w:p>
        </w:tc>
        <w:tc>
          <w:tcPr>
            <w:tcW w:w="2353" w:type="pct"/>
          </w:tcPr>
          <w:p w14:paraId="7597381E" w14:textId="75D4F8E5" w:rsidR="007A4CD3" w:rsidRPr="00B209CC" w:rsidRDefault="009E4157">
            <w:pPr>
              <w:jc w:val="both"/>
              <w:rPr>
                <w:rFonts w:asciiTheme="minorHAnsi" w:hAnsiTheme="minorHAnsi" w:cstheme="minorHAnsi"/>
              </w:rPr>
            </w:pPr>
            <w:r w:rsidRPr="00B209CC">
              <w:rPr>
                <w:rFonts w:asciiTheme="minorHAnsi" w:hAnsiTheme="minorHAnsi" w:cstheme="minorHAnsi"/>
              </w:rPr>
              <w:t>Carta que da respuesta a la Resolución Exenta N°6</w:t>
            </w:r>
            <w:r w:rsidR="00D06DB8" w:rsidRPr="00B209CC">
              <w:rPr>
                <w:rFonts w:asciiTheme="minorHAnsi" w:hAnsiTheme="minorHAnsi" w:cstheme="minorHAnsi"/>
              </w:rPr>
              <w:t>49</w:t>
            </w:r>
            <w:r w:rsidRPr="00B209CC">
              <w:rPr>
                <w:rFonts w:asciiTheme="minorHAnsi" w:hAnsiTheme="minorHAnsi" w:cstheme="minorHAnsi"/>
              </w:rPr>
              <w:t xml:space="preserve"> que solicita información.</w:t>
            </w:r>
          </w:p>
        </w:tc>
      </w:tr>
    </w:tbl>
    <w:p w14:paraId="6D8D4795" w14:textId="6B07CFC5" w:rsidR="000467A0" w:rsidRDefault="000467A0">
      <w:pPr>
        <w:spacing w:after="160"/>
        <w:rPr>
          <w:rFonts w:ascii="Calibri" w:eastAsia="Calibri" w:hAnsi="Calibri" w:cs="Calibri"/>
          <w:b/>
          <w:szCs w:val="20"/>
        </w:rPr>
      </w:pPr>
      <w:bookmarkStart w:id="73" w:name="_Toc449106093"/>
      <w:bookmarkStart w:id="74" w:name="Parte5Estandar"/>
      <w:bookmarkStart w:id="75" w:name="_Toc382381121"/>
      <w:bookmarkStart w:id="76" w:name="_Toc391299717"/>
      <w:bookmarkStart w:id="77" w:name="_Toc390777030"/>
      <w:bookmarkStart w:id="78" w:name="_Toc449085419"/>
      <w:bookmarkEnd w:id="72"/>
    </w:p>
    <w:p w14:paraId="097CCAAC" w14:textId="77777777" w:rsidR="000467A0" w:rsidRDefault="000467A0" w:rsidP="00895FD2">
      <w:pPr>
        <w:pStyle w:val="Ttulo1"/>
        <w:numPr>
          <w:ilvl w:val="0"/>
          <w:numId w:val="0"/>
        </w:numPr>
        <w:ind w:left="432" w:hanging="432"/>
        <w:sectPr w:rsidR="000467A0" w:rsidSect="000467A0">
          <w:footerReference w:type="default" r:id="rId14"/>
          <w:pgSz w:w="12240" w:h="15840" w:code="1"/>
          <w:pgMar w:top="1134" w:right="1134" w:bottom="1134" w:left="1134" w:header="709" w:footer="709" w:gutter="0"/>
          <w:cols w:space="708"/>
          <w:titlePg/>
          <w:docGrid w:linePitch="360"/>
        </w:sectPr>
      </w:pPr>
    </w:p>
    <w:p w14:paraId="24C8F10F" w14:textId="028C3CCC" w:rsidR="006A7D58" w:rsidRPr="00AD3B9F" w:rsidRDefault="006A7D58" w:rsidP="00C00B6F">
      <w:pPr>
        <w:pStyle w:val="Ttulo1"/>
      </w:pPr>
      <w:bookmarkStart w:id="79" w:name="_Toc45121605"/>
      <w:r w:rsidRPr="00D42470">
        <w:lastRenderedPageBreak/>
        <w:t xml:space="preserve">HECHOS </w:t>
      </w:r>
      <w:r w:rsidR="00E90C91" w:rsidRPr="00D42470">
        <w:t>CONSTATADOS</w:t>
      </w:r>
      <w:bookmarkEnd w:id="79"/>
      <w:r w:rsidR="00E90C91">
        <w:t xml:space="preserve"> </w:t>
      </w:r>
      <w:bookmarkEnd w:id="73"/>
    </w:p>
    <w:bookmarkEnd w:id="74"/>
    <w:bookmarkEnd w:id="75"/>
    <w:bookmarkEnd w:id="76"/>
    <w:bookmarkEnd w:id="77"/>
    <w:bookmarkEnd w:id="78"/>
    <w:p w14:paraId="4BD49893" w14:textId="413BA9E4" w:rsidR="00CE1ACE" w:rsidRDefault="00CE1ACE" w:rsidP="00CE1ACE">
      <w:pPr>
        <w:pStyle w:val="Sinespaciado"/>
      </w:pPr>
    </w:p>
    <w:p w14:paraId="6F8421F7" w14:textId="17CD713C" w:rsidR="00C00B6F" w:rsidRPr="00E11F99" w:rsidRDefault="00CC1278" w:rsidP="00CE1ACE">
      <w:pPr>
        <w:pStyle w:val="Sinespaciado"/>
        <w:rPr>
          <w:b/>
          <w:bCs/>
          <w:sz w:val="24"/>
        </w:rPr>
      </w:pPr>
      <w:r w:rsidRPr="00E11F99">
        <w:rPr>
          <w:b/>
          <w:bCs/>
          <w:sz w:val="24"/>
        </w:rPr>
        <w:t xml:space="preserve">5.1. </w:t>
      </w:r>
      <w:r w:rsidR="00260C7A" w:rsidRPr="00E11F99">
        <w:rPr>
          <w:b/>
          <w:bCs/>
          <w:sz w:val="24"/>
        </w:rPr>
        <w:t>Sistema de Tratamiento de Agua</w:t>
      </w:r>
      <w:r w:rsidR="00167443" w:rsidRPr="00E11F99">
        <w:rPr>
          <w:b/>
          <w:bCs/>
          <w:sz w:val="24"/>
        </w:rPr>
        <w:t xml:space="preserve">s </w:t>
      </w:r>
      <w:r w:rsidR="00D04B1B" w:rsidRPr="00E11F99">
        <w:rPr>
          <w:b/>
          <w:bCs/>
          <w:sz w:val="24"/>
        </w:rPr>
        <w:t>Servidas.</w:t>
      </w:r>
    </w:p>
    <w:p w14:paraId="3760FCC9" w14:textId="77777777" w:rsidR="008F72E0" w:rsidRPr="008C24A9" w:rsidRDefault="008F72E0" w:rsidP="00CE1ACE">
      <w:pPr>
        <w:pStyle w:val="Sinespaciado"/>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390"/>
      </w:tblGrid>
      <w:tr w:rsidR="00A42B09" w14:paraId="0D700CFD" w14:textId="77777777" w:rsidTr="00053B49">
        <w:trPr>
          <w:trHeight w:val="20"/>
        </w:trPr>
        <w:tc>
          <w:tcPr>
            <w:tcW w:w="5000" w:type="pct"/>
            <w:shd w:val="clear" w:color="auto" w:fill="auto"/>
            <w:vAlign w:val="center"/>
            <w:hideMark/>
          </w:tcPr>
          <w:p w14:paraId="35EE2E39" w14:textId="77777777" w:rsidR="00A42B09" w:rsidRDefault="00A42B09" w:rsidP="00925940">
            <w:pPr>
              <w:jc w:val="both"/>
              <w:rPr>
                <w:rFonts w:ascii="Calibri" w:hAnsi="Calibri" w:cs="Calibri"/>
                <w:b/>
                <w:bCs/>
                <w:color w:val="000000"/>
                <w:szCs w:val="20"/>
              </w:rPr>
            </w:pPr>
            <w:bookmarkStart w:id="80" w:name="Materia1"/>
            <w:r>
              <w:rPr>
                <w:rFonts w:ascii="Calibri" w:hAnsi="Calibri" w:cs="Calibri"/>
                <w:b/>
                <w:bCs/>
                <w:color w:val="000000"/>
                <w:szCs w:val="20"/>
              </w:rPr>
              <w:t>Hecho constatado N° 1</w:t>
            </w:r>
          </w:p>
        </w:tc>
      </w:tr>
      <w:tr w:rsidR="001D0EDC" w14:paraId="19256078" w14:textId="77777777" w:rsidTr="00053B49">
        <w:trPr>
          <w:trHeight w:val="558"/>
        </w:trPr>
        <w:tc>
          <w:tcPr>
            <w:tcW w:w="5000" w:type="pct"/>
            <w:shd w:val="clear" w:color="auto" w:fill="auto"/>
            <w:vAlign w:val="center"/>
            <w:hideMark/>
          </w:tcPr>
          <w:p w14:paraId="1EAEF5F1" w14:textId="77777777" w:rsidR="008970FE" w:rsidRPr="008970FE" w:rsidRDefault="008970FE" w:rsidP="00471F75">
            <w:pPr>
              <w:jc w:val="both"/>
              <w:rPr>
                <w:rFonts w:ascii="Calibri" w:hAnsi="Calibri" w:cs="Calibri"/>
                <w:b/>
                <w:bCs/>
                <w:color w:val="000000"/>
                <w:szCs w:val="20"/>
              </w:rPr>
            </w:pPr>
            <w:r w:rsidRPr="008970FE">
              <w:rPr>
                <w:rFonts w:ascii="Calibri" w:hAnsi="Calibri" w:cs="Calibri"/>
                <w:b/>
                <w:bCs/>
                <w:color w:val="000000"/>
                <w:szCs w:val="20"/>
              </w:rPr>
              <w:t xml:space="preserve">Exigencia (s): </w:t>
            </w:r>
          </w:p>
          <w:p w14:paraId="2C959F05" w14:textId="77777777" w:rsidR="00094825" w:rsidRDefault="00094825" w:rsidP="005B4C49">
            <w:pPr>
              <w:jc w:val="both"/>
              <w:rPr>
                <w:rFonts w:ascii="Calibri" w:hAnsi="Calibri" w:cs="Calibri"/>
                <w:b/>
                <w:bCs/>
                <w:color w:val="000000"/>
                <w:szCs w:val="20"/>
              </w:rPr>
            </w:pPr>
          </w:p>
          <w:p w14:paraId="470F5BEC" w14:textId="30933463" w:rsidR="00ED3BB6" w:rsidRDefault="00936712" w:rsidP="005B4C49">
            <w:pPr>
              <w:jc w:val="both"/>
              <w:rPr>
                <w:rFonts w:ascii="Calibri" w:hAnsi="Calibri" w:cs="Calibri"/>
                <w:b/>
                <w:bCs/>
                <w:color w:val="000000"/>
                <w:szCs w:val="20"/>
              </w:rPr>
            </w:pPr>
            <w:r>
              <w:rPr>
                <w:rFonts w:ascii="Calibri" w:hAnsi="Calibri" w:cs="Calibri"/>
                <w:b/>
                <w:bCs/>
                <w:color w:val="000000"/>
                <w:szCs w:val="20"/>
              </w:rPr>
              <w:t>RCA N°</w:t>
            </w:r>
            <w:r w:rsidR="008F72E0">
              <w:rPr>
                <w:rFonts w:ascii="Calibri" w:hAnsi="Calibri" w:cs="Calibri"/>
                <w:b/>
                <w:bCs/>
                <w:color w:val="000000"/>
                <w:szCs w:val="20"/>
              </w:rPr>
              <w:t>180</w:t>
            </w:r>
            <w:r w:rsidR="005B4C49">
              <w:rPr>
                <w:rFonts w:ascii="Calibri" w:hAnsi="Calibri" w:cs="Calibri"/>
                <w:b/>
                <w:bCs/>
                <w:color w:val="000000"/>
                <w:szCs w:val="20"/>
              </w:rPr>
              <w:t>/201</w:t>
            </w:r>
            <w:r w:rsidR="008F72E0">
              <w:rPr>
                <w:rFonts w:ascii="Calibri" w:hAnsi="Calibri" w:cs="Calibri"/>
                <w:b/>
                <w:bCs/>
                <w:color w:val="000000"/>
                <w:szCs w:val="20"/>
              </w:rPr>
              <w:t>4</w:t>
            </w:r>
            <w:r w:rsidR="005B4C49">
              <w:rPr>
                <w:rFonts w:ascii="Calibri" w:hAnsi="Calibri" w:cs="Calibri"/>
                <w:b/>
                <w:bCs/>
                <w:color w:val="000000"/>
                <w:szCs w:val="20"/>
              </w:rPr>
              <w:t xml:space="preserve"> “</w:t>
            </w:r>
            <w:r w:rsidR="008F72E0">
              <w:rPr>
                <w:rFonts w:ascii="Calibri" w:hAnsi="Calibri" w:cs="Calibri"/>
                <w:b/>
                <w:bCs/>
                <w:color w:val="000000"/>
                <w:szCs w:val="20"/>
              </w:rPr>
              <w:t>Planta de Tratamiento de Agua Potable y Planta de Tratamiento de Aguas Servidas Hacienda Batuco”</w:t>
            </w:r>
          </w:p>
          <w:p w14:paraId="44564818" w14:textId="77777777" w:rsidR="00AF08B9" w:rsidRDefault="00AF08B9" w:rsidP="005B4C49">
            <w:pPr>
              <w:jc w:val="both"/>
              <w:rPr>
                <w:rFonts w:ascii="Calibri" w:hAnsi="Calibri" w:cs="Calibri"/>
                <w:b/>
                <w:bCs/>
                <w:color w:val="000000"/>
                <w:szCs w:val="20"/>
              </w:rPr>
            </w:pPr>
          </w:p>
          <w:p w14:paraId="523A896A" w14:textId="02F89764" w:rsidR="00ED3BB6" w:rsidRPr="004E166D" w:rsidRDefault="00AF08B9" w:rsidP="00547F17">
            <w:pPr>
              <w:jc w:val="both"/>
              <w:rPr>
                <w:rFonts w:ascii="Calibri" w:hAnsi="Calibri" w:cs="Calibri"/>
                <w:bCs/>
                <w:color w:val="000000"/>
                <w:szCs w:val="20"/>
              </w:rPr>
            </w:pPr>
            <w:r>
              <w:rPr>
                <w:rFonts w:ascii="Calibri" w:hAnsi="Calibri" w:cs="Calibri"/>
                <w:b/>
                <w:bCs/>
                <w:color w:val="000000"/>
                <w:szCs w:val="20"/>
              </w:rPr>
              <w:t>Considerando 3.7.</w:t>
            </w:r>
            <w:r w:rsidR="004E166D">
              <w:rPr>
                <w:rFonts w:ascii="Calibri" w:hAnsi="Calibri" w:cs="Calibri"/>
                <w:b/>
                <w:bCs/>
                <w:color w:val="000000"/>
                <w:szCs w:val="20"/>
              </w:rPr>
              <w:t>2.</w:t>
            </w:r>
            <w:r w:rsidR="004E166D" w:rsidRPr="004E166D">
              <w:rPr>
                <w:rFonts w:ascii="Calibri" w:hAnsi="Calibri" w:cs="Calibri"/>
                <w:bCs/>
                <w:color w:val="000000"/>
                <w:szCs w:val="20"/>
              </w:rPr>
              <w:t xml:space="preserve"> Planta de Tratamiento de Aguas Servidas</w:t>
            </w:r>
          </w:p>
          <w:p w14:paraId="643771EC" w14:textId="69182BBC" w:rsidR="004E166D" w:rsidRPr="004E166D" w:rsidRDefault="004E166D" w:rsidP="00547F17">
            <w:pPr>
              <w:jc w:val="both"/>
              <w:rPr>
                <w:rFonts w:ascii="Calibri" w:hAnsi="Calibri" w:cs="Calibri"/>
                <w:bCs/>
                <w:color w:val="000000"/>
                <w:szCs w:val="20"/>
              </w:rPr>
            </w:pPr>
            <w:r w:rsidRPr="004E166D">
              <w:rPr>
                <w:rFonts w:ascii="Calibri" w:hAnsi="Calibri" w:cs="Calibri"/>
                <w:bCs/>
                <w:color w:val="000000"/>
                <w:szCs w:val="20"/>
              </w:rPr>
              <w:t>La Planta de tratamiento de aguas servidas consiste en un pre-tratamiento, tratamiento biológico aeróbico, seguido de un proceso de desinfección y la línea de lodos, esta última considera la etapa de digestión, espesado y deshidratado.</w:t>
            </w:r>
          </w:p>
          <w:p w14:paraId="5F52C700" w14:textId="58F130A6" w:rsidR="004E166D" w:rsidRPr="004E166D" w:rsidRDefault="004E166D" w:rsidP="00547F17">
            <w:pPr>
              <w:jc w:val="both"/>
              <w:rPr>
                <w:rFonts w:ascii="Calibri" w:hAnsi="Calibri" w:cs="Calibri"/>
                <w:bCs/>
                <w:color w:val="000000"/>
                <w:szCs w:val="20"/>
              </w:rPr>
            </w:pPr>
            <w:r w:rsidRPr="004E166D">
              <w:rPr>
                <w:rFonts w:ascii="Calibri" w:hAnsi="Calibri" w:cs="Calibri"/>
                <w:bCs/>
                <w:color w:val="000000"/>
                <w:szCs w:val="20"/>
              </w:rPr>
              <w:t>La planta de tratamiento de aguas servidas contará, principalme</w:t>
            </w:r>
            <w:r>
              <w:rPr>
                <w:rFonts w:ascii="Calibri" w:hAnsi="Calibri" w:cs="Calibri"/>
                <w:bCs/>
                <w:color w:val="000000"/>
                <w:szCs w:val="20"/>
              </w:rPr>
              <w:t>n</w:t>
            </w:r>
            <w:r w:rsidRPr="004E166D">
              <w:rPr>
                <w:rFonts w:ascii="Calibri" w:hAnsi="Calibri" w:cs="Calibri"/>
                <w:bCs/>
                <w:color w:val="000000"/>
                <w:szCs w:val="20"/>
              </w:rPr>
              <w:t>te, con las siguie</w:t>
            </w:r>
            <w:r>
              <w:rPr>
                <w:rFonts w:ascii="Calibri" w:hAnsi="Calibri" w:cs="Calibri"/>
                <w:bCs/>
                <w:color w:val="000000"/>
                <w:szCs w:val="20"/>
              </w:rPr>
              <w:t>n</w:t>
            </w:r>
            <w:r w:rsidRPr="004E166D">
              <w:rPr>
                <w:rFonts w:ascii="Calibri" w:hAnsi="Calibri" w:cs="Calibri"/>
                <w:bCs/>
                <w:color w:val="000000"/>
                <w:szCs w:val="20"/>
              </w:rPr>
              <w:t>tes etapas o procesos:</w:t>
            </w:r>
          </w:p>
          <w:p w14:paraId="4C99E2BF" w14:textId="30E37CC0" w:rsidR="004E166D" w:rsidRPr="00253264" w:rsidRDefault="004E166D" w:rsidP="00547F17">
            <w:pPr>
              <w:pStyle w:val="Prrafodelista"/>
              <w:numPr>
                <w:ilvl w:val="0"/>
                <w:numId w:val="31"/>
              </w:numPr>
              <w:rPr>
                <w:rFonts w:ascii="Calibri" w:hAnsi="Calibri" w:cs="Calibri"/>
                <w:bCs/>
                <w:color w:val="000000"/>
                <w:szCs w:val="20"/>
              </w:rPr>
            </w:pPr>
            <w:r w:rsidRPr="00253264">
              <w:rPr>
                <w:rFonts w:ascii="Calibri" w:hAnsi="Calibri" w:cs="Calibri"/>
                <w:bCs/>
                <w:color w:val="000000"/>
                <w:szCs w:val="20"/>
              </w:rPr>
              <w:t>Elevación de aguas servidas</w:t>
            </w:r>
          </w:p>
          <w:p w14:paraId="2235926A" w14:textId="06F9083B" w:rsidR="004E166D" w:rsidRPr="00253264" w:rsidRDefault="004E166D" w:rsidP="00547F17">
            <w:pPr>
              <w:pStyle w:val="Prrafodelista"/>
              <w:numPr>
                <w:ilvl w:val="0"/>
                <w:numId w:val="31"/>
              </w:numPr>
              <w:rPr>
                <w:rFonts w:ascii="Calibri" w:hAnsi="Calibri" w:cs="Calibri"/>
                <w:bCs/>
                <w:color w:val="000000"/>
                <w:szCs w:val="20"/>
              </w:rPr>
            </w:pPr>
            <w:r w:rsidRPr="00253264">
              <w:rPr>
                <w:rFonts w:ascii="Calibri" w:hAnsi="Calibri" w:cs="Calibri"/>
                <w:bCs/>
                <w:color w:val="000000"/>
                <w:szCs w:val="20"/>
              </w:rPr>
              <w:t>Pre-tratamiento</w:t>
            </w:r>
          </w:p>
          <w:p w14:paraId="1ABD8438" w14:textId="470F3FAE" w:rsidR="004E166D" w:rsidRPr="00253264" w:rsidRDefault="004E166D" w:rsidP="00547F17">
            <w:pPr>
              <w:pStyle w:val="Prrafodelista"/>
              <w:numPr>
                <w:ilvl w:val="0"/>
                <w:numId w:val="31"/>
              </w:numPr>
              <w:rPr>
                <w:rFonts w:ascii="Calibri" w:hAnsi="Calibri" w:cs="Calibri"/>
                <w:bCs/>
                <w:color w:val="000000"/>
                <w:szCs w:val="20"/>
              </w:rPr>
            </w:pPr>
            <w:r w:rsidRPr="00253264">
              <w:rPr>
                <w:rFonts w:ascii="Calibri" w:hAnsi="Calibri" w:cs="Calibri"/>
                <w:bCs/>
                <w:color w:val="000000"/>
                <w:szCs w:val="20"/>
              </w:rPr>
              <w:t>Ecualización</w:t>
            </w:r>
          </w:p>
          <w:p w14:paraId="6263325F" w14:textId="6F2BC828" w:rsidR="004E166D" w:rsidRPr="00253264" w:rsidRDefault="004E166D" w:rsidP="00547F17">
            <w:pPr>
              <w:pStyle w:val="Prrafodelista"/>
              <w:numPr>
                <w:ilvl w:val="0"/>
                <w:numId w:val="31"/>
              </w:numPr>
              <w:rPr>
                <w:rFonts w:ascii="Calibri" w:hAnsi="Calibri" w:cs="Calibri"/>
                <w:bCs/>
                <w:color w:val="000000"/>
                <w:szCs w:val="20"/>
              </w:rPr>
            </w:pPr>
            <w:r w:rsidRPr="00253264">
              <w:rPr>
                <w:rFonts w:ascii="Calibri" w:hAnsi="Calibri" w:cs="Calibri"/>
                <w:bCs/>
                <w:color w:val="000000"/>
                <w:szCs w:val="20"/>
              </w:rPr>
              <w:t>Aireación</w:t>
            </w:r>
          </w:p>
          <w:p w14:paraId="4F766356" w14:textId="5D983F2B" w:rsidR="004E166D" w:rsidRPr="00253264" w:rsidRDefault="004E166D" w:rsidP="00547F17">
            <w:pPr>
              <w:pStyle w:val="Prrafodelista"/>
              <w:numPr>
                <w:ilvl w:val="0"/>
                <w:numId w:val="31"/>
              </w:numPr>
              <w:rPr>
                <w:rFonts w:ascii="Calibri" w:hAnsi="Calibri" w:cs="Calibri"/>
                <w:bCs/>
                <w:color w:val="000000"/>
                <w:szCs w:val="20"/>
              </w:rPr>
            </w:pPr>
            <w:r w:rsidRPr="00253264">
              <w:rPr>
                <w:rFonts w:ascii="Calibri" w:hAnsi="Calibri" w:cs="Calibri"/>
                <w:bCs/>
                <w:color w:val="000000"/>
                <w:szCs w:val="20"/>
              </w:rPr>
              <w:t>Sedimentación</w:t>
            </w:r>
          </w:p>
          <w:p w14:paraId="5F32DA30" w14:textId="78771E46" w:rsidR="004E166D" w:rsidRPr="00253264" w:rsidRDefault="004E166D" w:rsidP="00547F17">
            <w:pPr>
              <w:pStyle w:val="Prrafodelista"/>
              <w:numPr>
                <w:ilvl w:val="0"/>
                <w:numId w:val="31"/>
              </w:numPr>
              <w:rPr>
                <w:rFonts w:ascii="Calibri" w:hAnsi="Calibri" w:cs="Calibri"/>
                <w:bCs/>
                <w:color w:val="000000"/>
                <w:szCs w:val="20"/>
              </w:rPr>
            </w:pPr>
            <w:r w:rsidRPr="00253264">
              <w:rPr>
                <w:rFonts w:ascii="Calibri" w:hAnsi="Calibri" w:cs="Calibri"/>
                <w:bCs/>
                <w:color w:val="000000"/>
                <w:szCs w:val="20"/>
              </w:rPr>
              <w:t>Cámara de lodos (RAS/WAS)</w:t>
            </w:r>
          </w:p>
          <w:p w14:paraId="0CD154E0" w14:textId="2AA38555" w:rsidR="004E166D" w:rsidRPr="00253264" w:rsidRDefault="004E166D" w:rsidP="00547F17">
            <w:pPr>
              <w:pStyle w:val="Prrafodelista"/>
              <w:numPr>
                <w:ilvl w:val="0"/>
                <w:numId w:val="31"/>
              </w:numPr>
              <w:rPr>
                <w:rFonts w:ascii="Calibri" w:hAnsi="Calibri" w:cs="Calibri"/>
                <w:bCs/>
                <w:color w:val="000000"/>
                <w:szCs w:val="20"/>
              </w:rPr>
            </w:pPr>
            <w:r w:rsidRPr="00253264">
              <w:rPr>
                <w:rFonts w:ascii="Calibri" w:hAnsi="Calibri" w:cs="Calibri"/>
                <w:bCs/>
                <w:color w:val="000000"/>
                <w:szCs w:val="20"/>
              </w:rPr>
              <w:t>Espesado de lodos</w:t>
            </w:r>
          </w:p>
          <w:p w14:paraId="5E3EE193" w14:textId="4C1BC7DF" w:rsidR="004E166D" w:rsidRPr="00253264" w:rsidRDefault="004E166D" w:rsidP="00547F17">
            <w:pPr>
              <w:pStyle w:val="Prrafodelista"/>
              <w:numPr>
                <w:ilvl w:val="0"/>
                <w:numId w:val="31"/>
              </w:numPr>
              <w:rPr>
                <w:rFonts w:ascii="Calibri" w:hAnsi="Calibri" w:cs="Calibri"/>
                <w:bCs/>
                <w:color w:val="000000"/>
                <w:szCs w:val="20"/>
              </w:rPr>
            </w:pPr>
            <w:r w:rsidRPr="00253264">
              <w:rPr>
                <w:rFonts w:ascii="Calibri" w:hAnsi="Calibri" w:cs="Calibri"/>
                <w:bCs/>
                <w:color w:val="000000"/>
                <w:szCs w:val="20"/>
              </w:rPr>
              <w:t>Digestión de lodos</w:t>
            </w:r>
          </w:p>
          <w:p w14:paraId="60CFA5BA" w14:textId="535B7300" w:rsidR="004E166D" w:rsidRPr="00253264" w:rsidRDefault="004E166D" w:rsidP="00547F17">
            <w:pPr>
              <w:pStyle w:val="Prrafodelista"/>
              <w:numPr>
                <w:ilvl w:val="0"/>
                <w:numId w:val="31"/>
              </w:numPr>
              <w:rPr>
                <w:rFonts w:ascii="Calibri" w:hAnsi="Calibri" w:cs="Calibri"/>
                <w:bCs/>
                <w:color w:val="000000"/>
                <w:szCs w:val="20"/>
              </w:rPr>
            </w:pPr>
            <w:r w:rsidRPr="00253264">
              <w:rPr>
                <w:rFonts w:ascii="Calibri" w:hAnsi="Calibri" w:cs="Calibri"/>
                <w:bCs/>
                <w:color w:val="000000"/>
                <w:szCs w:val="20"/>
              </w:rPr>
              <w:t>Deshidratado de lodos</w:t>
            </w:r>
          </w:p>
          <w:p w14:paraId="7657B2D2" w14:textId="54628036" w:rsidR="004E166D" w:rsidRPr="00253264" w:rsidRDefault="004E166D" w:rsidP="00547F17">
            <w:pPr>
              <w:pStyle w:val="Prrafodelista"/>
              <w:numPr>
                <w:ilvl w:val="0"/>
                <w:numId w:val="31"/>
              </w:numPr>
              <w:rPr>
                <w:rFonts w:ascii="Calibri" w:hAnsi="Calibri" w:cs="Calibri"/>
                <w:bCs/>
                <w:color w:val="000000"/>
                <w:szCs w:val="20"/>
              </w:rPr>
            </w:pPr>
            <w:r w:rsidRPr="00253264">
              <w:rPr>
                <w:rFonts w:ascii="Calibri" w:hAnsi="Calibri" w:cs="Calibri"/>
                <w:bCs/>
                <w:color w:val="000000"/>
                <w:szCs w:val="20"/>
              </w:rPr>
              <w:t>Desinfección de efluentes</w:t>
            </w:r>
          </w:p>
          <w:p w14:paraId="61DD8982" w14:textId="7B32FC1B" w:rsidR="004E166D" w:rsidRDefault="004E166D" w:rsidP="00547F17">
            <w:pPr>
              <w:jc w:val="both"/>
              <w:rPr>
                <w:rFonts w:ascii="Calibri" w:hAnsi="Calibri" w:cs="Calibri"/>
                <w:bCs/>
                <w:color w:val="000000"/>
                <w:szCs w:val="20"/>
              </w:rPr>
            </w:pPr>
          </w:p>
          <w:p w14:paraId="6DFE9769" w14:textId="1BA66189" w:rsidR="004E166D" w:rsidRDefault="005500F3" w:rsidP="00547F17">
            <w:pPr>
              <w:jc w:val="both"/>
              <w:rPr>
                <w:rFonts w:ascii="Calibri" w:hAnsi="Calibri" w:cs="Calibri"/>
                <w:bCs/>
                <w:color w:val="000000"/>
                <w:szCs w:val="20"/>
              </w:rPr>
            </w:pPr>
            <w:r w:rsidRPr="00547F17">
              <w:rPr>
                <w:rFonts w:ascii="Calibri" w:hAnsi="Calibri" w:cs="Calibri"/>
                <w:b/>
                <w:bCs/>
                <w:color w:val="000000"/>
                <w:szCs w:val="20"/>
              </w:rPr>
              <w:t>Considerando 3.7.2.1.</w:t>
            </w:r>
            <w:r>
              <w:rPr>
                <w:rFonts w:ascii="Calibri" w:hAnsi="Calibri" w:cs="Calibri"/>
                <w:bCs/>
                <w:color w:val="000000"/>
                <w:szCs w:val="20"/>
              </w:rPr>
              <w:t xml:space="preserve"> Elevación de aguas servidas.</w:t>
            </w:r>
          </w:p>
          <w:p w14:paraId="67AAD402" w14:textId="252E6C45" w:rsidR="005500F3" w:rsidRDefault="005500F3" w:rsidP="00547F17">
            <w:pPr>
              <w:jc w:val="both"/>
              <w:rPr>
                <w:rFonts w:ascii="Calibri" w:hAnsi="Calibri" w:cs="Calibri"/>
                <w:bCs/>
                <w:color w:val="000000"/>
                <w:szCs w:val="20"/>
              </w:rPr>
            </w:pPr>
            <w:r>
              <w:rPr>
                <w:rFonts w:ascii="Calibri" w:hAnsi="Calibri" w:cs="Calibri"/>
                <w:bCs/>
                <w:color w:val="000000"/>
                <w:szCs w:val="20"/>
              </w:rPr>
              <w:t>La planta elevadora tendrá por objetivo enviar el flujo de aguas servidas a la cota de coronación de la planta de tratamiento, además de proporcionar un caudal constante y modulado al sistema de tratamiento.</w:t>
            </w:r>
          </w:p>
          <w:p w14:paraId="00FC62A5" w14:textId="7128F744" w:rsidR="005500F3" w:rsidRDefault="005500F3" w:rsidP="00547F17">
            <w:pPr>
              <w:jc w:val="both"/>
              <w:rPr>
                <w:rFonts w:ascii="Calibri" w:hAnsi="Calibri" w:cs="Calibri"/>
                <w:bCs/>
                <w:color w:val="000000"/>
                <w:szCs w:val="20"/>
              </w:rPr>
            </w:pPr>
            <w:r>
              <w:rPr>
                <w:rFonts w:ascii="Calibri" w:hAnsi="Calibri" w:cs="Calibri"/>
                <w:bCs/>
                <w:color w:val="000000"/>
                <w:szCs w:val="20"/>
              </w:rPr>
              <w:t>Tambien tendrá la función de complementar el pre tratamiento tamizando los sólidos gruesos del caudal de aguas servidas, separando todo aquel sólido de tamaño mayor a 20 mm, mediante rejas fijas e izaje del material.</w:t>
            </w:r>
          </w:p>
          <w:p w14:paraId="4BA2EA8E" w14:textId="587F1577" w:rsidR="005500F3" w:rsidRDefault="005500F3" w:rsidP="00547F17">
            <w:pPr>
              <w:jc w:val="both"/>
              <w:rPr>
                <w:rFonts w:ascii="Calibri" w:hAnsi="Calibri" w:cs="Calibri"/>
                <w:bCs/>
                <w:color w:val="000000"/>
                <w:szCs w:val="20"/>
              </w:rPr>
            </w:pPr>
          </w:p>
          <w:p w14:paraId="1E675877" w14:textId="6B54164D" w:rsidR="00F55895" w:rsidRDefault="00F55895" w:rsidP="00547F17">
            <w:pPr>
              <w:jc w:val="both"/>
              <w:rPr>
                <w:rFonts w:ascii="Calibri" w:hAnsi="Calibri" w:cs="Calibri"/>
                <w:bCs/>
                <w:color w:val="000000"/>
                <w:szCs w:val="20"/>
              </w:rPr>
            </w:pPr>
            <w:r w:rsidRPr="00547F17">
              <w:rPr>
                <w:rFonts w:ascii="Calibri" w:hAnsi="Calibri" w:cs="Calibri"/>
                <w:b/>
                <w:bCs/>
                <w:color w:val="000000"/>
                <w:szCs w:val="20"/>
              </w:rPr>
              <w:t>Considerando 3.7.2.2.</w:t>
            </w:r>
            <w:r>
              <w:rPr>
                <w:rFonts w:ascii="Calibri" w:hAnsi="Calibri" w:cs="Calibri"/>
                <w:bCs/>
                <w:color w:val="000000"/>
                <w:szCs w:val="20"/>
              </w:rPr>
              <w:t xml:space="preserve"> Pre-tratamiento.</w:t>
            </w:r>
          </w:p>
          <w:p w14:paraId="13E87EE3" w14:textId="745F782E" w:rsidR="00F55895" w:rsidRDefault="00F55895" w:rsidP="00547F17">
            <w:pPr>
              <w:jc w:val="both"/>
              <w:rPr>
                <w:rFonts w:ascii="Calibri" w:hAnsi="Calibri" w:cs="Calibri"/>
                <w:bCs/>
                <w:color w:val="000000"/>
                <w:szCs w:val="20"/>
              </w:rPr>
            </w:pPr>
            <w:r>
              <w:rPr>
                <w:rFonts w:ascii="Calibri" w:hAnsi="Calibri" w:cs="Calibri"/>
                <w:bCs/>
                <w:color w:val="000000"/>
                <w:szCs w:val="20"/>
              </w:rPr>
              <w:t xml:space="preserve">Las aguas servidas llegarán al sistema de pre-tratamiento, el que incluye dos sub-etapas de proceso, estas son la cámara de rejas y el proceso de desarenado/desengrasado, todo por medio de un equipo compacto. La cámara de rejas atrapará los sólidos finos </w:t>
            </w:r>
            <w:r w:rsidR="00140073">
              <w:rPr>
                <w:rFonts w:ascii="Calibri" w:hAnsi="Calibri" w:cs="Calibri"/>
                <w:bCs/>
                <w:color w:val="000000"/>
                <w:szCs w:val="20"/>
              </w:rPr>
              <w:t xml:space="preserve">que puedan afectar a los equipos </w:t>
            </w:r>
            <w:r w:rsidR="00140073">
              <w:rPr>
                <w:rFonts w:ascii="Calibri" w:hAnsi="Calibri" w:cs="Calibri"/>
                <w:bCs/>
                <w:color w:val="000000"/>
                <w:szCs w:val="20"/>
              </w:rPr>
              <w:lastRenderedPageBreak/>
              <w:t>posteriores y/o interferir en el correcto funcionamiento</w:t>
            </w:r>
            <w:r w:rsidR="008B15B4">
              <w:rPr>
                <w:rFonts w:ascii="Calibri" w:hAnsi="Calibri" w:cs="Calibri"/>
                <w:bCs/>
                <w:color w:val="000000"/>
                <w:szCs w:val="20"/>
              </w:rPr>
              <w:t xml:space="preserve"> del tratamiento biológico; en el proceso de desarenado/desengrasado se remueven la arenas en el fondo del equipo y las grasas flotantes respectivamente que puedan venir en el afluente al sistema de tratamiento biológico.</w:t>
            </w:r>
          </w:p>
          <w:p w14:paraId="0D927CC4" w14:textId="25B4EA17" w:rsidR="008B15B4" w:rsidRDefault="008B15B4" w:rsidP="00547F17">
            <w:pPr>
              <w:jc w:val="both"/>
              <w:rPr>
                <w:rFonts w:ascii="Calibri" w:hAnsi="Calibri" w:cs="Calibri"/>
                <w:bCs/>
                <w:color w:val="000000"/>
                <w:szCs w:val="20"/>
              </w:rPr>
            </w:pPr>
            <w:r>
              <w:rPr>
                <w:rFonts w:ascii="Calibri" w:hAnsi="Calibri" w:cs="Calibri"/>
                <w:bCs/>
                <w:color w:val="000000"/>
                <w:szCs w:val="20"/>
              </w:rPr>
              <w:t>El sistema de pre-tratamiento es totalmente automatizado y si intervención del operador, los sólidos removidos del sistema son depositados en forma mecánica en los diferentes recipientes para contener estos desechos, situación que conlleva a que la operación debe estar atenta al retiro de estos recipientes, para que estos desechos sean llevados a relleno autorizado.</w:t>
            </w:r>
          </w:p>
          <w:p w14:paraId="28853326" w14:textId="1907F486" w:rsidR="008B15B4" w:rsidRDefault="008B15B4" w:rsidP="00547F17">
            <w:pPr>
              <w:jc w:val="both"/>
              <w:rPr>
                <w:rFonts w:ascii="Calibri" w:hAnsi="Calibri" w:cs="Calibri"/>
                <w:bCs/>
                <w:color w:val="000000"/>
                <w:szCs w:val="20"/>
              </w:rPr>
            </w:pPr>
          </w:p>
          <w:p w14:paraId="613C899A" w14:textId="1CB2FB19" w:rsidR="008B15B4" w:rsidRDefault="008B15B4" w:rsidP="00547F17">
            <w:pPr>
              <w:jc w:val="both"/>
              <w:rPr>
                <w:rFonts w:ascii="Calibri" w:hAnsi="Calibri" w:cs="Calibri"/>
                <w:bCs/>
                <w:color w:val="000000"/>
                <w:szCs w:val="20"/>
              </w:rPr>
            </w:pPr>
            <w:r w:rsidRPr="00547F17">
              <w:rPr>
                <w:rFonts w:ascii="Calibri" w:hAnsi="Calibri" w:cs="Calibri"/>
                <w:b/>
                <w:bCs/>
                <w:color w:val="000000"/>
                <w:szCs w:val="20"/>
              </w:rPr>
              <w:t>Considerando 3.7.2.3.</w:t>
            </w:r>
            <w:r>
              <w:rPr>
                <w:rFonts w:ascii="Calibri" w:hAnsi="Calibri" w:cs="Calibri"/>
                <w:bCs/>
                <w:color w:val="000000"/>
                <w:szCs w:val="20"/>
              </w:rPr>
              <w:t xml:space="preserve"> Ecualización.</w:t>
            </w:r>
          </w:p>
          <w:p w14:paraId="1957B771" w14:textId="671C629C" w:rsidR="008B15B4" w:rsidRDefault="008B15B4" w:rsidP="00547F17">
            <w:pPr>
              <w:jc w:val="both"/>
              <w:rPr>
                <w:rFonts w:ascii="Calibri" w:hAnsi="Calibri" w:cs="Calibri"/>
                <w:bCs/>
                <w:color w:val="000000"/>
                <w:szCs w:val="20"/>
              </w:rPr>
            </w:pPr>
            <w:r>
              <w:rPr>
                <w:rFonts w:ascii="Calibri" w:hAnsi="Calibri" w:cs="Calibri"/>
                <w:bCs/>
                <w:color w:val="000000"/>
                <w:szCs w:val="20"/>
              </w:rPr>
              <w:t>Para la estimación del volumen de ecualización, el titular declara que se considerpo la demanda proyectada total al año 2037, estimando de esta manera un volumen mínimo de ecualización de 95 m3, por lo que el volumen adoptado para todo el proyecto será de 100 m3.</w:t>
            </w:r>
          </w:p>
          <w:p w14:paraId="46FFF3AE" w14:textId="6A562933" w:rsidR="008B15B4" w:rsidRDefault="008B15B4" w:rsidP="00547F17">
            <w:pPr>
              <w:jc w:val="both"/>
              <w:rPr>
                <w:rFonts w:ascii="Calibri" w:hAnsi="Calibri" w:cs="Calibri"/>
                <w:bCs/>
                <w:color w:val="000000"/>
                <w:szCs w:val="20"/>
              </w:rPr>
            </w:pPr>
            <w:r>
              <w:rPr>
                <w:rFonts w:ascii="Calibri" w:hAnsi="Calibri" w:cs="Calibri"/>
                <w:bCs/>
                <w:color w:val="000000"/>
                <w:szCs w:val="20"/>
              </w:rPr>
              <w:t>Cabe señalar que para la primera etapa del proyecto se considera un 20% de este volumen (considerando la subdivisión en 5 módulos y/o etapas del proyecto). Es decir, para la primera etapa del proyecto el volumen de ecualización proyectado corresponde a 20m3.</w:t>
            </w:r>
          </w:p>
          <w:p w14:paraId="06776C5D" w14:textId="2E84CF4D" w:rsidR="008B15B4" w:rsidRDefault="008B15B4" w:rsidP="00547F17">
            <w:pPr>
              <w:jc w:val="both"/>
              <w:rPr>
                <w:rFonts w:ascii="Calibri" w:hAnsi="Calibri" w:cs="Calibri"/>
                <w:bCs/>
                <w:color w:val="000000"/>
                <w:szCs w:val="20"/>
              </w:rPr>
            </w:pPr>
          </w:p>
          <w:p w14:paraId="38119A8F" w14:textId="5A2F896E" w:rsidR="008B15B4" w:rsidRDefault="008B15B4" w:rsidP="00547F17">
            <w:pPr>
              <w:jc w:val="both"/>
              <w:rPr>
                <w:rFonts w:ascii="Calibri" w:hAnsi="Calibri" w:cs="Calibri"/>
                <w:bCs/>
                <w:color w:val="000000"/>
                <w:szCs w:val="20"/>
              </w:rPr>
            </w:pPr>
            <w:r w:rsidRPr="00547F17">
              <w:rPr>
                <w:rFonts w:ascii="Calibri" w:hAnsi="Calibri" w:cs="Calibri"/>
                <w:b/>
                <w:bCs/>
                <w:color w:val="000000"/>
                <w:szCs w:val="20"/>
              </w:rPr>
              <w:t>Considerando 3.7.2.4.</w:t>
            </w:r>
            <w:r>
              <w:rPr>
                <w:rFonts w:ascii="Calibri" w:hAnsi="Calibri" w:cs="Calibri"/>
                <w:bCs/>
                <w:color w:val="000000"/>
                <w:szCs w:val="20"/>
              </w:rPr>
              <w:t xml:space="preserve"> Aireación – Tratamiento biológico.</w:t>
            </w:r>
          </w:p>
          <w:p w14:paraId="6CB83339" w14:textId="1BF575C9" w:rsidR="008B15B4" w:rsidRDefault="008B15B4" w:rsidP="00547F17">
            <w:pPr>
              <w:jc w:val="both"/>
              <w:rPr>
                <w:rFonts w:ascii="Calibri" w:hAnsi="Calibri" w:cs="Calibri"/>
                <w:bCs/>
                <w:color w:val="000000"/>
                <w:szCs w:val="20"/>
              </w:rPr>
            </w:pPr>
            <w:r>
              <w:rPr>
                <w:rFonts w:ascii="Calibri" w:hAnsi="Calibri" w:cs="Calibri"/>
                <w:bCs/>
                <w:color w:val="000000"/>
                <w:szCs w:val="20"/>
              </w:rPr>
              <w:t>La aireación será entregada al sistema a travpes de sopladores y difusores de burbuja fina. Estos equipos serán capaces de entregar los niveles de oxígeno requeridos para la biodegradación de la materia orgánica, además de mantener un proceso de mezcla homogénea del licos de mezcla en el estanque de aireación.</w:t>
            </w:r>
          </w:p>
          <w:p w14:paraId="32B4693A" w14:textId="476B68E5" w:rsidR="008B15B4" w:rsidRDefault="008B15B4" w:rsidP="00547F17">
            <w:pPr>
              <w:jc w:val="both"/>
              <w:rPr>
                <w:rFonts w:ascii="Calibri" w:hAnsi="Calibri" w:cs="Calibri"/>
                <w:bCs/>
                <w:color w:val="000000"/>
                <w:szCs w:val="20"/>
              </w:rPr>
            </w:pPr>
            <w:r>
              <w:rPr>
                <w:rFonts w:ascii="Calibri" w:hAnsi="Calibri" w:cs="Calibri"/>
                <w:bCs/>
                <w:color w:val="000000"/>
                <w:szCs w:val="20"/>
              </w:rPr>
              <w:t>La PTAS contará con 5 reactores biológicos, instalados en paralelo, los que serán implementados en función de los años de crecimiento y expansión proyectados.</w:t>
            </w:r>
          </w:p>
          <w:p w14:paraId="7EA3E8C3" w14:textId="53A5D29C" w:rsidR="008B15B4" w:rsidRDefault="008B15B4" w:rsidP="00547F17">
            <w:pPr>
              <w:jc w:val="both"/>
              <w:rPr>
                <w:rFonts w:ascii="Calibri" w:hAnsi="Calibri" w:cs="Calibri"/>
                <w:bCs/>
                <w:color w:val="000000"/>
                <w:szCs w:val="20"/>
              </w:rPr>
            </w:pPr>
            <w:r>
              <w:rPr>
                <w:rFonts w:ascii="Calibri" w:hAnsi="Calibri" w:cs="Calibri"/>
                <w:bCs/>
                <w:color w:val="000000"/>
                <w:szCs w:val="20"/>
              </w:rPr>
              <w:t>Para el número de sopladores se contempla la configuracion n+1 para cada etapa, es decir, en la primera etapa se contempla la operación de 1 solador con uno de respaldo, mientras qe para la segunda etapa se contempla la operación con un soplador para cada estanque con un solo respaldo para ambas y asi sucesivamente.</w:t>
            </w:r>
          </w:p>
          <w:p w14:paraId="1B8D930D" w14:textId="214F0E2D" w:rsidR="008B15B4" w:rsidRDefault="008B15B4" w:rsidP="004E166D">
            <w:pPr>
              <w:rPr>
                <w:rFonts w:ascii="Calibri" w:hAnsi="Calibri" w:cs="Calibri"/>
                <w:bCs/>
                <w:color w:val="000000"/>
                <w:szCs w:val="20"/>
              </w:rPr>
            </w:pPr>
          </w:p>
          <w:p w14:paraId="70DF8D84" w14:textId="067AEF92" w:rsidR="008B15B4" w:rsidRDefault="008B15B4" w:rsidP="00547F17">
            <w:pPr>
              <w:jc w:val="both"/>
              <w:rPr>
                <w:rFonts w:ascii="Calibri" w:hAnsi="Calibri" w:cs="Calibri"/>
                <w:bCs/>
                <w:color w:val="000000"/>
                <w:szCs w:val="20"/>
              </w:rPr>
            </w:pPr>
            <w:r w:rsidRPr="00547F17">
              <w:rPr>
                <w:rFonts w:ascii="Calibri" w:hAnsi="Calibri" w:cs="Calibri"/>
                <w:b/>
                <w:bCs/>
                <w:color w:val="000000"/>
                <w:szCs w:val="20"/>
              </w:rPr>
              <w:t>Considerando 3.7.2.5.</w:t>
            </w:r>
            <w:r>
              <w:rPr>
                <w:rFonts w:ascii="Calibri" w:hAnsi="Calibri" w:cs="Calibri"/>
                <w:bCs/>
                <w:color w:val="000000"/>
                <w:szCs w:val="20"/>
              </w:rPr>
              <w:t xml:space="preserve"> Sedimentación.</w:t>
            </w:r>
          </w:p>
          <w:p w14:paraId="35455502" w14:textId="6B2CB3B3" w:rsidR="008B15B4" w:rsidRDefault="00B92087" w:rsidP="00547F17">
            <w:pPr>
              <w:jc w:val="both"/>
              <w:rPr>
                <w:rFonts w:ascii="Calibri" w:hAnsi="Calibri" w:cs="Calibri"/>
                <w:bCs/>
                <w:color w:val="000000"/>
                <w:szCs w:val="20"/>
              </w:rPr>
            </w:pPr>
            <w:r>
              <w:rPr>
                <w:rFonts w:ascii="Calibri" w:hAnsi="Calibri" w:cs="Calibri"/>
                <w:bCs/>
                <w:color w:val="000000"/>
                <w:szCs w:val="20"/>
              </w:rPr>
              <w:t>El efluente del reactor de lodos activados alimentará un sedimentador secundario mediante bombeo, donde los sólidos (lodos activados) presentes en el afluente serán separados del agua a tratar.</w:t>
            </w:r>
          </w:p>
          <w:p w14:paraId="2CF6D7C2" w14:textId="7F3B87D5" w:rsidR="00B92087" w:rsidRDefault="00B92087" w:rsidP="00547F17">
            <w:pPr>
              <w:jc w:val="both"/>
              <w:rPr>
                <w:rFonts w:ascii="Calibri" w:hAnsi="Calibri" w:cs="Calibri"/>
                <w:bCs/>
                <w:color w:val="000000"/>
                <w:szCs w:val="20"/>
              </w:rPr>
            </w:pPr>
            <w:r>
              <w:rPr>
                <w:rFonts w:ascii="Calibri" w:hAnsi="Calibri" w:cs="Calibri"/>
                <w:bCs/>
                <w:color w:val="000000"/>
                <w:szCs w:val="20"/>
              </w:rPr>
              <w:t>Los reactores biológicos están diseñados para mantener el licor mezclado en suspensión, de manera que se genere un contacto continuo entre las aguas servidas y los microorganismos. Por otra parte, el clarificador proporciona xondiciones de calma que permiten que los microorganismo del lodo activado sedimenten en forma gravitacional a partir del agua tratada.</w:t>
            </w:r>
          </w:p>
          <w:p w14:paraId="29D70532" w14:textId="2CA85754" w:rsidR="00B92087" w:rsidRDefault="00B92087" w:rsidP="00547F17">
            <w:pPr>
              <w:jc w:val="both"/>
              <w:rPr>
                <w:rFonts w:ascii="Calibri" w:hAnsi="Calibri" w:cs="Calibri"/>
                <w:bCs/>
                <w:color w:val="000000"/>
                <w:szCs w:val="20"/>
              </w:rPr>
            </w:pPr>
            <w:r>
              <w:rPr>
                <w:rFonts w:ascii="Calibri" w:hAnsi="Calibri" w:cs="Calibri"/>
                <w:bCs/>
                <w:color w:val="000000"/>
                <w:szCs w:val="20"/>
              </w:rPr>
              <w:t>La gravedad y el tiempo de residencia generan esta separación gracias a la diferencia de densidad que existe entre los microorganismos del licor mezclado y el agua tratada. Los flóculos de lodo activado, que son levemente más densos que el agua, sedimentan al fondo del clarificador y se concentran antes de ser eciclados al reactor biológico.</w:t>
            </w:r>
          </w:p>
          <w:p w14:paraId="512AF746" w14:textId="785D1663" w:rsidR="00B92087" w:rsidRDefault="00B92087" w:rsidP="00547F17">
            <w:pPr>
              <w:jc w:val="both"/>
              <w:rPr>
                <w:rFonts w:ascii="Calibri" w:hAnsi="Calibri" w:cs="Calibri"/>
                <w:bCs/>
                <w:color w:val="000000"/>
                <w:szCs w:val="20"/>
              </w:rPr>
            </w:pPr>
          </w:p>
          <w:p w14:paraId="2630CBA1" w14:textId="16598E26" w:rsidR="00B92087" w:rsidRDefault="00B92087" w:rsidP="00547F17">
            <w:pPr>
              <w:jc w:val="both"/>
              <w:rPr>
                <w:rFonts w:ascii="Calibri" w:hAnsi="Calibri" w:cs="Calibri"/>
                <w:bCs/>
                <w:color w:val="000000"/>
                <w:szCs w:val="20"/>
              </w:rPr>
            </w:pPr>
            <w:r w:rsidRPr="00547F17">
              <w:rPr>
                <w:rFonts w:ascii="Calibri" w:hAnsi="Calibri" w:cs="Calibri"/>
                <w:b/>
                <w:bCs/>
                <w:color w:val="000000"/>
                <w:szCs w:val="20"/>
              </w:rPr>
              <w:t>Considerando 3.7.2.6.</w:t>
            </w:r>
            <w:r>
              <w:rPr>
                <w:rFonts w:ascii="Calibri" w:hAnsi="Calibri" w:cs="Calibri"/>
                <w:bCs/>
                <w:color w:val="000000"/>
                <w:szCs w:val="20"/>
              </w:rPr>
              <w:t xml:space="preserve"> Cámara de lodos (RAS/WAS)</w:t>
            </w:r>
          </w:p>
          <w:p w14:paraId="04AF180F" w14:textId="3EEE15E6" w:rsidR="00B92087" w:rsidRDefault="00B92087" w:rsidP="00547F17">
            <w:pPr>
              <w:jc w:val="both"/>
              <w:rPr>
                <w:rFonts w:ascii="Calibri" w:hAnsi="Calibri" w:cs="Calibri"/>
                <w:bCs/>
                <w:color w:val="000000"/>
                <w:szCs w:val="20"/>
              </w:rPr>
            </w:pPr>
            <w:r>
              <w:rPr>
                <w:rFonts w:ascii="Calibri" w:hAnsi="Calibri" w:cs="Calibri"/>
                <w:bCs/>
                <w:color w:val="000000"/>
                <w:szCs w:val="20"/>
              </w:rPr>
              <w:lastRenderedPageBreak/>
              <w:t>Los lodos biológicos generados por fondo del sedimentador secundario gravitacional, asociado a cada reactor biológico, son enviados a cada estanque de aireacion. El envío es por medio de 2 bombas</w:t>
            </w:r>
            <w:r w:rsidR="00554CEB">
              <w:rPr>
                <w:rFonts w:ascii="Calibri" w:hAnsi="Calibri" w:cs="Calibri"/>
                <w:bCs/>
                <w:color w:val="000000"/>
                <w:szCs w:val="20"/>
              </w:rPr>
              <w:t xml:space="preserve"> de reciclo o RAS (Recycle active sludge), especialmente deseñadas para lodo concentrado e instaladas en la cpamara WAS/RAS. Además, en esta cámara es eliminado el exceso de lodos mediante la purga de los mismos (Wasted activated sludge).</w:t>
            </w:r>
          </w:p>
          <w:p w14:paraId="4ECAE6B4" w14:textId="4BF65621" w:rsidR="00554CEB" w:rsidRDefault="00554CEB" w:rsidP="00547F17">
            <w:pPr>
              <w:jc w:val="both"/>
              <w:rPr>
                <w:rFonts w:ascii="Calibri" w:hAnsi="Calibri" w:cs="Calibri"/>
                <w:bCs/>
                <w:color w:val="000000"/>
                <w:szCs w:val="20"/>
              </w:rPr>
            </w:pPr>
            <w:r>
              <w:rPr>
                <w:rFonts w:ascii="Calibri" w:hAnsi="Calibri" w:cs="Calibri"/>
                <w:bCs/>
                <w:color w:val="000000"/>
                <w:szCs w:val="20"/>
              </w:rPr>
              <w:t>El caudal del lodo recirculado, será controlado por proporción al caudal apoyado por el flujómetro, asi como la distribución del lodo de los 5 estanques de aireación, considerando la estrategida de futuros vaciados de estos por planificación de mantenciones, las bombas consideradas para la recirculación del lodo son del tipo centrifugas.</w:t>
            </w:r>
          </w:p>
          <w:p w14:paraId="44530721" w14:textId="40456058" w:rsidR="00554CEB" w:rsidRDefault="00554CEB" w:rsidP="004E166D">
            <w:pPr>
              <w:rPr>
                <w:rFonts w:ascii="Calibri" w:hAnsi="Calibri" w:cs="Calibri"/>
                <w:bCs/>
                <w:color w:val="000000"/>
                <w:szCs w:val="20"/>
              </w:rPr>
            </w:pPr>
          </w:p>
          <w:p w14:paraId="408DE443" w14:textId="7E493F8E" w:rsidR="00554CEB" w:rsidRDefault="00554CEB" w:rsidP="00547F17">
            <w:pPr>
              <w:jc w:val="both"/>
              <w:rPr>
                <w:rFonts w:ascii="Calibri" w:hAnsi="Calibri" w:cs="Calibri"/>
                <w:bCs/>
                <w:color w:val="000000"/>
                <w:szCs w:val="20"/>
              </w:rPr>
            </w:pPr>
            <w:r w:rsidRPr="00547F17">
              <w:rPr>
                <w:rFonts w:ascii="Calibri" w:hAnsi="Calibri" w:cs="Calibri"/>
                <w:b/>
                <w:bCs/>
                <w:color w:val="000000"/>
                <w:szCs w:val="20"/>
              </w:rPr>
              <w:t>Considerando 3.7.2.7.</w:t>
            </w:r>
            <w:r>
              <w:rPr>
                <w:rFonts w:ascii="Calibri" w:hAnsi="Calibri" w:cs="Calibri"/>
                <w:bCs/>
                <w:color w:val="000000"/>
                <w:szCs w:val="20"/>
              </w:rPr>
              <w:t xml:space="preserve"> Espesado de lodos.</w:t>
            </w:r>
          </w:p>
          <w:p w14:paraId="5B182B63" w14:textId="51B2BC40" w:rsidR="00554CEB" w:rsidRDefault="00554CEB" w:rsidP="00547F17">
            <w:pPr>
              <w:jc w:val="both"/>
              <w:rPr>
                <w:rFonts w:ascii="Calibri" w:hAnsi="Calibri" w:cs="Calibri"/>
                <w:bCs/>
                <w:color w:val="000000"/>
                <w:szCs w:val="20"/>
              </w:rPr>
            </w:pPr>
            <w:r>
              <w:rPr>
                <w:rFonts w:ascii="Calibri" w:hAnsi="Calibri" w:cs="Calibri"/>
                <w:bCs/>
                <w:color w:val="000000"/>
                <w:szCs w:val="20"/>
              </w:rPr>
              <w:t>Este proceso tiene por objetivo reducir el volumen de lodo a deshidratar, mediante concentración gravitacional de la mezcla. El agua separada por tope es retornada a proceso y el lodo concentrado por fondo es movido hacia el dihestor mediante bomba de tornillo para mezclas muy densas. La unidad de espesado además cuenta con carro para evitar la generación de gases en el fondo del estanque.</w:t>
            </w:r>
          </w:p>
          <w:p w14:paraId="50ECCFAC" w14:textId="27E7CCF5" w:rsidR="00554CEB" w:rsidRDefault="00554CEB" w:rsidP="00547F17">
            <w:pPr>
              <w:jc w:val="both"/>
              <w:rPr>
                <w:rFonts w:ascii="Calibri" w:hAnsi="Calibri" w:cs="Calibri"/>
                <w:bCs/>
                <w:color w:val="000000"/>
                <w:szCs w:val="20"/>
              </w:rPr>
            </w:pPr>
          </w:p>
          <w:p w14:paraId="02AE93D2" w14:textId="6051220A" w:rsidR="00554CEB" w:rsidRDefault="00554CEB" w:rsidP="00547F17">
            <w:pPr>
              <w:jc w:val="both"/>
              <w:rPr>
                <w:rFonts w:ascii="Calibri" w:hAnsi="Calibri" w:cs="Calibri"/>
                <w:bCs/>
                <w:color w:val="000000"/>
                <w:szCs w:val="20"/>
              </w:rPr>
            </w:pPr>
            <w:r w:rsidRPr="00547F17">
              <w:rPr>
                <w:rFonts w:ascii="Calibri" w:hAnsi="Calibri" w:cs="Calibri"/>
                <w:b/>
                <w:bCs/>
                <w:color w:val="000000"/>
                <w:szCs w:val="20"/>
              </w:rPr>
              <w:t>Considerando 3.7.2.8.</w:t>
            </w:r>
            <w:r>
              <w:rPr>
                <w:rFonts w:ascii="Calibri" w:hAnsi="Calibri" w:cs="Calibri"/>
                <w:bCs/>
                <w:color w:val="000000"/>
                <w:szCs w:val="20"/>
              </w:rPr>
              <w:t xml:space="preserve"> Digestión de lodos.</w:t>
            </w:r>
          </w:p>
          <w:p w14:paraId="2393C382" w14:textId="6A91C477" w:rsidR="00554CEB" w:rsidRDefault="00554CEB" w:rsidP="00547F17">
            <w:pPr>
              <w:jc w:val="both"/>
              <w:rPr>
                <w:rFonts w:ascii="Calibri" w:hAnsi="Calibri" w:cs="Calibri"/>
                <w:bCs/>
                <w:color w:val="000000"/>
                <w:szCs w:val="20"/>
              </w:rPr>
            </w:pPr>
            <w:r>
              <w:rPr>
                <w:rFonts w:ascii="Calibri" w:hAnsi="Calibri" w:cs="Calibri"/>
                <w:bCs/>
                <w:color w:val="000000"/>
                <w:szCs w:val="20"/>
              </w:rPr>
              <w:t>En este proceso se produce la oxidación biológica de toda aquella materia biológica no abatida en la unidad anterior, hasta obtener un lodo totalmente reducido, y estabilizado, de manera  de dar cumplimiento a lo establecido en el D.S. N°4/2009, MINSEGPRES, que aprueba “Reglamento para el manejo de Lodos Generados en Plantas de Tratamiento de Aguas Servidas”.</w:t>
            </w:r>
          </w:p>
          <w:p w14:paraId="752AFAE5" w14:textId="0CE81217" w:rsidR="00554CEB" w:rsidRDefault="00554CEB" w:rsidP="00547F17">
            <w:pPr>
              <w:jc w:val="both"/>
              <w:rPr>
                <w:rFonts w:ascii="Calibri" w:hAnsi="Calibri" w:cs="Calibri"/>
                <w:bCs/>
                <w:color w:val="000000"/>
                <w:szCs w:val="20"/>
              </w:rPr>
            </w:pPr>
          </w:p>
          <w:p w14:paraId="3E0AA93D" w14:textId="505EA1CE" w:rsidR="00554CEB" w:rsidRDefault="00554CEB" w:rsidP="00547F17">
            <w:pPr>
              <w:jc w:val="both"/>
              <w:rPr>
                <w:rFonts w:ascii="Calibri" w:hAnsi="Calibri" w:cs="Calibri"/>
                <w:bCs/>
                <w:color w:val="000000"/>
                <w:szCs w:val="20"/>
              </w:rPr>
            </w:pPr>
            <w:r w:rsidRPr="00547F17">
              <w:rPr>
                <w:rFonts w:ascii="Calibri" w:hAnsi="Calibri" w:cs="Calibri"/>
                <w:b/>
                <w:bCs/>
                <w:color w:val="000000"/>
                <w:szCs w:val="20"/>
              </w:rPr>
              <w:t>Considerando 3.7.2.9.</w:t>
            </w:r>
            <w:r>
              <w:rPr>
                <w:rFonts w:ascii="Calibri" w:hAnsi="Calibri" w:cs="Calibri"/>
                <w:bCs/>
                <w:color w:val="000000"/>
                <w:szCs w:val="20"/>
              </w:rPr>
              <w:t xml:space="preserve"> Deshidratado de lodos.</w:t>
            </w:r>
          </w:p>
          <w:p w14:paraId="59724CD4" w14:textId="2CE67A8C" w:rsidR="00554CEB" w:rsidRDefault="00554CEB" w:rsidP="00547F17">
            <w:pPr>
              <w:jc w:val="both"/>
              <w:rPr>
                <w:rFonts w:ascii="Calibri" w:hAnsi="Calibri" w:cs="Calibri"/>
                <w:bCs/>
                <w:color w:val="000000"/>
                <w:szCs w:val="20"/>
              </w:rPr>
            </w:pPr>
            <w:r>
              <w:rPr>
                <w:rFonts w:ascii="Calibri" w:hAnsi="Calibri" w:cs="Calibri"/>
                <w:bCs/>
                <w:color w:val="000000"/>
                <w:szCs w:val="20"/>
              </w:rPr>
              <w:t>Dada la producción de lodos de esta planta, la deshidratación de estos se realizará por medio de un equipo filtro prensa. El proyecto considera una concentración de 18 a 20% de sólidos en los lodos a la salida del filtro prensa.</w:t>
            </w:r>
          </w:p>
          <w:p w14:paraId="20F81458" w14:textId="3B433A47" w:rsidR="00554CEB" w:rsidRDefault="00554CEB" w:rsidP="00547F17">
            <w:pPr>
              <w:jc w:val="both"/>
              <w:rPr>
                <w:rFonts w:ascii="Calibri" w:hAnsi="Calibri" w:cs="Calibri"/>
                <w:bCs/>
                <w:color w:val="000000"/>
                <w:szCs w:val="20"/>
              </w:rPr>
            </w:pPr>
            <w:r>
              <w:rPr>
                <w:rFonts w:ascii="Calibri" w:hAnsi="Calibri" w:cs="Calibri"/>
                <w:bCs/>
                <w:color w:val="000000"/>
                <w:szCs w:val="20"/>
              </w:rPr>
              <w:t>Previo a la alimentación del filtro prensa, se tendrá un estanque de recepción de lodos, desde el cual se alimentará por medio de una bomba al cilindro reactor donde es acondicionado con el polímero floculante, además, se adicionará cal. El loco floculado y encalado ingresará posteriormente al filtro prensa.</w:t>
            </w:r>
          </w:p>
          <w:p w14:paraId="1D1F9BD9" w14:textId="60AA9671" w:rsidR="00554CEB" w:rsidRDefault="00554CEB" w:rsidP="00547F17">
            <w:pPr>
              <w:jc w:val="both"/>
              <w:rPr>
                <w:rFonts w:ascii="Calibri" w:hAnsi="Calibri" w:cs="Calibri"/>
                <w:bCs/>
                <w:color w:val="000000"/>
                <w:szCs w:val="20"/>
              </w:rPr>
            </w:pPr>
          </w:p>
          <w:p w14:paraId="0B5A5940" w14:textId="16823D8B" w:rsidR="00554CEB" w:rsidRDefault="00554CEB" w:rsidP="00547F17">
            <w:pPr>
              <w:jc w:val="both"/>
              <w:rPr>
                <w:rFonts w:ascii="Calibri" w:hAnsi="Calibri" w:cs="Calibri"/>
                <w:bCs/>
                <w:color w:val="000000"/>
                <w:szCs w:val="20"/>
              </w:rPr>
            </w:pPr>
            <w:r w:rsidRPr="00547F17">
              <w:rPr>
                <w:rFonts w:ascii="Calibri" w:hAnsi="Calibri" w:cs="Calibri"/>
                <w:b/>
                <w:bCs/>
                <w:color w:val="000000"/>
                <w:szCs w:val="20"/>
              </w:rPr>
              <w:t xml:space="preserve">Considerando </w:t>
            </w:r>
            <w:r w:rsidR="00D04B1B" w:rsidRPr="00547F17">
              <w:rPr>
                <w:rFonts w:ascii="Calibri" w:hAnsi="Calibri" w:cs="Calibri"/>
                <w:b/>
                <w:bCs/>
                <w:color w:val="000000"/>
                <w:szCs w:val="20"/>
              </w:rPr>
              <w:t>3.7.2.9.1.</w:t>
            </w:r>
            <w:r w:rsidR="00D04B1B">
              <w:rPr>
                <w:rFonts w:ascii="Calibri" w:hAnsi="Calibri" w:cs="Calibri"/>
                <w:bCs/>
                <w:color w:val="000000"/>
                <w:szCs w:val="20"/>
              </w:rPr>
              <w:t xml:space="preserve"> Sistema de encalamiento (..)</w:t>
            </w:r>
          </w:p>
          <w:p w14:paraId="1D7FB518" w14:textId="77777777" w:rsidR="00D04B1B" w:rsidRDefault="00D04B1B" w:rsidP="00547F17">
            <w:pPr>
              <w:jc w:val="both"/>
              <w:rPr>
                <w:rFonts w:ascii="Calibri" w:hAnsi="Calibri" w:cs="Calibri"/>
                <w:bCs/>
                <w:color w:val="000000"/>
                <w:szCs w:val="20"/>
              </w:rPr>
            </w:pPr>
          </w:p>
          <w:p w14:paraId="350D1E8F" w14:textId="18D0054E" w:rsidR="00D04B1B" w:rsidRDefault="00D04B1B" w:rsidP="00547F17">
            <w:pPr>
              <w:jc w:val="both"/>
              <w:rPr>
                <w:rFonts w:ascii="Calibri" w:hAnsi="Calibri" w:cs="Calibri"/>
                <w:bCs/>
                <w:color w:val="000000"/>
                <w:szCs w:val="20"/>
              </w:rPr>
            </w:pPr>
            <w:r w:rsidRPr="00547F17">
              <w:rPr>
                <w:rFonts w:ascii="Calibri" w:hAnsi="Calibri" w:cs="Calibri"/>
                <w:b/>
                <w:bCs/>
                <w:color w:val="000000"/>
                <w:szCs w:val="20"/>
              </w:rPr>
              <w:t>Considerando 3.7.2.10</w:t>
            </w:r>
            <w:r w:rsidR="00547F17" w:rsidRPr="00547F17">
              <w:rPr>
                <w:rFonts w:ascii="Calibri" w:hAnsi="Calibri" w:cs="Calibri"/>
                <w:b/>
                <w:bCs/>
                <w:color w:val="000000"/>
                <w:szCs w:val="20"/>
              </w:rPr>
              <w:t>.</w:t>
            </w:r>
            <w:r>
              <w:rPr>
                <w:rFonts w:ascii="Calibri" w:hAnsi="Calibri" w:cs="Calibri"/>
                <w:bCs/>
                <w:color w:val="000000"/>
                <w:szCs w:val="20"/>
              </w:rPr>
              <w:t xml:space="preserve"> Transporte de lodos.</w:t>
            </w:r>
          </w:p>
          <w:p w14:paraId="02F980AA" w14:textId="5307A740" w:rsidR="00D04B1B" w:rsidRDefault="00D04B1B" w:rsidP="00547F17">
            <w:pPr>
              <w:jc w:val="both"/>
              <w:rPr>
                <w:rFonts w:ascii="Calibri" w:hAnsi="Calibri" w:cs="Calibri"/>
                <w:bCs/>
                <w:color w:val="000000"/>
                <w:szCs w:val="20"/>
              </w:rPr>
            </w:pPr>
            <w:r>
              <w:rPr>
                <w:rFonts w:ascii="Calibri" w:hAnsi="Calibri" w:cs="Calibri"/>
                <w:bCs/>
                <w:color w:val="000000"/>
                <w:szCs w:val="20"/>
              </w:rPr>
              <w:t>Los lodos deshidratados serána cumulados directamente en un contenedor con capacidad de 15m3. Este contenedor se mantendrá sobre un radier con pendiente y contará con tapa de cierre hermético. El período de almacenamiento de éstos no excederá los 7 días y serán trasladados a relleno sanitario.</w:t>
            </w:r>
          </w:p>
          <w:p w14:paraId="67A82B39" w14:textId="328D059E" w:rsidR="00D04B1B" w:rsidRDefault="00D04B1B" w:rsidP="00547F17">
            <w:pPr>
              <w:jc w:val="both"/>
              <w:rPr>
                <w:rFonts w:ascii="Calibri" w:hAnsi="Calibri" w:cs="Calibri"/>
                <w:bCs/>
                <w:color w:val="000000"/>
                <w:szCs w:val="20"/>
              </w:rPr>
            </w:pPr>
            <w:r>
              <w:rPr>
                <w:rFonts w:ascii="Calibri" w:hAnsi="Calibri" w:cs="Calibri"/>
                <w:bCs/>
                <w:color w:val="000000"/>
                <w:szCs w:val="20"/>
              </w:rPr>
              <w:t>El cami</w:t>
            </w:r>
            <w:r w:rsidR="00547F17">
              <w:rPr>
                <w:rFonts w:ascii="Calibri" w:hAnsi="Calibri" w:cs="Calibri"/>
                <w:bCs/>
                <w:color w:val="000000"/>
                <w:szCs w:val="20"/>
              </w:rPr>
              <w:t>ó</w:t>
            </w:r>
            <w:r>
              <w:rPr>
                <w:rFonts w:ascii="Calibri" w:hAnsi="Calibri" w:cs="Calibri"/>
                <w:bCs/>
                <w:color w:val="000000"/>
                <w:szCs w:val="20"/>
              </w:rPr>
              <w:t>n utilizado corresponderá al tipo Hook-Ampliroll (o similar), que es un vehículo dotado de brazo hidráulico, el cual transportará contenedores de lodo. Este tipo de camiones están dotados de 2 o 3 ejes.</w:t>
            </w:r>
          </w:p>
          <w:p w14:paraId="724F650F" w14:textId="6AE4F30C" w:rsidR="00D04B1B" w:rsidRDefault="00D04B1B" w:rsidP="004E166D">
            <w:pPr>
              <w:rPr>
                <w:rFonts w:ascii="Calibri" w:hAnsi="Calibri" w:cs="Calibri"/>
                <w:bCs/>
                <w:color w:val="000000"/>
                <w:szCs w:val="20"/>
              </w:rPr>
            </w:pPr>
          </w:p>
          <w:p w14:paraId="6C4D0446" w14:textId="1B7290DD" w:rsidR="00D04B1B" w:rsidRDefault="00D04B1B" w:rsidP="00547F17">
            <w:pPr>
              <w:jc w:val="both"/>
              <w:rPr>
                <w:rFonts w:ascii="Calibri" w:hAnsi="Calibri" w:cs="Calibri"/>
                <w:bCs/>
                <w:color w:val="000000"/>
                <w:szCs w:val="20"/>
              </w:rPr>
            </w:pPr>
            <w:r w:rsidRPr="00547F17">
              <w:rPr>
                <w:rFonts w:ascii="Calibri" w:hAnsi="Calibri" w:cs="Calibri"/>
                <w:b/>
                <w:bCs/>
                <w:color w:val="000000"/>
                <w:szCs w:val="20"/>
              </w:rPr>
              <w:lastRenderedPageBreak/>
              <w:t>Considerando 3.7.2.11.</w:t>
            </w:r>
            <w:r>
              <w:rPr>
                <w:rFonts w:ascii="Calibri" w:hAnsi="Calibri" w:cs="Calibri"/>
                <w:bCs/>
                <w:color w:val="000000"/>
                <w:szCs w:val="20"/>
              </w:rPr>
              <w:t xml:space="preserve"> Desinfección – Cámara de contacto.</w:t>
            </w:r>
          </w:p>
          <w:p w14:paraId="3D020D96" w14:textId="6058A69A" w:rsidR="00D04B1B" w:rsidRDefault="00D04B1B" w:rsidP="00547F17">
            <w:pPr>
              <w:jc w:val="both"/>
              <w:rPr>
                <w:rFonts w:ascii="Calibri" w:hAnsi="Calibri" w:cs="Calibri"/>
                <w:bCs/>
                <w:color w:val="000000"/>
                <w:szCs w:val="20"/>
              </w:rPr>
            </w:pPr>
            <w:r>
              <w:rPr>
                <w:rFonts w:ascii="Calibri" w:hAnsi="Calibri" w:cs="Calibri"/>
                <w:bCs/>
                <w:color w:val="000000"/>
                <w:szCs w:val="20"/>
              </w:rPr>
              <w:t>El diseño de la planta de tratamiento de aguas servidas contempla una cámara de cotacto capaz de desinfectar el efluente de todos los módulos.</w:t>
            </w:r>
          </w:p>
          <w:p w14:paraId="58EE263B" w14:textId="6067AADA" w:rsidR="00094825" w:rsidRPr="00547F17" w:rsidRDefault="00D04B1B" w:rsidP="00547F17">
            <w:pPr>
              <w:jc w:val="both"/>
              <w:rPr>
                <w:rFonts w:ascii="Calibri" w:hAnsi="Calibri" w:cs="Calibri"/>
                <w:bCs/>
                <w:color w:val="000000"/>
                <w:szCs w:val="20"/>
              </w:rPr>
            </w:pPr>
            <w:r>
              <w:rPr>
                <w:rFonts w:ascii="Calibri" w:hAnsi="Calibri" w:cs="Calibri"/>
                <w:bCs/>
                <w:color w:val="000000"/>
                <w:szCs w:val="20"/>
              </w:rPr>
              <w:t>La desinfección se realizará por medio de un sistema de cloración con hipoclorito de sodio inyectado por bombas dosificadoras, una en funcionamiento y otra en stand by. El volumen de la cámara de contacto permite un tiempo de permanencia hidráulica sobre 30 minutos a condiciones de caudal medio.</w:t>
            </w:r>
          </w:p>
          <w:p w14:paraId="4F62B778" w14:textId="7335E5DB" w:rsidR="00094825" w:rsidRDefault="00094825" w:rsidP="005B4C49">
            <w:pPr>
              <w:jc w:val="both"/>
              <w:rPr>
                <w:rFonts w:ascii="Calibri" w:hAnsi="Calibri" w:cs="Calibri"/>
                <w:b/>
                <w:bCs/>
                <w:color w:val="000000"/>
                <w:szCs w:val="20"/>
              </w:rPr>
            </w:pPr>
          </w:p>
        </w:tc>
      </w:tr>
      <w:tr w:rsidR="001D0EDC" w:rsidRPr="00F83846" w14:paraId="32053589" w14:textId="77777777" w:rsidTr="00053B49">
        <w:trPr>
          <w:trHeight w:val="20"/>
        </w:trPr>
        <w:tc>
          <w:tcPr>
            <w:tcW w:w="5000" w:type="pct"/>
            <w:shd w:val="clear" w:color="auto" w:fill="auto"/>
            <w:hideMark/>
          </w:tcPr>
          <w:p w14:paraId="49F2A852" w14:textId="2BD25341" w:rsidR="00F22F13" w:rsidRDefault="009E29E8" w:rsidP="00471F75">
            <w:pPr>
              <w:jc w:val="both"/>
              <w:rPr>
                <w:rFonts w:ascii="Calibri" w:hAnsi="Calibri" w:cs="Calibri"/>
                <w:b/>
                <w:bCs/>
                <w:color w:val="000000"/>
                <w:szCs w:val="20"/>
              </w:rPr>
            </w:pPr>
            <w:r>
              <w:rPr>
                <w:rFonts w:ascii="Calibri" w:hAnsi="Calibri" w:cs="Calibri"/>
                <w:b/>
                <w:bCs/>
                <w:color w:val="000000"/>
                <w:szCs w:val="20"/>
              </w:rPr>
              <w:lastRenderedPageBreak/>
              <w:t>Hechos constatados:</w:t>
            </w:r>
          </w:p>
          <w:p w14:paraId="3ED0AA26" w14:textId="24C84A55" w:rsidR="00CD6F9A" w:rsidRDefault="00CD6F9A" w:rsidP="00471F75">
            <w:pPr>
              <w:jc w:val="both"/>
              <w:rPr>
                <w:rFonts w:ascii="Calibri" w:hAnsi="Calibri" w:cs="Calibri"/>
                <w:b/>
                <w:bCs/>
                <w:color w:val="000000"/>
                <w:szCs w:val="20"/>
              </w:rPr>
            </w:pPr>
          </w:p>
          <w:p w14:paraId="537119A0" w14:textId="06EEA984" w:rsidR="008F4E3C" w:rsidRDefault="00547F17" w:rsidP="002F51AA">
            <w:pPr>
              <w:jc w:val="both"/>
              <w:rPr>
                <w:rFonts w:ascii="Calibri" w:hAnsi="Calibri" w:cs="Calibri"/>
                <w:bCs/>
                <w:color w:val="000000"/>
                <w:szCs w:val="20"/>
              </w:rPr>
            </w:pPr>
            <w:r>
              <w:rPr>
                <w:rFonts w:ascii="Calibri" w:hAnsi="Calibri" w:cs="Calibri"/>
                <w:bCs/>
                <w:color w:val="000000"/>
                <w:szCs w:val="20"/>
              </w:rPr>
              <w:t>De acuerdo a la información aportada por el Titular de Proyecto, a través de la Carta N°73 de fecha 14 de mayo de 2020, que da respuesta a la Resolución exenta N°649 de fecha 23 de abril de 2020, es posible indicar lo siguiente:</w:t>
            </w:r>
          </w:p>
          <w:p w14:paraId="0CE9DA83" w14:textId="027097DB" w:rsidR="00547F17" w:rsidRDefault="00547F17" w:rsidP="002F51AA">
            <w:pPr>
              <w:jc w:val="both"/>
              <w:rPr>
                <w:rFonts w:ascii="Calibri" w:hAnsi="Calibri" w:cs="Calibri"/>
                <w:bCs/>
                <w:color w:val="000000"/>
                <w:szCs w:val="20"/>
              </w:rPr>
            </w:pPr>
          </w:p>
          <w:p w14:paraId="347E4BE1" w14:textId="24D768ED" w:rsidR="00547F17" w:rsidRDefault="00547F17" w:rsidP="002F51AA">
            <w:pPr>
              <w:jc w:val="both"/>
              <w:rPr>
                <w:rFonts w:ascii="Calibri" w:hAnsi="Calibri" w:cs="Calibri"/>
                <w:bCs/>
                <w:color w:val="000000"/>
                <w:szCs w:val="20"/>
              </w:rPr>
            </w:pPr>
            <w:r>
              <w:rPr>
                <w:rFonts w:ascii="Calibri" w:hAnsi="Calibri" w:cs="Calibri"/>
                <w:bCs/>
                <w:color w:val="000000"/>
                <w:szCs w:val="20"/>
              </w:rPr>
              <w:t>En dicha Resolución Exenta se solicitó la descripción del Sistema de Tratamiento de Aguas Servidas, con detalle de cada una de sus partes. La respuesta consistió en:</w:t>
            </w:r>
          </w:p>
          <w:p w14:paraId="76E1057D" w14:textId="319C91DC" w:rsidR="00547F17" w:rsidRDefault="00547F17" w:rsidP="002F51AA">
            <w:pPr>
              <w:jc w:val="both"/>
              <w:rPr>
                <w:rFonts w:ascii="Calibri" w:hAnsi="Calibri" w:cs="Calibri"/>
                <w:bCs/>
                <w:color w:val="000000"/>
                <w:szCs w:val="20"/>
              </w:rPr>
            </w:pPr>
          </w:p>
          <w:p w14:paraId="5E946BBA" w14:textId="3F86CE0B" w:rsidR="00547F17" w:rsidRPr="002F51AA" w:rsidRDefault="00387566" w:rsidP="002F51AA">
            <w:pPr>
              <w:jc w:val="both"/>
              <w:rPr>
                <w:rFonts w:ascii="Calibri" w:hAnsi="Calibri" w:cs="Calibri"/>
                <w:b/>
                <w:bCs/>
                <w:color w:val="000000"/>
                <w:szCs w:val="20"/>
                <w:u w:val="single"/>
              </w:rPr>
            </w:pPr>
            <w:r w:rsidRPr="002F51AA">
              <w:rPr>
                <w:rFonts w:ascii="Calibri" w:hAnsi="Calibri" w:cs="Calibri"/>
                <w:b/>
                <w:bCs/>
                <w:color w:val="000000"/>
                <w:szCs w:val="20"/>
                <w:u w:val="single"/>
              </w:rPr>
              <w:t>Descripción General del Sistema</w:t>
            </w:r>
          </w:p>
          <w:p w14:paraId="32A1FAC1" w14:textId="71E4395D" w:rsidR="00547F17" w:rsidRDefault="00DF7F99" w:rsidP="002F51AA">
            <w:pPr>
              <w:jc w:val="both"/>
              <w:rPr>
                <w:rFonts w:ascii="Calibri" w:hAnsi="Calibri" w:cs="Calibri"/>
                <w:bCs/>
                <w:color w:val="000000"/>
                <w:szCs w:val="20"/>
              </w:rPr>
            </w:pPr>
            <w:r>
              <w:rPr>
                <w:rFonts w:ascii="Calibri" w:hAnsi="Calibri" w:cs="Calibri"/>
                <w:bCs/>
                <w:color w:val="000000"/>
                <w:szCs w:val="20"/>
              </w:rPr>
              <w:t>La Planta de tratamiento existente consiste en las siguie</w:t>
            </w:r>
            <w:r w:rsidR="002F51AA">
              <w:rPr>
                <w:rFonts w:ascii="Calibri" w:hAnsi="Calibri" w:cs="Calibri"/>
                <w:bCs/>
                <w:color w:val="000000"/>
                <w:szCs w:val="20"/>
              </w:rPr>
              <w:t>n</w:t>
            </w:r>
            <w:r>
              <w:rPr>
                <w:rFonts w:ascii="Calibri" w:hAnsi="Calibri" w:cs="Calibri"/>
                <w:bCs/>
                <w:color w:val="000000"/>
                <w:szCs w:val="20"/>
              </w:rPr>
              <w:t>tes etapas:</w:t>
            </w:r>
          </w:p>
          <w:p w14:paraId="4508A347" w14:textId="46123A0C" w:rsidR="00DF7F99" w:rsidRPr="002F51AA" w:rsidRDefault="002F51AA" w:rsidP="002F51AA">
            <w:pPr>
              <w:pStyle w:val="Prrafodelista"/>
              <w:numPr>
                <w:ilvl w:val="0"/>
                <w:numId w:val="33"/>
              </w:numPr>
              <w:rPr>
                <w:rFonts w:ascii="Calibri" w:eastAsia="Times New Roman" w:hAnsi="Calibri" w:cs="Calibri"/>
                <w:bCs/>
                <w:color w:val="000000"/>
                <w:szCs w:val="20"/>
              </w:rPr>
            </w:pPr>
            <w:r w:rsidRPr="002F51AA">
              <w:rPr>
                <w:rFonts w:ascii="Calibri" w:eastAsia="Times New Roman" w:hAnsi="Calibri" w:cs="Calibri"/>
                <w:bCs/>
                <w:color w:val="000000"/>
                <w:szCs w:val="20"/>
              </w:rPr>
              <w:t>Planta elevadora</w:t>
            </w:r>
          </w:p>
          <w:p w14:paraId="4449B4FA" w14:textId="182B6B38" w:rsidR="002F51AA" w:rsidRPr="002F51AA" w:rsidRDefault="002F51AA" w:rsidP="002F51AA">
            <w:pPr>
              <w:pStyle w:val="Prrafodelista"/>
              <w:numPr>
                <w:ilvl w:val="0"/>
                <w:numId w:val="33"/>
              </w:numPr>
              <w:rPr>
                <w:rFonts w:ascii="Calibri" w:eastAsia="Times New Roman" w:hAnsi="Calibri" w:cs="Calibri"/>
                <w:bCs/>
                <w:color w:val="000000"/>
                <w:szCs w:val="20"/>
              </w:rPr>
            </w:pPr>
            <w:r w:rsidRPr="002F51AA">
              <w:rPr>
                <w:rFonts w:ascii="Calibri" w:eastAsia="Times New Roman" w:hAnsi="Calibri" w:cs="Calibri"/>
                <w:bCs/>
                <w:color w:val="000000"/>
                <w:szCs w:val="20"/>
              </w:rPr>
              <w:t>Ecualizador</w:t>
            </w:r>
          </w:p>
          <w:p w14:paraId="46421AF8" w14:textId="044AD6D3" w:rsidR="002F51AA" w:rsidRPr="002F51AA" w:rsidRDefault="002F51AA" w:rsidP="002F51AA">
            <w:pPr>
              <w:pStyle w:val="Prrafodelista"/>
              <w:numPr>
                <w:ilvl w:val="0"/>
                <w:numId w:val="33"/>
              </w:numPr>
              <w:rPr>
                <w:rFonts w:ascii="Calibri" w:eastAsia="Times New Roman" w:hAnsi="Calibri" w:cs="Calibri"/>
                <w:bCs/>
                <w:color w:val="000000"/>
                <w:szCs w:val="20"/>
              </w:rPr>
            </w:pPr>
            <w:r w:rsidRPr="002F51AA">
              <w:rPr>
                <w:rFonts w:ascii="Calibri" w:eastAsia="Times New Roman" w:hAnsi="Calibri" w:cs="Calibri"/>
                <w:bCs/>
                <w:color w:val="000000"/>
                <w:szCs w:val="20"/>
              </w:rPr>
              <w:t>Planta de pre-tratamiento compacto: Dsebaste fino – desarenador – desengrasador</w:t>
            </w:r>
          </w:p>
          <w:p w14:paraId="5C4FA65B" w14:textId="7603F929" w:rsidR="002F51AA" w:rsidRPr="002F51AA" w:rsidRDefault="002F51AA" w:rsidP="002F51AA">
            <w:pPr>
              <w:pStyle w:val="Prrafodelista"/>
              <w:numPr>
                <w:ilvl w:val="0"/>
                <w:numId w:val="33"/>
              </w:numPr>
              <w:rPr>
                <w:rFonts w:ascii="Calibri" w:eastAsia="Times New Roman" w:hAnsi="Calibri" w:cs="Calibri"/>
                <w:bCs/>
                <w:color w:val="000000"/>
                <w:szCs w:val="20"/>
              </w:rPr>
            </w:pPr>
            <w:r w:rsidRPr="002F51AA">
              <w:rPr>
                <w:rFonts w:ascii="Calibri" w:eastAsia="Times New Roman" w:hAnsi="Calibri" w:cs="Calibri"/>
                <w:bCs/>
                <w:color w:val="000000"/>
                <w:szCs w:val="20"/>
              </w:rPr>
              <w:t>Tratamiento secundario biológico con aireación por medio de difusores – sopladores.</w:t>
            </w:r>
          </w:p>
          <w:p w14:paraId="117A9036" w14:textId="29830254" w:rsidR="002F51AA" w:rsidRPr="002F51AA" w:rsidRDefault="002F51AA" w:rsidP="002F51AA">
            <w:pPr>
              <w:pStyle w:val="Prrafodelista"/>
              <w:numPr>
                <w:ilvl w:val="0"/>
                <w:numId w:val="33"/>
              </w:numPr>
              <w:rPr>
                <w:rFonts w:ascii="Calibri" w:eastAsia="Times New Roman" w:hAnsi="Calibri" w:cs="Calibri"/>
                <w:bCs/>
                <w:color w:val="000000"/>
                <w:szCs w:val="20"/>
              </w:rPr>
            </w:pPr>
            <w:r w:rsidRPr="002F51AA">
              <w:rPr>
                <w:rFonts w:ascii="Calibri" w:eastAsia="Times New Roman" w:hAnsi="Calibri" w:cs="Calibri"/>
                <w:bCs/>
                <w:color w:val="000000"/>
                <w:szCs w:val="20"/>
              </w:rPr>
              <w:t>Sedimentación secundaria.</w:t>
            </w:r>
          </w:p>
          <w:p w14:paraId="21FD16A7" w14:textId="5E36BCF3" w:rsidR="002F51AA" w:rsidRPr="002F51AA" w:rsidRDefault="002F51AA" w:rsidP="002F51AA">
            <w:pPr>
              <w:pStyle w:val="Prrafodelista"/>
              <w:numPr>
                <w:ilvl w:val="0"/>
                <w:numId w:val="33"/>
              </w:numPr>
              <w:rPr>
                <w:rFonts w:ascii="Calibri" w:eastAsia="Times New Roman" w:hAnsi="Calibri" w:cs="Calibri"/>
                <w:bCs/>
                <w:color w:val="000000"/>
                <w:szCs w:val="20"/>
              </w:rPr>
            </w:pPr>
            <w:r w:rsidRPr="002F51AA">
              <w:rPr>
                <w:rFonts w:ascii="Calibri" w:eastAsia="Times New Roman" w:hAnsi="Calibri" w:cs="Calibri"/>
                <w:bCs/>
                <w:color w:val="000000"/>
                <w:szCs w:val="20"/>
              </w:rPr>
              <w:t>Espesador/Digestor</w:t>
            </w:r>
          </w:p>
          <w:p w14:paraId="74FBAADD" w14:textId="7F800A0E" w:rsidR="002F51AA" w:rsidRPr="002F51AA" w:rsidRDefault="002F51AA" w:rsidP="002F51AA">
            <w:pPr>
              <w:pStyle w:val="Prrafodelista"/>
              <w:numPr>
                <w:ilvl w:val="0"/>
                <w:numId w:val="33"/>
              </w:numPr>
              <w:rPr>
                <w:rFonts w:ascii="Calibri" w:eastAsia="Times New Roman" w:hAnsi="Calibri" w:cs="Calibri"/>
                <w:bCs/>
                <w:color w:val="000000"/>
                <w:szCs w:val="20"/>
              </w:rPr>
            </w:pPr>
            <w:r w:rsidRPr="002F51AA">
              <w:rPr>
                <w:rFonts w:ascii="Calibri" w:eastAsia="Times New Roman" w:hAnsi="Calibri" w:cs="Calibri"/>
                <w:bCs/>
                <w:color w:val="000000"/>
                <w:szCs w:val="20"/>
              </w:rPr>
              <w:t>Deshidratado de Lodos y encalado</w:t>
            </w:r>
          </w:p>
          <w:p w14:paraId="6E0EAEC6" w14:textId="13C7F929" w:rsidR="002F51AA" w:rsidRPr="002F51AA" w:rsidRDefault="002F51AA" w:rsidP="002F51AA">
            <w:pPr>
              <w:pStyle w:val="Prrafodelista"/>
              <w:numPr>
                <w:ilvl w:val="0"/>
                <w:numId w:val="33"/>
              </w:numPr>
              <w:rPr>
                <w:rFonts w:ascii="Calibri" w:eastAsia="Times New Roman" w:hAnsi="Calibri" w:cs="Calibri"/>
                <w:bCs/>
                <w:color w:val="000000"/>
                <w:szCs w:val="20"/>
              </w:rPr>
            </w:pPr>
            <w:r w:rsidRPr="002F51AA">
              <w:rPr>
                <w:rFonts w:ascii="Calibri" w:eastAsia="Times New Roman" w:hAnsi="Calibri" w:cs="Calibri"/>
                <w:bCs/>
                <w:color w:val="000000"/>
                <w:szCs w:val="20"/>
              </w:rPr>
              <w:t>Cloración.</w:t>
            </w:r>
          </w:p>
          <w:p w14:paraId="79AE67AB" w14:textId="4F6C73D3" w:rsidR="002F51AA" w:rsidRDefault="002F51AA" w:rsidP="002F51AA">
            <w:pPr>
              <w:jc w:val="both"/>
              <w:rPr>
                <w:rFonts w:ascii="Calibri" w:hAnsi="Calibri" w:cs="Calibri"/>
                <w:bCs/>
                <w:color w:val="000000"/>
                <w:szCs w:val="20"/>
              </w:rPr>
            </w:pPr>
          </w:p>
          <w:p w14:paraId="0EA45812" w14:textId="10147531" w:rsidR="002F51AA" w:rsidRDefault="002F51AA" w:rsidP="002F51AA">
            <w:pPr>
              <w:jc w:val="both"/>
              <w:rPr>
                <w:rFonts w:ascii="Calibri" w:hAnsi="Calibri" w:cs="Calibri"/>
                <w:bCs/>
                <w:color w:val="000000"/>
                <w:szCs w:val="20"/>
              </w:rPr>
            </w:pPr>
            <w:r>
              <w:rPr>
                <w:rFonts w:ascii="Calibri" w:hAnsi="Calibri" w:cs="Calibri"/>
                <w:bCs/>
                <w:color w:val="000000"/>
                <w:szCs w:val="20"/>
              </w:rPr>
              <w:t>Cabe destacar que en la actualidad existe un módulo construido y operando con un caudal de diseño de 5,36 l/s. Este proyecto considera a futuro la construcción de 4 módulos de tratamiento biológico adicionales, completando en total 5 módulos.</w:t>
            </w:r>
          </w:p>
          <w:p w14:paraId="7BE080F6" w14:textId="0D503FA1" w:rsidR="002F51AA" w:rsidRDefault="002F51AA" w:rsidP="002F51AA">
            <w:pPr>
              <w:jc w:val="both"/>
              <w:rPr>
                <w:rFonts w:ascii="Calibri" w:hAnsi="Calibri" w:cs="Calibri"/>
                <w:bCs/>
                <w:color w:val="000000"/>
                <w:szCs w:val="20"/>
              </w:rPr>
            </w:pPr>
            <w:r>
              <w:rPr>
                <w:rFonts w:ascii="Calibri" w:hAnsi="Calibri" w:cs="Calibri"/>
                <w:bCs/>
                <w:color w:val="000000"/>
                <w:szCs w:val="20"/>
              </w:rPr>
              <w:t>Actualmente el caudal del afluente alcanza en promedio a 1 l/s, es decir, se está operando al 20% de la capacidad de diseño de la PTAS, para el primer módulo.</w:t>
            </w:r>
          </w:p>
          <w:p w14:paraId="5AA5CE7D" w14:textId="25EF8ACC" w:rsidR="002F51AA" w:rsidRDefault="002F51AA" w:rsidP="002F51AA">
            <w:pPr>
              <w:rPr>
                <w:rFonts w:ascii="Calibri" w:hAnsi="Calibri" w:cs="Calibri"/>
                <w:bCs/>
                <w:color w:val="000000"/>
                <w:szCs w:val="20"/>
              </w:rPr>
            </w:pPr>
          </w:p>
          <w:p w14:paraId="6A01913B" w14:textId="4F913BDC" w:rsidR="003F53D0" w:rsidRPr="003F53D0" w:rsidRDefault="003F53D0" w:rsidP="003F53D0">
            <w:pPr>
              <w:pStyle w:val="Prrafodelista"/>
              <w:numPr>
                <w:ilvl w:val="0"/>
                <w:numId w:val="36"/>
              </w:numPr>
              <w:rPr>
                <w:rFonts w:ascii="Calibri" w:hAnsi="Calibri" w:cs="Calibri"/>
                <w:b/>
                <w:bCs/>
                <w:color w:val="000000"/>
                <w:szCs w:val="20"/>
              </w:rPr>
            </w:pPr>
            <w:r w:rsidRPr="003F53D0">
              <w:rPr>
                <w:rFonts w:ascii="Calibri" w:hAnsi="Calibri" w:cs="Calibri"/>
                <w:b/>
                <w:bCs/>
                <w:color w:val="000000"/>
                <w:szCs w:val="20"/>
              </w:rPr>
              <w:t>Planta Elevadora.</w:t>
            </w:r>
          </w:p>
          <w:p w14:paraId="592D7EA4"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Esta unidad tiene por objetivo enviar el flujo unificado de aguas servidas a la cota más alta del sistema de tratamiento de aguas servidas. Se cuenta con 2 bombas elevadoras en operación 1+1.</w:t>
            </w:r>
          </w:p>
          <w:p w14:paraId="41603D3C"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Diámetro: 3,5 m</w:t>
            </w:r>
          </w:p>
          <w:p w14:paraId="2419F09A"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lastRenderedPageBreak/>
              <w:t>Volumen pozo: 19 m3</w:t>
            </w:r>
          </w:p>
          <w:p w14:paraId="12301A91" w14:textId="5D022345" w:rsidR="003F53D0" w:rsidRPr="003F53D0" w:rsidRDefault="003F53D0" w:rsidP="003F53D0">
            <w:pPr>
              <w:pStyle w:val="Prrafodelista"/>
              <w:numPr>
                <w:ilvl w:val="0"/>
                <w:numId w:val="35"/>
              </w:numPr>
              <w:rPr>
                <w:rFonts w:ascii="Calibri" w:hAnsi="Calibri" w:cs="Calibri"/>
                <w:b/>
                <w:bCs/>
                <w:color w:val="000000"/>
                <w:szCs w:val="20"/>
              </w:rPr>
            </w:pPr>
            <w:r w:rsidRPr="003F53D0">
              <w:rPr>
                <w:rFonts w:ascii="Calibri" w:hAnsi="Calibri" w:cs="Calibri"/>
                <w:b/>
                <w:bCs/>
                <w:color w:val="000000"/>
                <w:szCs w:val="20"/>
              </w:rPr>
              <w:t>Sistema de tratamiento primario compacto.</w:t>
            </w:r>
          </w:p>
          <w:p w14:paraId="5A77DF40"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La planta de tratamiento de aguas servidas, cuenta con un sistema de pretratamiento compacto, consistente en un equipo de 3 operaciones unitarias principales, desbaste, desarenado y desengrasado.</w:t>
            </w:r>
          </w:p>
          <w:p w14:paraId="43BC8B64" w14:textId="24FC2806" w:rsidR="003F53D0" w:rsidRPr="003F53D0" w:rsidRDefault="003F53D0" w:rsidP="003F53D0">
            <w:pPr>
              <w:pStyle w:val="Prrafodelista"/>
              <w:numPr>
                <w:ilvl w:val="0"/>
                <w:numId w:val="35"/>
              </w:numPr>
              <w:rPr>
                <w:rFonts w:ascii="Calibri" w:hAnsi="Calibri" w:cs="Calibri"/>
                <w:b/>
                <w:bCs/>
                <w:color w:val="000000"/>
                <w:szCs w:val="20"/>
              </w:rPr>
            </w:pPr>
            <w:r w:rsidRPr="003F53D0">
              <w:rPr>
                <w:rFonts w:ascii="Calibri" w:hAnsi="Calibri" w:cs="Calibri"/>
                <w:b/>
                <w:bCs/>
                <w:color w:val="000000"/>
                <w:szCs w:val="20"/>
              </w:rPr>
              <w:t>By-pass.</w:t>
            </w:r>
          </w:p>
          <w:p w14:paraId="333C5FCF"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El by-pass conecta con la salida de la cámara de contacto, y mediante una canaleta Parshall y un sensor de nivel se mide el caudal que pasa por el by- pass.</w:t>
            </w:r>
          </w:p>
          <w:p w14:paraId="2E3451EE" w14:textId="59F0113D" w:rsidR="003F53D0" w:rsidRPr="003F53D0" w:rsidRDefault="003F53D0" w:rsidP="003F53D0">
            <w:pPr>
              <w:pStyle w:val="Prrafodelista"/>
              <w:numPr>
                <w:ilvl w:val="0"/>
                <w:numId w:val="35"/>
              </w:numPr>
              <w:rPr>
                <w:rFonts w:ascii="Calibri" w:hAnsi="Calibri" w:cs="Calibri"/>
                <w:b/>
                <w:bCs/>
                <w:color w:val="000000"/>
                <w:szCs w:val="20"/>
              </w:rPr>
            </w:pPr>
            <w:r w:rsidRPr="003F53D0">
              <w:rPr>
                <w:rFonts w:ascii="Calibri" w:hAnsi="Calibri" w:cs="Calibri"/>
                <w:b/>
                <w:bCs/>
                <w:color w:val="000000"/>
                <w:szCs w:val="20"/>
              </w:rPr>
              <w:t>Ecualizador.</w:t>
            </w:r>
          </w:p>
          <w:p w14:paraId="71AC7179" w14:textId="2837E71D" w:rsidR="002F51AA" w:rsidRPr="002F51AA" w:rsidRDefault="003F53D0" w:rsidP="003F53D0">
            <w:pPr>
              <w:ind w:left="360"/>
              <w:rPr>
                <w:rFonts w:ascii="Calibri" w:hAnsi="Calibri" w:cs="Calibri"/>
                <w:bCs/>
                <w:color w:val="000000"/>
                <w:szCs w:val="20"/>
              </w:rPr>
            </w:pPr>
            <w:r w:rsidRPr="003F53D0">
              <w:rPr>
                <w:rFonts w:ascii="Calibri" w:hAnsi="Calibri" w:cs="Calibri"/>
                <w:bCs/>
                <w:color w:val="000000"/>
                <w:szCs w:val="20"/>
              </w:rPr>
              <w:t>El estanque de ecualización está previo al ingreso del estanque de aireación, construido adyacente al estanque de aireación, el estanque de ecualización posee bombeo y elevación de las aguas servidas. Éste cuenta con aireación continua para que la mezcla sea homogénea.</w:t>
            </w:r>
          </w:p>
          <w:p w14:paraId="21E23822" w14:textId="0F2A0EDB" w:rsidR="003F53D0" w:rsidRPr="003F53D0" w:rsidRDefault="003F53D0" w:rsidP="003F53D0">
            <w:pPr>
              <w:pStyle w:val="Prrafodelista"/>
              <w:numPr>
                <w:ilvl w:val="0"/>
                <w:numId w:val="35"/>
              </w:numPr>
              <w:rPr>
                <w:rFonts w:ascii="Calibri" w:hAnsi="Calibri" w:cs="Calibri"/>
                <w:b/>
                <w:bCs/>
                <w:color w:val="000000"/>
                <w:szCs w:val="20"/>
              </w:rPr>
            </w:pPr>
            <w:r w:rsidRPr="003F53D0">
              <w:rPr>
                <w:rFonts w:ascii="Calibri" w:hAnsi="Calibri" w:cs="Calibri"/>
                <w:b/>
                <w:bCs/>
                <w:color w:val="000000"/>
                <w:szCs w:val="20"/>
              </w:rPr>
              <w:t>Tratamiento Biológico.</w:t>
            </w:r>
          </w:p>
          <w:p w14:paraId="7E904012"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El volumen de estanque de aireación es de 400 m3.</w:t>
            </w:r>
          </w:p>
          <w:p w14:paraId="7EF6FCEE"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La aireación es a través de aireadores de burbuja fina, del tipo plato, la aireación es a través de parillas de difusores, aireados por 1 soplador.</w:t>
            </w:r>
          </w:p>
          <w:p w14:paraId="6452232E"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Actualmente está en operación BATCH.</w:t>
            </w:r>
          </w:p>
          <w:p w14:paraId="3E1C8B21" w14:textId="773F9F53" w:rsidR="003F53D0" w:rsidRPr="003F53D0" w:rsidRDefault="003F53D0" w:rsidP="003F53D0">
            <w:pPr>
              <w:pStyle w:val="Prrafodelista"/>
              <w:numPr>
                <w:ilvl w:val="0"/>
                <w:numId w:val="35"/>
              </w:numPr>
              <w:rPr>
                <w:rFonts w:ascii="Calibri" w:hAnsi="Calibri" w:cs="Calibri"/>
                <w:b/>
                <w:bCs/>
                <w:color w:val="000000"/>
                <w:szCs w:val="20"/>
              </w:rPr>
            </w:pPr>
            <w:r w:rsidRPr="003F53D0">
              <w:rPr>
                <w:rFonts w:ascii="Calibri" w:hAnsi="Calibri" w:cs="Calibri"/>
                <w:b/>
                <w:bCs/>
                <w:color w:val="000000"/>
                <w:szCs w:val="20"/>
              </w:rPr>
              <w:t>Sedimentador.</w:t>
            </w:r>
          </w:p>
          <w:p w14:paraId="68124EA6"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Existe un sedimentador, con su respectivo puente con sistema de rasquetas superficiales y barrido de fondo con las siguientes características y especificaciones:</w:t>
            </w:r>
          </w:p>
          <w:p w14:paraId="21601218"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Diámetro sedimentador: 8,5 metros</w:t>
            </w:r>
          </w:p>
          <w:p w14:paraId="7DA2E9BF"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Actualmente no opera, por innecesario, debido al bajo caudal del afluente.</w:t>
            </w:r>
          </w:p>
          <w:p w14:paraId="6DEE4C14" w14:textId="5D14C20D" w:rsidR="003F53D0" w:rsidRPr="003F53D0" w:rsidRDefault="003F53D0" w:rsidP="003F53D0">
            <w:pPr>
              <w:pStyle w:val="Prrafodelista"/>
              <w:numPr>
                <w:ilvl w:val="0"/>
                <w:numId w:val="35"/>
              </w:numPr>
              <w:rPr>
                <w:rFonts w:ascii="Calibri" w:hAnsi="Calibri" w:cs="Calibri"/>
                <w:b/>
                <w:bCs/>
                <w:color w:val="000000"/>
                <w:szCs w:val="20"/>
              </w:rPr>
            </w:pPr>
            <w:r w:rsidRPr="003F53D0">
              <w:rPr>
                <w:rFonts w:ascii="Calibri" w:hAnsi="Calibri" w:cs="Calibri"/>
                <w:b/>
                <w:bCs/>
                <w:color w:val="000000"/>
                <w:szCs w:val="20"/>
              </w:rPr>
              <w:t>Tratamiento de lodos (Espesador).</w:t>
            </w:r>
          </w:p>
          <w:p w14:paraId="04DD710C" w14:textId="69E999AB" w:rsidR="00547F17" w:rsidRDefault="003F53D0" w:rsidP="003F53D0">
            <w:pPr>
              <w:ind w:left="360"/>
              <w:rPr>
                <w:rFonts w:ascii="Calibri" w:hAnsi="Calibri" w:cs="Calibri"/>
                <w:bCs/>
                <w:color w:val="000000"/>
                <w:szCs w:val="20"/>
              </w:rPr>
            </w:pPr>
            <w:r w:rsidRPr="003F53D0">
              <w:rPr>
                <w:rFonts w:ascii="Calibri" w:hAnsi="Calibri" w:cs="Calibri"/>
                <w:bCs/>
                <w:color w:val="000000"/>
                <w:szCs w:val="20"/>
              </w:rPr>
              <w:t>La purga de lodo se envía al espesador, donde éste es aireado.</w:t>
            </w:r>
          </w:p>
          <w:p w14:paraId="50AB166B" w14:textId="54D2DD62" w:rsidR="003F53D0" w:rsidRPr="003F53D0" w:rsidRDefault="003F53D0" w:rsidP="003F53D0">
            <w:pPr>
              <w:pStyle w:val="Prrafodelista"/>
              <w:numPr>
                <w:ilvl w:val="0"/>
                <w:numId w:val="35"/>
              </w:numPr>
              <w:rPr>
                <w:rFonts w:ascii="Calibri" w:hAnsi="Calibri" w:cs="Calibri"/>
                <w:b/>
                <w:bCs/>
                <w:color w:val="000000"/>
                <w:szCs w:val="20"/>
              </w:rPr>
            </w:pPr>
            <w:r w:rsidRPr="003F53D0">
              <w:rPr>
                <w:rFonts w:ascii="Calibri" w:hAnsi="Calibri" w:cs="Calibri"/>
                <w:b/>
                <w:bCs/>
                <w:color w:val="000000"/>
                <w:szCs w:val="20"/>
              </w:rPr>
              <w:t>Sistema de Deshidratado.</w:t>
            </w:r>
          </w:p>
          <w:p w14:paraId="4E87D505"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La deshidratación de lodo se realiza por medio de un filtro prensa. Se adiciona polímero para la deshidratación. Se carga el contenedor de lodos por una cinta transportadora de lodo.</w:t>
            </w:r>
          </w:p>
          <w:p w14:paraId="4C040BF7" w14:textId="77777777" w:rsidR="003F53D0" w:rsidRPr="003F53D0" w:rsidRDefault="003F53D0" w:rsidP="003F53D0">
            <w:pPr>
              <w:ind w:left="360"/>
              <w:rPr>
                <w:rFonts w:ascii="Calibri" w:hAnsi="Calibri" w:cs="Calibri"/>
                <w:bCs/>
                <w:color w:val="000000"/>
                <w:szCs w:val="20"/>
              </w:rPr>
            </w:pPr>
            <w:r w:rsidRPr="003F53D0">
              <w:rPr>
                <w:rFonts w:ascii="Calibri" w:hAnsi="Calibri" w:cs="Calibri"/>
                <w:bCs/>
                <w:color w:val="000000"/>
                <w:szCs w:val="20"/>
              </w:rPr>
              <w:t>Se obtiene un lodo clase B para dar el cumplimiento al Decreto Supremo DS04.</w:t>
            </w:r>
          </w:p>
          <w:p w14:paraId="524BD2D4" w14:textId="06CD1B16" w:rsidR="003F53D0" w:rsidRPr="003F53D0" w:rsidRDefault="003F53D0" w:rsidP="003F53D0">
            <w:pPr>
              <w:pStyle w:val="Prrafodelista"/>
              <w:numPr>
                <w:ilvl w:val="0"/>
                <w:numId w:val="35"/>
              </w:numPr>
              <w:rPr>
                <w:rFonts w:ascii="Calibri" w:hAnsi="Calibri" w:cs="Calibri"/>
                <w:b/>
                <w:bCs/>
                <w:color w:val="000000"/>
                <w:szCs w:val="20"/>
              </w:rPr>
            </w:pPr>
            <w:r w:rsidRPr="003F53D0">
              <w:rPr>
                <w:rFonts w:ascii="Calibri" w:hAnsi="Calibri" w:cs="Calibri"/>
                <w:b/>
                <w:bCs/>
                <w:color w:val="000000"/>
                <w:szCs w:val="20"/>
              </w:rPr>
              <w:t>Cámara de desinfección.</w:t>
            </w:r>
          </w:p>
          <w:p w14:paraId="33568243" w14:textId="69FF594B" w:rsidR="00547F17" w:rsidRDefault="003F53D0" w:rsidP="003F53D0">
            <w:pPr>
              <w:ind w:left="360"/>
              <w:rPr>
                <w:rFonts w:ascii="Calibri" w:hAnsi="Calibri" w:cs="Calibri"/>
                <w:bCs/>
                <w:color w:val="000000"/>
                <w:szCs w:val="20"/>
              </w:rPr>
            </w:pPr>
            <w:r w:rsidRPr="003F53D0">
              <w:rPr>
                <w:rFonts w:ascii="Calibri" w:hAnsi="Calibri" w:cs="Calibri"/>
                <w:bCs/>
                <w:color w:val="000000"/>
                <w:szCs w:val="20"/>
              </w:rPr>
              <w:t>La cámara tiene un volumen de 40 m3 que asegura un tiempo de contacto superior de 30 minutos. Hay dos bombas dosificadoras de hipoclorito de sodio con funcionamiento 1+1.</w:t>
            </w:r>
          </w:p>
          <w:p w14:paraId="04118D35" w14:textId="3062E081" w:rsidR="00E618A2" w:rsidRDefault="00E618A2" w:rsidP="003F53D0">
            <w:pPr>
              <w:ind w:left="360"/>
              <w:rPr>
                <w:rFonts w:ascii="Calibri" w:hAnsi="Calibri" w:cs="Calibri"/>
                <w:bCs/>
                <w:color w:val="000000"/>
                <w:szCs w:val="20"/>
              </w:rPr>
            </w:pPr>
          </w:p>
          <w:p w14:paraId="5C4B7BD2" w14:textId="730ACA61" w:rsidR="00E618A2" w:rsidRDefault="00E618A2" w:rsidP="00E618A2">
            <w:pPr>
              <w:rPr>
                <w:rFonts w:ascii="Calibri" w:hAnsi="Calibri" w:cs="Calibri"/>
                <w:bCs/>
                <w:color w:val="000000"/>
                <w:szCs w:val="20"/>
              </w:rPr>
            </w:pPr>
            <w:r>
              <w:rPr>
                <w:rFonts w:ascii="Calibri" w:hAnsi="Calibri" w:cs="Calibri"/>
                <w:bCs/>
                <w:color w:val="000000"/>
                <w:szCs w:val="20"/>
              </w:rPr>
              <w:t>La Fotografía 1 resalta el layout de la PTAS actualmente instalada y operando.</w:t>
            </w:r>
          </w:p>
          <w:p w14:paraId="4DAE6B5B" w14:textId="77777777" w:rsidR="00547F17" w:rsidRDefault="00547F17" w:rsidP="005C77EB">
            <w:pPr>
              <w:rPr>
                <w:rFonts w:ascii="Calibri" w:hAnsi="Calibri" w:cs="Calibri"/>
                <w:bCs/>
                <w:color w:val="000000"/>
                <w:szCs w:val="20"/>
              </w:rPr>
            </w:pPr>
          </w:p>
          <w:p w14:paraId="746ED993" w14:textId="5B5B747C" w:rsidR="005A5FC0" w:rsidRPr="00253264" w:rsidRDefault="00551836" w:rsidP="005A5FC0">
            <w:pPr>
              <w:rPr>
                <w:rFonts w:ascii="Calibri" w:hAnsi="Calibri" w:cs="Calibri"/>
                <w:b/>
                <w:bCs/>
                <w:color w:val="000000"/>
                <w:szCs w:val="20"/>
                <w:u w:val="single"/>
              </w:rPr>
            </w:pPr>
            <w:r w:rsidRPr="00253264">
              <w:rPr>
                <w:rFonts w:ascii="Calibri" w:hAnsi="Calibri" w:cs="Calibri"/>
                <w:b/>
                <w:bCs/>
                <w:color w:val="000000"/>
                <w:szCs w:val="20"/>
                <w:u w:val="single"/>
              </w:rPr>
              <w:t xml:space="preserve">De acuerdo a lo anterior, es posible determinar que </w:t>
            </w:r>
            <w:r w:rsidR="00253264" w:rsidRPr="00253264">
              <w:rPr>
                <w:rFonts w:ascii="Calibri" w:hAnsi="Calibri" w:cs="Calibri"/>
                <w:b/>
                <w:bCs/>
                <w:color w:val="000000"/>
                <w:szCs w:val="20"/>
                <w:u w:val="single"/>
              </w:rPr>
              <w:t>el sistema de tratamiento de aguas servidas actualmente operando se ajusta al Sistema descrito y aprobado ambientalmente mediante la Resolución Exenta N°180/2014.</w:t>
            </w:r>
          </w:p>
          <w:p w14:paraId="6F6287EB" w14:textId="07BDD2E2" w:rsidR="00FB00D5" w:rsidRPr="0095433D" w:rsidRDefault="00FB00D5" w:rsidP="000E6111">
            <w:pPr>
              <w:jc w:val="both"/>
              <w:rPr>
                <w:rFonts w:ascii="Calibri" w:hAnsi="Calibri" w:cs="Calibri"/>
                <w:color w:val="000000"/>
                <w:szCs w:val="20"/>
              </w:rPr>
            </w:pPr>
          </w:p>
        </w:tc>
      </w:tr>
    </w:tbl>
    <w:p w14:paraId="20ED782F" w14:textId="77777777" w:rsidR="005B217C" w:rsidRPr="00E11F99" w:rsidRDefault="005B217C">
      <w:pPr>
        <w:spacing w:after="160"/>
        <w:rPr>
          <w:sz w:val="28"/>
        </w:rPr>
      </w:pPr>
    </w:p>
    <w:p w14:paraId="49CFAB1F" w14:textId="610A01A3" w:rsidR="00260C7A" w:rsidRPr="00E11F99" w:rsidRDefault="00260C7A" w:rsidP="00260C7A">
      <w:pPr>
        <w:pStyle w:val="Sinespaciado"/>
        <w:rPr>
          <w:b/>
          <w:bCs/>
          <w:sz w:val="24"/>
        </w:rPr>
      </w:pPr>
      <w:r w:rsidRPr="00E11F99">
        <w:rPr>
          <w:b/>
          <w:bCs/>
          <w:sz w:val="24"/>
        </w:rPr>
        <w:t xml:space="preserve">5.2. Disposición de Aguas Residuales </w:t>
      </w:r>
    </w:p>
    <w:p w14:paraId="5BEDDC1C" w14:textId="4B654E43" w:rsidR="005B24B5" w:rsidRDefault="005B24B5">
      <w:pPr>
        <w:spacing w:after="1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390"/>
      </w:tblGrid>
      <w:tr w:rsidR="00260C7A" w14:paraId="48DE13F0" w14:textId="77777777" w:rsidTr="00EF7AF2">
        <w:trPr>
          <w:trHeight w:val="20"/>
        </w:trPr>
        <w:tc>
          <w:tcPr>
            <w:tcW w:w="5000" w:type="pct"/>
            <w:shd w:val="clear" w:color="auto" w:fill="auto"/>
            <w:vAlign w:val="center"/>
            <w:hideMark/>
          </w:tcPr>
          <w:p w14:paraId="059F3C6F" w14:textId="3F936762" w:rsidR="00260C7A" w:rsidRDefault="00260C7A" w:rsidP="00EF7AF2">
            <w:pPr>
              <w:jc w:val="both"/>
              <w:rPr>
                <w:rFonts w:ascii="Calibri" w:hAnsi="Calibri" w:cs="Calibri"/>
                <w:b/>
                <w:bCs/>
                <w:color w:val="000000"/>
                <w:szCs w:val="20"/>
              </w:rPr>
            </w:pPr>
            <w:r>
              <w:rPr>
                <w:rFonts w:ascii="Calibri" w:hAnsi="Calibri" w:cs="Calibri"/>
                <w:b/>
                <w:bCs/>
                <w:color w:val="000000"/>
                <w:szCs w:val="20"/>
              </w:rPr>
              <w:t xml:space="preserve">Hecho constatado N° </w:t>
            </w:r>
            <w:r w:rsidR="004E166D">
              <w:rPr>
                <w:rFonts w:ascii="Calibri" w:hAnsi="Calibri" w:cs="Calibri"/>
                <w:b/>
                <w:bCs/>
                <w:color w:val="000000"/>
                <w:szCs w:val="20"/>
              </w:rPr>
              <w:t>2</w:t>
            </w:r>
          </w:p>
        </w:tc>
      </w:tr>
      <w:tr w:rsidR="00260C7A" w14:paraId="5DC33F72" w14:textId="77777777" w:rsidTr="00EF7AF2">
        <w:trPr>
          <w:trHeight w:val="558"/>
        </w:trPr>
        <w:tc>
          <w:tcPr>
            <w:tcW w:w="5000" w:type="pct"/>
            <w:shd w:val="clear" w:color="auto" w:fill="auto"/>
            <w:vAlign w:val="center"/>
            <w:hideMark/>
          </w:tcPr>
          <w:p w14:paraId="0AAFBF13" w14:textId="77777777" w:rsidR="00260C7A" w:rsidRPr="008970FE" w:rsidRDefault="00260C7A" w:rsidP="00EF7AF2">
            <w:pPr>
              <w:jc w:val="both"/>
              <w:rPr>
                <w:rFonts w:ascii="Calibri" w:hAnsi="Calibri" w:cs="Calibri"/>
                <w:b/>
                <w:bCs/>
                <w:color w:val="000000"/>
                <w:szCs w:val="20"/>
              </w:rPr>
            </w:pPr>
            <w:r w:rsidRPr="008970FE">
              <w:rPr>
                <w:rFonts w:ascii="Calibri" w:hAnsi="Calibri" w:cs="Calibri"/>
                <w:b/>
                <w:bCs/>
                <w:color w:val="000000"/>
                <w:szCs w:val="20"/>
              </w:rPr>
              <w:t xml:space="preserve">Exigencia (s): </w:t>
            </w:r>
          </w:p>
          <w:p w14:paraId="1341EA10" w14:textId="77777777" w:rsidR="00260C7A" w:rsidRDefault="00260C7A" w:rsidP="00EF7AF2">
            <w:pPr>
              <w:jc w:val="both"/>
              <w:rPr>
                <w:rFonts w:ascii="Calibri" w:hAnsi="Calibri" w:cs="Calibri"/>
                <w:b/>
                <w:bCs/>
                <w:color w:val="000000"/>
                <w:szCs w:val="20"/>
              </w:rPr>
            </w:pPr>
          </w:p>
          <w:p w14:paraId="62BD1717" w14:textId="77777777" w:rsidR="00260C7A" w:rsidRDefault="00260C7A" w:rsidP="00EF7AF2">
            <w:pPr>
              <w:jc w:val="both"/>
              <w:rPr>
                <w:rFonts w:ascii="Calibri" w:hAnsi="Calibri" w:cs="Calibri"/>
                <w:b/>
                <w:bCs/>
                <w:color w:val="000000"/>
                <w:szCs w:val="20"/>
              </w:rPr>
            </w:pPr>
            <w:r>
              <w:rPr>
                <w:rFonts w:ascii="Calibri" w:hAnsi="Calibri" w:cs="Calibri"/>
                <w:b/>
                <w:bCs/>
                <w:color w:val="000000"/>
                <w:szCs w:val="20"/>
              </w:rPr>
              <w:t>RCA N°180/2014 “Planta de Tratamiento de Agua Potable y Planta de Tratamiento de Aguas Servidas Hacienda Batuco”</w:t>
            </w:r>
          </w:p>
          <w:p w14:paraId="19226995" w14:textId="77777777" w:rsidR="004E166D" w:rsidRDefault="004E166D" w:rsidP="004E166D">
            <w:pPr>
              <w:jc w:val="both"/>
              <w:rPr>
                <w:rFonts w:ascii="Calibri" w:hAnsi="Calibri" w:cs="Calibri"/>
                <w:b/>
                <w:bCs/>
                <w:color w:val="000000"/>
                <w:szCs w:val="20"/>
              </w:rPr>
            </w:pPr>
          </w:p>
          <w:p w14:paraId="62099416" w14:textId="77777777" w:rsidR="00260C7A" w:rsidRDefault="004E166D" w:rsidP="004E166D">
            <w:pPr>
              <w:jc w:val="both"/>
              <w:rPr>
                <w:rFonts w:ascii="Calibri" w:hAnsi="Calibri" w:cs="Calibri"/>
                <w:bCs/>
                <w:color w:val="000000"/>
                <w:szCs w:val="20"/>
              </w:rPr>
            </w:pPr>
            <w:r>
              <w:rPr>
                <w:rFonts w:ascii="Calibri" w:hAnsi="Calibri" w:cs="Calibri"/>
                <w:b/>
                <w:bCs/>
                <w:color w:val="000000"/>
                <w:szCs w:val="20"/>
              </w:rPr>
              <w:t>Considerando 3.7.2.</w:t>
            </w:r>
            <w:r w:rsidRPr="004E166D">
              <w:rPr>
                <w:rFonts w:ascii="Calibri" w:hAnsi="Calibri" w:cs="Calibri"/>
                <w:bCs/>
                <w:color w:val="000000"/>
                <w:szCs w:val="20"/>
              </w:rPr>
              <w:t xml:space="preserve"> Planta de Tratamiento de Aguas Servidas</w:t>
            </w:r>
          </w:p>
          <w:p w14:paraId="46BBBD64" w14:textId="420A8028" w:rsidR="004E166D" w:rsidRDefault="004E166D" w:rsidP="004E166D">
            <w:pPr>
              <w:jc w:val="both"/>
              <w:rPr>
                <w:rFonts w:ascii="Calibri" w:hAnsi="Calibri" w:cs="Calibri"/>
                <w:bCs/>
                <w:color w:val="000000"/>
                <w:szCs w:val="20"/>
              </w:rPr>
            </w:pPr>
            <w:r>
              <w:rPr>
                <w:rFonts w:ascii="Calibri" w:hAnsi="Calibri" w:cs="Calibri"/>
                <w:bCs/>
                <w:color w:val="000000"/>
                <w:szCs w:val="20"/>
              </w:rPr>
              <w:t>(…) La descarga del efluente tratado se realizará directame</w:t>
            </w:r>
            <w:r w:rsidR="009935E9">
              <w:rPr>
                <w:rFonts w:ascii="Calibri" w:hAnsi="Calibri" w:cs="Calibri"/>
                <w:bCs/>
                <w:color w:val="000000"/>
                <w:szCs w:val="20"/>
              </w:rPr>
              <w:t>n</w:t>
            </w:r>
            <w:r>
              <w:rPr>
                <w:rFonts w:ascii="Calibri" w:hAnsi="Calibri" w:cs="Calibri"/>
                <w:bCs/>
                <w:color w:val="000000"/>
                <w:szCs w:val="20"/>
              </w:rPr>
              <w:t>te en las aguas del c</w:t>
            </w:r>
            <w:r w:rsidR="009935E9">
              <w:rPr>
                <w:rFonts w:ascii="Calibri" w:hAnsi="Calibri" w:cs="Calibri"/>
                <w:bCs/>
                <w:color w:val="000000"/>
                <w:szCs w:val="20"/>
              </w:rPr>
              <w:t>a</w:t>
            </w:r>
            <w:r>
              <w:rPr>
                <w:rFonts w:ascii="Calibri" w:hAnsi="Calibri" w:cs="Calibri"/>
                <w:bCs/>
                <w:color w:val="000000"/>
                <w:szCs w:val="20"/>
              </w:rPr>
              <w:t>nal natural de desag</w:t>
            </w:r>
            <w:r w:rsidR="009935E9">
              <w:rPr>
                <w:rFonts w:ascii="Calibri" w:hAnsi="Calibri" w:cs="Calibri"/>
                <w:bCs/>
                <w:color w:val="000000"/>
                <w:szCs w:val="20"/>
              </w:rPr>
              <w:t>u</w:t>
            </w:r>
            <w:r>
              <w:rPr>
                <w:rFonts w:ascii="Calibri" w:hAnsi="Calibri" w:cs="Calibri"/>
                <w:bCs/>
                <w:color w:val="000000"/>
                <w:szCs w:val="20"/>
              </w:rPr>
              <w:t>e de la Laguna Batuco mediante una tubería de impulsión, cuyo trazado se iniciará en la PTAS y</w:t>
            </w:r>
            <w:r w:rsidR="009935E9">
              <w:rPr>
                <w:rFonts w:ascii="Calibri" w:hAnsi="Calibri" w:cs="Calibri"/>
                <w:bCs/>
                <w:color w:val="000000"/>
                <w:szCs w:val="20"/>
              </w:rPr>
              <w:t xml:space="preserve"> </w:t>
            </w:r>
            <w:r>
              <w:rPr>
                <w:rFonts w:ascii="Calibri" w:hAnsi="Calibri" w:cs="Calibri"/>
                <w:bCs/>
                <w:color w:val="000000"/>
                <w:szCs w:val="20"/>
              </w:rPr>
              <w:t>terminará en una cámara de descarga en el canal.</w:t>
            </w:r>
          </w:p>
          <w:p w14:paraId="230A2FE7" w14:textId="77777777" w:rsidR="004E166D" w:rsidRDefault="004E166D" w:rsidP="004E166D">
            <w:pPr>
              <w:jc w:val="both"/>
              <w:rPr>
                <w:rFonts w:ascii="Calibri" w:hAnsi="Calibri" w:cs="Calibri"/>
                <w:bCs/>
                <w:color w:val="000000"/>
                <w:szCs w:val="20"/>
              </w:rPr>
            </w:pPr>
          </w:p>
          <w:p w14:paraId="0AB6206C" w14:textId="16C53C2C" w:rsidR="004E166D" w:rsidRDefault="004E166D" w:rsidP="004E166D">
            <w:pPr>
              <w:jc w:val="both"/>
              <w:rPr>
                <w:rFonts w:ascii="Calibri" w:hAnsi="Calibri" w:cs="Calibri"/>
                <w:bCs/>
                <w:color w:val="000000"/>
                <w:szCs w:val="20"/>
              </w:rPr>
            </w:pPr>
            <w:r w:rsidRPr="004E166D">
              <w:rPr>
                <w:rFonts w:ascii="Calibri" w:hAnsi="Calibri" w:cs="Calibri"/>
                <w:b/>
                <w:bCs/>
                <w:color w:val="000000"/>
                <w:szCs w:val="20"/>
              </w:rPr>
              <w:t>Considerando 3.7.2.12.</w:t>
            </w:r>
            <w:r>
              <w:rPr>
                <w:rFonts w:ascii="Calibri" w:hAnsi="Calibri" w:cs="Calibri"/>
                <w:bCs/>
                <w:color w:val="000000"/>
                <w:szCs w:val="20"/>
              </w:rPr>
              <w:t xml:space="preserve"> Descarga del eflu</w:t>
            </w:r>
            <w:r w:rsidR="002972FF">
              <w:rPr>
                <w:rFonts w:ascii="Calibri" w:hAnsi="Calibri" w:cs="Calibri"/>
                <w:bCs/>
                <w:color w:val="000000"/>
                <w:szCs w:val="20"/>
              </w:rPr>
              <w:t>e</w:t>
            </w:r>
            <w:r>
              <w:rPr>
                <w:rFonts w:ascii="Calibri" w:hAnsi="Calibri" w:cs="Calibri"/>
                <w:bCs/>
                <w:color w:val="000000"/>
                <w:szCs w:val="20"/>
              </w:rPr>
              <w:t>nte tratado.</w:t>
            </w:r>
          </w:p>
          <w:p w14:paraId="7D1C0E6C" w14:textId="27E358F9" w:rsidR="004E166D" w:rsidRDefault="004E166D" w:rsidP="004E166D">
            <w:pPr>
              <w:jc w:val="both"/>
              <w:rPr>
                <w:rFonts w:ascii="Calibri" w:hAnsi="Calibri" w:cs="Calibri"/>
                <w:bCs/>
                <w:color w:val="000000"/>
                <w:szCs w:val="20"/>
              </w:rPr>
            </w:pPr>
            <w:r>
              <w:rPr>
                <w:rFonts w:ascii="Calibri" w:hAnsi="Calibri" w:cs="Calibri"/>
                <w:bCs/>
                <w:color w:val="000000"/>
                <w:szCs w:val="20"/>
              </w:rPr>
              <w:t>El titular declara en la adenda 2 que la descarga se realizará directamente en las aguas del canal natural de desague de la Laguna Batuco mediante una tubería de impulsión de 180 mm de diámetro, enterrada a 1,3 m, cuyo trazado se in</w:t>
            </w:r>
            <w:r w:rsidR="009935E9">
              <w:rPr>
                <w:rFonts w:ascii="Calibri" w:hAnsi="Calibri" w:cs="Calibri"/>
                <w:bCs/>
                <w:color w:val="000000"/>
                <w:szCs w:val="20"/>
              </w:rPr>
              <w:t>i</w:t>
            </w:r>
            <w:r>
              <w:rPr>
                <w:rFonts w:ascii="Calibri" w:hAnsi="Calibri" w:cs="Calibri"/>
                <w:bCs/>
                <w:color w:val="000000"/>
                <w:szCs w:val="20"/>
              </w:rPr>
              <w:t>ciará en la PTAS y terminará en una cámara de descarga en el canal</w:t>
            </w:r>
            <w:r w:rsidR="002972FF">
              <w:rPr>
                <w:rFonts w:ascii="Calibri" w:hAnsi="Calibri" w:cs="Calibri"/>
                <w:bCs/>
                <w:color w:val="000000"/>
                <w:szCs w:val="20"/>
              </w:rPr>
              <w:t>, cuyos antecedentes fueron entregados en el anexo A de la referida adenda. La descarga se realizará dando cumplimiento a la Tabla N°1 del D.S. 90/2000 del MINSEGPRES, Norma de emisión para la regulación de contaminantes asociados a las descargas de residuos líquidos a aguas marinas y continentales superficiales.</w:t>
            </w:r>
          </w:p>
          <w:p w14:paraId="628D893E" w14:textId="574A38C7" w:rsidR="002972FF" w:rsidRDefault="002972FF" w:rsidP="004E166D">
            <w:pPr>
              <w:jc w:val="both"/>
              <w:rPr>
                <w:rFonts w:ascii="Calibri" w:hAnsi="Calibri" w:cs="Calibri"/>
                <w:bCs/>
                <w:color w:val="000000"/>
                <w:szCs w:val="20"/>
              </w:rPr>
            </w:pPr>
            <w:r>
              <w:rPr>
                <w:rFonts w:ascii="Calibri" w:hAnsi="Calibri" w:cs="Calibri"/>
                <w:bCs/>
                <w:color w:val="000000"/>
                <w:szCs w:val="20"/>
              </w:rPr>
              <w:t>A continuación se presentan las coordenadas, indicadas por el titular, del punto de descarga.</w:t>
            </w:r>
          </w:p>
          <w:p w14:paraId="55711EF5" w14:textId="6FBD6FB9" w:rsidR="002972FF" w:rsidRDefault="002972FF" w:rsidP="004E166D">
            <w:pPr>
              <w:jc w:val="both"/>
              <w:rPr>
                <w:rFonts w:ascii="Calibri" w:hAnsi="Calibri" w:cs="Calibri"/>
                <w:bCs/>
                <w:color w:val="000000"/>
                <w:szCs w:val="20"/>
              </w:rPr>
            </w:pPr>
          </w:p>
          <w:p w14:paraId="5173FA6D" w14:textId="3B513778" w:rsidR="002972FF" w:rsidRDefault="002972FF" w:rsidP="004E166D">
            <w:pPr>
              <w:jc w:val="both"/>
              <w:rPr>
                <w:rFonts w:ascii="Calibri" w:hAnsi="Calibri" w:cs="Calibri"/>
                <w:bCs/>
                <w:color w:val="000000"/>
                <w:szCs w:val="20"/>
              </w:rPr>
            </w:pPr>
            <w:r>
              <w:rPr>
                <w:rFonts w:ascii="Calibri" w:hAnsi="Calibri" w:cs="Calibri"/>
                <w:bCs/>
                <w:color w:val="000000"/>
                <w:szCs w:val="20"/>
              </w:rPr>
              <w:t>Tabla 5: Coordenadas Punto de Descarga en UTM, WGS84, HUSO19</w:t>
            </w:r>
          </w:p>
          <w:tbl>
            <w:tblPr>
              <w:tblStyle w:val="Tablaconcuadrcula"/>
              <w:tblW w:w="0" w:type="auto"/>
              <w:tblLook w:val="04A0" w:firstRow="1" w:lastRow="0" w:firstColumn="1" w:lastColumn="0" w:noHBand="0" w:noVBand="1"/>
            </w:tblPr>
            <w:tblGrid>
              <w:gridCol w:w="1068"/>
              <w:gridCol w:w="946"/>
            </w:tblGrid>
            <w:tr w:rsidR="002972FF" w:rsidRPr="00E11F99" w14:paraId="2D06C0BC" w14:textId="77777777" w:rsidTr="002972FF">
              <w:tc>
                <w:tcPr>
                  <w:tcW w:w="1026" w:type="dxa"/>
                </w:tcPr>
                <w:p w14:paraId="22E11C3D" w14:textId="1F426D91" w:rsidR="002972FF" w:rsidRPr="00E11F99" w:rsidRDefault="002972FF" w:rsidP="004E166D">
                  <w:pPr>
                    <w:jc w:val="both"/>
                    <w:rPr>
                      <w:rFonts w:ascii="Calibri" w:hAnsi="Calibri" w:cs="Calibri"/>
                      <w:b/>
                      <w:bCs/>
                      <w:color w:val="000000"/>
                      <w:szCs w:val="20"/>
                      <w:lang w:val="es-CL"/>
                    </w:rPr>
                  </w:pPr>
                  <w:r w:rsidRPr="00E11F99">
                    <w:rPr>
                      <w:rFonts w:ascii="Calibri" w:hAnsi="Calibri" w:cs="Calibri"/>
                      <w:b/>
                      <w:bCs/>
                      <w:color w:val="000000"/>
                      <w:szCs w:val="20"/>
                      <w:lang w:val="es-CL"/>
                    </w:rPr>
                    <w:t>Norte</w:t>
                  </w:r>
                </w:p>
              </w:tc>
              <w:tc>
                <w:tcPr>
                  <w:tcW w:w="924" w:type="dxa"/>
                </w:tcPr>
                <w:p w14:paraId="3105226F" w14:textId="4B518E8D" w:rsidR="002972FF" w:rsidRPr="00E11F99" w:rsidRDefault="002972FF" w:rsidP="004E166D">
                  <w:pPr>
                    <w:jc w:val="both"/>
                    <w:rPr>
                      <w:rFonts w:ascii="Calibri" w:hAnsi="Calibri" w:cs="Calibri"/>
                      <w:b/>
                      <w:bCs/>
                      <w:color w:val="000000"/>
                      <w:szCs w:val="20"/>
                      <w:lang w:val="es-CL"/>
                    </w:rPr>
                  </w:pPr>
                  <w:r w:rsidRPr="00E11F99">
                    <w:rPr>
                      <w:rFonts w:ascii="Calibri" w:hAnsi="Calibri" w:cs="Calibri"/>
                      <w:b/>
                      <w:bCs/>
                      <w:color w:val="000000"/>
                      <w:szCs w:val="20"/>
                      <w:lang w:val="es-CL"/>
                    </w:rPr>
                    <w:t>Este</w:t>
                  </w:r>
                </w:p>
              </w:tc>
            </w:tr>
            <w:tr w:rsidR="002972FF" w:rsidRPr="00E11F99" w14:paraId="5BFCA081" w14:textId="77777777" w:rsidTr="002972FF">
              <w:tc>
                <w:tcPr>
                  <w:tcW w:w="1026" w:type="dxa"/>
                </w:tcPr>
                <w:p w14:paraId="771CBFEA" w14:textId="67A6250F" w:rsidR="002972FF" w:rsidRPr="00E11F99" w:rsidRDefault="002972FF" w:rsidP="004E166D">
                  <w:pPr>
                    <w:jc w:val="both"/>
                    <w:rPr>
                      <w:rFonts w:ascii="Calibri" w:hAnsi="Calibri" w:cs="Calibri"/>
                      <w:bCs/>
                      <w:color w:val="000000"/>
                      <w:szCs w:val="20"/>
                      <w:lang w:val="es-CL"/>
                    </w:rPr>
                  </w:pPr>
                  <w:r w:rsidRPr="00E11F99">
                    <w:rPr>
                      <w:rFonts w:ascii="Calibri" w:hAnsi="Calibri" w:cs="Calibri"/>
                      <w:bCs/>
                      <w:color w:val="000000"/>
                      <w:szCs w:val="20"/>
                      <w:lang w:val="es-CL"/>
                    </w:rPr>
                    <w:t>6320284</w:t>
                  </w:r>
                </w:p>
              </w:tc>
              <w:tc>
                <w:tcPr>
                  <w:tcW w:w="924" w:type="dxa"/>
                </w:tcPr>
                <w:p w14:paraId="24FB691F" w14:textId="544DE691" w:rsidR="002972FF" w:rsidRPr="00E11F99" w:rsidRDefault="002972FF" w:rsidP="004E166D">
                  <w:pPr>
                    <w:jc w:val="both"/>
                    <w:rPr>
                      <w:rFonts w:ascii="Calibri" w:hAnsi="Calibri" w:cs="Calibri"/>
                      <w:bCs/>
                      <w:color w:val="000000"/>
                      <w:szCs w:val="20"/>
                      <w:lang w:val="es-CL"/>
                    </w:rPr>
                  </w:pPr>
                  <w:r w:rsidRPr="00E11F99">
                    <w:rPr>
                      <w:rFonts w:ascii="Calibri" w:hAnsi="Calibri" w:cs="Calibri"/>
                      <w:bCs/>
                      <w:color w:val="000000"/>
                      <w:szCs w:val="20"/>
                      <w:lang w:val="es-CL"/>
                    </w:rPr>
                    <w:t>330136</w:t>
                  </w:r>
                </w:p>
              </w:tc>
            </w:tr>
          </w:tbl>
          <w:p w14:paraId="35C9B8D5" w14:textId="16C48CBD" w:rsidR="002972FF" w:rsidRDefault="002972FF" w:rsidP="004E166D">
            <w:pPr>
              <w:jc w:val="both"/>
              <w:rPr>
                <w:rFonts w:ascii="Calibri" w:hAnsi="Calibri" w:cs="Calibri"/>
                <w:bCs/>
                <w:color w:val="000000"/>
                <w:szCs w:val="20"/>
              </w:rPr>
            </w:pPr>
          </w:p>
          <w:p w14:paraId="0D57DB78" w14:textId="77BF599E" w:rsidR="002972FF" w:rsidRDefault="002972FF" w:rsidP="004E166D">
            <w:pPr>
              <w:jc w:val="both"/>
              <w:rPr>
                <w:rFonts w:ascii="Calibri" w:hAnsi="Calibri" w:cs="Calibri"/>
                <w:bCs/>
                <w:color w:val="000000"/>
                <w:szCs w:val="20"/>
              </w:rPr>
            </w:pPr>
            <w:r w:rsidRPr="009935E9">
              <w:rPr>
                <w:rFonts w:ascii="Calibri" w:hAnsi="Calibri" w:cs="Calibri"/>
                <w:b/>
                <w:bCs/>
                <w:color w:val="000000"/>
                <w:szCs w:val="20"/>
              </w:rPr>
              <w:t>Considerando 5.5.</w:t>
            </w:r>
            <w:r w:rsidR="00EA5880">
              <w:rPr>
                <w:rFonts w:ascii="Calibri" w:hAnsi="Calibri" w:cs="Calibri"/>
                <w:bCs/>
                <w:color w:val="000000"/>
                <w:szCs w:val="20"/>
              </w:rPr>
              <w:t xml:space="preserve"> Respecto a los impactos ocasionados sobre el Agua, por generación Residuos Líquidos, el titular </w:t>
            </w:r>
            <w:r w:rsidR="005500F3">
              <w:rPr>
                <w:rFonts w:ascii="Calibri" w:hAnsi="Calibri" w:cs="Calibri"/>
                <w:bCs/>
                <w:color w:val="000000"/>
                <w:szCs w:val="20"/>
              </w:rPr>
              <w:t>deberá dar cumplimiento a lo siguiente:</w:t>
            </w:r>
          </w:p>
          <w:p w14:paraId="0E2919B6" w14:textId="1180E8E3" w:rsidR="005500F3" w:rsidRDefault="005500F3" w:rsidP="004E166D">
            <w:pPr>
              <w:jc w:val="both"/>
              <w:rPr>
                <w:rFonts w:ascii="Calibri" w:hAnsi="Calibri" w:cs="Calibri"/>
                <w:bCs/>
                <w:color w:val="000000"/>
                <w:szCs w:val="20"/>
              </w:rPr>
            </w:pPr>
            <w:r>
              <w:rPr>
                <w:rFonts w:ascii="Calibri" w:hAnsi="Calibri" w:cs="Calibri"/>
                <w:bCs/>
                <w:color w:val="000000"/>
                <w:szCs w:val="20"/>
              </w:rPr>
              <w:t>Efluente de la planta de tratamiento</w:t>
            </w:r>
          </w:p>
          <w:p w14:paraId="4919358E" w14:textId="77777777" w:rsidR="005500F3" w:rsidRDefault="005500F3" w:rsidP="004E166D">
            <w:pPr>
              <w:jc w:val="both"/>
              <w:rPr>
                <w:rFonts w:ascii="Calibri" w:hAnsi="Calibri" w:cs="Calibri"/>
                <w:bCs/>
                <w:color w:val="000000"/>
                <w:szCs w:val="20"/>
              </w:rPr>
            </w:pPr>
            <w:r>
              <w:rPr>
                <w:rFonts w:ascii="Calibri" w:hAnsi="Calibri" w:cs="Calibri"/>
                <w:bCs/>
                <w:color w:val="000000"/>
                <w:szCs w:val="20"/>
              </w:rPr>
              <w:t>b) Como se ha indicado, la descarga se realizará directamente en las aguas del canal natural de desague de la Laguna de Batuco mediante una tubería de impulsión de 180 mm de diámetro, enterrada a 1,3 m, cuyo trazado se iniciará en la PTAS y terminará en una cámara de descarga en le canal, cuyos antecedentes fueron entregados en el anexo A de la referida adenda.</w:t>
            </w:r>
          </w:p>
          <w:p w14:paraId="53CB7D00" w14:textId="77777777" w:rsidR="005500F3" w:rsidRDefault="005500F3" w:rsidP="004E166D">
            <w:pPr>
              <w:jc w:val="both"/>
              <w:rPr>
                <w:rFonts w:ascii="Calibri" w:hAnsi="Calibri" w:cs="Calibri"/>
                <w:bCs/>
                <w:color w:val="000000"/>
                <w:szCs w:val="20"/>
              </w:rPr>
            </w:pPr>
            <w:r>
              <w:rPr>
                <w:rFonts w:ascii="Calibri" w:hAnsi="Calibri" w:cs="Calibri"/>
                <w:bCs/>
                <w:color w:val="000000"/>
                <w:szCs w:val="20"/>
              </w:rPr>
              <w:t>e) Cabe agregar que el titular en la adenda 3 señaló que en caso de posible estancamiento del cana de desague de la Laguna Batuco, se procederá de la siguinete manera:</w:t>
            </w:r>
          </w:p>
          <w:p w14:paraId="19730257" w14:textId="305917D9" w:rsidR="005500F3" w:rsidRPr="00E11F99" w:rsidRDefault="005500F3" w:rsidP="005500F3">
            <w:pPr>
              <w:pStyle w:val="Prrafodelista"/>
              <w:numPr>
                <w:ilvl w:val="0"/>
                <w:numId w:val="32"/>
              </w:numPr>
              <w:rPr>
                <w:rFonts w:ascii="Calibri" w:hAnsi="Calibri" w:cs="Calibri"/>
                <w:bCs/>
                <w:color w:val="000000"/>
                <w:szCs w:val="20"/>
              </w:rPr>
            </w:pPr>
            <w:r w:rsidRPr="00E11F99">
              <w:rPr>
                <w:rFonts w:ascii="Calibri" w:hAnsi="Calibri" w:cs="Calibri"/>
                <w:bCs/>
                <w:color w:val="000000"/>
                <w:szCs w:val="20"/>
              </w:rPr>
              <w:t>Verificar la velocidad de escurrimiento en canal de desague de la Laguna Batuco.</w:t>
            </w:r>
          </w:p>
          <w:p w14:paraId="64F4AC2F" w14:textId="29FA1F01" w:rsidR="005500F3" w:rsidRPr="00E11F99" w:rsidRDefault="005500F3" w:rsidP="005500F3">
            <w:pPr>
              <w:pStyle w:val="Prrafodelista"/>
              <w:numPr>
                <w:ilvl w:val="0"/>
                <w:numId w:val="32"/>
              </w:numPr>
              <w:rPr>
                <w:rFonts w:ascii="Calibri" w:hAnsi="Calibri" w:cs="Calibri"/>
                <w:bCs/>
                <w:color w:val="000000"/>
                <w:szCs w:val="20"/>
              </w:rPr>
            </w:pPr>
            <w:r w:rsidRPr="00E11F99">
              <w:rPr>
                <w:rFonts w:ascii="Calibri" w:hAnsi="Calibri" w:cs="Calibri"/>
                <w:bCs/>
                <w:color w:val="000000"/>
                <w:szCs w:val="20"/>
              </w:rPr>
              <w:lastRenderedPageBreak/>
              <w:t>En caso de ser casi nula la velocidad de escurrimiento del agua tratada, se efectuará una limpieza del canal de desague de la Laguna batuco en los primeros 30 metros aguas debajo de la descarga, acentuando la pendiente de éste y así, generar un escurrimeinto permanente.</w:t>
            </w:r>
          </w:p>
          <w:p w14:paraId="7B84449F" w14:textId="3F59CE41" w:rsidR="005500F3" w:rsidRPr="00E11F99" w:rsidRDefault="005500F3" w:rsidP="005500F3">
            <w:pPr>
              <w:pStyle w:val="Prrafodelista"/>
              <w:numPr>
                <w:ilvl w:val="0"/>
                <w:numId w:val="32"/>
              </w:numPr>
              <w:rPr>
                <w:rFonts w:ascii="Calibri" w:hAnsi="Calibri" w:cs="Calibri"/>
                <w:bCs/>
                <w:color w:val="000000"/>
                <w:szCs w:val="20"/>
              </w:rPr>
            </w:pPr>
            <w:r w:rsidRPr="00E11F99">
              <w:rPr>
                <w:rFonts w:ascii="Calibri" w:hAnsi="Calibri" w:cs="Calibri"/>
                <w:bCs/>
                <w:color w:val="000000"/>
                <w:szCs w:val="20"/>
              </w:rPr>
              <w:t>En caso que el punto anterior no ejecute un cambio en el canal, se procederá a dispersarla aguas abajo con una bomba para provocar una corriente artificial, evitando asi la descomposición del agua y atracción de vectores.</w:t>
            </w:r>
          </w:p>
          <w:p w14:paraId="734A5865" w14:textId="77777777" w:rsidR="005500F3" w:rsidRPr="005500F3" w:rsidRDefault="005500F3" w:rsidP="005500F3">
            <w:pPr>
              <w:pStyle w:val="Prrafodelista"/>
              <w:ind w:left="763"/>
              <w:rPr>
                <w:rFonts w:ascii="Calibri" w:hAnsi="Calibri" w:cs="Calibri"/>
                <w:bCs/>
                <w:color w:val="000000"/>
                <w:szCs w:val="20"/>
              </w:rPr>
            </w:pPr>
          </w:p>
          <w:p w14:paraId="3E7D08B1" w14:textId="080684A9" w:rsidR="004E166D" w:rsidRPr="004E166D" w:rsidRDefault="004E166D" w:rsidP="004E166D">
            <w:pPr>
              <w:jc w:val="both"/>
              <w:rPr>
                <w:rFonts w:ascii="Calibri" w:hAnsi="Calibri" w:cs="Calibri"/>
                <w:bCs/>
                <w:color w:val="000000"/>
                <w:szCs w:val="20"/>
              </w:rPr>
            </w:pPr>
          </w:p>
        </w:tc>
      </w:tr>
      <w:tr w:rsidR="00260C7A" w:rsidRPr="00F83846" w14:paraId="5087B0FF" w14:textId="77777777" w:rsidTr="00EF7AF2">
        <w:trPr>
          <w:trHeight w:val="20"/>
        </w:trPr>
        <w:tc>
          <w:tcPr>
            <w:tcW w:w="5000" w:type="pct"/>
            <w:shd w:val="clear" w:color="auto" w:fill="auto"/>
            <w:hideMark/>
          </w:tcPr>
          <w:p w14:paraId="2665EDC1" w14:textId="77777777" w:rsidR="00260C7A" w:rsidRDefault="00260C7A" w:rsidP="00EF7AF2">
            <w:pPr>
              <w:jc w:val="both"/>
              <w:rPr>
                <w:rFonts w:ascii="Calibri" w:hAnsi="Calibri" w:cs="Calibri"/>
                <w:b/>
                <w:bCs/>
                <w:color w:val="000000"/>
                <w:szCs w:val="20"/>
              </w:rPr>
            </w:pPr>
            <w:r>
              <w:rPr>
                <w:rFonts w:ascii="Calibri" w:hAnsi="Calibri" w:cs="Calibri"/>
                <w:b/>
                <w:bCs/>
                <w:color w:val="000000"/>
                <w:szCs w:val="20"/>
              </w:rPr>
              <w:lastRenderedPageBreak/>
              <w:t>Hechos constatados:</w:t>
            </w:r>
          </w:p>
          <w:p w14:paraId="2F5EC9D3" w14:textId="77777777" w:rsidR="00260C7A" w:rsidRDefault="00260C7A" w:rsidP="00EF7AF2">
            <w:pPr>
              <w:jc w:val="both"/>
              <w:rPr>
                <w:rFonts w:ascii="Calibri" w:hAnsi="Calibri" w:cs="Calibri"/>
                <w:b/>
                <w:bCs/>
                <w:color w:val="000000"/>
                <w:szCs w:val="20"/>
              </w:rPr>
            </w:pPr>
          </w:p>
          <w:p w14:paraId="7CE06654" w14:textId="77777777" w:rsidR="003F53D0" w:rsidRDefault="003F53D0" w:rsidP="00907D73">
            <w:pPr>
              <w:jc w:val="both"/>
              <w:rPr>
                <w:rFonts w:ascii="Calibri" w:hAnsi="Calibri" w:cs="Calibri"/>
                <w:bCs/>
                <w:color w:val="000000"/>
                <w:szCs w:val="20"/>
              </w:rPr>
            </w:pPr>
            <w:r>
              <w:rPr>
                <w:rFonts w:ascii="Calibri" w:hAnsi="Calibri" w:cs="Calibri"/>
                <w:bCs/>
                <w:color w:val="000000"/>
                <w:szCs w:val="20"/>
              </w:rPr>
              <w:t>De acuerdo a la información aportada por el Titular de Proyecto, a través de la Carta N°73 de fecha 14 de mayo de 2020, que da respuesta a la Resolución exenta N°649 de fecha 23 de abril de 2020, es posible indicar lo siguiente:</w:t>
            </w:r>
          </w:p>
          <w:p w14:paraId="47C29E6C" w14:textId="77777777" w:rsidR="003F53D0" w:rsidRDefault="003F53D0" w:rsidP="00907D73">
            <w:pPr>
              <w:jc w:val="both"/>
              <w:rPr>
                <w:rFonts w:ascii="Calibri" w:hAnsi="Calibri" w:cs="Calibri"/>
                <w:bCs/>
                <w:color w:val="000000"/>
                <w:szCs w:val="20"/>
              </w:rPr>
            </w:pPr>
          </w:p>
          <w:p w14:paraId="10448375" w14:textId="64AFB7A9" w:rsidR="003F53D0" w:rsidRDefault="003F53D0" w:rsidP="00907D73">
            <w:pPr>
              <w:jc w:val="both"/>
              <w:rPr>
                <w:rFonts w:ascii="Calibri" w:hAnsi="Calibri" w:cs="Calibri"/>
                <w:bCs/>
                <w:color w:val="000000"/>
                <w:szCs w:val="20"/>
              </w:rPr>
            </w:pPr>
            <w:r>
              <w:rPr>
                <w:rFonts w:ascii="Calibri" w:hAnsi="Calibri" w:cs="Calibri"/>
                <w:bCs/>
                <w:color w:val="000000"/>
                <w:szCs w:val="20"/>
              </w:rPr>
              <w:t>En dicha Resolución Exenta se solicitó describir la forma y lugar de descarga de las aguas tratadas, además de señalar si únicamente era desca</w:t>
            </w:r>
            <w:r w:rsidR="00854815">
              <w:rPr>
                <w:rFonts w:ascii="Calibri" w:hAnsi="Calibri" w:cs="Calibri"/>
                <w:bCs/>
                <w:color w:val="000000"/>
                <w:szCs w:val="20"/>
              </w:rPr>
              <w:t>r</w:t>
            </w:r>
            <w:r>
              <w:rPr>
                <w:rFonts w:ascii="Calibri" w:hAnsi="Calibri" w:cs="Calibri"/>
                <w:bCs/>
                <w:color w:val="000000"/>
                <w:szCs w:val="20"/>
              </w:rPr>
              <w:t xml:space="preserve">gada el agua </w:t>
            </w:r>
            <w:r w:rsidR="00854815">
              <w:rPr>
                <w:rFonts w:ascii="Calibri" w:hAnsi="Calibri" w:cs="Calibri"/>
                <w:bCs/>
                <w:color w:val="000000"/>
                <w:szCs w:val="20"/>
              </w:rPr>
              <w:t xml:space="preserve">en el punto evaluado ambientalmente </w:t>
            </w:r>
            <w:r>
              <w:rPr>
                <w:rFonts w:ascii="Calibri" w:hAnsi="Calibri" w:cs="Calibri"/>
                <w:bCs/>
                <w:color w:val="000000"/>
                <w:szCs w:val="20"/>
              </w:rPr>
              <w:t xml:space="preserve">o adicionalmente, era vendida. </w:t>
            </w:r>
            <w:r w:rsidR="00854815">
              <w:rPr>
                <w:rFonts w:ascii="Calibri" w:hAnsi="Calibri" w:cs="Calibri"/>
                <w:bCs/>
                <w:color w:val="000000"/>
                <w:szCs w:val="20"/>
              </w:rPr>
              <w:t>El titular dio respuesta de la siguiente forma:</w:t>
            </w:r>
          </w:p>
          <w:p w14:paraId="0B5ABCB9" w14:textId="77777777" w:rsidR="003F53D0" w:rsidRDefault="003F53D0" w:rsidP="00907D73">
            <w:pPr>
              <w:jc w:val="both"/>
              <w:rPr>
                <w:rFonts w:ascii="Calibri" w:hAnsi="Calibri" w:cs="Calibri"/>
                <w:bCs/>
                <w:color w:val="000000"/>
                <w:szCs w:val="20"/>
              </w:rPr>
            </w:pPr>
          </w:p>
          <w:p w14:paraId="039F2D22" w14:textId="02C97DA9" w:rsidR="003F53D0" w:rsidRPr="00854815" w:rsidRDefault="003F53D0" w:rsidP="00907D73">
            <w:pPr>
              <w:pStyle w:val="Prrafodelista"/>
              <w:numPr>
                <w:ilvl w:val="0"/>
                <w:numId w:val="37"/>
              </w:numPr>
              <w:rPr>
                <w:rFonts w:ascii="Calibri" w:hAnsi="Calibri" w:cs="Calibri"/>
                <w:bCs/>
                <w:color w:val="000000"/>
                <w:szCs w:val="20"/>
              </w:rPr>
            </w:pPr>
            <w:r w:rsidRPr="00854815">
              <w:rPr>
                <w:rFonts w:ascii="Calibri" w:hAnsi="Calibri" w:cs="Calibri"/>
                <w:bCs/>
                <w:color w:val="000000"/>
                <w:szCs w:val="20"/>
              </w:rPr>
              <w:t>Las aguas tratadas son descargadas en el canal natural de desagüe de la Laguna Batuco mediante una impulsión que va desde la PTAS hasta la cámara de desagüe a dicho canal con una extensión de aproximadamente 2.000 metros.</w:t>
            </w:r>
          </w:p>
          <w:p w14:paraId="0C933205" w14:textId="5C64429B" w:rsidR="003F53D0" w:rsidRPr="00854815" w:rsidRDefault="003F53D0" w:rsidP="00907D73">
            <w:pPr>
              <w:pStyle w:val="Prrafodelista"/>
              <w:numPr>
                <w:ilvl w:val="0"/>
                <w:numId w:val="37"/>
              </w:numPr>
              <w:rPr>
                <w:rFonts w:ascii="Calibri" w:hAnsi="Calibri" w:cs="Calibri"/>
                <w:bCs/>
                <w:color w:val="000000"/>
                <w:szCs w:val="20"/>
              </w:rPr>
            </w:pPr>
            <w:r w:rsidRPr="00854815">
              <w:rPr>
                <w:rFonts w:ascii="Calibri" w:hAnsi="Calibri" w:cs="Calibri"/>
                <w:bCs/>
                <w:color w:val="000000"/>
                <w:szCs w:val="20"/>
              </w:rPr>
              <w:t>La descarga da cumplimiento a la Tabla N°1 D.S.90/2000 del MINSEGPRES. “Norma de emisión para la regulación de contaminantes asociados a la descarga de residuos líquidos a aguas marinas y continentales superficiales”</w:t>
            </w:r>
          </w:p>
          <w:p w14:paraId="62716CC8" w14:textId="2029F1B4" w:rsidR="00260C7A" w:rsidRPr="00854815" w:rsidRDefault="003F53D0" w:rsidP="00907D73">
            <w:pPr>
              <w:pStyle w:val="Prrafodelista"/>
              <w:numPr>
                <w:ilvl w:val="0"/>
                <w:numId w:val="37"/>
              </w:numPr>
              <w:rPr>
                <w:rFonts w:ascii="Calibri" w:hAnsi="Calibri" w:cs="Calibri"/>
                <w:bCs/>
                <w:color w:val="000000"/>
                <w:szCs w:val="20"/>
              </w:rPr>
            </w:pPr>
            <w:r w:rsidRPr="00854815">
              <w:rPr>
                <w:rFonts w:ascii="Calibri" w:hAnsi="Calibri" w:cs="Calibri"/>
                <w:bCs/>
                <w:color w:val="000000"/>
                <w:szCs w:val="20"/>
              </w:rPr>
              <w:t>Las coordenadas del punto de descarga en UTM, WGS84, HUSO 19 son las siguientes:</w:t>
            </w:r>
            <w:r w:rsidR="00854815">
              <w:rPr>
                <w:rFonts w:ascii="Calibri" w:hAnsi="Calibri" w:cs="Calibri"/>
                <w:bCs/>
                <w:color w:val="000000"/>
                <w:szCs w:val="20"/>
              </w:rPr>
              <w:t xml:space="preserve"> </w:t>
            </w:r>
            <w:r w:rsidRPr="00854815">
              <w:rPr>
                <w:rFonts w:ascii="Calibri" w:hAnsi="Calibri" w:cs="Calibri"/>
                <w:bCs/>
                <w:color w:val="000000"/>
                <w:szCs w:val="20"/>
              </w:rPr>
              <w:t>Norte: 6.320.284 Este: 330.136</w:t>
            </w:r>
          </w:p>
          <w:p w14:paraId="3F3ACEC3" w14:textId="4425C18F" w:rsidR="003F53D0" w:rsidRDefault="003F53D0" w:rsidP="00907D73">
            <w:pPr>
              <w:jc w:val="both"/>
              <w:rPr>
                <w:rFonts w:ascii="Calibri" w:hAnsi="Calibri" w:cs="Calibri"/>
                <w:bCs/>
                <w:color w:val="000000"/>
                <w:szCs w:val="20"/>
              </w:rPr>
            </w:pPr>
          </w:p>
          <w:p w14:paraId="777F6BC1" w14:textId="6D3ED1F1" w:rsidR="00854815" w:rsidRDefault="00854815" w:rsidP="00907D73">
            <w:pPr>
              <w:jc w:val="both"/>
              <w:rPr>
                <w:rFonts w:ascii="Calibri" w:hAnsi="Calibri" w:cs="Calibri"/>
                <w:bCs/>
                <w:color w:val="000000"/>
                <w:szCs w:val="20"/>
              </w:rPr>
            </w:pPr>
            <w:r>
              <w:rPr>
                <w:rFonts w:ascii="Calibri" w:hAnsi="Calibri" w:cs="Calibri"/>
                <w:bCs/>
                <w:color w:val="000000"/>
                <w:szCs w:val="20"/>
              </w:rPr>
              <w:t xml:space="preserve">La fotografía 2 </w:t>
            </w:r>
            <w:r w:rsidR="00907D73">
              <w:rPr>
                <w:rFonts w:ascii="Calibri" w:hAnsi="Calibri" w:cs="Calibri"/>
                <w:bCs/>
                <w:color w:val="000000"/>
                <w:szCs w:val="20"/>
              </w:rPr>
              <w:t>muestra la vista del punto de descarga, donde es posible visualizar que se encuentra operativo.</w:t>
            </w:r>
          </w:p>
          <w:p w14:paraId="137A2C5A" w14:textId="55E60338" w:rsidR="003F53D0" w:rsidRPr="009935E9" w:rsidRDefault="00907D73" w:rsidP="00907D73">
            <w:pPr>
              <w:pStyle w:val="NormalWeb"/>
              <w:jc w:val="both"/>
              <w:rPr>
                <w:rFonts w:ascii="Calibri" w:eastAsia="Times New Roman" w:hAnsi="Calibri" w:cs="Calibri"/>
                <w:bCs/>
                <w:color w:val="000000"/>
                <w:szCs w:val="20"/>
                <w:u w:val="single"/>
                <w:lang w:eastAsia="es-ES_tradnl"/>
              </w:rPr>
            </w:pPr>
            <w:r w:rsidRPr="009935E9">
              <w:rPr>
                <w:rFonts w:ascii="Calibri" w:eastAsia="Times New Roman" w:hAnsi="Calibri" w:cs="Calibri"/>
                <w:bCs/>
                <w:color w:val="000000"/>
                <w:szCs w:val="20"/>
                <w:u w:val="single"/>
                <w:lang w:eastAsia="es-ES_tradnl"/>
              </w:rPr>
              <w:t>Por lo anterior, es posible indicar que el Titular Aguas Santiago Norte S.A., realiza descarga del agua tratada en el punto indicado en la evaluación ambiental calificada mediante RCA N°180/2014.</w:t>
            </w:r>
          </w:p>
          <w:p w14:paraId="0228C3D7" w14:textId="30CD4E1B" w:rsidR="00907D73" w:rsidRPr="00907D73" w:rsidRDefault="00907D73" w:rsidP="003F53D0">
            <w:pPr>
              <w:pStyle w:val="NormalWeb"/>
              <w:rPr>
                <w:rFonts w:ascii="Calibri" w:eastAsia="Times New Roman" w:hAnsi="Calibri" w:cs="Calibri"/>
                <w:bCs/>
                <w:color w:val="000000"/>
                <w:szCs w:val="20"/>
                <w:lang w:eastAsia="es-ES_tradnl"/>
              </w:rPr>
            </w:pPr>
            <w:r w:rsidRPr="00907D73">
              <w:rPr>
                <w:rFonts w:ascii="Calibri" w:eastAsia="Times New Roman" w:hAnsi="Calibri" w:cs="Calibri"/>
                <w:bCs/>
                <w:color w:val="000000"/>
                <w:szCs w:val="20"/>
                <w:lang w:eastAsia="es-ES_tradnl"/>
              </w:rPr>
              <w:t>No obstante lo anterior, el titular señala lo sigui</w:t>
            </w:r>
            <w:r>
              <w:rPr>
                <w:rFonts w:ascii="Calibri" w:eastAsia="Times New Roman" w:hAnsi="Calibri" w:cs="Calibri"/>
                <w:bCs/>
                <w:color w:val="000000"/>
                <w:szCs w:val="20"/>
                <w:lang w:eastAsia="es-ES_tradnl"/>
              </w:rPr>
              <w:t>e</w:t>
            </w:r>
            <w:r w:rsidRPr="00907D73">
              <w:rPr>
                <w:rFonts w:ascii="Calibri" w:eastAsia="Times New Roman" w:hAnsi="Calibri" w:cs="Calibri"/>
                <w:bCs/>
                <w:color w:val="000000"/>
                <w:szCs w:val="20"/>
                <w:lang w:eastAsia="es-ES_tradnl"/>
              </w:rPr>
              <w:t>nte:</w:t>
            </w:r>
          </w:p>
          <w:p w14:paraId="63D56517" w14:textId="4717373D" w:rsidR="003F53D0" w:rsidRPr="00907D73" w:rsidRDefault="003F53D0" w:rsidP="0012359F">
            <w:pPr>
              <w:pStyle w:val="NormalWeb"/>
              <w:jc w:val="both"/>
              <w:rPr>
                <w:rFonts w:ascii="Calibri" w:eastAsia="Times New Roman" w:hAnsi="Calibri" w:cs="Calibri"/>
                <w:bCs/>
                <w:color w:val="000000"/>
                <w:szCs w:val="20"/>
                <w:lang w:eastAsia="es-ES_tradnl"/>
              </w:rPr>
            </w:pPr>
            <w:r w:rsidRPr="00907D73">
              <w:rPr>
                <w:rFonts w:ascii="Calibri" w:eastAsia="Times New Roman" w:hAnsi="Calibri" w:cs="Calibri"/>
                <w:bCs/>
                <w:color w:val="000000"/>
                <w:szCs w:val="20"/>
                <w:lang w:eastAsia="es-ES_tradnl"/>
              </w:rPr>
              <w:t xml:space="preserve">Es preciso aclarar que efectivamente </w:t>
            </w:r>
            <w:r w:rsidR="0012359F">
              <w:rPr>
                <w:rFonts w:ascii="Calibri" w:eastAsia="Times New Roman" w:hAnsi="Calibri" w:cs="Calibri"/>
                <w:bCs/>
                <w:color w:val="000000"/>
                <w:szCs w:val="20"/>
                <w:lang w:eastAsia="es-ES_tradnl"/>
              </w:rPr>
              <w:t>se</w:t>
            </w:r>
            <w:r w:rsidRPr="00907D73">
              <w:rPr>
                <w:rFonts w:ascii="Calibri" w:eastAsia="Times New Roman" w:hAnsi="Calibri" w:cs="Calibri"/>
                <w:bCs/>
                <w:color w:val="000000"/>
                <w:szCs w:val="20"/>
                <w:lang w:eastAsia="es-ES_tradnl"/>
              </w:rPr>
              <w:t xml:space="preserve"> ha efectuado venta de agua en el área del Recinto de la Planta de Tratamiento de Aguas Servidas, mediante un sistema automático. El agua vendida proviene en parte del efluente tratado en la PTAS y en parte del pozo de producción ubicado fuera del recinto de la PTAS, respecto del cual Aguas Santiago Norte S.A. es titular de derechos de aprovechamiento de agua debidamente inscritos a su favor. </w:t>
            </w:r>
          </w:p>
          <w:p w14:paraId="1EC54314" w14:textId="77777777" w:rsidR="003F53D0" w:rsidRPr="00907D73" w:rsidRDefault="003F53D0" w:rsidP="003F53D0">
            <w:pPr>
              <w:pStyle w:val="NormalWeb"/>
              <w:rPr>
                <w:rFonts w:ascii="Calibri" w:eastAsia="Times New Roman" w:hAnsi="Calibri" w:cs="Calibri"/>
                <w:bCs/>
                <w:color w:val="000000"/>
                <w:szCs w:val="20"/>
                <w:lang w:eastAsia="es-ES_tradnl"/>
              </w:rPr>
            </w:pPr>
            <w:r w:rsidRPr="00907D73">
              <w:rPr>
                <w:rFonts w:ascii="Calibri" w:eastAsia="Times New Roman" w:hAnsi="Calibri" w:cs="Calibri"/>
                <w:bCs/>
                <w:color w:val="000000"/>
                <w:szCs w:val="20"/>
                <w:lang w:eastAsia="es-ES_tradnl"/>
              </w:rPr>
              <w:t xml:space="preserve">La venta referida, ocurrió en el periodo comprendido entre el 13 de marzo y el 20 de abril del año en curso, ambas fechas inclusive. </w:t>
            </w:r>
          </w:p>
          <w:p w14:paraId="00D914EA" w14:textId="4D564B7C" w:rsidR="003F53D0" w:rsidRPr="00907D73" w:rsidRDefault="003F53D0" w:rsidP="00354FB1">
            <w:pPr>
              <w:pStyle w:val="NormalWeb"/>
              <w:jc w:val="both"/>
              <w:rPr>
                <w:rFonts w:ascii="Calibri" w:eastAsia="Times New Roman" w:hAnsi="Calibri" w:cs="Calibri"/>
                <w:bCs/>
                <w:color w:val="000000"/>
                <w:szCs w:val="20"/>
                <w:lang w:eastAsia="es-ES_tradnl"/>
              </w:rPr>
            </w:pPr>
            <w:r w:rsidRPr="00907D73">
              <w:rPr>
                <w:rFonts w:ascii="Calibri" w:eastAsia="Times New Roman" w:hAnsi="Calibri" w:cs="Calibri"/>
                <w:bCs/>
                <w:color w:val="000000"/>
                <w:szCs w:val="20"/>
                <w:lang w:eastAsia="es-ES_tradnl"/>
              </w:rPr>
              <w:lastRenderedPageBreak/>
              <w:t>Se hace presente que Aguas Santiago Norte S.A. vende el agua ya especificada, en el área del recinto de la PTAS, sin asumir el traslado o trasporte de la misma hasta su destino, cuestión que es de cargo y responsabilidad del adquirente</w:t>
            </w:r>
            <w:r w:rsidR="009935E9">
              <w:rPr>
                <w:rFonts w:ascii="Calibri" w:eastAsia="Times New Roman" w:hAnsi="Calibri" w:cs="Calibri"/>
                <w:bCs/>
                <w:color w:val="000000"/>
                <w:szCs w:val="20"/>
                <w:lang w:eastAsia="es-ES_tradnl"/>
              </w:rPr>
              <w:t>.</w:t>
            </w:r>
          </w:p>
          <w:p w14:paraId="77188701" w14:textId="17F235B5" w:rsidR="003F53D0" w:rsidRPr="009935E9" w:rsidRDefault="003F53D0" w:rsidP="00354FB1">
            <w:pPr>
              <w:pStyle w:val="NormalWeb"/>
              <w:jc w:val="both"/>
              <w:rPr>
                <w:rFonts w:ascii="Calibri" w:eastAsia="Times New Roman" w:hAnsi="Calibri" w:cs="Calibri"/>
                <w:bCs/>
                <w:color w:val="000000"/>
                <w:szCs w:val="20"/>
                <w:lang w:eastAsia="es-ES_tradnl"/>
              </w:rPr>
            </w:pPr>
            <w:r w:rsidRPr="00907D73">
              <w:rPr>
                <w:rFonts w:ascii="Calibri" w:eastAsia="Times New Roman" w:hAnsi="Calibri" w:cs="Calibri"/>
                <w:bCs/>
                <w:color w:val="000000"/>
                <w:szCs w:val="20"/>
                <w:lang w:eastAsia="es-ES_tradnl"/>
              </w:rPr>
              <w:t xml:space="preserve">Reiterando lo informado en el apartado anterior, señalo a Ud., que dado que el transporte del agua vendida no es de cargo de Aguas Santiago Norte S.A., no se han adoptado medidas respecto de emisiones atmosféricas, lo anterior fundado en que se desconoce el trayecto del transporte cuando esté transita por vías públicas, y debido a que se ignora el destino final del agua vendida, lo que hace imposible la evaluación de las eventuales emisiones. </w:t>
            </w:r>
          </w:p>
          <w:p w14:paraId="4E4192A8" w14:textId="1C715E55" w:rsidR="00EF7AF2" w:rsidRDefault="00EF7AF2" w:rsidP="00EF7AF2">
            <w:pPr>
              <w:rPr>
                <w:rFonts w:ascii="Calibri" w:hAnsi="Calibri" w:cs="Calibri"/>
                <w:b/>
                <w:bCs/>
                <w:color w:val="000000"/>
                <w:szCs w:val="20"/>
                <w:u w:val="single"/>
              </w:rPr>
            </w:pPr>
          </w:p>
          <w:tbl>
            <w:tblPr>
              <w:tblW w:w="11139" w:type="dxa"/>
              <w:jc w:val="center"/>
              <w:tblCellMar>
                <w:left w:w="70" w:type="dxa"/>
                <w:right w:w="70" w:type="dxa"/>
              </w:tblCellMar>
              <w:tblLook w:val="04A0" w:firstRow="1" w:lastRow="0" w:firstColumn="1" w:lastColumn="0" w:noHBand="0" w:noVBand="1"/>
            </w:tblPr>
            <w:tblGrid>
              <w:gridCol w:w="1355"/>
              <w:gridCol w:w="1137"/>
              <w:gridCol w:w="2105"/>
              <w:gridCol w:w="2154"/>
              <w:gridCol w:w="2445"/>
              <w:gridCol w:w="1943"/>
            </w:tblGrid>
            <w:tr w:rsidR="00EF7AF2" w:rsidRPr="00E11F99" w14:paraId="7ECCB594" w14:textId="77777777" w:rsidTr="00E11F99">
              <w:trPr>
                <w:trHeight w:val="90"/>
                <w:jc w:val="center"/>
              </w:trPr>
              <w:tc>
                <w:tcPr>
                  <w:tcW w:w="13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E3F373" w14:textId="795666A6" w:rsidR="00EF7AF2" w:rsidRPr="00E11F99" w:rsidRDefault="00EF7AF2" w:rsidP="00E11F99">
                  <w:pPr>
                    <w:jc w:val="center"/>
                    <w:rPr>
                      <w:rFonts w:ascii="Calibri" w:hAnsi="Calibri"/>
                      <w:b/>
                      <w:bCs/>
                      <w:color w:val="000000"/>
                    </w:rPr>
                  </w:pPr>
                  <w:r w:rsidRPr="00E11F99">
                    <w:rPr>
                      <w:rFonts w:ascii="Calibri" w:hAnsi="Calibri"/>
                      <w:b/>
                      <w:bCs/>
                      <w:color w:val="000000"/>
                    </w:rPr>
                    <w:t>Viajes (N°)</w:t>
                  </w:r>
                </w:p>
              </w:tc>
              <w:tc>
                <w:tcPr>
                  <w:tcW w:w="1137" w:type="dxa"/>
                  <w:tcBorders>
                    <w:top w:val="single" w:sz="4" w:space="0" w:color="auto"/>
                    <w:left w:val="nil"/>
                    <w:bottom w:val="single" w:sz="4" w:space="0" w:color="auto"/>
                    <w:right w:val="single" w:sz="4" w:space="0" w:color="auto"/>
                  </w:tcBorders>
                  <w:shd w:val="clear" w:color="auto" w:fill="auto"/>
                  <w:noWrap/>
                  <w:vAlign w:val="bottom"/>
                  <w:hideMark/>
                </w:tcPr>
                <w:p w14:paraId="56FF592B" w14:textId="02ACD975" w:rsidR="00EF7AF2" w:rsidRPr="00E11F99" w:rsidRDefault="00EF7AF2" w:rsidP="00E11F99">
                  <w:pPr>
                    <w:jc w:val="center"/>
                    <w:rPr>
                      <w:rFonts w:ascii="Calibri" w:hAnsi="Calibri"/>
                      <w:b/>
                      <w:bCs/>
                      <w:color w:val="000000"/>
                    </w:rPr>
                  </w:pPr>
                  <w:r w:rsidRPr="00E11F99">
                    <w:rPr>
                      <w:rFonts w:ascii="Calibri" w:hAnsi="Calibri"/>
                      <w:b/>
                      <w:bCs/>
                      <w:color w:val="000000"/>
                    </w:rPr>
                    <w:t>Fecha</w:t>
                  </w:r>
                </w:p>
              </w:tc>
              <w:tc>
                <w:tcPr>
                  <w:tcW w:w="2105" w:type="dxa"/>
                  <w:tcBorders>
                    <w:top w:val="single" w:sz="4" w:space="0" w:color="auto"/>
                    <w:left w:val="nil"/>
                    <w:bottom w:val="single" w:sz="4" w:space="0" w:color="auto"/>
                    <w:right w:val="single" w:sz="4" w:space="0" w:color="auto"/>
                  </w:tcBorders>
                  <w:shd w:val="clear" w:color="auto" w:fill="auto"/>
                  <w:noWrap/>
                  <w:vAlign w:val="bottom"/>
                  <w:hideMark/>
                </w:tcPr>
                <w:p w14:paraId="1D0CB106" w14:textId="3C1F0764" w:rsidR="00EF7AF2" w:rsidRPr="00E11F99" w:rsidRDefault="00EF7AF2" w:rsidP="00E11F99">
                  <w:pPr>
                    <w:jc w:val="center"/>
                    <w:rPr>
                      <w:rFonts w:ascii="Calibri" w:hAnsi="Calibri"/>
                      <w:b/>
                      <w:bCs/>
                      <w:color w:val="000000"/>
                    </w:rPr>
                  </w:pPr>
                  <w:r w:rsidRPr="00E11F99">
                    <w:rPr>
                      <w:rFonts w:ascii="Calibri" w:hAnsi="Calibri"/>
                      <w:b/>
                      <w:bCs/>
                      <w:color w:val="000000"/>
                    </w:rPr>
                    <w:t>agua tratada (m3)</w:t>
                  </w:r>
                </w:p>
              </w:tc>
              <w:tc>
                <w:tcPr>
                  <w:tcW w:w="2154" w:type="dxa"/>
                  <w:tcBorders>
                    <w:top w:val="single" w:sz="4" w:space="0" w:color="auto"/>
                    <w:left w:val="nil"/>
                    <w:bottom w:val="single" w:sz="4" w:space="0" w:color="auto"/>
                    <w:right w:val="single" w:sz="4" w:space="0" w:color="auto"/>
                  </w:tcBorders>
                  <w:shd w:val="clear" w:color="auto" w:fill="auto"/>
                  <w:noWrap/>
                  <w:vAlign w:val="bottom"/>
                  <w:hideMark/>
                </w:tcPr>
                <w:p w14:paraId="0AEFE3F6" w14:textId="0D6B4F6A" w:rsidR="00EF7AF2" w:rsidRPr="00E11F99" w:rsidRDefault="00EF7AF2" w:rsidP="00E11F99">
                  <w:pPr>
                    <w:jc w:val="center"/>
                    <w:rPr>
                      <w:rFonts w:ascii="Calibri" w:hAnsi="Calibri"/>
                      <w:b/>
                      <w:bCs/>
                      <w:color w:val="000000"/>
                    </w:rPr>
                  </w:pPr>
                  <w:r w:rsidRPr="00E11F99">
                    <w:rPr>
                      <w:rFonts w:ascii="Calibri" w:hAnsi="Calibri"/>
                      <w:b/>
                      <w:bCs/>
                      <w:color w:val="000000"/>
                    </w:rPr>
                    <w:t>agua de Pozo (m3)</w:t>
                  </w:r>
                </w:p>
              </w:tc>
              <w:tc>
                <w:tcPr>
                  <w:tcW w:w="2445" w:type="dxa"/>
                  <w:tcBorders>
                    <w:top w:val="single" w:sz="4" w:space="0" w:color="auto"/>
                    <w:left w:val="nil"/>
                    <w:bottom w:val="single" w:sz="4" w:space="0" w:color="auto"/>
                    <w:right w:val="single" w:sz="4" w:space="0" w:color="auto"/>
                  </w:tcBorders>
                  <w:shd w:val="clear" w:color="auto" w:fill="auto"/>
                  <w:noWrap/>
                  <w:vAlign w:val="bottom"/>
                  <w:hideMark/>
                </w:tcPr>
                <w:p w14:paraId="3009115C" w14:textId="68D255F2" w:rsidR="00EF7AF2" w:rsidRPr="00E11F99" w:rsidRDefault="00EF7AF2" w:rsidP="00E11F99">
                  <w:pPr>
                    <w:jc w:val="center"/>
                    <w:rPr>
                      <w:rFonts w:ascii="Calibri" w:hAnsi="Calibri"/>
                      <w:b/>
                      <w:bCs/>
                      <w:color w:val="000000"/>
                    </w:rPr>
                  </w:pPr>
                  <w:r w:rsidRPr="00E11F99">
                    <w:rPr>
                      <w:rFonts w:ascii="Calibri" w:hAnsi="Calibri"/>
                      <w:b/>
                      <w:bCs/>
                      <w:color w:val="000000"/>
                    </w:rPr>
                    <w:t>Adquiriente</w:t>
                  </w:r>
                </w:p>
              </w:tc>
              <w:tc>
                <w:tcPr>
                  <w:tcW w:w="1943" w:type="dxa"/>
                  <w:tcBorders>
                    <w:top w:val="single" w:sz="4" w:space="0" w:color="auto"/>
                    <w:left w:val="nil"/>
                    <w:bottom w:val="single" w:sz="4" w:space="0" w:color="auto"/>
                    <w:right w:val="single" w:sz="4" w:space="0" w:color="auto"/>
                  </w:tcBorders>
                  <w:shd w:val="clear" w:color="auto" w:fill="auto"/>
                  <w:noWrap/>
                  <w:vAlign w:val="bottom"/>
                  <w:hideMark/>
                </w:tcPr>
                <w:p w14:paraId="66EBCAB7" w14:textId="683806D8" w:rsidR="00EF7AF2" w:rsidRPr="00E11F99" w:rsidRDefault="00EF7AF2" w:rsidP="00E11F99">
                  <w:pPr>
                    <w:jc w:val="center"/>
                    <w:rPr>
                      <w:rFonts w:ascii="Calibri" w:hAnsi="Calibri"/>
                      <w:b/>
                      <w:bCs/>
                      <w:color w:val="000000"/>
                    </w:rPr>
                  </w:pPr>
                  <w:r w:rsidRPr="00E11F99">
                    <w:rPr>
                      <w:rFonts w:ascii="Calibri" w:hAnsi="Calibri"/>
                      <w:b/>
                      <w:bCs/>
                      <w:color w:val="000000"/>
                    </w:rPr>
                    <w:t>Vía de despacho</w:t>
                  </w:r>
                </w:p>
              </w:tc>
            </w:tr>
            <w:tr w:rsidR="00EF7AF2" w:rsidRPr="00E11F99" w14:paraId="61E81C6D"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0E5EEC93" w14:textId="77777777" w:rsidR="00EF7AF2" w:rsidRPr="00E11F99" w:rsidRDefault="00EF7AF2" w:rsidP="00E11F99">
                  <w:pPr>
                    <w:jc w:val="center"/>
                    <w:rPr>
                      <w:rFonts w:ascii="Calibri" w:hAnsi="Calibri"/>
                      <w:color w:val="000000"/>
                    </w:rPr>
                  </w:pPr>
                  <w:r w:rsidRPr="00E11F99">
                    <w:rPr>
                      <w:rFonts w:ascii="Calibri" w:hAnsi="Calibri"/>
                      <w:color w:val="000000"/>
                    </w:rPr>
                    <w:t>21</w:t>
                  </w:r>
                </w:p>
              </w:tc>
              <w:tc>
                <w:tcPr>
                  <w:tcW w:w="1137" w:type="dxa"/>
                  <w:tcBorders>
                    <w:top w:val="nil"/>
                    <w:left w:val="nil"/>
                    <w:bottom w:val="single" w:sz="4" w:space="0" w:color="auto"/>
                    <w:right w:val="single" w:sz="4" w:space="0" w:color="auto"/>
                  </w:tcBorders>
                  <w:shd w:val="clear" w:color="auto" w:fill="auto"/>
                  <w:noWrap/>
                  <w:vAlign w:val="bottom"/>
                  <w:hideMark/>
                </w:tcPr>
                <w:p w14:paraId="6AA675FA" w14:textId="77777777" w:rsidR="00EF7AF2" w:rsidRPr="00E11F99" w:rsidRDefault="00EF7AF2" w:rsidP="00E11F99">
                  <w:pPr>
                    <w:jc w:val="center"/>
                    <w:rPr>
                      <w:rFonts w:ascii="Calibri" w:hAnsi="Calibri"/>
                      <w:color w:val="000000"/>
                    </w:rPr>
                  </w:pPr>
                  <w:r w:rsidRPr="00E11F99">
                    <w:rPr>
                      <w:rFonts w:ascii="Calibri" w:hAnsi="Calibri"/>
                      <w:color w:val="000000"/>
                    </w:rPr>
                    <w:t>13-03-20</w:t>
                  </w:r>
                </w:p>
              </w:tc>
              <w:tc>
                <w:tcPr>
                  <w:tcW w:w="2105" w:type="dxa"/>
                  <w:tcBorders>
                    <w:top w:val="nil"/>
                    <w:left w:val="nil"/>
                    <w:bottom w:val="single" w:sz="4" w:space="0" w:color="auto"/>
                    <w:right w:val="single" w:sz="4" w:space="0" w:color="auto"/>
                  </w:tcBorders>
                  <w:shd w:val="clear" w:color="auto" w:fill="auto"/>
                  <w:noWrap/>
                  <w:vAlign w:val="bottom"/>
                  <w:hideMark/>
                </w:tcPr>
                <w:p w14:paraId="0F08E8F7" w14:textId="77777777" w:rsidR="00EF7AF2" w:rsidRPr="00E11F99" w:rsidRDefault="00EF7AF2" w:rsidP="00E11F99">
                  <w:pPr>
                    <w:jc w:val="center"/>
                    <w:rPr>
                      <w:rFonts w:ascii="Calibri" w:hAnsi="Calibri"/>
                      <w:color w:val="000000"/>
                    </w:rPr>
                  </w:pPr>
                  <w:r w:rsidRPr="00E11F99">
                    <w:rPr>
                      <w:rFonts w:ascii="Calibri" w:hAnsi="Calibri"/>
                      <w:color w:val="000000"/>
                    </w:rPr>
                    <w:t>117</w:t>
                  </w:r>
                </w:p>
              </w:tc>
              <w:tc>
                <w:tcPr>
                  <w:tcW w:w="2154" w:type="dxa"/>
                  <w:tcBorders>
                    <w:top w:val="nil"/>
                    <w:left w:val="nil"/>
                    <w:bottom w:val="single" w:sz="4" w:space="0" w:color="auto"/>
                    <w:right w:val="single" w:sz="4" w:space="0" w:color="auto"/>
                  </w:tcBorders>
                  <w:shd w:val="clear" w:color="auto" w:fill="auto"/>
                  <w:noWrap/>
                  <w:vAlign w:val="bottom"/>
                  <w:hideMark/>
                </w:tcPr>
                <w:p w14:paraId="63DE09D8" w14:textId="77777777" w:rsidR="00EF7AF2" w:rsidRPr="00E11F99" w:rsidRDefault="00EF7AF2" w:rsidP="00E11F99">
                  <w:pPr>
                    <w:jc w:val="center"/>
                    <w:rPr>
                      <w:rFonts w:ascii="Calibri" w:hAnsi="Calibri"/>
                      <w:color w:val="000000"/>
                    </w:rPr>
                  </w:pPr>
                  <w:r w:rsidRPr="00E11F99">
                    <w:rPr>
                      <w:rFonts w:ascii="Calibri" w:hAnsi="Calibri"/>
                      <w:color w:val="000000"/>
                    </w:rPr>
                    <w:t>513</w:t>
                  </w:r>
                </w:p>
              </w:tc>
              <w:tc>
                <w:tcPr>
                  <w:tcW w:w="2445" w:type="dxa"/>
                  <w:tcBorders>
                    <w:top w:val="nil"/>
                    <w:left w:val="nil"/>
                    <w:bottom w:val="single" w:sz="4" w:space="0" w:color="auto"/>
                    <w:right w:val="single" w:sz="4" w:space="0" w:color="auto"/>
                  </w:tcBorders>
                  <w:shd w:val="clear" w:color="auto" w:fill="auto"/>
                  <w:noWrap/>
                  <w:vAlign w:val="bottom"/>
                  <w:hideMark/>
                </w:tcPr>
                <w:p w14:paraId="582C938F" w14:textId="486B75D1"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4125CAF6" w14:textId="5D93BB99"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382FF5A7"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2097725E" w14:textId="77777777" w:rsidR="00EF7AF2" w:rsidRPr="00E11F99" w:rsidRDefault="00EF7AF2" w:rsidP="00E11F99">
                  <w:pPr>
                    <w:jc w:val="center"/>
                    <w:rPr>
                      <w:rFonts w:ascii="Calibri" w:hAnsi="Calibri"/>
                      <w:color w:val="000000"/>
                    </w:rPr>
                  </w:pPr>
                  <w:r w:rsidRPr="00E11F99">
                    <w:rPr>
                      <w:rFonts w:ascii="Calibri" w:hAnsi="Calibri"/>
                      <w:color w:val="000000"/>
                    </w:rPr>
                    <w:t>17</w:t>
                  </w:r>
                </w:p>
              </w:tc>
              <w:tc>
                <w:tcPr>
                  <w:tcW w:w="1137" w:type="dxa"/>
                  <w:tcBorders>
                    <w:top w:val="nil"/>
                    <w:left w:val="nil"/>
                    <w:bottom w:val="single" w:sz="4" w:space="0" w:color="auto"/>
                    <w:right w:val="single" w:sz="4" w:space="0" w:color="auto"/>
                  </w:tcBorders>
                  <w:shd w:val="clear" w:color="auto" w:fill="auto"/>
                  <w:noWrap/>
                  <w:vAlign w:val="bottom"/>
                  <w:hideMark/>
                </w:tcPr>
                <w:p w14:paraId="6D0B41C8" w14:textId="77777777" w:rsidR="00EF7AF2" w:rsidRPr="00E11F99" w:rsidRDefault="00EF7AF2" w:rsidP="00E11F99">
                  <w:pPr>
                    <w:jc w:val="center"/>
                    <w:rPr>
                      <w:rFonts w:ascii="Calibri" w:hAnsi="Calibri"/>
                      <w:color w:val="000000"/>
                    </w:rPr>
                  </w:pPr>
                  <w:r w:rsidRPr="00E11F99">
                    <w:rPr>
                      <w:rFonts w:ascii="Calibri" w:hAnsi="Calibri"/>
                      <w:color w:val="000000"/>
                    </w:rPr>
                    <w:t>14-03-20</w:t>
                  </w:r>
                </w:p>
              </w:tc>
              <w:tc>
                <w:tcPr>
                  <w:tcW w:w="2105" w:type="dxa"/>
                  <w:tcBorders>
                    <w:top w:val="nil"/>
                    <w:left w:val="nil"/>
                    <w:bottom w:val="single" w:sz="4" w:space="0" w:color="auto"/>
                    <w:right w:val="single" w:sz="4" w:space="0" w:color="auto"/>
                  </w:tcBorders>
                  <w:shd w:val="clear" w:color="auto" w:fill="auto"/>
                  <w:noWrap/>
                  <w:vAlign w:val="bottom"/>
                  <w:hideMark/>
                </w:tcPr>
                <w:p w14:paraId="63E79A5A" w14:textId="77777777" w:rsidR="00EF7AF2" w:rsidRPr="00E11F99" w:rsidRDefault="00EF7AF2" w:rsidP="00E11F99">
                  <w:pPr>
                    <w:jc w:val="center"/>
                    <w:rPr>
                      <w:rFonts w:ascii="Calibri" w:hAnsi="Calibri"/>
                      <w:color w:val="000000"/>
                    </w:rPr>
                  </w:pPr>
                  <w:r w:rsidRPr="00E11F99">
                    <w:rPr>
                      <w:rFonts w:ascii="Calibri" w:hAnsi="Calibri"/>
                      <w:color w:val="000000"/>
                    </w:rPr>
                    <w:t>127</w:t>
                  </w:r>
                </w:p>
              </w:tc>
              <w:tc>
                <w:tcPr>
                  <w:tcW w:w="2154" w:type="dxa"/>
                  <w:tcBorders>
                    <w:top w:val="nil"/>
                    <w:left w:val="nil"/>
                    <w:bottom w:val="single" w:sz="4" w:space="0" w:color="auto"/>
                    <w:right w:val="single" w:sz="4" w:space="0" w:color="auto"/>
                  </w:tcBorders>
                  <w:shd w:val="clear" w:color="auto" w:fill="auto"/>
                  <w:noWrap/>
                  <w:vAlign w:val="bottom"/>
                  <w:hideMark/>
                </w:tcPr>
                <w:p w14:paraId="471962E9" w14:textId="77777777" w:rsidR="00EF7AF2" w:rsidRPr="00E11F99" w:rsidRDefault="00EF7AF2" w:rsidP="00E11F99">
                  <w:pPr>
                    <w:jc w:val="center"/>
                    <w:rPr>
                      <w:rFonts w:ascii="Calibri" w:hAnsi="Calibri"/>
                      <w:color w:val="000000"/>
                    </w:rPr>
                  </w:pPr>
                  <w:r w:rsidRPr="00E11F99">
                    <w:rPr>
                      <w:rFonts w:ascii="Calibri" w:hAnsi="Calibri"/>
                      <w:color w:val="000000"/>
                    </w:rPr>
                    <w:t>383</w:t>
                  </w:r>
                </w:p>
              </w:tc>
              <w:tc>
                <w:tcPr>
                  <w:tcW w:w="2445" w:type="dxa"/>
                  <w:tcBorders>
                    <w:top w:val="nil"/>
                    <w:left w:val="nil"/>
                    <w:bottom w:val="single" w:sz="4" w:space="0" w:color="auto"/>
                    <w:right w:val="single" w:sz="4" w:space="0" w:color="auto"/>
                  </w:tcBorders>
                  <w:shd w:val="clear" w:color="auto" w:fill="auto"/>
                  <w:noWrap/>
                  <w:vAlign w:val="bottom"/>
                  <w:hideMark/>
                </w:tcPr>
                <w:p w14:paraId="33F453EB" w14:textId="0790D346"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3F443EF4" w14:textId="5A05CD1D"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6CCE7830"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22EFC76F" w14:textId="77777777" w:rsidR="00EF7AF2" w:rsidRPr="00E11F99" w:rsidRDefault="00EF7AF2" w:rsidP="00E11F99">
                  <w:pPr>
                    <w:jc w:val="center"/>
                    <w:rPr>
                      <w:rFonts w:ascii="Calibri" w:hAnsi="Calibri"/>
                      <w:color w:val="000000"/>
                    </w:rPr>
                  </w:pPr>
                  <w:r w:rsidRPr="00E11F99">
                    <w:rPr>
                      <w:rFonts w:ascii="Calibri" w:hAnsi="Calibri"/>
                      <w:color w:val="000000"/>
                    </w:rPr>
                    <w:t>11</w:t>
                  </w:r>
                </w:p>
              </w:tc>
              <w:tc>
                <w:tcPr>
                  <w:tcW w:w="1137" w:type="dxa"/>
                  <w:tcBorders>
                    <w:top w:val="nil"/>
                    <w:left w:val="nil"/>
                    <w:bottom w:val="single" w:sz="4" w:space="0" w:color="auto"/>
                    <w:right w:val="single" w:sz="4" w:space="0" w:color="auto"/>
                  </w:tcBorders>
                  <w:shd w:val="clear" w:color="auto" w:fill="auto"/>
                  <w:noWrap/>
                  <w:vAlign w:val="bottom"/>
                  <w:hideMark/>
                </w:tcPr>
                <w:p w14:paraId="63C2B6E7" w14:textId="77777777" w:rsidR="00EF7AF2" w:rsidRPr="00E11F99" w:rsidRDefault="00EF7AF2" w:rsidP="00E11F99">
                  <w:pPr>
                    <w:jc w:val="center"/>
                    <w:rPr>
                      <w:rFonts w:ascii="Calibri" w:hAnsi="Calibri"/>
                      <w:color w:val="000000"/>
                    </w:rPr>
                  </w:pPr>
                  <w:r w:rsidRPr="00E11F99">
                    <w:rPr>
                      <w:rFonts w:ascii="Calibri" w:hAnsi="Calibri"/>
                      <w:color w:val="000000"/>
                    </w:rPr>
                    <w:t>16-03-20</w:t>
                  </w:r>
                </w:p>
              </w:tc>
              <w:tc>
                <w:tcPr>
                  <w:tcW w:w="2105" w:type="dxa"/>
                  <w:tcBorders>
                    <w:top w:val="nil"/>
                    <w:left w:val="nil"/>
                    <w:bottom w:val="single" w:sz="4" w:space="0" w:color="auto"/>
                    <w:right w:val="single" w:sz="4" w:space="0" w:color="auto"/>
                  </w:tcBorders>
                  <w:shd w:val="clear" w:color="auto" w:fill="auto"/>
                  <w:noWrap/>
                  <w:vAlign w:val="bottom"/>
                  <w:hideMark/>
                </w:tcPr>
                <w:p w14:paraId="3FEFA3FE" w14:textId="77777777" w:rsidR="00EF7AF2" w:rsidRPr="00E11F99" w:rsidRDefault="00EF7AF2" w:rsidP="00E11F99">
                  <w:pPr>
                    <w:jc w:val="center"/>
                    <w:rPr>
                      <w:rFonts w:ascii="Calibri" w:hAnsi="Calibri"/>
                      <w:color w:val="000000"/>
                    </w:rPr>
                  </w:pPr>
                  <w:r w:rsidRPr="00E11F99">
                    <w:rPr>
                      <w:rFonts w:ascii="Calibri" w:hAnsi="Calibri"/>
                      <w:color w:val="000000"/>
                    </w:rPr>
                    <w:t>101</w:t>
                  </w:r>
                </w:p>
              </w:tc>
              <w:tc>
                <w:tcPr>
                  <w:tcW w:w="2154" w:type="dxa"/>
                  <w:tcBorders>
                    <w:top w:val="nil"/>
                    <w:left w:val="nil"/>
                    <w:bottom w:val="single" w:sz="4" w:space="0" w:color="auto"/>
                    <w:right w:val="single" w:sz="4" w:space="0" w:color="auto"/>
                  </w:tcBorders>
                  <w:shd w:val="clear" w:color="auto" w:fill="auto"/>
                  <w:noWrap/>
                  <w:vAlign w:val="bottom"/>
                  <w:hideMark/>
                </w:tcPr>
                <w:p w14:paraId="67732C93" w14:textId="77777777" w:rsidR="00EF7AF2" w:rsidRPr="00E11F99" w:rsidRDefault="00EF7AF2" w:rsidP="00E11F99">
                  <w:pPr>
                    <w:jc w:val="center"/>
                    <w:rPr>
                      <w:rFonts w:ascii="Calibri" w:hAnsi="Calibri"/>
                      <w:color w:val="000000"/>
                    </w:rPr>
                  </w:pPr>
                  <w:r w:rsidRPr="00E11F99">
                    <w:rPr>
                      <w:rFonts w:ascii="Calibri" w:hAnsi="Calibri"/>
                      <w:color w:val="000000"/>
                    </w:rPr>
                    <w:t>229</w:t>
                  </w:r>
                </w:p>
              </w:tc>
              <w:tc>
                <w:tcPr>
                  <w:tcW w:w="2445" w:type="dxa"/>
                  <w:tcBorders>
                    <w:top w:val="nil"/>
                    <w:left w:val="nil"/>
                    <w:bottom w:val="single" w:sz="4" w:space="0" w:color="auto"/>
                    <w:right w:val="single" w:sz="4" w:space="0" w:color="auto"/>
                  </w:tcBorders>
                  <w:shd w:val="clear" w:color="auto" w:fill="auto"/>
                  <w:noWrap/>
                  <w:vAlign w:val="bottom"/>
                  <w:hideMark/>
                </w:tcPr>
                <w:p w14:paraId="4881F36C" w14:textId="2B9AC394"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3C643EEA" w14:textId="6B4DC9C6"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653298AB"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47E5B9D4" w14:textId="77777777" w:rsidR="00EF7AF2" w:rsidRPr="00E11F99" w:rsidRDefault="00EF7AF2" w:rsidP="00E11F99">
                  <w:pPr>
                    <w:jc w:val="center"/>
                    <w:rPr>
                      <w:rFonts w:ascii="Calibri" w:hAnsi="Calibri"/>
                      <w:color w:val="000000"/>
                    </w:rPr>
                  </w:pPr>
                  <w:r w:rsidRPr="00E11F99">
                    <w:rPr>
                      <w:rFonts w:ascii="Calibri" w:hAnsi="Calibri"/>
                      <w:color w:val="000000"/>
                    </w:rPr>
                    <w:t>5</w:t>
                  </w:r>
                </w:p>
              </w:tc>
              <w:tc>
                <w:tcPr>
                  <w:tcW w:w="1137" w:type="dxa"/>
                  <w:tcBorders>
                    <w:top w:val="nil"/>
                    <w:left w:val="nil"/>
                    <w:bottom w:val="single" w:sz="4" w:space="0" w:color="auto"/>
                    <w:right w:val="single" w:sz="4" w:space="0" w:color="auto"/>
                  </w:tcBorders>
                  <w:shd w:val="clear" w:color="auto" w:fill="auto"/>
                  <w:noWrap/>
                  <w:vAlign w:val="bottom"/>
                  <w:hideMark/>
                </w:tcPr>
                <w:p w14:paraId="5316E589" w14:textId="77777777" w:rsidR="00EF7AF2" w:rsidRPr="00E11F99" w:rsidRDefault="00EF7AF2" w:rsidP="00E11F99">
                  <w:pPr>
                    <w:jc w:val="center"/>
                    <w:rPr>
                      <w:rFonts w:ascii="Calibri" w:hAnsi="Calibri"/>
                      <w:color w:val="000000"/>
                    </w:rPr>
                  </w:pPr>
                  <w:r w:rsidRPr="00E11F99">
                    <w:rPr>
                      <w:rFonts w:ascii="Calibri" w:hAnsi="Calibri"/>
                      <w:color w:val="000000"/>
                    </w:rPr>
                    <w:t>18-03-20</w:t>
                  </w:r>
                </w:p>
              </w:tc>
              <w:tc>
                <w:tcPr>
                  <w:tcW w:w="2105" w:type="dxa"/>
                  <w:tcBorders>
                    <w:top w:val="nil"/>
                    <w:left w:val="nil"/>
                    <w:bottom w:val="single" w:sz="4" w:space="0" w:color="auto"/>
                    <w:right w:val="single" w:sz="4" w:space="0" w:color="auto"/>
                  </w:tcBorders>
                  <w:shd w:val="clear" w:color="auto" w:fill="auto"/>
                  <w:noWrap/>
                  <w:vAlign w:val="bottom"/>
                  <w:hideMark/>
                </w:tcPr>
                <w:p w14:paraId="3070ABB6" w14:textId="77777777" w:rsidR="00EF7AF2" w:rsidRPr="00E11F99" w:rsidRDefault="00EF7AF2" w:rsidP="00E11F99">
                  <w:pPr>
                    <w:jc w:val="center"/>
                    <w:rPr>
                      <w:rFonts w:ascii="Calibri" w:hAnsi="Calibri"/>
                      <w:color w:val="000000"/>
                    </w:rPr>
                  </w:pPr>
                  <w:r w:rsidRPr="00E11F99">
                    <w:rPr>
                      <w:rFonts w:ascii="Calibri" w:hAnsi="Calibri"/>
                      <w:color w:val="000000"/>
                    </w:rPr>
                    <w:t>79</w:t>
                  </w:r>
                </w:p>
              </w:tc>
              <w:tc>
                <w:tcPr>
                  <w:tcW w:w="2154" w:type="dxa"/>
                  <w:tcBorders>
                    <w:top w:val="nil"/>
                    <w:left w:val="nil"/>
                    <w:bottom w:val="single" w:sz="4" w:space="0" w:color="auto"/>
                    <w:right w:val="single" w:sz="4" w:space="0" w:color="auto"/>
                  </w:tcBorders>
                  <w:shd w:val="clear" w:color="auto" w:fill="auto"/>
                  <w:noWrap/>
                  <w:vAlign w:val="bottom"/>
                  <w:hideMark/>
                </w:tcPr>
                <w:p w14:paraId="6D783104" w14:textId="77777777" w:rsidR="00EF7AF2" w:rsidRPr="00E11F99" w:rsidRDefault="00EF7AF2" w:rsidP="00E11F99">
                  <w:pPr>
                    <w:jc w:val="center"/>
                    <w:rPr>
                      <w:rFonts w:ascii="Calibri" w:hAnsi="Calibri"/>
                      <w:color w:val="000000"/>
                    </w:rPr>
                  </w:pPr>
                  <w:r w:rsidRPr="00E11F99">
                    <w:rPr>
                      <w:rFonts w:ascii="Calibri" w:hAnsi="Calibri"/>
                      <w:color w:val="000000"/>
                    </w:rPr>
                    <w:t>71</w:t>
                  </w:r>
                </w:p>
              </w:tc>
              <w:tc>
                <w:tcPr>
                  <w:tcW w:w="2445" w:type="dxa"/>
                  <w:tcBorders>
                    <w:top w:val="nil"/>
                    <w:left w:val="nil"/>
                    <w:bottom w:val="single" w:sz="4" w:space="0" w:color="auto"/>
                    <w:right w:val="single" w:sz="4" w:space="0" w:color="auto"/>
                  </w:tcBorders>
                  <w:shd w:val="clear" w:color="auto" w:fill="auto"/>
                  <w:noWrap/>
                  <w:vAlign w:val="bottom"/>
                  <w:hideMark/>
                </w:tcPr>
                <w:p w14:paraId="36FD66BB" w14:textId="224295EF"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325AEC93" w14:textId="6F7EC5F7"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6FE1012E"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6117CD15" w14:textId="77777777" w:rsidR="00EF7AF2" w:rsidRPr="00E11F99" w:rsidRDefault="00EF7AF2" w:rsidP="00E11F99">
                  <w:pPr>
                    <w:jc w:val="center"/>
                    <w:rPr>
                      <w:rFonts w:ascii="Calibri" w:hAnsi="Calibri"/>
                      <w:color w:val="000000"/>
                    </w:rPr>
                  </w:pPr>
                  <w:r w:rsidRPr="00E11F99">
                    <w:rPr>
                      <w:rFonts w:ascii="Calibri" w:hAnsi="Calibri"/>
                      <w:color w:val="000000"/>
                    </w:rPr>
                    <w:t>10</w:t>
                  </w:r>
                </w:p>
              </w:tc>
              <w:tc>
                <w:tcPr>
                  <w:tcW w:w="1137" w:type="dxa"/>
                  <w:tcBorders>
                    <w:top w:val="nil"/>
                    <w:left w:val="nil"/>
                    <w:bottom w:val="single" w:sz="4" w:space="0" w:color="auto"/>
                    <w:right w:val="single" w:sz="4" w:space="0" w:color="auto"/>
                  </w:tcBorders>
                  <w:shd w:val="clear" w:color="auto" w:fill="auto"/>
                  <w:noWrap/>
                  <w:vAlign w:val="bottom"/>
                  <w:hideMark/>
                </w:tcPr>
                <w:p w14:paraId="69238D39" w14:textId="77777777" w:rsidR="00EF7AF2" w:rsidRPr="00E11F99" w:rsidRDefault="00EF7AF2" w:rsidP="00E11F99">
                  <w:pPr>
                    <w:jc w:val="center"/>
                    <w:rPr>
                      <w:rFonts w:ascii="Calibri" w:hAnsi="Calibri"/>
                      <w:color w:val="000000"/>
                    </w:rPr>
                  </w:pPr>
                  <w:r w:rsidRPr="00E11F99">
                    <w:rPr>
                      <w:rFonts w:ascii="Calibri" w:hAnsi="Calibri"/>
                      <w:color w:val="000000"/>
                    </w:rPr>
                    <w:t>19-03-20</w:t>
                  </w:r>
                </w:p>
              </w:tc>
              <w:tc>
                <w:tcPr>
                  <w:tcW w:w="2105" w:type="dxa"/>
                  <w:tcBorders>
                    <w:top w:val="nil"/>
                    <w:left w:val="nil"/>
                    <w:bottom w:val="single" w:sz="4" w:space="0" w:color="auto"/>
                    <w:right w:val="single" w:sz="4" w:space="0" w:color="auto"/>
                  </w:tcBorders>
                  <w:shd w:val="clear" w:color="auto" w:fill="auto"/>
                  <w:noWrap/>
                  <w:vAlign w:val="bottom"/>
                  <w:hideMark/>
                </w:tcPr>
                <w:p w14:paraId="13EDA172" w14:textId="77777777" w:rsidR="00EF7AF2" w:rsidRPr="00E11F99" w:rsidRDefault="00EF7AF2" w:rsidP="00E11F99">
                  <w:pPr>
                    <w:jc w:val="center"/>
                    <w:rPr>
                      <w:rFonts w:ascii="Calibri" w:hAnsi="Calibri"/>
                      <w:color w:val="000000"/>
                    </w:rPr>
                  </w:pPr>
                  <w:r w:rsidRPr="00E11F99">
                    <w:rPr>
                      <w:rFonts w:ascii="Calibri" w:hAnsi="Calibri"/>
                      <w:color w:val="000000"/>
                    </w:rPr>
                    <w:t>118</w:t>
                  </w:r>
                </w:p>
              </w:tc>
              <w:tc>
                <w:tcPr>
                  <w:tcW w:w="2154" w:type="dxa"/>
                  <w:tcBorders>
                    <w:top w:val="nil"/>
                    <w:left w:val="nil"/>
                    <w:bottom w:val="single" w:sz="4" w:space="0" w:color="auto"/>
                    <w:right w:val="single" w:sz="4" w:space="0" w:color="auto"/>
                  </w:tcBorders>
                  <w:shd w:val="clear" w:color="auto" w:fill="auto"/>
                  <w:noWrap/>
                  <w:vAlign w:val="bottom"/>
                  <w:hideMark/>
                </w:tcPr>
                <w:p w14:paraId="1E574ECF" w14:textId="77777777" w:rsidR="00EF7AF2" w:rsidRPr="00E11F99" w:rsidRDefault="00EF7AF2" w:rsidP="00E11F99">
                  <w:pPr>
                    <w:jc w:val="center"/>
                    <w:rPr>
                      <w:rFonts w:ascii="Calibri" w:hAnsi="Calibri"/>
                      <w:color w:val="000000"/>
                    </w:rPr>
                  </w:pPr>
                  <w:r w:rsidRPr="00E11F99">
                    <w:rPr>
                      <w:rFonts w:ascii="Calibri" w:hAnsi="Calibri"/>
                      <w:color w:val="000000"/>
                    </w:rPr>
                    <w:t>182</w:t>
                  </w:r>
                </w:p>
              </w:tc>
              <w:tc>
                <w:tcPr>
                  <w:tcW w:w="2445" w:type="dxa"/>
                  <w:tcBorders>
                    <w:top w:val="nil"/>
                    <w:left w:val="nil"/>
                    <w:bottom w:val="single" w:sz="4" w:space="0" w:color="auto"/>
                    <w:right w:val="single" w:sz="4" w:space="0" w:color="auto"/>
                  </w:tcBorders>
                  <w:shd w:val="clear" w:color="auto" w:fill="auto"/>
                  <w:noWrap/>
                  <w:vAlign w:val="bottom"/>
                  <w:hideMark/>
                </w:tcPr>
                <w:p w14:paraId="16771E1D" w14:textId="6D7D9442"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72CAF9E0" w14:textId="05AD87D0"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1D7FC439"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25F736D3" w14:textId="77777777" w:rsidR="00EF7AF2" w:rsidRPr="00E11F99" w:rsidRDefault="00EF7AF2" w:rsidP="00E11F99">
                  <w:pPr>
                    <w:jc w:val="center"/>
                    <w:rPr>
                      <w:rFonts w:ascii="Calibri" w:hAnsi="Calibri"/>
                      <w:color w:val="000000"/>
                    </w:rPr>
                  </w:pPr>
                  <w:r w:rsidRPr="00E11F99">
                    <w:rPr>
                      <w:rFonts w:ascii="Calibri" w:hAnsi="Calibri"/>
                      <w:color w:val="000000"/>
                    </w:rPr>
                    <w:t>21</w:t>
                  </w:r>
                </w:p>
              </w:tc>
              <w:tc>
                <w:tcPr>
                  <w:tcW w:w="1137" w:type="dxa"/>
                  <w:tcBorders>
                    <w:top w:val="nil"/>
                    <w:left w:val="nil"/>
                    <w:bottom w:val="single" w:sz="4" w:space="0" w:color="auto"/>
                    <w:right w:val="single" w:sz="4" w:space="0" w:color="auto"/>
                  </w:tcBorders>
                  <w:shd w:val="clear" w:color="auto" w:fill="auto"/>
                  <w:noWrap/>
                  <w:vAlign w:val="bottom"/>
                  <w:hideMark/>
                </w:tcPr>
                <w:p w14:paraId="17FF12E6" w14:textId="77777777" w:rsidR="00EF7AF2" w:rsidRPr="00E11F99" w:rsidRDefault="00EF7AF2" w:rsidP="00E11F99">
                  <w:pPr>
                    <w:jc w:val="center"/>
                    <w:rPr>
                      <w:rFonts w:ascii="Calibri" w:hAnsi="Calibri"/>
                      <w:color w:val="000000"/>
                    </w:rPr>
                  </w:pPr>
                  <w:r w:rsidRPr="00E11F99">
                    <w:rPr>
                      <w:rFonts w:ascii="Calibri" w:hAnsi="Calibri"/>
                      <w:color w:val="000000"/>
                    </w:rPr>
                    <w:t>20-03-20</w:t>
                  </w:r>
                </w:p>
              </w:tc>
              <w:tc>
                <w:tcPr>
                  <w:tcW w:w="2105" w:type="dxa"/>
                  <w:tcBorders>
                    <w:top w:val="nil"/>
                    <w:left w:val="nil"/>
                    <w:bottom w:val="single" w:sz="4" w:space="0" w:color="auto"/>
                    <w:right w:val="single" w:sz="4" w:space="0" w:color="auto"/>
                  </w:tcBorders>
                  <w:shd w:val="clear" w:color="auto" w:fill="auto"/>
                  <w:noWrap/>
                  <w:vAlign w:val="bottom"/>
                  <w:hideMark/>
                </w:tcPr>
                <w:p w14:paraId="2F84B7A7" w14:textId="77777777" w:rsidR="00EF7AF2" w:rsidRPr="00E11F99" w:rsidRDefault="00EF7AF2" w:rsidP="00E11F99">
                  <w:pPr>
                    <w:jc w:val="center"/>
                    <w:rPr>
                      <w:rFonts w:ascii="Calibri" w:hAnsi="Calibri"/>
                      <w:color w:val="000000"/>
                    </w:rPr>
                  </w:pPr>
                  <w:r w:rsidRPr="00E11F99">
                    <w:rPr>
                      <w:rFonts w:ascii="Calibri" w:hAnsi="Calibri"/>
                      <w:color w:val="000000"/>
                    </w:rPr>
                    <w:t>125</w:t>
                  </w:r>
                </w:p>
              </w:tc>
              <w:tc>
                <w:tcPr>
                  <w:tcW w:w="2154" w:type="dxa"/>
                  <w:tcBorders>
                    <w:top w:val="nil"/>
                    <w:left w:val="nil"/>
                    <w:bottom w:val="single" w:sz="4" w:space="0" w:color="auto"/>
                    <w:right w:val="single" w:sz="4" w:space="0" w:color="auto"/>
                  </w:tcBorders>
                  <w:shd w:val="clear" w:color="auto" w:fill="auto"/>
                  <w:noWrap/>
                  <w:vAlign w:val="bottom"/>
                  <w:hideMark/>
                </w:tcPr>
                <w:p w14:paraId="1186610E" w14:textId="77777777" w:rsidR="00EF7AF2" w:rsidRPr="00E11F99" w:rsidRDefault="00EF7AF2" w:rsidP="00E11F99">
                  <w:pPr>
                    <w:jc w:val="center"/>
                    <w:rPr>
                      <w:rFonts w:ascii="Calibri" w:hAnsi="Calibri"/>
                      <w:color w:val="000000"/>
                    </w:rPr>
                  </w:pPr>
                  <w:r w:rsidRPr="00E11F99">
                    <w:rPr>
                      <w:rFonts w:ascii="Calibri" w:hAnsi="Calibri"/>
                      <w:color w:val="000000"/>
                    </w:rPr>
                    <w:t>505</w:t>
                  </w:r>
                </w:p>
              </w:tc>
              <w:tc>
                <w:tcPr>
                  <w:tcW w:w="2445" w:type="dxa"/>
                  <w:tcBorders>
                    <w:top w:val="nil"/>
                    <w:left w:val="nil"/>
                    <w:bottom w:val="single" w:sz="4" w:space="0" w:color="auto"/>
                    <w:right w:val="single" w:sz="4" w:space="0" w:color="auto"/>
                  </w:tcBorders>
                  <w:shd w:val="clear" w:color="auto" w:fill="auto"/>
                  <w:noWrap/>
                  <w:vAlign w:val="bottom"/>
                  <w:hideMark/>
                </w:tcPr>
                <w:p w14:paraId="6B461253" w14:textId="6D3FF653"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7A39FBDA" w14:textId="49D9BE18"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73C760B0"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49977315" w14:textId="77777777" w:rsidR="00EF7AF2" w:rsidRPr="00E11F99" w:rsidRDefault="00EF7AF2" w:rsidP="00E11F99">
                  <w:pPr>
                    <w:jc w:val="center"/>
                    <w:rPr>
                      <w:rFonts w:ascii="Calibri" w:hAnsi="Calibri"/>
                      <w:color w:val="000000"/>
                    </w:rPr>
                  </w:pPr>
                  <w:r w:rsidRPr="00E11F99">
                    <w:rPr>
                      <w:rFonts w:ascii="Calibri" w:hAnsi="Calibri"/>
                      <w:color w:val="000000"/>
                    </w:rPr>
                    <w:t>21</w:t>
                  </w:r>
                </w:p>
              </w:tc>
              <w:tc>
                <w:tcPr>
                  <w:tcW w:w="1137" w:type="dxa"/>
                  <w:tcBorders>
                    <w:top w:val="nil"/>
                    <w:left w:val="nil"/>
                    <w:bottom w:val="single" w:sz="4" w:space="0" w:color="auto"/>
                    <w:right w:val="single" w:sz="4" w:space="0" w:color="auto"/>
                  </w:tcBorders>
                  <w:shd w:val="clear" w:color="auto" w:fill="auto"/>
                  <w:noWrap/>
                  <w:vAlign w:val="bottom"/>
                  <w:hideMark/>
                </w:tcPr>
                <w:p w14:paraId="5226C532" w14:textId="77777777" w:rsidR="00EF7AF2" w:rsidRPr="00E11F99" w:rsidRDefault="00EF7AF2" w:rsidP="00E11F99">
                  <w:pPr>
                    <w:jc w:val="center"/>
                    <w:rPr>
                      <w:rFonts w:ascii="Calibri" w:hAnsi="Calibri"/>
                      <w:color w:val="000000"/>
                    </w:rPr>
                  </w:pPr>
                  <w:r w:rsidRPr="00E11F99">
                    <w:rPr>
                      <w:rFonts w:ascii="Calibri" w:hAnsi="Calibri"/>
                      <w:color w:val="000000"/>
                    </w:rPr>
                    <w:t>21-03-20</w:t>
                  </w:r>
                </w:p>
              </w:tc>
              <w:tc>
                <w:tcPr>
                  <w:tcW w:w="2105" w:type="dxa"/>
                  <w:tcBorders>
                    <w:top w:val="nil"/>
                    <w:left w:val="nil"/>
                    <w:bottom w:val="single" w:sz="4" w:space="0" w:color="auto"/>
                    <w:right w:val="single" w:sz="4" w:space="0" w:color="auto"/>
                  </w:tcBorders>
                  <w:shd w:val="clear" w:color="auto" w:fill="auto"/>
                  <w:noWrap/>
                  <w:vAlign w:val="bottom"/>
                  <w:hideMark/>
                </w:tcPr>
                <w:p w14:paraId="3467DD77" w14:textId="77777777" w:rsidR="00EF7AF2" w:rsidRPr="00E11F99" w:rsidRDefault="00EF7AF2" w:rsidP="00E11F99">
                  <w:pPr>
                    <w:jc w:val="center"/>
                    <w:rPr>
                      <w:rFonts w:ascii="Calibri" w:hAnsi="Calibri"/>
                      <w:color w:val="000000"/>
                    </w:rPr>
                  </w:pPr>
                  <w:r w:rsidRPr="00E11F99">
                    <w:rPr>
                      <w:rFonts w:ascii="Calibri" w:hAnsi="Calibri"/>
                      <w:color w:val="000000"/>
                    </w:rPr>
                    <w:t>109</w:t>
                  </w:r>
                </w:p>
              </w:tc>
              <w:tc>
                <w:tcPr>
                  <w:tcW w:w="2154" w:type="dxa"/>
                  <w:tcBorders>
                    <w:top w:val="nil"/>
                    <w:left w:val="nil"/>
                    <w:bottom w:val="single" w:sz="4" w:space="0" w:color="auto"/>
                    <w:right w:val="single" w:sz="4" w:space="0" w:color="auto"/>
                  </w:tcBorders>
                  <w:shd w:val="clear" w:color="auto" w:fill="auto"/>
                  <w:noWrap/>
                  <w:vAlign w:val="bottom"/>
                  <w:hideMark/>
                </w:tcPr>
                <w:p w14:paraId="0FA7F0F4" w14:textId="77777777" w:rsidR="00EF7AF2" w:rsidRPr="00E11F99" w:rsidRDefault="00EF7AF2" w:rsidP="00E11F99">
                  <w:pPr>
                    <w:jc w:val="center"/>
                    <w:rPr>
                      <w:rFonts w:ascii="Calibri" w:hAnsi="Calibri"/>
                      <w:color w:val="000000"/>
                    </w:rPr>
                  </w:pPr>
                  <w:r w:rsidRPr="00E11F99">
                    <w:rPr>
                      <w:rFonts w:ascii="Calibri" w:hAnsi="Calibri"/>
                      <w:color w:val="000000"/>
                    </w:rPr>
                    <w:t>521</w:t>
                  </w:r>
                </w:p>
              </w:tc>
              <w:tc>
                <w:tcPr>
                  <w:tcW w:w="2445" w:type="dxa"/>
                  <w:tcBorders>
                    <w:top w:val="nil"/>
                    <w:left w:val="nil"/>
                    <w:bottom w:val="single" w:sz="4" w:space="0" w:color="auto"/>
                    <w:right w:val="single" w:sz="4" w:space="0" w:color="auto"/>
                  </w:tcBorders>
                  <w:shd w:val="clear" w:color="auto" w:fill="auto"/>
                  <w:noWrap/>
                  <w:vAlign w:val="bottom"/>
                  <w:hideMark/>
                </w:tcPr>
                <w:p w14:paraId="38D3887F" w14:textId="415E86F2"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26285165" w14:textId="626BBECA"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55A318A3"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42D52757" w14:textId="77777777" w:rsidR="00EF7AF2" w:rsidRPr="00E11F99" w:rsidRDefault="00EF7AF2" w:rsidP="00E11F99">
                  <w:pPr>
                    <w:jc w:val="center"/>
                    <w:rPr>
                      <w:rFonts w:ascii="Calibri" w:hAnsi="Calibri"/>
                      <w:color w:val="000000"/>
                    </w:rPr>
                  </w:pPr>
                  <w:r w:rsidRPr="00E11F99">
                    <w:rPr>
                      <w:rFonts w:ascii="Calibri" w:hAnsi="Calibri"/>
                      <w:color w:val="000000"/>
                    </w:rPr>
                    <w:t>18</w:t>
                  </w:r>
                </w:p>
              </w:tc>
              <w:tc>
                <w:tcPr>
                  <w:tcW w:w="1137" w:type="dxa"/>
                  <w:tcBorders>
                    <w:top w:val="nil"/>
                    <w:left w:val="nil"/>
                    <w:bottom w:val="single" w:sz="4" w:space="0" w:color="auto"/>
                    <w:right w:val="single" w:sz="4" w:space="0" w:color="auto"/>
                  </w:tcBorders>
                  <w:shd w:val="clear" w:color="auto" w:fill="auto"/>
                  <w:noWrap/>
                  <w:vAlign w:val="bottom"/>
                  <w:hideMark/>
                </w:tcPr>
                <w:p w14:paraId="06530190" w14:textId="77777777" w:rsidR="00EF7AF2" w:rsidRPr="00E11F99" w:rsidRDefault="00EF7AF2" w:rsidP="00E11F99">
                  <w:pPr>
                    <w:jc w:val="center"/>
                    <w:rPr>
                      <w:rFonts w:ascii="Calibri" w:hAnsi="Calibri"/>
                      <w:color w:val="000000"/>
                    </w:rPr>
                  </w:pPr>
                  <w:r w:rsidRPr="00E11F99">
                    <w:rPr>
                      <w:rFonts w:ascii="Calibri" w:hAnsi="Calibri"/>
                      <w:color w:val="000000"/>
                    </w:rPr>
                    <w:t>23-03-20</w:t>
                  </w:r>
                </w:p>
              </w:tc>
              <w:tc>
                <w:tcPr>
                  <w:tcW w:w="2105" w:type="dxa"/>
                  <w:tcBorders>
                    <w:top w:val="nil"/>
                    <w:left w:val="nil"/>
                    <w:bottom w:val="single" w:sz="4" w:space="0" w:color="auto"/>
                    <w:right w:val="single" w:sz="4" w:space="0" w:color="auto"/>
                  </w:tcBorders>
                  <w:shd w:val="clear" w:color="auto" w:fill="auto"/>
                  <w:noWrap/>
                  <w:vAlign w:val="bottom"/>
                  <w:hideMark/>
                </w:tcPr>
                <w:p w14:paraId="396F9355" w14:textId="77777777" w:rsidR="00EF7AF2" w:rsidRPr="00E11F99" w:rsidRDefault="00EF7AF2" w:rsidP="00E11F99">
                  <w:pPr>
                    <w:jc w:val="center"/>
                    <w:rPr>
                      <w:rFonts w:ascii="Calibri" w:hAnsi="Calibri"/>
                      <w:color w:val="000000"/>
                    </w:rPr>
                  </w:pPr>
                  <w:r w:rsidRPr="00E11F99">
                    <w:rPr>
                      <w:rFonts w:ascii="Calibri" w:hAnsi="Calibri"/>
                      <w:color w:val="000000"/>
                    </w:rPr>
                    <w:t>110</w:t>
                  </w:r>
                </w:p>
              </w:tc>
              <w:tc>
                <w:tcPr>
                  <w:tcW w:w="2154" w:type="dxa"/>
                  <w:tcBorders>
                    <w:top w:val="nil"/>
                    <w:left w:val="nil"/>
                    <w:bottom w:val="single" w:sz="4" w:space="0" w:color="auto"/>
                    <w:right w:val="single" w:sz="4" w:space="0" w:color="auto"/>
                  </w:tcBorders>
                  <w:shd w:val="clear" w:color="auto" w:fill="auto"/>
                  <w:noWrap/>
                  <w:vAlign w:val="bottom"/>
                  <w:hideMark/>
                </w:tcPr>
                <w:p w14:paraId="0873E931" w14:textId="77777777" w:rsidR="00EF7AF2" w:rsidRPr="00E11F99" w:rsidRDefault="00EF7AF2" w:rsidP="00E11F99">
                  <w:pPr>
                    <w:jc w:val="center"/>
                    <w:rPr>
                      <w:rFonts w:ascii="Calibri" w:hAnsi="Calibri"/>
                      <w:color w:val="000000"/>
                    </w:rPr>
                  </w:pPr>
                  <w:r w:rsidRPr="00E11F99">
                    <w:rPr>
                      <w:rFonts w:ascii="Calibri" w:hAnsi="Calibri"/>
                      <w:color w:val="000000"/>
                    </w:rPr>
                    <w:t>430</w:t>
                  </w:r>
                </w:p>
              </w:tc>
              <w:tc>
                <w:tcPr>
                  <w:tcW w:w="2445" w:type="dxa"/>
                  <w:tcBorders>
                    <w:top w:val="nil"/>
                    <w:left w:val="nil"/>
                    <w:bottom w:val="single" w:sz="4" w:space="0" w:color="auto"/>
                    <w:right w:val="single" w:sz="4" w:space="0" w:color="auto"/>
                  </w:tcBorders>
                  <w:shd w:val="clear" w:color="auto" w:fill="auto"/>
                  <w:noWrap/>
                  <w:vAlign w:val="bottom"/>
                  <w:hideMark/>
                </w:tcPr>
                <w:p w14:paraId="61C5B0F3" w14:textId="5A833328"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7822444C" w14:textId="764E7552"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29C1EEAC"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6CF4F6F6" w14:textId="77777777" w:rsidR="00EF7AF2" w:rsidRPr="00E11F99" w:rsidRDefault="00EF7AF2" w:rsidP="00E11F99">
                  <w:pPr>
                    <w:jc w:val="center"/>
                    <w:rPr>
                      <w:rFonts w:ascii="Calibri" w:hAnsi="Calibri"/>
                      <w:color w:val="000000"/>
                    </w:rPr>
                  </w:pPr>
                  <w:r w:rsidRPr="00E11F99">
                    <w:rPr>
                      <w:rFonts w:ascii="Calibri" w:hAnsi="Calibri"/>
                      <w:color w:val="000000"/>
                    </w:rPr>
                    <w:t>29</w:t>
                  </w:r>
                </w:p>
              </w:tc>
              <w:tc>
                <w:tcPr>
                  <w:tcW w:w="1137" w:type="dxa"/>
                  <w:tcBorders>
                    <w:top w:val="nil"/>
                    <w:left w:val="nil"/>
                    <w:bottom w:val="single" w:sz="4" w:space="0" w:color="auto"/>
                    <w:right w:val="single" w:sz="4" w:space="0" w:color="auto"/>
                  </w:tcBorders>
                  <w:shd w:val="clear" w:color="auto" w:fill="auto"/>
                  <w:noWrap/>
                  <w:vAlign w:val="bottom"/>
                  <w:hideMark/>
                </w:tcPr>
                <w:p w14:paraId="0CB31BBA" w14:textId="77777777" w:rsidR="00EF7AF2" w:rsidRPr="00E11F99" w:rsidRDefault="00EF7AF2" w:rsidP="00E11F99">
                  <w:pPr>
                    <w:jc w:val="center"/>
                    <w:rPr>
                      <w:rFonts w:ascii="Calibri" w:hAnsi="Calibri"/>
                      <w:color w:val="000000"/>
                    </w:rPr>
                  </w:pPr>
                  <w:r w:rsidRPr="00E11F99">
                    <w:rPr>
                      <w:rFonts w:ascii="Calibri" w:hAnsi="Calibri"/>
                      <w:color w:val="000000"/>
                    </w:rPr>
                    <w:t>24-03-20</w:t>
                  </w:r>
                </w:p>
              </w:tc>
              <w:tc>
                <w:tcPr>
                  <w:tcW w:w="2105" w:type="dxa"/>
                  <w:tcBorders>
                    <w:top w:val="nil"/>
                    <w:left w:val="nil"/>
                    <w:bottom w:val="single" w:sz="4" w:space="0" w:color="auto"/>
                    <w:right w:val="single" w:sz="4" w:space="0" w:color="auto"/>
                  </w:tcBorders>
                  <w:shd w:val="clear" w:color="auto" w:fill="auto"/>
                  <w:noWrap/>
                  <w:vAlign w:val="bottom"/>
                  <w:hideMark/>
                </w:tcPr>
                <w:p w14:paraId="4E3B78D3" w14:textId="77777777" w:rsidR="00EF7AF2" w:rsidRPr="00E11F99" w:rsidRDefault="00EF7AF2" w:rsidP="00E11F99">
                  <w:pPr>
                    <w:jc w:val="center"/>
                    <w:rPr>
                      <w:rFonts w:ascii="Calibri" w:hAnsi="Calibri"/>
                      <w:color w:val="000000"/>
                    </w:rPr>
                  </w:pPr>
                  <w:r w:rsidRPr="00E11F99">
                    <w:rPr>
                      <w:rFonts w:ascii="Calibri" w:hAnsi="Calibri"/>
                      <w:color w:val="000000"/>
                    </w:rPr>
                    <w:t>104</w:t>
                  </w:r>
                </w:p>
              </w:tc>
              <w:tc>
                <w:tcPr>
                  <w:tcW w:w="2154" w:type="dxa"/>
                  <w:tcBorders>
                    <w:top w:val="nil"/>
                    <w:left w:val="nil"/>
                    <w:bottom w:val="single" w:sz="4" w:space="0" w:color="auto"/>
                    <w:right w:val="single" w:sz="4" w:space="0" w:color="auto"/>
                  </w:tcBorders>
                  <w:shd w:val="clear" w:color="auto" w:fill="auto"/>
                  <w:noWrap/>
                  <w:vAlign w:val="bottom"/>
                  <w:hideMark/>
                </w:tcPr>
                <w:p w14:paraId="5A9710B7" w14:textId="77777777" w:rsidR="00EF7AF2" w:rsidRPr="00E11F99" w:rsidRDefault="00EF7AF2" w:rsidP="00E11F99">
                  <w:pPr>
                    <w:jc w:val="center"/>
                    <w:rPr>
                      <w:rFonts w:ascii="Calibri" w:hAnsi="Calibri"/>
                      <w:color w:val="000000"/>
                    </w:rPr>
                  </w:pPr>
                  <w:r w:rsidRPr="00E11F99">
                    <w:rPr>
                      <w:rFonts w:ascii="Calibri" w:hAnsi="Calibri"/>
                      <w:color w:val="000000"/>
                    </w:rPr>
                    <w:t>766</w:t>
                  </w:r>
                </w:p>
              </w:tc>
              <w:tc>
                <w:tcPr>
                  <w:tcW w:w="2445" w:type="dxa"/>
                  <w:tcBorders>
                    <w:top w:val="nil"/>
                    <w:left w:val="nil"/>
                    <w:bottom w:val="single" w:sz="4" w:space="0" w:color="auto"/>
                    <w:right w:val="single" w:sz="4" w:space="0" w:color="auto"/>
                  </w:tcBorders>
                  <w:shd w:val="clear" w:color="auto" w:fill="auto"/>
                  <w:noWrap/>
                  <w:vAlign w:val="bottom"/>
                  <w:hideMark/>
                </w:tcPr>
                <w:p w14:paraId="7069230E" w14:textId="3AF7CB4B"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0C72C37B" w14:textId="4F3EC381"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3BAAB389"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0FEDFDAD" w14:textId="77777777" w:rsidR="00EF7AF2" w:rsidRPr="00E11F99" w:rsidRDefault="00EF7AF2" w:rsidP="00E11F99">
                  <w:pPr>
                    <w:jc w:val="center"/>
                    <w:rPr>
                      <w:rFonts w:ascii="Calibri" w:hAnsi="Calibri"/>
                      <w:color w:val="000000"/>
                    </w:rPr>
                  </w:pPr>
                  <w:r w:rsidRPr="00E11F99">
                    <w:rPr>
                      <w:rFonts w:ascii="Calibri" w:hAnsi="Calibri"/>
                      <w:color w:val="000000"/>
                    </w:rPr>
                    <w:t>34</w:t>
                  </w:r>
                </w:p>
              </w:tc>
              <w:tc>
                <w:tcPr>
                  <w:tcW w:w="1137" w:type="dxa"/>
                  <w:tcBorders>
                    <w:top w:val="nil"/>
                    <w:left w:val="nil"/>
                    <w:bottom w:val="single" w:sz="4" w:space="0" w:color="auto"/>
                    <w:right w:val="single" w:sz="4" w:space="0" w:color="auto"/>
                  </w:tcBorders>
                  <w:shd w:val="clear" w:color="auto" w:fill="auto"/>
                  <w:noWrap/>
                  <w:vAlign w:val="bottom"/>
                  <w:hideMark/>
                </w:tcPr>
                <w:p w14:paraId="38298A60" w14:textId="77777777" w:rsidR="00EF7AF2" w:rsidRPr="00E11F99" w:rsidRDefault="00EF7AF2" w:rsidP="00E11F99">
                  <w:pPr>
                    <w:jc w:val="center"/>
                    <w:rPr>
                      <w:rFonts w:ascii="Calibri" w:hAnsi="Calibri"/>
                      <w:color w:val="000000"/>
                    </w:rPr>
                  </w:pPr>
                  <w:r w:rsidRPr="00E11F99">
                    <w:rPr>
                      <w:rFonts w:ascii="Calibri" w:hAnsi="Calibri"/>
                      <w:color w:val="000000"/>
                    </w:rPr>
                    <w:t>25-03-20</w:t>
                  </w:r>
                </w:p>
              </w:tc>
              <w:tc>
                <w:tcPr>
                  <w:tcW w:w="2105" w:type="dxa"/>
                  <w:tcBorders>
                    <w:top w:val="nil"/>
                    <w:left w:val="nil"/>
                    <w:bottom w:val="single" w:sz="4" w:space="0" w:color="auto"/>
                    <w:right w:val="single" w:sz="4" w:space="0" w:color="auto"/>
                  </w:tcBorders>
                  <w:shd w:val="clear" w:color="auto" w:fill="auto"/>
                  <w:noWrap/>
                  <w:vAlign w:val="bottom"/>
                  <w:hideMark/>
                </w:tcPr>
                <w:p w14:paraId="2CAE4504" w14:textId="77777777" w:rsidR="00EF7AF2" w:rsidRPr="00E11F99" w:rsidRDefault="00EF7AF2" w:rsidP="00E11F99">
                  <w:pPr>
                    <w:jc w:val="center"/>
                    <w:rPr>
                      <w:rFonts w:ascii="Calibri" w:hAnsi="Calibri"/>
                      <w:color w:val="000000"/>
                    </w:rPr>
                  </w:pPr>
                  <w:r w:rsidRPr="00E11F99">
                    <w:rPr>
                      <w:rFonts w:ascii="Calibri" w:hAnsi="Calibri"/>
                      <w:color w:val="000000"/>
                    </w:rPr>
                    <w:t>105</w:t>
                  </w:r>
                </w:p>
              </w:tc>
              <w:tc>
                <w:tcPr>
                  <w:tcW w:w="2154" w:type="dxa"/>
                  <w:tcBorders>
                    <w:top w:val="nil"/>
                    <w:left w:val="nil"/>
                    <w:bottom w:val="single" w:sz="4" w:space="0" w:color="auto"/>
                    <w:right w:val="single" w:sz="4" w:space="0" w:color="auto"/>
                  </w:tcBorders>
                  <w:shd w:val="clear" w:color="auto" w:fill="auto"/>
                  <w:noWrap/>
                  <w:vAlign w:val="bottom"/>
                  <w:hideMark/>
                </w:tcPr>
                <w:p w14:paraId="349A7083" w14:textId="77777777" w:rsidR="00EF7AF2" w:rsidRPr="00E11F99" w:rsidRDefault="00EF7AF2" w:rsidP="00E11F99">
                  <w:pPr>
                    <w:jc w:val="center"/>
                    <w:rPr>
                      <w:rFonts w:ascii="Calibri" w:hAnsi="Calibri"/>
                      <w:color w:val="000000"/>
                    </w:rPr>
                  </w:pPr>
                  <w:r w:rsidRPr="00E11F99">
                    <w:rPr>
                      <w:rFonts w:ascii="Calibri" w:hAnsi="Calibri"/>
                      <w:color w:val="000000"/>
                    </w:rPr>
                    <w:t>915</w:t>
                  </w:r>
                </w:p>
              </w:tc>
              <w:tc>
                <w:tcPr>
                  <w:tcW w:w="2445" w:type="dxa"/>
                  <w:tcBorders>
                    <w:top w:val="nil"/>
                    <w:left w:val="nil"/>
                    <w:bottom w:val="single" w:sz="4" w:space="0" w:color="auto"/>
                    <w:right w:val="single" w:sz="4" w:space="0" w:color="auto"/>
                  </w:tcBorders>
                  <w:shd w:val="clear" w:color="auto" w:fill="auto"/>
                  <w:noWrap/>
                  <w:vAlign w:val="bottom"/>
                  <w:hideMark/>
                </w:tcPr>
                <w:p w14:paraId="23DB2510" w14:textId="35DEFBBD"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292997A1" w14:textId="466C4D43"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582AF4FA"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1EB66384" w14:textId="77777777" w:rsidR="00EF7AF2" w:rsidRPr="00E11F99" w:rsidRDefault="00EF7AF2" w:rsidP="00E11F99">
                  <w:pPr>
                    <w:jc w:val="center"/>
                    <w:rPr>
                      <w:rFonts w:ascii="Calibri" w:hAnsi="Calibri"/>
                      <w:color w:val="000000"/>
                    </w:rPr>
                  </w:pPr>
                  <w:r w:rsidRPr="00E11F99">
                    <w:rPr>
                      <w:rFonts w:ascii="Calibri" w:hAnsi="Calibri"/>
                      <w:color w:val="000000"/>
                    </w:rPr>
                    <w:t>30</w:t>
                  </w:r>
                </w:p>
              </w:tc>
              <w:tc>
                <w:tcPr>
                  <w:tcW w:w="1137" w:type="dxa"/>
                  <w:tcBorders>
                    <w:top w:val="nil"/>
                    <w:left w:val="nil"/>
                    <w:bottom w:val="single" w:sz="4" w:space="0" w:color="auto"/>
                    <w:right w:val="single" w:sz="4" w:space="0" w:color="auto"/>
                  </w:tcBorders>
                  <w:shd w:val="clear" w:color="auto" w:fill="auto"/>
                  <w:noWrap/>
                  <w:vAlign w:val="bottom"/>
                  <w:hideMark/>
                </w:tcPr>
                <w:p w14:paraId="56148323" w14:textId="77777777" w:rsidR="00EF7AF2" w:rsidRPr="00E11F99" w:rsidRDefault="00EF7AF2" w:rsidP="00E11F99">
                  <w:pPr>
                    <w:jc w:val="center"/>
                    <w:rPr>
                      <w:rFonts w:ascii="Calibri" w:hAnsi="Calibri"/>
                      <w:color w:val="000000"/>
                    </w:rPr>
                  </w:pPr>
                  <w:r w:rsidRPr="00E11F99">
                    <w:rPr>
                      <w:rFonts w:ascii="Calibri" w:hAnsi="Calibri"/>
                      <w:color w:val="000000"/>
                    </w:rPr>
                    <w:t>26-03-20</w:t>
                  </w:r>
                </w:p>
              </w:tc>
              <w:tc>
                <w:tcPr>
                  <w:tcW w:w="2105" w:type="dxa"/>
                  <w:tcBorders>
                    <w:top w:val="nil"/>
                    <w:left w:val="nil"/>
                    <w:bottom w:val="single" w:sz="4" w:space="0" w:color="auto"/>
                    <w:right w:val="single" w:sz="4" w:space="0" w:color="auto"/>
                  </w:tcBorders>
                  <w:shd w:val="clear" w:color="auto" w:fill="auto"/>
                  <w:noWrap/>
                  <w:vAlign w:val="bottom"/>
                  <w:hideMark/>
                </w:tcPr>
                <w:p w14:paraId="6BF7BACA" w14:textId="77777777" w:rsidR="00EF7AF2" w:rsidRPr="00E11F99" w:rsidRDefault="00EF7AF2" w:rsidP="00E11F99">
                  <w:pPr>
                    <w:jc w:val="center"/>
                    <w:rPr>
                      <w:rFonts w:ascii="Calibri" w:hAnsi="Calibri"/>
                      <w:color w:val="000000"/>
                    </w:rPr>
                  </w:pPr>
                  <w:r w:rsidRPr="00E11F99">
                    <w:rPr>
                      <w:rFonts w:ascii="Calibri" w:hAnsi="Calibri"/>
                      <w:color w:val="000000"/>
                    </w:rPr>
                    <w:t>108</w:t>
                  </w:r>
                </w:p>
              </w:tc>
              <w:tc>
                <w:tcPr>
                  <w:tcW w:w="2154" w:type="dxa"/>
                  <w:tcBorders>
                    <w:top w:val="nil"/>
                    <w:left w:val="nil"/>
                    <w:bottom w:val="single" w:sz="4" w:space="0" w:color="auto"/>
                    <w:right w:val="single" w:sz="4" w:space="0" w:color="auto"/>
                  </w:tcBorders>
                  <w:shd w:val="clear" w:color="auto" w:fill="auto"/>
                  <w:noWrap/>
                  <w:vAlign w:val="bottom"/>
                  <w:hideMark/>
                </w:tcPr>
                <w:p w14:paraId="19C5D8DD" w14:textId="77777777" w:rsidR="00EF7AF2" w:rsidRPr="00E11F99" w:rsidRDefault="00EF7AF2" w:rsidP="00E11F99">
                  <w:pPr>
                    <w:jc w:val="center"/>
                    <w:rPr>
                      <w:rFonts w:ascii="Calibri" w:hAnsi="Calibri"/>
                      <w:color w:val="000000"/>
                    </w:rPr>
                  </w:pPr>
                  <w:r w:rsidRPr="00E11F99">
                    <w:rPr>
                      <w:rFonts w:ascii="Calibri" w:hAnsi="Calibri"/>
                      <w:color w:val="000000"/>
                    </w:rPr>
                    <w:t>792</w:t>
                  </w:r>
                </w:p>
              </w:tc>
              <w:tc>
                <w:tcPr>
                  <w:tcW w:w="2445" w:type="dxa"/>
                  <w:tcBorders>
                    <w:top w:val="nil"/>
                    <w:left w:val="nil"/>
                    <w:bottom w:val="single" w:sz="4" w:space="0" w:color="auto"/>
                    <w:right w:val="single" w:sz="4" w:space="0" w:color="auto"/>
                  </w:tcBorders>
                  <w:shd w:val="clear" w:color="auto" w:fill="auto"/>
                  <w:noWrap/>
                  <w:vAlign w:val="bottom"/>
                  <w:hideMark/>
                </w:tcPr>
                <w:p w14:paraId="561D44F7" w14:textId="43DCE7BE"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3BEB97CA" w14:textId="0CB34D27"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07B580EC"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0304F770" w14:textId="77777777" w:rsidR="00EF7AF2" w:rsidRPr="00E11F99" w:rsidRDefault="00EF7AF2" w:rsidP="00E11F99">
                  <w:pPr>
                    <w:jc w:val="center"/>
                    <w:rPr>
                      <w:rFonts w:ascii="Calibri" w:hAnsi="Calibri"/>
                      <w:color w:val="000000"/>
                    </w:rPr>
                  </w:pPr>
                  <w:r w:rsidRPr="00E11F99">
                    <w:rPr>
                      <w:rFonts w:ascii="Calibri" w:hAnsi="Calibri"/>
                      <w:color w:val="000000"/>
                    </w:rPr>
                    <w:t>28</w:t>
                  </w:r>
                </w:p>
              </w:tc>
              <w:tc>
                <w:tcPr>
                  <w:tcW w:w="1137" w:type="dxa"/>
                  <w:tcBorders>
                    <w:top w:val="nil"/>
                    <w:left w:val="nil"/>
                    <w:bottom w:val="single" w:sz="4" w:space="0" w:color="auto"/>
                    <w:right w:val="single" w:sz="4" w:space="0" w:color="auto"/>
                  </w:tcBorders>
                  <w:shd w:val="clear" w:color="auto" w:fill="auto"/>
                  <w:noWrap/>
                  <w:vAlign w:val="bottom"/>
                  <w:hideMark/>
                </w:tcPr>
                <w:p w14:paraId="70952447" w14:textId="77777777" w:rsidR="00EF7AF2" w:rsidRPr="00E11F99" w:rsidRDefault="00EF7AF2" w:rsidP="00E11F99">
                  <w:pPr>
                    <w:jc w:val="center"/>
                    <w:rPr>
                      <w:rFonts w:ascii="Calibri" w:hAnsi="Calibri"/>
                      <w:color w:val="000000"/>
                    </w:rPr>
                  </w:pPr>
                  <w:r w:rsidRPr="00E11F99">
                    <w:rPr>
                      <w:rFonts w:ascii="Calibri" w:hAnsi="Calibri"/>
                      <w:color w:val="000000"/>
                    </w:rPr>
                    <w:t>27-03-20</w:t>
                  </w:r>
                </w:p>
              </w:tc>
              <w:tc>
                <w:tcPr>
                  <w:tcW w:w="2105" w:type="dxa"/>
                  <w:tcBorders>
                    <w:top w:val="nil"/>
                    <w:left w:val="nil"/>
                    <w:bottom w:val="single" w:sz="4" w:space="0" w:color="auto"/>
                    <w:right w:val="single" w:sz="4" w:space="0" w:color="auto"/>
                  </w:tcBorders>
                  <w:shd w:val="clear" w:color="auto" w:fill="auto"/>
                  <w:noWrap/>
                  <w:vAlign w:val="bottom"/>
                  <w:hideMark/>
                </w:tcPr>
                <w:p w14:paraId="249DB886" w14:textId="77777777" w:rsidR="00EF7AF2" w:rsidRPr="00E11F99" w:rsidRDefault="00EF7AF2" w:rsidP="00E11F99">
                  <w:pPr>
                    <w:jc w:val="center"/>
                    <w:rPr>
                      <w:rFonts w:ascii="Calibri" w:hAnsi="Calibri"/>
                      <w:color w:val="000000"/>
                    </w:rPr>
                  </w:pPr>
                  <w:r w:rsidRPr="00E11F99">
                    <w:rPr>
                      <w:rFonts w:ascii="Calibri" w:hAnsi="Calibri"/>
                      <w:color w:val="000000"/>
                    </w:rPr>
                    <w:t>93</w:t>
                  </w:r>
                </w:p>
              </w:tc>
              <w:tc>
                <w:tcPr>
                  <w:tcW w:w="2154" w:type="dxa"/>
                  <w:tcBorders>
                    <w:top w:val="nil"/>
                    <w:left w:val="nil"/>
                    <w:bottom w:val="single" w:sz="4" w:space="0" w:color="auto"/>
                    <w:right w:val="single" w:sz="4" w:space="0" w:color="auto"/>
                  </w:tcBorders>
                  <w:shd w:val="clear" w:color="auto" w:fill="auto"/>
                  <w:noWrap/>
                  <w:vAlign w:val="bottom"/>
                  <w:hideMark/>
                </w:tcPr>
                <w:p w14:paraId="51BCB97B" w14:textId="77777777" w:rsidR="00EF7AF2" w:rsidRPr="00E11F99" w:rsidRDefault="00EF7AF2" w:rsidP="00E11F99">
                  <w:pPr>
                    <w:jc w:val="center"/>
                    <w:rPr>
                      <w:rFonts w:ascii="Calibri" w:hAnsi="Calibri"/>
                      <w:color w:val="000000"/>
                    </w:rPr>
                  </w:pPr>
                  <w:r w:rsidRPr="00E11F99">
                    <w:rPr>
                      <w:rFonts w:ascii="Calibri" w:hAnsi="Calibri"/>
                      <w:color w:val="000000"/>
                    </w:rPr>
                    <w:t>747</w:t>
                  </w:r>
                </w:p>
              </w:tc>
              <w:tc>
                <w:tcPr>
                  <w:tcW w:w="2445" w:type="dxa"/>
                  <w:tcBorders>
                    <w:top w:val="nil"/>
                    <w:left w:val="nil"/>
                    <w:bottom w:val="single" w:sz="4" w:space="0" w:color="auto"/>
                    <w:right w:val="single" w:sz="4" w:space="0" w:color="auto"/>
                  </w:tcBorders>
                  <w:shd w:val="clear" w:color="auto" w:fill="auto"/>
                  <w:noWrap/>
                  <w:vAlign w:val="bottom"/>
                  <w:hideMark/>
                </w:tcPr>
                <w:p w14:paraId="5024847E" w14:textId="55A37E93"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23FBA354" w14:textId="7C3BAA16"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3D1F4B1A"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591F8213" w14:textId="77777777" w:rsidR="00EF7AF2" w:rsidRPr="00E11F99" w:rsidRDefault="00EF7AF2" w:rsidP="00E11F99">
                  <w:pPr>
                    <w:jc w:val="center"/>
                    <w:rPr>
                      <w:rFonts w:ascii="Calibri" w:hAnsi="Calibri"/>
                      <w:color w:val="000000"/>
                    </w:rPr>
                  </w:pPr>
                  <w:r w:rsidRPr="00E11F99">
                    <w:rPr>
                      <w:rFonts w:ascii="Calibri" w:hAnsi="Calibri"/>
                      <w:color w:val="000000"/>
                    </w:rPr>
                    <w:t>5</w:t>
                  </w:r>
                </w:p>
              </w:tc>
              <w:tc>
                <w:tcPr>
                  <w:tcW w:w="1137" w:type="dxa"/>
                  <w:tcBorders>
                    <w:top w:val="nil"/>
                    <w:left w:val="nil"/>
                    <w:bottom w:val="single" w:sz="4" w:space="0" w:color="auto"/>
                    <w:right w:val="single" w:sz="4" w:space="0" w:color="auto"/>
                  </w:tcBorders>
                  <w:shd w:val="clear" w:color="auto" w:fill="auto"/>
                  <w:noWrap/>
                  <w:vAlign w:val="bottom"/>
                  <w:hideMark/>
                </w:tcPr>
                <w:p w14:paraId="28CDF06A" w14:textId="77777777" w:rsidR="00EF7AF2" w:rsidRPr="00E11F99" w:rsidRDefault="00EF7AF2" w:rsidP="00E11F99">
                  <w:pPr>
                    <w:jc w:val="center"/>
                    <w:rPr>
                      <w:rFonts w:ascii="Calibri" w:hAnsi="Calibri"/>
                      <w:color w:val="000000"/>
                    </w:rPr>
                  </w:pPr>
                  <w:r w:rsidRPr="00E11F99">
                    <w:rPr>
                      <w:rFonts w:ascii="Calibri" w:hAnsi="Calibri"/>
                      <w:color w:val="000000"/>
                    </w:rPr>
                    <w:t>28-03-20</w:t>
                  </w:r>
                </w:p>
              </w:tc>
              <w:tc>
                <w:tcPr>
                  <w:tcW w:w="2105" w:type="dxa"/>
                  <w:tcBorders>
                    <w:top w:val="nil"/>
                    <w:left w:val="nil"/>
                    <w:bottom w:val="single" w:sz="4" w:space="0" w:color="auto"/>
                    <w:right w:val="single" w:sz="4" w:space="0" w:color="auto"/>
                  </w:tcBorders>
                  <w:shd w:val="clear" w:color="auto" w:fill="auto"/>
                  <w:noWrap/>
                  <w:vAlign w:val="bottom"/>
                  <w:hideMark/>
                </w:tcPr>
                <w:p w14:paraId="7F8CE05B" w14:textId="77777777" w:rsidR="00EF7AF2" w:rsidRPr="00E11F99" w:rsidRDefault="00EF7AF2" w:rsidP="00E11F99">
                  <w:pPr>
                    <w:jc w:val="center"/>
                    <w:rPr>
                      <w:rFonts w:ascii="Calibri" w:hAnsi="Calibri"/>
                      <w:color w:val="000000"/>
                    </w:rPr>
                  </w:pPr>
                  <w:r w:rsidRPr="00E11F99">
                    <w:rPr>
                      <w:rFonts w:ascii="Calibri" w:hAnsi="Calibri"/>
                      <w:color w:val="000000"/>
                    </w:rPr>
                    <w:t>150</w:t>
                  </w:r>
                </w:p>
              </w:tc>
              <w:tc>
                <w:tcPr>
                  <w:tcW w:w="2154" w:type="dxa"/>
                  <w:tcBorders>
                    <w:top w:val="nil"/>
                    <w:left w:val="nil"/>
                    <w:bottom w:val="single" w:sz="4" w:space="0" w:color="auto"/>
                    <w:right w:val="single" w:sz="4" w:space="0" w:color="auto"/>
                  </w:tcBorders>
                  <w:shd w:val="clear" w:color="auto" w:fill="auto"/>
                  <w:noWrap/>
                  <w:vAlign w:val="bottom"/>
                  <w:hideMark/>
                </w:tcPr>
                <w:p w14:paraId="5A87F8B2" w14:textId="77777777" w:rsidR="00EF7AF2" w:rsidRPr="00E11F99" w:rsidRDefault="00EF7AF2" w:rsidP="00E11F99">
                  <w:pPr>
                    <w:jc w:val="center"/>
                    <w:rPr>
                      <w:rFonts w:ascii="Calibri" w:hAnsi="Calibri"/>
                      <w:color w:val="000000"/>
                    </w:rPr>
                  </w:pPr>
                  <w:r w:rsidRPr="00E11F99">
                    <w:rPr>
                      <w:rFonts w:ascii="Calibri" w:hAnsi="Calibri"/>
                      <w:color w:val="000000"/>
                    </w:rPr>
                    <w:t>0</w:t>
                  </w:r>
                </w:p>
              </w:tc>
              <w:tc>
                <w:tcPr>
                  <w:tcW w:w="2445" w:type="dxa"/>
                  <w:tcBorders>
                    <w:top w:val="nil"/>
                    <w:left w:val="nil"/>
                    <w:bottom w:val="single" w:sz="4" w:space="0" w:color="auto"/>
                    <w:right w:val="single" w:sz="4" w:space="0" w:color="auto"/>
                  </w:tcBorders>
                  <w:shd w:val="clear" w:color="auto" w:fill="auto"/>
                  <w:noWrap/>
                  <w:vAlign w:val="bottom"/>
                  <w:hideMark/>
                </w:tcPr>
                <w:p w14:paraId="2D5CA566" w14:textId="17F90249"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564200A3" w14:textId="46D95A66"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28A9F50D"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7490EEC5" w14:textId="77777777" w:rsidR="00EF7AF2" w:rsidRPr="00E11F99" w:rsidRDefault="00EF7AF2" w:rsidP="00E11F99">
                  <w:pPr>
                    <w:jc w:val="center"/>
                    <w:rPr>
                      <w:rFonts w:ascii="Calibri" w:hAnsi="Calibri"/>
                      <w:color w:val="000000"/>
                    </w:rPr>
                  </w:pPr>
                  <w:r w:rsidRPr="00E11F99">
                    <w:rPr>
                      <w:rFonts w:ascii="Calibri" w:hAnsi="Calibri"/>
                      <w:color w:val="000000"/>
                    </w:rPr>
                    <w:t>8</w:t>
                  </w:r>
                </w:p>
              </w:tc>
              <w:tc>
                <w:tcPr>
                  <w:tcW w:w="1137" w:type="dxa"/>
                  <w:tcBorders>
                    <w:top w:val="nil"/>
                    <w:left w:val="nil"/>
                    <w:bottom w:val="single" w:sz="4" w:space="0" w:color="auto"/>
                    <w:right w:val="single" w:sz="4" w:space="0" w:color="auto"/>
                  </w:tcBorders>
                  <w:shd w:val="clear" w:color="auto" w:fill="auto"/>
                  <w:noWrap/>
                  <w:vAlign w:val="bottom"/>
                  <w:hideMark/>
                </w:tcPr>
                <w:p w14:paraId="772502F5" w14:textId="77777777" w:rsidR="00EF7AF2" w:rsidRPr="00E11F99" w:rsidRDefault="00EF7AF2" w:rsidP="00E11F99">
                  <w:pPr>
                    <w:jc w:val="center"/>
                    <w:rPr>
                      <w:rFonts w:ascii="Calibri" w:hAnsi="Calibri"/>
                      <w:color w:val="000000"/>
                    </w:rPr>
                  </w:pPr>
                  <w:r w:rsidRPr="00E11F99">
                    <w:rPr>
                      <w:rFonts w:ascii="Calibri" w:hAnsi="Calibri"/>
                      <w:color w:val="000000"/>
                    </w:rPr>
                    <w:t>30-03-20</w:t>
                  </w:r>
                </w:p>
              </w:tc>
              <w:tc>
                <w:tcPr>
                  <w:tcW w:w="2105" w:type="dxa"/>
                  <w:tcBorders>
                    <w:top w:val="nil"/>
                    <w:left w:val="nil"/>
                    <w:bottom w:val="single" w:sz="4" w:space="0" w:color="auto"/>
                    <w:right w:val="single" w:sz="4" w:space="0" w:color="auto"/>
                  </w:tcBorders>
                  <w:shd w:val="clear" w:color="auto" w:fill="auto"/>
                  <w:noWrap/>
                  <w:vAlign w:val="bottom"/>
                  <w:hideMark/>
                </w:tcPr>
                <w:p w14:paraId="61EF79E5" w14:textId="77777777" w:rsidR="00EF7AF2" w:rsidRPr="00E11F99" w:rsidRDefault="00EF7AF2" w:rsidP="00E11F99">
                  <w:pPr>
                    <w:jc w:val="center"/>
                    <w:rPr>
                      <w:rFonts w:ascii="Calibri" w:hAnsi="Calibri"/>
                      <w:color w:val="000000"/>
                    </w:rPr>
                  </w:pPr>
                  <w:r w:rsidRPr="00E11F99">
                    <w:rPr>
                      <w:rFonts w:ascii="Calibri" w:hAnsi="Calibri"/>
                      <w:color w:val="000000"/>
                    </w:rPr>
                    <w:t>121</w:t>
                  </w:r>
                </w:p>
              </w:tc>
              <w:tc>
                <w:tcPr>
                  <w:tcW w:w="2154" w:type="dxa"/>
                  <w:tcBorders>
                    <w:top w:val="nil"/>
                    <w:left w:val="nil"/>
                    <w:bottom w:val="single" w:sz="4" w:space="0" w:color="auto"/>
                    <w:right w:val="single" w:sz="4" w:space="0" w:color="auto"/>
                  </w:tcBorders>
                  <w:shd w:val="clear" w:color="auto" w:fill="auto"/>
                  <w:noWrap/>
                  <w:vAlign w:val="bottom"/>
                  <w:hideMark/>
                </w:tcPr>
                <w:p w14:paraId="3B244100" w14:textId="77777777" w:rsidR="00EF7AF2" w:rsidRPr="00E11F99" w:rsidRDefault="00EF7AF2" w:rsidP="00E11F99">
                  <w:pPr>
                    <w:jc w:val="center"/>
                    <w:rPr>
                      <w:rFonts w:ascii="Calibri" w:hAnsi="Calibri"/>
                      <w:color w:val="000000"/>
                    </w:rPr>
                  </w:pPr>
                  <w:r w:rsidRPr="00E11F99">
                    <w:rPr>
                      <w:rFonts w:ascii="Calibri" w:hAnsi="Calibri"/>
                      <w:color w:val="000000"/>
                    </w:rPr>
                    <w:t>119</w:t>
                  </w:r>
                </w:p>
              </w:tc>
              <w:tc>
                <w:tcPr>
                  <w:tcW w:w="2445" w:type="dxa"/>
                  <w:tcBorders>
                    <w:top w:val="nil"/>
                    <w:left w:val="nil"/>
                    <w:bottom w:val="single" w:sz="4" w:space="0" w:color="auto"/>
                    <w:right w:val="single" w:sz="4" w:space="0" w:color="auto"/>
                  </w:tcBorders>
                  <w:shd w:val="clear" w:color="auto" w:fill="auto"/>
                  <w:noWrap/>
                  <w:vAlign w:val="bottom"/>
                  <w:hideMark/>
                </w:tcPr>
                <w:p w14:paraId="78DE6BAC" w14:textId="1B6DD785"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07D59B0D" w14:textId="5FF1C256"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50ECADBE"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1B2AB776" w14:textId="77777777" w:rsidR="00EF7AF2" w:rsidRPr="00E11F99" w:rsidRDefault="00EF7AF2" w:rsidP="00E11F99">
                  <w:pPr>
                    <w:jc w:val="center"/>
                    <w:rPr>
                      <w:rFonts w:ascii="Calibri" w:hAnsi="Calibri"/>
                      <w:color w:val="000000"/>
                    </w:rPr>
                  </w:pPr>
                  <w:r w:rsidRPr="00E11F99">
                    <w:rPr>
                      <w:rFonts w:ascii="Calibri" w:hAnsi="Calibri"/>
                      <w:color w:val="000000"/>
                    </w:rPr>
                    <w:t>29</w:t>
                  </w:r>
                </w:p>
              </w:tc>
              <w:tc>
                <w:tcPr>
                  <w:tcW w:w="1137" w:type="dxa"/>
                  <w:tcBorders>
                    <w:top w:val="nil"/>
                    <w:left w:val="nil"/>
                    <w:bottom w:val="single" w:sz="4" w:space="0" w:color="auto"/>
                    <w:right w:val="single" w:sz="4" w:space="0" w:color="auto"/>
                  </w:tcBorders>
                  <w:shd w:val="clear" w:color="auto" w:fill="auto"/>
                  <w:noWrap/>
                  <w:vAlign w:val="bottom"/>
                  <w:hideMark/>
                </w:tcPr>
                <w:p w14:paraId="50CCE523" w14:textId="77777777" w:rsidR="00EF7AF2" w:rsidRPr="00E11F99" w:rsidRDefault="00EF7AF2" w:rsidP="00E11F99">
                  <w:pPr>
                    <w:jc w:val="center"/>
                    <w:rPr>
                      <w:rFonts w:ascii="Calibri" w:hAnsi="Calibri"/>
                      <w:color w:val="000000"/>
                    </w:rPr>
                  </w:pPr>
                  <w:r w:rsidRPr="00E11F99">
                    <w:rPr>
                      <w:rFonts w:ascii="Calibri" w:hAnsi="Calibri"/>
                      <w:color w:val="000000"/>
                    </w:rPr>
                    <w:t>31-03-20</w:t>
                  </w:r>
                </w:p>
              </w:tc>
              <w:tc>
                <w:tcPr>
                  <w:tcW w:w="2105" w:type="dxa"/>
                  <w:tcBorders>
                    <w:top w:val="nil"/>
                    <w:left w:val="nil"/>
                    <w:bottom w:val="single" w:sz="4" w:space="0" w:color="auto"/>
                    <w:right w:val="single" w:sz="4" w:space="0" w:color="auto"/>
                  </w:tcBorders>
                  <w:shd w:val="clear" w:color="auto" w:fill="auto"/>
                  <w:noWrap/>
                  <w:vAlign w:val="bottom"/>
                  <w:hideMark/>
                </w:tcPr>
                <w:p w14:paraId="5F7F3D30" w14:textId="77777777" w:rsidR="00EF7AF2" w:rsidRPr="00E11F99" w:rsidRDefault="00EF7AF2" w:rsidP="00E11F99">
                  <w:pPr>
                    <w:jc w:val="center"/>
                    <w:rPr>
                      <w:rFonts w:ascii="Calibri" w:hAnsi="Calibri"/>
                      <w:color w:val="000000"/>
                    </w:rPr>
                  </w:pPr>
                  <w:r w:rsidRPr="00E11F99">
                    <w:rPr>
                      <w:rFonts w:ascii="Calibri" w:hAnsi="Calibri"/>
                      <w:color w:val="000000"/>
                    </w:rPr>
                    <w:t>121</w:t>
                  </w:r>
                </w:p>
              </w:tc>
              <w:tc>
                <w:tcPr>
                  <w:tcW w:w="2154" w:type="dxa"/>
                  <w:tcBorders>
                    <w:top w:val="nil"/>
                    <w:left w:val="nil"/>
                    <w:bottom w:val="single" w:sz="4" w:space="0" w:color="auto"/>
                    <w:right w:val="single" w:sz="4" w:space="0" w:color="auto"/>
                  </w:tcBorders>
                  <w:shd w:val="clear" w:color="auto" w:fill="auto"/>
                  <w:noWrap/>
                  <w:vAlign w:val="bottom"/>
                  <w:hideMark/>
                </w:tcPr>
                <w:p w14:paraId="2F5B5399" w14:textId="77777777" w:rsidR="00EF7AF2" w:rsidRPr="00E11F99" w:rsidRDefault="00EF7AF2" w:rsidP="00E11F99">
                  <w:pPr>
                    <w:jc w:val="center"/>
                    <w:rPr>
                      <w:rFonts w:ascii="Calibri" w:hAnsi="Calibri"/>
                      <w:color w:val="000000"/>
                    </w:rPr>
                  </w:pPr>
                  <w:r w:rsidRPr="00E11F99">
                    <w:rPr>
                      <w:rFonts w:ascii="Calibri" w:hAnsi="Calibri"/>
                      <w:color w:val="000000"/>
                    </w:rPr>
                    <w:t>749</w:t>
                  </w:r>
                </w:p>
              </w:tc>
              <w:tc>
                <w:tcPr>
                  <w:tcW w:w="2445" w:type="dxa"/>
                  <w:tcBorders>
                    <w:top w:val="nil"/>
                    <w:left w:val="nil"/>
                    <w:bottom w:val="single" w:sz="4" w:space="0" w:color="auto"/>
                    <w:right w:val="single" w:sz="4" w:space="0" w:color="auto"/>
                  </w:tcBorders>
                  <w:shd w:val="clear" w:color="auto" w:fill="auto"/>
                  <w:noWrap/>
                  <w:vAlign w:val="bottom"/>
                  <w:hideMark/>
                </w:tcPr>
                <w:p w14:paraId="5DA2E368" w14:textId="58B93FD9"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4CFAE9EB" w14:textId="55D3432B"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2BFC8578"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22D235E8" w14:textId="77777777" w:rsidR="00EF7AF2" w:rsidRPr="00E11F99" w:rsidRDefault="00EF7AF2" w:rsidP="00E11F99">
                  <w:pPr>
                    <w:jc w:val="center"/>
                    <w:rPr>
                      <w:rFonts w:ascii="Calibri" w:hAnsi="Calibri"/>
                      <w:color w:val="000000"/>
                    </w:rPr>
                  </w:pPr>
                  <w:r w:rsidRPr="00E11F99">
                    <w:rPr>
                      <w:rFonts w:ascii="Calibri" w:hAnsi="Calibri"/>
                      <w:color w:val="000000"/>
                    </w:rPr>
                    <w:t>6</w:t>
                  </w:r>
                </w:p>
              </w:tc>
              <w:tc>
                <w:tcPr>
                  <w:tcW w:w="1137" w:type="dxa"/>
                  <w:tcBorders>
                    <w:top w:val="nil"/>
                    <w:left w:val="nil"/>
                    <w:bottom w:val="single" w:sz="4" w:space="0" w:color="auto"/>
                    <w:right w:val="single" w:sz="4" w:space="0" w:color="auto"/>
                  </w:tcBorders>
                  <w:shd w:val="clear" w:color="auto" w:fill="auto"/>
                  <w:noWrap/>
                  <w:vAlign w:val="bottom"/>
                  <w:hideMark/>
                </w:tcPr>
                <w:p w14:paraId="756ABDA0" w14:textId="77777777" w:rsidR="00EF7AF2" w:rsidRPr="00E11F99" w:rsidRDefault="00EF7AF2" w:rsidP="00E11F99">
                  <w:pPr>
                    <w:jc w:val="center"/>
                    <w:rPr>
                      <w:rFonts w:ascii="Calibri" w:hAnsi="Calibri"/>
                      <w:color w:val="000000"/>
                    </w:rPr>
                  </w:pPr>
                  <w:r w:rsidRPr="00E11F99">
                    <w:rPr>
                      <w:rFonts w:ascii="Calibri" w:hAnsi="Calibri"/>
                      <w:color w:val="000000"/>
                    </w:rPr>
                    <w:t>01-04-20</w:t>
                  </w:r>
                </w:p>
              </w:tc>
              <w:tc>
                <w:tcPr>
                  <w:tcW w:w="2105" w:type="dxa"/>
                  <w:tcBorders>
                    <w:top w:val="nil"/>
                    <w:left w:val="nil"/>
                    <w:bottom w:val="single" w:sz="4" w:space="0" w:color="auto"/>
                    <w:right w:val="single" w:sz="4" w:space="0" w:color="auto"/>
                  </w:tcBorders>
                  <w:shd w:val="clear" w:color="auto" w:fill="auto"/>
                  <w:noWrap/>
                  <w:vAlign w:val="bottom"/>
                  <w:hideMark/>
                </w:tcPr>
                <w:p w14:paraId="1AF993BF" w14:textId="77777777" w:rsidR="00EF7AF2" w:rsidRPr="00E11F99" w:rsidRDefault="00EF7AF2" w:rsidP="00E11F99">
                  <w:pPr>
                    <w:jc w:val="center"/>
                    <w:rPr>
                      <w:rFonts w:ascii="Calibri" w:hAnsi="Calibri"/>
                      <w:color w:val="000000"/>
                    </w:rPr>
                  </w:pPr>
                  <w:r w:rsidRPr="00E11F99">
                    <w:rPr>
                      <w:rFonts w:ascii="Calibri" w:hAnsi="Calibri"/>
                      <w:color w:val="000000"/>
                    </w:rPr>
                    <w:t>0</w:t>
                  </w:r>
                </w:p>
              </w:tc>
              <w:tc>
                <w:tcPr>
                  <w:tcW w:w="2154" w:type="dxa"/>
                  <w:tcBorders>
                    <w:top w:val="nil"/>
                    <w:left w:val="nil"/>
                    <w:bottom w:val="single" w:sz="4" w:space="0" w:color="auto"/>
                    <w:right w:val="single" w:sz="4" w:space="0" w:color="auto"/>
                  </w:tcBorders>
                  <w:shd w:val="clear" w:color="auto" w:fill="auto"/>
                  <w:noWrap/>
                  <w:vAlign w:val="bottom"/>
                  <w:hideMark/>
                </w:tcPr>
                <w:p w14:paraId="73A5BA29" w14:textId="77777777" w:rsidR="00EF7AF2" w:rsidRPr="00E11F99" w:rsidRDefault="00EF7AF2" w:rsidP="00E11F99">
                  <w:pPr>
                    <w:jc w:val="center"/>
                    <w:rPr>
                      <w:rFonts w:ascii="Calibri" w:hAnsi="Calibri"/>
                      <w:color w:val="000000"/>
                    </w:rPr>
                  </w:pPr>
                  <w:r w:rsidRPr="00E11F99">
                    <w:rPr>
                      <w:rFonts w:ascii="Calibri" w:hAnsi="Calibri"/>
                      <w:color w:val="000000"/>
                    </w:rPr>
                    <w:t>180</w:t>
                  </w:r>
                </w:p>
              </w:tc>
              <w:tc>
                <w:tcPr>
                  <w:tcW w:w="2445" w:type="dxa"/>
                  <w:tcBorders>
                    <w:top w:val="nil"/>
                    <w:left w:val="nil"/>
                    <w:bottom w:val="single" w:sz="4" w:space="0" w:color="auto"/>
                    <w:right w:val="single" w:sz="4" w:space="0" w:color="auto"/>
                  </w:tcBorders>
                  <w:shd w:val="clear" w:color="auto" w:fill="auto"/>
                  <w:noWrap/>
                  <w:vAlign w:val="bottom"/>
                  <w:hideMark/>
                </w:tcPr>
                <w:p w14:paraId="37E3A471" w14:textId="24C4B292"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33284C1B" w14:textId="29035EBC"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3EC87D1A"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11992862" w14:textId="77777777" w:rsidR="00EF7AF2" w:rsidRPr="00E11F99" w:rsidRDefault="00EF7AF2" w:rsidP="00E11F99">
                  <w:pPr>
                    <w:jc w:val="center"/>
                    <w:rPr>
                      <w:rFonts w:ascii="Calibri" w:hAnsi="Calibri"/>
                      <w:color w:val="000000"/>
                    </w:rPr>
                  </w:pPr>
                  <w:r w:rsidRPr="00E11F99">
                    <w:rPr>
                      <w:rFonts w:ascii="Calibri" w:hAnsi="Calibri"/>
                      <w:color w:val="000000"/>
                    </w:rPr>
                    <w:t>25</w:t>
                  </w:r>
                </w:p>
              </w:tc>
              <w:tc>
                <w:tcPr>
                  <w:tcW w:w="1137" w:type="dxa"/>
                  <w:tcBorders>
                    <w:top w:val="nil"/>
                    <w:left w:val="nil"/>
                    <w:bottom w:val="single" w:sz="4" w:space="0" w:color="auto"/>
                    <w:right w:val="single" w:sz="4" w:space="0" w:color="auto"/>
                  </w:tcBorders>
                  <w:shd w:val="clear" w:color="auto" w:fill="auto"/>
                  <w:noWrap/>
                  <w:vAlign w:val="bottom"/>
                  <w:hideMark/>
                </w:tcPr>
                <w:p w14:paraId="3BAEFEA2" w14:textId="77777777" w:rsidR="00EF7AF2" w:rsidRPr="00E11F99" w:rsidRDefault="00EF7AF2" w:rsidP="00E11F99">
                  <w:pPr>
                    <w:jc w:val="center"/>
                    <w:rPr>
                      <w:rFonts w:ascii="Calibri" w:hAnsi="Calibri"/>
                      <w:color w:val="000000"/>
                    </w:rPr>
                  </w:pPr>
                  <w:r w:rsidRPr="00E11F99">
                    <w:rPr>
                      <w:rFonts w:ascii="Calibri" w:hAnsi="Calibri"/>
                      <w:color w:val="000000"/>
                    </w:rPr>
                    <w:t>02-04-20</w:t>
                  </w:r>
                </w:p>
              </w:tc>
              <w:tc>
                <w:tcPr>
                  <w:tcW w:w="2105" w:type="dxa"/>
                  <w:tcBorders>
                    <w:top w:val="nil"/>
                    <w:left w:val="nil"/>
                    <w:bottom w:val="single" w:sz="4" w:space="0" w:color="auto"/>
                    <w:right w:val="single" w:sz="4" w:space="0" w:color="auto"/>
                  </w:tcBorders>
                  <w:shd w:val="clear" w:color="auto" w:fill="auto"/>
                  <w:noWrap/>
                  <w:vAlign w:val="bottom"/>
                  <w:hideMark/>
                </w:tcPr>
                <w:p w14:paraId="436B6E2F" w14:textId="77777777" w:rsidR="00EF7AF2" w:rsidRPr="00E11F99" w:rsidRDefault="00EF7AF2" w:rsidP="00E11F99">
                  <w:pPr>
                    <w:jc w:val="center"/>
                    <w:rPr>
                      <w:rFonts w:ascii="Calibri" w:hAnsi="Calibri"/>
                      <w:color w:val="000000"/>
                    </w:rPr>
                  </w:pPr>
                  <w:r w:rsidRPr="00E11F99">
                    <w:rPr>
                      <w:rFonts w:ascii="Calibri" w:hAnsi="Calibri"/>
                      <w:color w:val="000000"/>
                    </w:rPr>
                    <w:t>0</w:t>
                  </w:r>
                </w:p>
              </w:tc>
              <w:tc>
                <w:tcPr>
                  <w:tcW w:w="2154" w:type="dxa"/>
                  <w:tcBorders>
                    <w:top w:val="nil"/>
                    <w:left w:val="nil"/>
                    <w:bottom w:val="single" w:sz="4" w:space="0" w:color="auto"/>
                    <w:right w:val="single" w:sz="4" w:space="0" w:color="auto"/>
                  </w:tcBorders>
                  <w:shd w:val="clear" w:color="auto" w:fill="auto"/>
                  <w:noWrap/>
                  <w:vAlign w:val="bottom"/>
                  <w:hideMark/>
                </w:tcPr>
                <w:p w14:paraId="0B6ED90B" w14:textId="77777777" w:rsidR="00EF7AF2" w:rsidRPr="00E11F99" w:rsidRDefault="00EF7AF2" w:rsidP="00E11F99">
                  <w:pPr>
                    <w:jc w:val="center"/>
                    <w:rPr>
                      <w:rFonts w:ascii="Calibri" w:hAnsi="Calibri"/>
                      <w:color w:val="000000"/>
                    </w:rPr>
                  </w:pPr>
                  <w:r w:rsidRPr="00E11F99">
                    <w:rPr>
                      <w:rFonts w:ascii="Calibri" w:hAnsi="Calibri"/>
                      <w:color w:val="000000"/>
                    </w:rPr>
                    <w:t>750</w:t>
                  </w:r>
                </w:p>
              </w:tc>
              <w:tc>
                <w:tcPr>
                  <w:tcW w:w="2445" w:type="dxa"/>
                  <w:tcBorders>
                    <w:top w:val="nil"/>
                    <w:left w:val="nil"/>
                    <w:bottom w:val="single" w:sz="4" w:space="0" w:color="auto"/>
                    <w:right w:val="single" w:sz="4" w:space="0" w:color="auto"/>
                  </w:tcBorders>
                  <w:shd w:val="clear" w:color="auto" w:fill="auto"/>
                  <w:noWrap/>
                  <w:vAlign w:val="bottom"/>
                  <w:hideMark/>
                </w:tcPr>
                <w:p w14:paraId="368937EA" w14:textId="01562805"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4932D955" w14:textId="6149F37F"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33D381A9"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2C742583" w14:textId="77777777" w:rsidR="00EF7AF2" w:rsidRPr="00E11F99" w:rsidRDefault="00EF7AF2" w:rsidP="00E11F99">
                  <w:pPr>
                    <w:jc w:val="center"/>
                    <w:rPr>
                      <w:rFonts w:ascii="Calibri" w:hAnsi="Calibri"/>
                      <w:color w:val="000000"/>
                    </w:rPr>
                  </w:pPr>
                  <w:r w:rsidRPr="00E11F99">
                    <w:rPr>
                      <w:rFonts w:ascii="Calibri" w:hAnsi="Calibri"/>
                      <w:color w:val="000000"/>
                    </w:rPr>
                    <w:t>30</w:t>
                  </w:r>
                </w:p>
              </w:tc>
              <w:tc>
                <w:tcPr>
                  <w:tcW w:w="1137" w:type="dxa"/>
                  <w:tcBorders>
                    <w:top w:val="nil"/>
                    <w:left w:val="nil"/>
                    <w:bottom w:val="single" w:sz="4" w:space="0" w:color="auto"/>
                    <w:right w:val="single" w:sz="4" w:space="0" w:color="auto"/>
                  </w:tcBorders>
                  <w:shd w:val="clear" w:color="auto" w:fill="auto"/>
                  <w:noWrap/>
                  <w:vAlign w:val="bottom"/>
                  <w:hideMark/>
                </w:tcPr>
                <w:p w14:paraId="7ECFEEF9" w14:textId="77777777" w:rsidR="00EF7AF2" w:rsidRPr="00E11F99" w:rsidRDefault="00EF7AF2" w:rsidP="00E11F99">
                  <w:pPr>
                    <w:jc w:val="center"/>
                    <w:rPr>
                      <w:rFonts w:ascii="Calibri" w:hAnsi="Calibri"/>
                      <w:color w:val="000000"/>
                    </w:rPr>
                  </w:pPr>
                  <w:r w:rsidRPr="00E11F99">
                    <w:rPr>
                      <w:rFonts w:ascii="Calibri" w:hAnsi="Calibri"/>
                      <w:color w:val="000000"/>
                    </w:rPr>
                    <w:t>03-04-20</w:t>
                  </w:r>
                </w:p>
              </w:tc>
              <w:tc>
                <w:tcPr>
                  <w:tcW w:w="2105" w:type="dxa"/>
                  <w:tcBorders>
                    <w:top w:val="nil"/>
                    <w:left w:val="nil"/>
                    <w:bottom w:val="single" w:sz="4" w:space="0" w:color="auto"/>
                    <w:right w:val="single" w:sz="4" w:space="0" w:color="auto"/>
                  </w:tcBorders>
                  <w:shd w:val="clear" w:color="auto" w:fill="auto"/>
                  <w:noWrap/>
                  <w:vAlign w:val="bottom"/>
                  <w:hideMark/>
                </w:tcPr>
                <w:p w14:paraId="0A0FC53D" w14:textId="77777777" w:rsidR="00EF7AF2" w:rsidRPr="00E11F99" w:rsidRDefault="00EF7AF2" w:rsidP="00E11F99">
                  <w:pPr>
                    <w:jc w:val="center"/>
                    <w:rPr>
                      <w:rFonts w:ascii="Calibri" w:hAnsi="Calibri"/>
                      <w:color w:val="000000"/>
                    </w:rPr>
                  </w:pPr>
                  <w:r w:rsidRPr="00E11F99">
                    <w:rPr>
                      <w:rFonts w:ascii="Calibri" w:hAnsi="Calibri"/>
                      <w:color w:val="000000"/>
                    </w:rPr>
                    <w:t>0</w:t>
                  </w:r>
                </w:p>
              </w:tc>
              <w:tc>
                <w:tcPr>
                  <w:tcW w:w="2154" w:type="dxa"/>
                  <w:tcBorders>
                    <w:top w:val="nil"/>
                    <w:left w:val="nil"/>
                    <w:bottom w:val="single" w:sz="4" w:space="0" w:color="auto"/>
                    <w:right w:val="single" w:sz="4" w:space="0" w:color="auto"/>
                  </w:tcBorders>
                  <w:shd w:val="clear" w:color="auto" w:fill="auto"/>
                  <w:noWrap/>
                  <w:vAlign w:val="bottom"/>
                  <w:hideMark/>
                </w:tcPr>
                <w:p w14:paraId="1A0E7587" w14:textId="77777777" w:rsidR="00EF7AF2" w:rsidRPr="00E11F99" w:rsidRDefault="00EF7AF2" w:rsidP="00E11F99">
                  <w:pPr>
                    <w:jc w:val="center"/>
                    <w:rPr>
                      <w:rFonts w:ascii="Calibri" w:hAnsi="Calibri"/>
                      <w:color w:val="000000"/>
                    </w:rPr>
                  </w:pPr>
                  <w:r w:rsidRPr="00E11F99">
                    <w:rPr>
                      <w:rFonts w:ascii="Calibri" w:hAnsi="Calibri"/>
                      <w:color w:val="000000"/>
                    </w:rPr>
                    <w:t>900</w:t>
                  </w:r>
                </w:p>
              </w:tc>
              <w:tc>
                <w:tcPr>
                  <w:tcW w:w="2445" w:type="dxa"/>
                  <w:tcBorders>
                    <w:top w:val="nil"/>
                    <w:left w:val="nil"/>
                    <w:bottom w:val="single" w:sz="4" w:space="0" w:color="auto"/>
                    <w:right w:val="single" w:sz="4" w:space="0" w:color="auto"/>
                  </w:tcBorders>
                  <w:shd w:val="clear" w:color="auto" w:fill="auto"/>
                  <w:noWrap/>
                  <w:vAlign w:val="bottom"/>
                  <w:hideMark/>
                </w:tcPr>
                <w:p w14:paraId="37BF70A5" w14:textId="6D0F4B5E"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4651310C" w14:textId="7ECB4098"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3626BBE6"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5422043D" w14:textId="77777777" w:rsidR="00EF7AF2" w:rsidRPr="00E11F99" w:rsidRDefault="00EF7AF2" w:rsidP="00E11F99">
                  <w:pPr>
                    <w:jc w:val="center"/>
                    <w:rPr>
                      <w:rFonts w:ascii="Calibri" w:hAnsi="Calibri"/>
                      <w:color w:val="000000"/>
                    </w:rPr>
                  </w:pPr>
                  <w:r w:rsidRPr="00E11F99">
                    <w:rPr>
                      <w:rFonts w:ascii="Calibri" w:hAnsi="Calibri"/>
                      <w:color w:val="000000"/>
                    </w:rPr>
                    <w:t>9</w:t>
                  </w:r>
                </w:p>
              </w:tc>
              <w:tc>
                <w:tcPr>
                  <w:tcW w:w="1137" w:type="dxa"/>
                  <w:tcBorders>
                    <w:top w:val="nil"/>
                    <w:left w:val="nil"/>
                    <w:bottom w:val="single" w:sz="4" w:space="0" w:color="auto"/>
                    <w:right w:val="single" w:sz="4" w:space="0" w:color="auto"/>
                  </w:tcBorders>
                  <w:shd w:val="clear" w:color="auto" w:fill="auto"/>
                  <w:noWrap/>
                  <w:vAlign w:val="bottom"/>
                  <w:hideMark/>
                </w:tcPr>
                <w:p w14:paraId="38097BD1" w14:textId="77777777" w:rsidR="00EF7AF2" w:rsidRPr="00E11F99" w:rsidRDefault="00EF7AF2" w:rsidP="00E11F99">
                  <w:pPr>
                    <w:jc w:val="center"/>
                    <w:rPr>
                      <w:rFonts w:ascii="Calibri" w:hAnsi="Calibri"/>
                      <w:color w:val="000000"/>
                    </w:rPr>
                  </w:pPr>
                  <w:r w:rsidRPr="00E11F99">
                    <w:rPr>
                      <w:rFonts w:ascii="Calibri" w:hAnsi="Calibri"/>
                      <w:color w:val="000000"/>
                    </w:rPr>
                    <w:t>05-04-20</w:t>
                  </w:r>
                </w:p>
              </w:tc>
              <w:tc>
                <w:tcPr>
                  <w:tcW w:w="2105" w:type="dxa"/>
                  <w:tcBorders>
                    <w:top w:val="nil"/>
                    <w:left w:val="nil"/>
                    <w:bottom w:val="single" w:sz="4" w:space="0" w:color="auto"/>
                    <w:right w:val="single" w:sz="4" w:space="0" w:color="auto"/>
                  </w:tcBorders>
                  <w:shd w:val="clear" w:color="auto" w:fill="auto"/>
                  <w:noWrap/>
                  <w:vAlign w:val="bottom"/>
                  <w:hideMark/>
                </w:tcPr>
                <w:p w14:paraId="5EDFCABB" w14:textId="77777777" w:rsidR="00EF7AF2" w:rsidRPr="00E11F99" w:rsidRDefault="00EF7AF2" w:rsidP="00E11F99">
                  <w:pPr>
                    <w:jc w:val="center"/>
                    <w:rPr>
                      <w:rFonts w:ascii="Calibri" w:hAnsi="Calibri"/>
                      <w:color w:val="000000"/>
                    </w:rPr>
                  </w:pPr>
                  <w:r w:rsidRPr="00E11F99">
                    <w:rPr>
                      <w:rFonts w:ascii="Calibri" w:hAnsi="Calibri"/>
                      <w:color w:val="000000"/>
                    </w:rPr>
                    <w:t>0</w:t>
                  </w:r>
                </w:p>
              </w:tc>
              <w:tc>
                <w:tcPr>
                  <w:tcW w:w="2154" w:type="dxa"/>
                  <w:tcBorders>
                    <w:top w:val="nil"/>
                    <w:left w:val="nil"/>
                    <w:bottom w:val="single" w:sz="4" w:space="0" w:color="auto"/>
                    <w:right w:val="single" w:sz="4" w:space="0" w:color="auto"/>
                  </w:tcBorders>
                  <w:shd w:val="clear" w:color="auto" w:fill="auto"/>
                  <w:noWrap/>
                  <w:vAlign w:val="bottom"/>
                  <w:hideMark/>
                </w:tcPr>
                <w:p w14:paraId="4A713E8D" w14:textId="77777777" w:rsidR="00EF7AF2" w:rsidRPr="00E11F99" w:rsidRDefault="00EF7AF2" w:rsidP="00E11F99">
                  <w:pPr>
                    <w:jc w:val="center"/>
                    <w:rPr>
                      <w:rFonts w:ascii="Calibri" w:hAnsi="Calibri"/>
                      <w:color w:val="000000"/>
                    </w:rPr>
                  </w:pPr>
                  <w:r w:rsidRPr="00E11F99">
                    <w:rPr>
                      <w:rFonts w:ascii="Calibri" w:hAnsi="Calibri"/>
                      <w:color w:val="000000"/>
                    </w:rPr>
                    <w:t>270</w:t>
                  </w:r>
                </w:p>
              </w:tc>
              <w:tc>
                <w:tcPr>
                  <w:tcW w:w="2445" w:type="dxa"/>
                  <w:tcBorders>
                    <w:top w:val="nil"/>
                    <w:left w:val="nil"/>
                    <w:bottom w:val="single" w:sz="4" w:space="0" w:color="auto"/>
                    <w:right w:val="single" w:sz="4" w:space="0" w:color="auto"/>
                  </w:tcBorders>
                  <w:shd w:val="clear" w:color="auto" w:fill="auto"/>
                  <w:noWrap/>
                  <w:vAlign w:val="bottom"/>
                  <w:hideMark/>
                </w:tcPr>
                <w:p w14:paraId="75798029" w14:textId="5679F357"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51369609" w14:textId="1F792EA5"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7E9B5D5E"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07033E39" w14:textId="77777777" w:rsidR="00EF7AF2" w:rsidRPr="00E11F99" w:rsidRDefault="00EF7AF2" w:rsidP="00E11F99">
                  <w:pPr>
                    <w:jc w:val="center"/>
                    <w:rPr>
                      <w:rFonts w:ascii="Calibri" w:hAnsi="Calibri"/>
                      <w:color w:val="000000"/>
                    </w:rPr>
                  </w:pPr>
                  <w:r w:rsidRPr="00E11F99">
                    <w:rPr>
                      <w:rFonts w:ascii="Calibri" w:hAnsi="Calibri"/>
                      <w:color w:val="000000"/>
                    </w:rPr>
                    <w:t>27</w:t>
                  </w:r>
                </w:p>
              </w:tc>
              <w:tc>
                <w:tcPr>
                  <w:tcW w:w="1137" w:type="dxa"/>
                  <w:tcBorders>
                    <w:top w:val="nil"/>
                    <w:left w:val="nil"/>
                    <w:bottom w:val="single" w:sz="4" w:space="0" w:color="auto"/>
                    <w:right w:val="single" w:sz="4" w:space="0" w:color="auto"/>
                  </w:tcBorders>
                  <w:shd w:val="clear" w:color="auto" w:fill="auto"/>
                  <w:noWrap/>
                  <w:vAlign w:val="bottom"/>
                  <w:hideMark/>
                </w:tcPr>
                <w:p w14:paraId="2276D81E" w14:textId="77777777" w:rsidR="00EF7AF2" w:rsidRPr="00E11F99" w:rsidRDefault="00EF7AF2" w:rsidP="00E11F99">
                  <w:pPr>
                    <w:jc w:val="center"/>
                    <w:rPr>
                      <w:rFonts w:ascii="Calibri" w:hAnsi="Calibri"/>
                      <w:color w:val="000000"/>
                    </w:rPr>
                  </w:pPr>
                  <w:r w:rsidRPr="00E11F99">
                    <w:rPr>
                      <w:rFonts w:ascii="Calibri" w:hAnsi="Calibri"/>
                      <w:color w:val="000000"/>
                    </w:rPr>
                    <w:t>06-04-20</w:t>
                  </w:r>
                </w:p>
              </w:tc>
              <w:tc>
                <w:tcPr>
                  <w:tcW w:w="2105" w:type="dxa"/>
                  <w:tcBorders>
                    <w:top w:val="nil"/>
                    <w:left w:val="nil"/>
                    <w:bottom w:val="single" w:sz="4" w:space="0" w:color="auto"/>
                    <w:right w:val="single" w:sz="4" w:space="0" w:color="auto"/>
                  </w:tcBorders>
                  <w:shd w:val="clear" w:color="auto" w:fill="auto"/>
                  <w:noWrap/>
                  <w:vAlign w:val="bottom"/>
                  <w:hideMark/>
                </w:tcPr>
                <w:p w14:paraId="444DAE58" w14:textId="77777777" w:rsidR="00EF7AF2" w:rsidRPr="00E11F99" w:rsidRDefault="00EF7AF2" w:rsidP="00E11F99">
                  <w:pPr>
                    <w:jc w:val="center"/>
                    <w:rPr>
                      <w:rFonts w:ascii="Calibri" w:hAnsi="Calibri"/>
                      <w:color w:val="000000"/>
                    </w:rPr>
                  </w:pPr>
                  <w:r w:rsidRPr="00E11F99">
                    <w:rPr>
                      <w:rFonts w:ascii="Calibri" w:hAnsi="Calibri"/>
                      <w:color w:val="000000"/>
                    </w:rPr>
                    <w:t>0</w:t>
                  </w:r>
                </w:p>
              </w:tc>
              <w:tc>
                <w:tcPr>
                  <w:tcW w:w="2154" w:type="dxa"/>
                  <w:tcBorders>
                    <w:top w:val="nil"/>
                    <w:left w:val="nil"/>
                    <w:bottom w:val="single" w:sz="4" w:space="0" w:color="auto"/>
                    <w:right w:val="single" w:sz="4" w:space="0" w:color="auto"/>
                  </w:tcBorders>
                  <w:shd w:val="clear" w:color="auto" w:fill="auto"/>
                  <w:noWrap/>
                  <w:vAlign w:val="bottom"/>
                  <w:hideMark/>
                </w:tcPr>
                <w:p w14:paraId="73264FB1" w14:textId="77777777" w:rsidR="00EF7AF2" w:rsidRPr="00E11F99" w:rsidRDefault="00EF7AF2" w:rsidP="00E11F99">
                  <w:pPr>
                    <w:jc w:val="center"/>
                    <w:rPr>
                      <w:rFonts w:ascii="Calibri" w:hAnsi="Calibri"/>
                      <w:color w:val="000000"/>
                    </w:rPr>
                  </w:pPr>
                  <w:r w:rsidRPr="00E11F99">
                    <w:rPr>
                      <w:rFonts w:ascii="Calibri" w:hAnsi="Calibri"/>
                      <w:color w:val="000000"/>
                    </w:rPr>
                    <w:t>810</w:t>
                  </w:r>
                </w:p>
              </w:tc>
              <w:tc>
                <w:tcPr>
                  <w:tcW w:w="2445" w:type="dxa"/>
                  <w:tcBorders>
                    <w:top w:val="nil"/>
                    <w:left w:val="nil"/>
                    <w:bottom w:val="single" w:sz="4" w:space="0" w:color="auto"/>
                    <w:right w:val="single" w:sz="4" w:space="0" w:color="auto"/>
                  </w:tcBorders>
                  <w:shd w:val="clear" w:color="auto" w:fill="auto"/>
                  <w:noWrap/>
                  <w:vAlign w:val="bottom"/>
                  <w:hideMark/>
                </w:tcPr>
                <w:p w14:paraId="1FCC1E75" w14:textId="06FF21D9"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74B92A5E" w14:textId="04C23443"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1C7B4227"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2959DDDB" w14:textId="77777777" w:rsidR="00EF7AF2" w:rsidRPr="00E11F99" w:rsidRDefault="00EF7AF2" w:rsidP="00E11F99">
                  <w:pPr>
                    <w:jc w:val="center"/>
                    <w:rPr>
                      <w:rFonts w:ascii="Calibri" w:hAnsi="Calibri"/>
                      <w:color w:val="000000"/>
                    </w:rPr>
                  </w:pPr>
                  <w:r w:rsidRPr="00E11F99">
                    <w:rPr>
                      <w:rFonts w:ascii="Calibri" w:hAnsi="Calibri"/>
                      <w:color w:val="000000"/>
                    </w:rPr>
                    <w:t>33</w:t>
                  </w:r>
                </w:p>
              </w:tc>
              <w:tc>
                <w:tcPr>
                  <w:tcW w:w="1137" w:type="dxa"/>
                  <w:tcBorders>
                    <w:top w:val="nil"/>
                    <w:left w:val="nil"/>
                    <w:bottom w:val="single" w:sz="4" w:space="0" w:color="auto"/>
                    <w:right w:val="single" w:sz="4" w:space="0" w:color="auto"/>
                  </w:tcBorders>
                  <w:shd w:val="clear" w:color="auto" w:fill="auto"/>
                  <w:noWrap/>
                  <w:vAlign w:val="bottom"/>
                  <w:hideMark/>
                </w:tcPr>
                <w:p w14:paraId="77A0D407" w14:textId="77777777" w:rsidR="00EF7AF2" w:rsidRPr="00E11F99" w:rsidRDefault="00EF7AF2" w:rsidP="00E11F99">
                  <w:pPr>
                    <w:jc w:val="center"/>
                    <w:rPr>
                      <w:rFonts w:ascii="Calibri" w:hAnsi="Calibri"/>
                      <w:color w:val="000000"/>
                    </w:rPr>
                  </w:pPr>
                  <w:r w:rsidRPr="00E11F99">
                    <w:rPr>
                      <w:rFonts w:ascii="Calibri" w:hAnsi="Calibri"/>
                      <w:color w:val="000000"/>
                    </w:rPr>
                    <w:t>07-04-20</w:t>
                  </w:r>
                </w:p>
              </w:tc>
              <w:tc>
                <w:tcPr>
                  <w:tcW w:w="2105" w:type="dxa"/>
                  <w:tcBorders>
                    <w:top w:val="nil"/>
                    <w:left w:val="nil"/>
                    <w:bottom w:val="single" w:sz="4" w:space="0" w:color="auto"/>
                    <w:right w:val="single" w:sz="4" w:space="0" w:color="auto"/>
                  </w:tcBorders>
                  <w:shd w:val="clear" w:color="auto" w:fill="auto"/>
                  <w:noWrap/>
                  <w:vAlign w:val="bottom"/>
                  <w:hideMark/>
                </w:tcPr>
                <w:p w14:paraId="6FF2F698" w14:textId="77777777" w:rsidR="00EF7AF2" w:rsidRPr="00E11F99" w:rsidRDefault="00EF7AF2" w:rsidP="00E11F99">
                  <w:pPr>
                    <w:jc w:val="center"/>
                    <w:rPr>
                      <w:rFonts w:ascii="Calibri" w:hAnsi="Calibri"/>
                      <w:color w:val="000000"/>
                    </w:rPr>
                  </w:pPr>
                  <w:r w:rsidRPr="00E11F99">
                    <w:rPr>
                      <w:rFonts w:ascii="Calibri" w:hAnsi="Calibri"/>
                      <w:color w:val="000000"/>
                    </w:rPr>
                    <w:t>0</w:t>
                  </w:r>
                </w:p>
              </w:tc>
              <w:tc>
                <w:tcPr>
                  <w:tcW w:w="2154" w:type="dxa"/>
                  <w:tcBorders>
                    <w:top w:val="nil"/>
                    <w:left w:val="nil"/>
                    <w:bottom w:val="single" w:sz="4" w:space="0" w:color="auto"/>
                    <w:right w:val="single" w:sz="4" w:space="0" w:color="auto"/>
                  </w:tcBorders>
                  <w:shd w:val="clear" w:color="auto" w:fill="auto"/>
                  <w:noWrap/>
                  <w:vAlign w:val="bottom"/>
                  <w:hideMark/>
                </w:tcPr>
                <w:p w14:paraId="56EB0E58" w14:textId="77777777" w:rsidR="00EF7AF2" w:rsidRPr="00E11F99" w:rsidRDefault="00EF7AF2" w:rsidP="00E11F99">
                  <w:pPr>
                    <w:jc w:val="center"/>
                    <w:rPr>
                      <w:rFonts w:ascii="Calibri" w:hAnsi="Calibri"/>
                      <w:color w:val="000000"/>
                    </w:rPr>
                  </w:pPr>
                  <w:r w:rsidRPr="00E11F99">
                    <w:rPr>
                      <w:rFonts w:ascii="Calibri" w:hAnsi="Calibri"/>
                      <w:color w:val="000000"/>
                    </w:rPr>
                    <w:t>990</w:t>
                  </w:r>
                </w:p>
              </w:tc>
              <w:tc>
                <w:tcPr>
                  <w:tcW w:w="2445" w:type="dxa"/>
                  <w:tcBorders>
                    <w:top w:val="nil"/>
                    <w:left w:val="nil"/>
                    <w:bottom w:val="single" w:sz="4" w:space="0" w:color="auto"/>
                    <w:right w:val="single" w:sz="4" w:space="0" w:color="auto"/>
                  </w:tcBorders>
                  <w:shd w:val="clear" w:color="auto" w:fill="auto"/>
                  <w:noWrap/>
                  <w:vAlign w:val="bottom"/>
                  <w:hideMark/>
                </w:tcPr>
                <w:p w14:paraId="129219D1" w14:textId="295BAB2F"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09F52439" w14:textId="3CC2F06F"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0C16489D"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3FA5826C" w14:textId="77777777" w:rsidR="00EF7AF2" w:rsidRPr="00E11F99" w:rsidRDefault="00EF7AF2" w:rsidP="00E11F99">
                  <w:pPr>
                    <w:jc w:val="center"/>
                    <w:rPr>
                      <w:rFonts w:ascii="Calibri" w:hAnsi="Calibri"/>
                      <w:color w:val="000000"/>
                    </w:rPr>
                  </w:pPr>
                  <w:r w:rsidRPr="00E11F99">
                    <w:rPr>
                      <w:rFonts w:ascii="Calibri" w:hAnsi="Calibri"/>
                      <w:color w:val="000000"/>
                    </w:rPr>
                    <w:t>31</w:t>
                  </w:r>
                </w:p>
              </w:tc>
              <w:tc>
                <w:tcPr>
                  <w:tcW w:w="1137" w:type="dxa"/>
                  <w:tcBorders>
                    <w:top w:val="nil"/>
                    <w:left w:val="nil"/>
                    <w:bottom w:val="single" w:sz="4" w:space="0" w:color="auto"/>
                    <w:right w:val="single" w:sz="4" w:space="0" w:color="auto"/>
                  </w:tcBorders>
                  <w:shd w:val="clear" w:color="auto" w:fill="auto"/>
                  <w:noWrap/>
                  <w:vAlign w:val="bottom"/>
                  <w:hideMark/>
                </w:tcPr>
                <w:p w14:paraId="4B89422D" w14:textId="77777777" w:rsidR="00EF7AF2" w:rsidRPr="00E11F99" w:rsidRDefault="00EF7AF2" w:rsidP="00E11F99">
                  <w:pPr>
                    <w:jc w:val="center"/>
                    <w:rPr>
                      <w:rFonts w:ascii="Calibri" w:hAnsi="Calibri"/>
                      <w:color w:val="000000"/>
                    </w:rPr>
                  </w:pPr>
                  <w:r w:rsidRPr="00E11F99">
                    <w:rPr>
                      <w:rFonts w:ascii="Calibri" w:hAnsi="Calibri"/>
                      <w:color w:val="000000"/>
                    </w:rPr>
                    <w:t>08-04-20</w:t>
                  </w:r>
                </w:p>
              </w:tc>
              <w:tc>
                <w:tcPr>
                  <w:tcW w:w="2105" w:type="dxa"/>
                  <w:tcBorders>
                    <w:top w:val="nil"/>
                    <w:left w:val="nil"/>
                    <w:bottom w:val="single" w:sz="4" w:space="0" w:color="auto"/>
                    <w:right w:val="single" w:sz="4" w:space="0" w:color="auto"/>
                  </w:tcBorders>
                  <w:shd w:val="clear" w:color="auto" w:fill="auto"/>
                  <w:noWrap/>
                  <w:vAlign w:val="bottom"/>
                  <w:hideMark/>
                </w:tcPr>
                <w:p w14:paraId="6BBC8320" w14:textId="77777777" w:rsidR="00EF7AF2" w:rsidRPr="00E11F99" w:rsidRDefault="00EF7AF2" w:rsidP="00E11F99">
                  <w:pPr>
                    <w:jc w:val="center"/>
                    <w:rPr>
                      <w:rFonts w:ascii="Calibri" w:hAnsi="Calibri"/>
                      <w:color w:val="000000"/>
                    </w:rPr>
                  </w:pPr>
                  <w:r w:rsidRPr="00E11F99">
                    <w:rPr>
                      <w:rFonts w:ascii="Calibri" w:hAnsi="Calibri"/>
                      <w:color w:val="000000"/>
                    </w:rPr>
                    <w:t>87</w:t>
                  </w:r>
                </w:p>
              </w:tc>
              <w:tc>
                <w:tcPr>
                  <w:tcW w:w="2154" w:type="dxa"/>
                  <w:tcBorders>
                    <w:top w:val="nil"/>
                    <w:left w:val="nil"/>
                    <w:bottom w:val="single" w:sz="4" w:space="0" w:color="auto"/>
                    <w:right w:val="single" w:sz="4" w:space="0" w:color="auto"/>
                  </w:tcBorders>
                  <w:shd w:val="clear" w:color="auto" w:fill="auto"/>
                  <w:noWrap/>
                  <w:vAlign w:val="bottom"/>
                  <w:hideMark/>
                </w:tcPr>
                <w:p w14:paraId="39FF471B" w14:textId="77777777" w:rsidR="00EF7AF2" w:rsidRPr="00E11F99" w:rsidRDefault="00EF7AF2" w:rsidP="00E11F99">
                  <w:pPr>
                    <w:jc w:val="center"/>
                    <w:rPr>
                      <w:rFonts w:ascii="Calibri" w:hAnsi="Calibri"/>
                      <w:color w:val="000000"/>
                    </w:rPr>
                  </w:pPr>
                  <w:r w:rsidRPr="00E11F99">
                    <w:rPr>
                      <w:rFonts w:ascii="Calibri" w:hAnsi="Calibri"/>
                      <w:color w:val="000000"/>
                    </w:rPr>
                    <w:t>843</w:t>
                  </w:r>
                </w:p>
              </w:tc>
              <w:tc>
                <w:tcPr>
                  <w:tcW w:w="2445" w:type="dxa"/>
                  <w:tcBorders>
                    <w:top w:val="nil"/>
                    <w:left w:val="nil"/>
                    <w:bottom w:val="single" w:sz="4" w:space="0" w:color="auto"/>
                    <w:right w:val="single" w:sz="4" w:space="0" w:color="auto"/>
                  </w:tcBorders>
                  <w:shd w:val="clear" w:color="auto" w:fill="auto"/>
                  <w:noWrap/>
                  <w:vAlign w:val="bottom"/>
                  <w:hideMark/>
                </w:tcPr>
                <w:p w14:paraId="1157A09E" w14:textId="1D8E9B4F"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69B97DA6" w14:textId="02E8D608"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4A29B04A"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4DEC5373" w14:textId="77777777" w:rsidR="00EF7AF2" w:rsidRPr="00E11F99" w:rsidRDefault="00EF7AF2" w:rsidP="00E11F99">
                  <w:pPr>
                    <w:jc w:val="center"/>
                    <w:rPr>
                      <w:rFonts w:ascii="Calibri" w:hAnsi="Calibri"/>
                      <w:color w:val="000000"/>
                    </w:rPr>
                  </w:pPr>
                  <w:r w:rsidRPr="00E11F99">
                    <w:rPr>
                      <w:rFonts w:ascii="Calibri" w:hAnsi="Calibri"/>
                      <w:color w:val="000000"/>
                    </w:rPr>
                    <w:t>30</w:t>
                  </w:r>
                </w:p>
              </w:tc>
              <w:tc>
                <w:tcPr>
                  <w:tcW w:w="1137" w:type="dxa"/>
                  <w:tcBorders>
                    <w:top w:val="nil"/>
                    <w:left w:val="nil"/>
                    <w:bottom w:val="single" w:sz="4" w:space="0" w:color="auto"/>
                    <w:right w:val="single" w:sz="4" w:space="0" w:color="auto"/>
                  </w:tcBorders>
                  <w:shd w:val="clear" w:color="auto" w:fill="auto"/>
                  <w:noWrap/>
                  <w:vAlign w:val="bottom"/>
                  <w:hideMark/>
                </w:tcPr>
                <w:p w14:paraId="7E4A4741" w14:textId="77777777" w:rsidR="00EF7AF2" w:rsidRPr="00E11F99" w:rsidRDefault="00EF7AF2" w:rsidP="00E11F99">
                  <w:pPr>
                    <w:jc w:val="center"/>
                    <w:rPr>
                      <w:rFonts w:ascii="Calibri" w:hAnsi="Calibri"/>
                      <w:color w:val="000000"/>
                    </w:rPr>
                  </w:pPr>
                  <w:r w:rsidRPr="00E11F99">
                    <w:rPr>
                      <w:rFonts w:ascii="Calibri" w:hAnsi="Calibri"/>
                      <w:color w:val="000000"/>
                    </w:rPr>
                    <w:t>09-04-20</w:t>
                  </w:r>
                </w:p>
              </w:tc>
              <w:tc>
                <w:tcPr>
                  <w:tcW w:w="2105" w:type="dxa"/>
                  <w:tcBorders>
                    <w:top w:val="nil"/>
                    <w:left w:val="nil"/>
                    <w:bottom w:val="single" w:sz="4" w:space="0" w:color="auto"/>
                    <w:right w:val="single" w:sz="4" w:space="0" w:color="auto"/>
                  </w:tcBorders>
                  <w:shd w:val="clear" w:color="auto" w:fill="auto"/>
                  <w:noWrap/>
                  <w:vAlign w:val="bottom"/>
                  <w:hideMark/>
                </w:tcPr>
                <w:p w14:paraId="029C78B6" w14:textId="77777777" w:rsidR="00EF7AF2" w:rsidRPr="00E11F99" w:rsidRDefault="00EF7AF2" w:rsidP="00E11F99">
                  <w:pPr>
                    <w:jc w:val="center"/>
                    <w:rPr>
                      <w:rFonts w:ascii="Calibri" w:hAnsi="Calibri"/>
                      <w:color w:val="000000"/>
                    </w:rPr>
                  </w:pPr>
                  <w:r w:rsidRPr="00E11F99">
                    <w:rPr>
                      <w:rFonts w:ascii="Calibri" w:hAnsi="Calibri"/>
                      <w:color w:val="000000"/>
                    </w:rPr>
                    <w:t>66</w:t>
                  </w:r>
                </w:p>
              </w:tc>
              <w:tc>
                <w:tcPr>
                  <w:tcW w:w="2154" w:type="dxa"/>
                  <w:tcBorders>
                    <w:top w:val="nil"/>
                    <w:left w:val="nil"/>
                    <w:bottom w:val="single" w:sz="4" w:space="0" w:color="auto"/>
                    <w:right w:val="single" w:sz="4" w:space="0" w:color="auto"/>
                  </w:tcBorders>
                  <w:shd w:val="clear" w:color="auto" w:fill="auto"/>
                  <w:noWrap/>
                  <w:vAlign w:val="bottom"/>
                  <w:hideMark/>
                </w:tcPr>
                <w:p w14:paraId="47CF8767" w14:textId="77777777" w:rsidR="00EF7AF2" w:rsidRPr="00E11F99" w:rsidRDefault="00EF7AF2" w:rsidP="00E11F99">
                  <w:pPr>
                    <w:jc w:val="center"/>
                    <w:rPr>
                      <w:rFonts w:ascii="Calibri" w:hAnsi="Calibri"/>
                      <w:color w:val="000000"/>
                    </w:rPr>
                  </w:pPr>
                  <w:r w:rsidRPr="00E11F99">
                    <w:rPr>
                      <w:rFonts w:ascii="Calibri" w:hAnsi="Calibri"/>
                      <w:color w:val="000000"/>
                    </w:rPr>
                    <w:t>834</w:t>
                  </w:r>
                </w:p>
              </w:tc>
              <w:tc>
                <w:tcPr>
                  <w:tcW w:w="2445" w:type="dxa"/>
                  <w:tcBorders>
                    <w:top w:val="nil"/>
                    <w:left w:val="nil"/>
                    <w:bottom w:val="single" w:sz="4" w:space="0" w:color="auto"/>
                    <w:right w:val="single" w:sz="4" w:space="0" w:color="auto"/>
                  </w:tcBorders>
                  <w:shd w:val="clear" w:color="auto" w:fill="auto"/>
                  <w:noWrap/>
                  <w:vAlign w:val="bottom"/>
                  <w:hideMark/>
                </w:tcPr>
                <w:p w14:paraId="7F8A577A" w14:textId="3967AA74"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794AEB16" w14:textId="5902EACD"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516E5595"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3C5CE61E" w14:textId="77777777" w:rsidR="00EF7AF2" w:rsidRPr="00E11F99" w:rsidRDefault="00EF7AF2" w:rsidP="00E11F99">
                  <w:pPr>
                    <w:jc w:val="center"/>
                    <w:rPr>
                      <w:rFonts w:ascii="Calibri" w:hAnsi="Calibri"/>
                      <w:color w:val="000000"/>
                    </w:rPr>
                  </w:pPr>
                  <w:r w:rsidRPr="00E11F99">
                    <w:rPr>
                      <w:rFonts w:ascii="Calibri" w:hAnsi="Calibri"/>
                      <w:color w:val="000000"/>
                    </w:rPr>
                    <w:lastRenderedPageBreak/>
                    <w:t>25</w:t>
                  </w:r>
                </w:p>
              </w:tc>
              <w:tc>
                <w:tcPr>
                  <w:tcW w:w="1137" w:type="dxa"/>
                  <w:tcBorders>
                    <w:top w:val="nil"/>
                    <w:left w:val="nil"/>
                    <w:bottom w:val="single" w:sz="4" w:space="0" w:color="auto"/>
                    <w:right w:val="single" w:sz="4" w:space="0" w:color="auto"/>
                  </w:tcBorders>
                  <w:shd w:val="clear" w:color="auto" w:fill="auto"/>
                  <w:noWrap/>
                  <w:vAlign w:val="bottom"/>
                  <w:hideMark/>
                </w:tcPr>
                <w:p w14:paraId="52F4E191" w14:textId="77777777" w:rsidR="00EF7AF2" w:rsidRPr="00E11F99" w:rsidRDefault="00EF7AF2" w:rsidP="00E11F99">
                  <w:pPr>
                    <w:jc w:val="center"/>
                    <w:rPr>
                      <w:rFonts w:ascii="Calibri" w:hAnsi="Calibri"/>
                      <w:color w:val="000000"/>
                    </w:rPr>
                  </w:pPr>
                  <w:r w:rsidRPr="00E11F99">
                    <w:rPr>
                      <w:rFonts w:ascii="Calibri" w:hAnsi="Calibri"/>
                      <w:color w:val="000000"/>
                    </w:rPr>
                    <w:t>10-04-20</w:t>
                  </w:r>
                </w:p>
              </w:tc>
              <w:tc>
                <w:tcPr>
                  <w:tcW w:w="2105" w:type="dxa"/>
                  <w:tcBorders>
                    <w:top w:val="nil"/>
                    <w:left w:val="nil"/>
                    <w:bottom w:val="single" w:sz="4" w:space="0" w:color="auto"/>
                    <w:right w:val="single" w:sz="4" w:space="0" w:color="auto"/>
                  </w:tcBorders>
                  <w:shd w:val="clear" w:color="auto" w:fill="auto"/>
                  <w:noWrap/>
                  <w:vAlign w:val="bottom"/>
                  <w:hideMark/>
                </w:tcPr>
                <w:p w14:paraId="177E5B42" w14:textId="77777777" w:rsidR="00EF7AF2" w:rsidRPr="00E11F99" w:rsidRDefault="00EF7AF2" w:rsidP="00E11F99">
                  <w:pPr>
                    <w:jc w:val="center"/>
                    <w:rPr>
                      <w:rFonts w:ascii="Calibri" w:hAnsi="Calibri"/>
                      <w:color w:val="000000"/>
                    </w:rPr>
                  </w:pPr>
                  <w:r w:rsidRPr="00E11F99">
                    <w:rPr>
                      <w:rFonts w:ascii="Calibri" w:hAnsi="Calibri"/>
                      <w:color w:val="000000"/>
                    </w:rPr>
                    <w:t>69</w:t>
                  </w:r>
                </w:p>
              </w:tc>
              <w:tc>
                <w:tcPr>
                  <w:tcW w:w="2154" w:type="dxa"/>
                  <w:tcBorders>
                    <w:top w:val="nil"/>
                    <w:left w:val="nil"/>
                    <w:bottom w:val="single" w:sz="4" w:space="0" w:color="auto"/>
                    <w:right w:val="single" w:sz="4" w:space="0" w:color="auto"/>
                  </w:tcBorders>
                  <w:shd w:val="clear" w:color="auto" w:fill="auto"/>
                  <w:noWrap/>
                  <w:vAlign w:val="bottom"/>
                  <w:hideMark/>
                </w:tcPr>
                <w:p w14:paraId="657FB5D0" w14:textId="77777777" w:rsidR="00EF7AF2" w:rsidRPr="00E11F99" w:rsidRDefault="00EF7AF2" w:rsidP="00E11F99">
                  <w:pPr>
                    <w:jc w:val="center"/>
                    <w:rPr>
                      <w:rFonts w:ascii="Calibri" w:hAnsi="Calibri"/>
                      <w:color w:val="000000"/>
                    </w:rPr>
                  </w:pPr>
                  <w:r w:rsidRPr="00E11F99">
                    <w:rPr>
                      <w:rFonts w:ascii="Calibri" w:hAnsi="Calibri"/>
                      <w:color w:val="000000"/>
                    </w:rPr>
                    <w:t>681</w:t>
                  </w:r>
                </w:p>
              </w:tc>
              <w:tc>
                <w:tcPr>
                  <w:tcW w:w="2445" w:type="dxa"/>
                  <w:tcBorders>
                    <w:top w:val="nil"/>
                    <w:left w:val="nil"/>
                    <w:bottom w:val="single" w:sz="4" w:space="0" w:color="auto"/>
                    <w:right w:val="single" w:sz="4" w:space="0" w:color="auto"/>
                  </w:tcBorders>
                  <w:shd w:val="clear" w:color="auto" w:fill="auto"/>
                  <w:noWrap/>
                  <w:vAlign w:val="bottom"/>
                  <w:hideMark/>
                </w:tcPr>
                <w:p w14:paraId="6F6EC74C" w14:textId="5FF68FF7"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07E0AD8B" w14:textId="10FDDA3D"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4A2B94B2"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10D615CA" w14:textId="77777777" w:rsidR="00EF7AF2" w:rsidRPr="00E11F99" w:rsidRDefault="00EF7AF2" w:rsidP="00E11F99">
                  <w:pPr>
                    <w:jc w:val="center"/>
                    <w:rPr>
                      <w:rFonts w:ascii="Calibri" w:hAnsi="Calibri"/>
                      <w:color w:val="000000"/>
                    </w:rPr>
                  </w:pPr>
                  <w:r w:rsidRPr="00E11F99">
                    <w:rPr>
                      <w:rFonts w:ascii="Calibri" w:hAnsi="Calibri"/>
                      <w:color w:val="000000"/>
                    </w:rPr>
                    <w:t>12</w:t>
                  </w:r>
                </w:p>
              </w:tc>
              <w:tc>
                <w:tcPr>
                  <w:tcW w:w="1137" w:type="dxa"/>
                  <w:tcBorders>
                    <w:top w:val="nil"/>
                    <w:left w:val="nil"/>
                    <w:bottom w:val="single" w:sz="4" w:space="0" w:color="auto"/>
                    <w:right w:val="single" w:sz="4" w:space="0" w:color="auto"/>
                  </w:tcBorders>
                  <w:shd w:val="clear" w:color="auto" w:fill="auto"/>
                  <w:noWrap/>
                  <w:vAlign w:val="bottom"/>
                  <w:hideMark/>
                </w:tcPr>
                <w:p w14:paraId="000EA600" w14:textId="77777777" w:rsidR="00EF7AF2" w:rsidRPr="00E11F99" w:rsidRDefault="00EF7AF2" w:rsidP="00E11F99">
                  <w:pPr>
                    <w:jc w:val="center"/>
                    <w:rPr>
                      <w:rFonts w:ascii="Calibri" w:hAnsi="Calibri"/>
                      <w:color w:val="000000"/>
                    </w:rPr>
                  </w:pPr>
                  <w:r w:rsidRPr="00E11F99">
                    <w:rPr>
                      <w:rFonts w:ascii="Calibri" w:hAnsi="Calibri"/>
                      <w:color w:val="000000"/>
                    </w:rPr>
                    <w:t>12-04-20</w:t>
                  </w:r>
                </w:p>
              </w:tc>
              <w:tc>
                <w:tcPr>
                  <w:tcW w:w="2105" w:type="dxa"/>
                  <w:tcBorders>
                    <w:top w:val="nil"/>
                    <w:left w:val="nil"/>
                    <w:bottom w:val="single" w:sz="4" w:space="0" w:color="auto"/>
                    <w:right w:val="single" w:sz="4" w:space="0" w:color="auto"/>
                  </w:tcBorders>
                  <w:shd w:val="clear" w:color="auto" w:fill="auto"/>
                  <w:noWrap/>
                  <w:vAlign w:val="bottom"/>
                  <w:hideMark/>
                </w:tcPr>
                <w:p w14:paraId="4D0309A4" w14:textId="77777777" w:rsidR="00EF7AF2" w:rsidRPr="00E11F99" w:rsidRDefault="00EF7AF2" w:rsidP="00E11F99">
                  <w:pPr>
                    <w:jc w:val="center"/>
                    <w:rPr>
                      <w:rFonts w:ascii="Calibri" w:hAnsi="Calibri"/>
                      <w:color w:val="000000"/>
                    </w:rPr>
                  </w:pPr>
                  <w:r w:rsidRPr="00E11F99">
                    <w:rPr>
                      <w:rFonts w:ascii="Calibri" w:hAnsi="Calibri"/>
                      <w:color w:val="000000"/>
                    </w:rPr>
                    <w:t>98</w:t>
                  </w:r>
                </w:p>
              </w:tc>
              <w:tc>
                <w:tcPr>
                  <w:tcW w:w="2154" w:type="dxa"/>
                  <w:tcBorders>
                    <w:top w:val="nil"/>
                    <w:left w:val="nil"/>
                    <w:bottom w:val="single" w:sz="4" w:space="0" w:color="auto"/>
                    <w:right w:val="single" w:sz="4" w:space="0" w:color="auto"/>
                  </w:tcBorders>
                  <w:shd w:val="clear" w:color="auto" w:fill="auto"/>
                  <w:noWrap/>
                  <w:vAlign w:val="bottom"/>
                  <w:hideMark/>
                </w:tcPr>
                <w:p w14:paraId="0895C8E7" w14:textId="77777777" w:rsidR="00EF7AF2" w:rsidRPr="00E11F99" w:rsidRDefault="00EF7AF2" w:rsidP="00E11F99">
                  <w:pPr>
                    <w:jc w:val="center"/>
                    <w:rPr>
                      <w:rFonts w:ascii="Calibri" w:hAnsi="Calibri"/>
                      <w:color w:val="000000"/>
                    </w:rPr>
                  </w:pPr>
                  <w:r w:rsidRPr="00E11F99">
                    <w:rPr>
                      <w:rFonts w:ascii="Calibri" w:hAnsi="Calibri"/>
                      <w:color w:val="000000"/>
                    </w:rPr>
                    <w:t>262</w:t>
                  </w:r>
                </w:p>
              </w:tc>
              <w:tc>
                <w:tcPr>
                  <w:tcW w:w="2445" w:type="dxa"/>
                  <w:tcBorders>
                    <w:top w:val="nil"/>
                    <w:left w:val="nil"/>
                    <w:bottom w:val="single" w:sz="4" w:space="0" w:color="auto"/>
                    <w:right w:val="single" w:sz="4" w:space="0" w:color="auto"/>
                  </w:tcBorders>
                  <w:shd w:val="clear" w:color="auto" w:fill="auto"/>
                  <w:noWrap/>
                  <w:vAlign w:val="bottom"/>
                  <w:hideMark/>
                </w:tcPr>
                <w:p w14:paraId="7548EB61" w14:textId="75AA1206"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097AE18D" w14:textId="18827568"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206C6304"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04F44C88" w14:textId="77777777" w:rsidR="00EF7AF2" w:rsidRPr="00E11F99" w:rsidRDefault="00EF7AF2" w:rsidP="00E11F99">
                  <w:pPr>
                    <w:jc w:val="center"/>
                    <w:rPr>
                      <w:rFonts w:ascii="Calibri" w:hAnsi="Calibri"/>
                      <w:color w:val="000000"/>
                    </w:rPr>
                  </w:pPr>
                  <w:r w:rsidRPr="00E11F99">
                    <w:rPr>
                      <w:rFonts w:ascii="Calibri" w:hAnsi="Calibri"/>
                      <w:color w:val="000000"/>
                    </w:rPr>
                    <w:t>25</w:t>
                  </w:r>
                </w:p>
              </w:tc>
              <w:tc>
                <w:tcPr>
                  <w:tcW w:w="1137" w:type="dxa"/>
                  <w:tcBorders>
                    <w:top w:val="nil"/>
                    <w:left w:val="nil"/>
                    <w:bottom w:val="single" w:sz="4" w:space="0" w:color="auto"/>
                    <w:right w:val="single" w:sz="4" w:space="0" w:color="auto"/>
                  </w:tcBorders>
                  <w:shd w:val="clear" w:color="auto" w:fill="auto"/>
                  <w:noWrap/>
                  <w:vAlign w:val="bottom"/>
                  <w:hideMark/>
                </w:tcPr>
                <w:p w14:paraId="2B28A50B" w14:textId="77777777" w:rsidR="00EF7AF2" w:rsidRPr="00E11F99" w:rsidRDefault="00EF7AF2" w:rsidP="00E11F99">
                  <w:pPr>
                    <w:jc w:val="center"/>
                    <w:rPr>
                      <w:rFonts w:ascii="Calibri" w:hAnsi="Calibri"/>
                      <w:color w:val="000000"/>
                    </w:rPr>
                  </w:pPr>
                  <w:r w:rsidRPr="00E11F99">
                    <w:rPr>
                      <w:rFonts w:ascii="Calibri" w:hAnsi="Calibri"/>
                      <w:color w:val="000000"/>
                    </w:rPr>
                    <w:t>13-04-20</w:t>
                  </w:r>
                </w:p>
              </w:tc>
              <w:tc>
                <w:tcPr>
                  <w:tcW w:w="2105" w:type="dxa"/>
                  <w:tcBorders>
                    <w:top w:val="nil"/>
                    <w:left w:val="nil"/>
                    <w:bottom w:val="single" w:sz="4" w:space="0" w:color="auto"/>
                    <w:right w:val="single" w:sz="4" w:space="0" w:color="auto"/>
                  </w:tcBorders>
                  <w:shd w:val="clear" w:color="auto" w:fill="auto"/>
                  <w:noWrap/>
                  <w:vAlign w:val="bottom"/>
                  <w:hideMark/>
                </w:tcPr>
                <w:p w14:paraId="51507435" w14:textId="77777777" w:rsidR="00EF7AF2" w:rsidRPr="00E11F99" w:rsidRDefault="00EF7AF2" w:rsidP="00E11F99">
                  <w:pPr>
                    <w:jc w:val="center"/>
                    <w:rPr>
                      <w:rFonts w:ascii="Calibri" w:hAnsi="Calibri"/>
                      <w:color w:val="000000"/>
                    </w:rPr>
                  </w:pPr>
                  <w:r w:rsidRPr="00E11F99">
                    <w:rPr>
                      <w:rFonts w:ascii="Calibri" w:hAnsi="Calibri"/>
                      <w:color w:val="000000"/>
                    </w:rPr>
                    <w:t>59</w:t>
                  </w:r>
                </w:p>
              </w:tc>
              <w:tc>
                <w:tcPr>
                  <w:tcW w:w="2154" w:type="dxa"/>
                  <w:tcBorders>
                    <w:top w:val="nil"/>
                    <w:left w:val="nil"/>
                    <w:bottom w:val="single" w:sz="4" w:space="0" w:color="auto"/>
                    <w:right w:val="single" w:sz="4" w:space="0" w:color="auto"/>
                  </w:tcBorders>
                  <w:shd w:val="clear" w:color="auto" w:fill="auto"/>
                  <w:noWrap/>
                  <w:vAlign w:val="bottom"/>
                  <w:hideMark/>
                </w:tcPr>
                <w:p w14:paraId="1686ED99" w14:textId="77777777" w:rsidR="00EF7AF2" w:rsidRPr="00E11F99" w:rsidRDefault="00EF7AF2" w:rsidP="00E11F99">
                  <w:pPr>
                    <w:jc w:val="center"/>
                    <w:rPr>
                      <w:rFonts w:ascii="Calibri" w:hAnsi="Calibri"/>
                      <w:color w:val="000000"/>
                    </w:rPr>
                  </w:pPr>
                  <w:r w:rsidRPr="00E11F99">
                    <w:rPr>
                      <w:rFonts w:ascii="Calibri" w:hAnsi="Calibri"/>
                      <w:color w:val="000000"/>
                    </w:rPr>
                    <w:t>691</w:t>
                  </w:r>
                </w:p>
              </w:tc>
              <w:tc>
                <w:tcPr>
                  <w:tcW w:w="2445" w:type="dxa"/>
                  <w:tcBorders>
                    <w:top w:val="nil"/>
                    <w:left w:val="nil"/>
                    <w:bottom w:val="single" w:sz="4" w:space="0" w:color="auto"/>
                    <w:right w:val="single" w:sz="4" w:space="0" w:color="auto"/>
                  </w:tcBorders>
                  <w:shd w:val="clear" w:color="auto" w:fill="auto"/>
                  <w:noWrap/>
                  <w:vAlign w:val="bottom"/>
                  <w:hideMark/>
                </w:tcPr>
                <w:p w14:paraId="5155BFFA" w14:textId="5FDEC8C2"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61B2B8E7" w14:textId="00C89A3D"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4A6DDE4C"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791F55E9" w14:textId="77777777" w:rsidR="00EF7AF2" w:rsidRPr="00E11F99" w:rsidRDefault="00EF7AF2" w:rsidP="00E11F99">
                  <w:pPr>
                    <w:jc w:val="center"/>
                    <w:rPr>
                      <w:rFonts w:ascii="Calibri" w:hAnsi="Calibri"/>
                      <w:color w:val="000000"/>
                    </w:rPr>
                  </w:pPr>
                  <w:r w:rsidRPr="00E11F99">
                    <w:rPr>
                      <w:rFonts w:ascii="Calibri" w:hAnsi="Calibri"/>
                      <w:color w:val="000000"/>
                    </w:rPr>
                    <w:t>28</w:t>
                  </w:r>
                </w:p>
              </w:tc>
              <w:tc>
                <w:tcPr>
                  <w:tcW w:w="1137" w:type="dxa"/>
                  <w:tcBorders>
                    <w:top w:val="nil"/>
                    <w:left w:val="nil"/>
                    <w:bottom w:val="single" w:sz="4" w:space="0" w:color="auto"/>
                    <w:right w:val="single" w:sz="4" w:space="0" w:color="auto"/>
                  </w:tcBorders>
                  <w:shd w:val="clear" w:color="auto" w:fill="auto"/>
                  <w:noWrap/>
                  <w:vAlign w:val="bottom"/>
                  <w:hideMark/>
                </w:tcPr>
                <w:p w14:paraId="422FB418" w14:textId="77777777" w:rsidR="00EF7AF2" w:rsidRPr="00E11F99" w:rsidRDefault="00EF7AF2" w:rsidP="00E11F99">
                  <w:pPr>
                    <w:jc w:val="center"/>
                    <w:rPr>
                      <w:rFonts w:ascii="Calibri" w:hAnsi="Calibri"/>
                      <w:color w:val="000000"/>
                    </w:rPr>
                  </w:pPr>
                  <w:r w:rsidRPr="00E11F99">
                    <w:rPr>
                      <w:rFonts w:ascii="Calibri" w:hAnsi="Calibri"/>
                      <w:color w:val="000000"/>
                    </w:rPr>
                    <w:t>14-04-20</w:t>
                  </w:r>
                </w:p>
              </w:tc>
              <w:tc>
                <w:tcPr>
                  <w:tcW w:w="2105" w:type="dxa"/>
                  <w:tcBorders>
                    <w:top w:val="nil"/>
                    <w:left w:val="nil"/>
                    <w:bottom w:val="single" w:sz="4" w:space="0" w:color="auto"/>
                    <w:right w:val="single" w:sz="4" w:space="0" w:color="auto"/>
                  </w:tcBorders>
                  <w:shd w:val="clear" w:color="auto" w:fill="auto"/>
                  <w:noWrap/>
                  <w:vAlign w:val="bottom"/>
                  <w:hideMark/>
                </w:tcPr>
                <w:p w14:paraId="3B1CDEA7" w14:textId="77777777" w:rsidR="00EF7AF2" w:rsidRPr="00E11F99" w:rsidRDefault="00EF7AF2" w:rsidP="00E11F99">
                  <w:pPr>
                    <w:jc w:val="center"/>
                    <w:rPr>
                      <w:rFonts w:ascii="Calibri" w:hAnsi="Calibri"/>
                      <w:color w:val="000000"/>
                    </w:rPr>
                  </w:pPr>
                  <w:r w:rsidRPr="00E11F99">
                    <w:rPr>
                      <w:rFonts w:ascii="Calibri" w:hAnsi="Calibri"/>
                      <w:color w:val="000000"/>
                    </w:rPr>
                    <w:t>92</w:t>
                  </w:r>
                </w:p>
              </w:tc>
              <w:tc>
                <w:tcPr>
                  <w:tcW w:w="2154" w:type="dxa"/>
                  <w:tcBorders>
                    <w:top w:val="nil"/>
                    <w:left w:val="nil"/>
                    <w:bottom w:val="single" w:sz="4" w:space="0" w:color="auto"/>
                    <w:right w:val="single" w:sz="4" w:space="0" w:color="auto"/>
                  </w:tcBorders>
                  <w:shd w:val="clear" w:color="auto" w:fill="auto"/>
                  <w:noWrap/>
                  <w:vAlign w:val="bottom"/>
                  <w:hideMark/>
                </w:tcPr>
                <w:p w14:paraId="5D966FA7" w14:textId="77777777" w:rsidR="00EF7AF2" w:rsidRPr="00E11F99" w:rsidRDefault="00EF7AF2" w:rsidP="00E11F99">
                  <w:pPr>
                    <w:jc w:val="center"/>
                    <w:rPr>
                      <w:rFonts w:ascii="Calibri" w:hAnsi="Calibri"/>
                      <w:color w:val="000000"/>
                    </w:rPr>
                  </w:pPr>
                  <w:r w:rsidRPr="00E11F99">
                    <w:rPr>
                      <w:rFonts w:ascii="Calibri" w:hAnsi="Calibri"/>
                      <w:color w:val="000000"/>
                    </w:rPr>
                    <w:t>748</w:t>
                  </w:r>
                </w:p>
              </w:tc>
              <w:tc>
                <w:tcPr>
                  <w:tcW w:w="2445" w:type="dxa"/>
                  <w:tcBorders>
                    <w:top w:val="nil"/>
                    <w:left w:val="nil"/>
                    <w:bottom w:val="single" w:sz="4" w:space="0" w:color="auto"/>
                    <w:right w:val="single" w:sz="4" w:space="0" w:color="auto"/>
                  </w:tcBorders>
                  <w:shd w:val="clear" w:color="auto" w:fill="auto"/>
                  <w:noWrap/>
                  <w:vAlign w:val="bottom"/>
                  <w:hideMark/>
                </w:tcPr>
                <w:p w14:paraId="6F464257" w14:textId="2AD1CEE2"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756BFA4A" w14:textId="4DFA7AD6"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4067402D"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73F5D55C" w14:textId="77777777" w:rsidR="00EF7AF2" w:rsidRPr="00E11F99" w:rsidRDefault="00EF7AF2" w:rsidP="00E11F99">
                  <w:pPr>
                    <w:jc w:val="center"/>
                    <w:rPr>
                      <w:rFonts w:ascii="Calibri" w:hAnsi="Calibri"/>
                      <w:color w:val="000000"/>
                    </w:rPr>
                  </w:pPr>
                  <w:r w:rsidRPr="00E11F99">
                    <w:rPr>
                      <w:rFonts w:ascii="Calibri" w:hAnsi="Calibri"/>
                      <w:color w:val="000000"/>
                    </w:rPr>
                    <w:t>25</w:t>
                  </w:r>
                </w:p>
              </w:tc>
              <w:tc>
                <w:tcPr>
                  <w:tcW w:w="1137" w:type="dxa"/>
                  <w:tcBorders>
                    <w:top w:val="nil"/>
                    <w:left w:val="nil"/>
                    <w:bottom w:val="single" w:sz="4" w:space="0" w:color="auto"/>
                    <w:right w:val="single" w:sz="4" w:space="0" w:color="auto"/>
                  </w:tcBorders>
                  <w:shd w:val="clear" w:color="auto" w:fill="auto"/>
                  <w:noWrap/>
                  <w:vAlign w:val="bottom"/>
                  <w:hideMark/>
                </w:tcPr>
                <w:p w14:paraId="39071CC3" w14:textId="77777777" w:rsidR="00EF7AF2" w:rsidRPr="00E11F99" w:rsidRDefault="00EF7AF2" w:rsidP="00E11F99">
                  <w:pPr>
                    <w:jc w:val="center"/>
                    <w:rPr>
                      <w:rFonts w:ascii="Calibri" w:hAnsi="Calibri"/>
                      <w:color w:val="000000"/>
                    </w:rPr>
                  </w:pPr>
                  <w:r w:rsidRPr="00E11F99">
                    <w:rPr>
                      <w:rFonts w:ascii="Calibri" w:hAnsi="Calibri"/>
                      <w:color w:val="000000"/>
                    </w:rPr>
                    <w:t>15-04-20</w:t>
                  </w:r>
                </w:p>
              </w:tc>
              <w:tc>
                <w:tcPr>
                  <w:tcW w:w="2105" w:type="dxa"/>
                  <w:tcBorders>
                    <w:top w:val="nil"/>
                    <w:left w:val="nil"/>
                    <w:bottom w:val="single" w:sz="4" w:space="0" w:color="auto"/>
                    <w:right w:val="single" w:sz="4" w:space="0" w:color="auto"/>
                  </w:tcBorders>
                  <w:shd w:val="clear" w:color="auto" w:fill="auto"/>
                  <w:noWrap/>
                  <w:vAlign w:val="bottom"/>
                  <w:hideMark/>
                </w:tcPr>
                <w:p w14:paraId="60E745DF" w14:textId="77777777" w:rsidR="00EF7AF2" w:rsidRPr="00E11F99" w:rsidRDefault="00EF7AF2" w:rsidP="00E11F99">
                  <w:pPr>
                    <w:jc w:val="center"/>
                    <w:rPr>
                      <w:rFonts w:ascii="Calibri" w:hAnsi="Calibri"/>
                      <w:color w:val="000000"/>
                    </w:rPr>
                  </w:pPr>
                  <w:r w:rsidRPr="00E11F99">
                    <w:rPr>
                      <w:rFonts w:ascii="Calibri" w:hAnsi="Calibri"/>
                      <w:color w:val="000000"/>
                    </w:rPr>
                    <w:t>77</w:t>
                  </w:r>
                </w:p>
              </w:tc>
              <w:tc>
                <w:tcPr>
                  <w:tcW w:w="2154" w:type="dxa"/>
                  <w:tcBorders>
                    <w:top w:val="nil"/>
                    <w:left w:val="nil"/>
                    <w:bottom w:val="single" w:sz="4" w:space="0" w:color="auto"/>
                    <w:right w:val="single" w:sz="4" w:space="0" w:color="auto"/>
                  </w:tcBorders>
                  <w:shd w:val="clear" w:color="auto" w:fill="auto"/>
                  <w:noWrap/>
                  <w:vAlign w:val="bottom"/>
                  <w:hideMark/>
                </w:tcPr>
                <w:p w14:paraId="23705E78" w14:textId="77777777" w:rsidR="00EF7AF2" w:rsidRPr="00E11F99" w:rsidRDefault="00EF7AF2" w:rsidP="00E11F99">
                  <w:pPr>
                    <w:jc w:val="center"/>
                    <w:rPr>
                      <w:rFonts w:ascii="Calibri" w:hAnsi="Calibri"/>
                      <w:color w:val="000000"/>
                    </w:rPr>
                  </w:pPr>
                  <w:r w:rsidRPr="00E11F99">
                    <w:rPr>
                      <w:rFonts w:ascii="Calibri" w:hAnsi="Calibri"/>
                      <w:color w:val="000000"/>
                    </w:rPr>
                    <w:t>673</w:t>
                  </w:r>
                </w:p>
              </w:tc>
              <w:tc>
                <w:tcPr>
                  <w:tcW w:w="2445" w:type="dxa"/>
                  <w:tcBorders>
                    <w:top w:val="nil"/>
                    <w:left w:val="nil"/>
                    <w:bottom w:val="single" w:sz="4" w:space="0" w:color="auto"/>
                    <w:right w:val="single" w:sz="4" w:space="0" w:color="auto"/>
                  </w:tcBorders>
                  <w:shd w:val="clear" w:color="auto" w:fill="auto"/>
                  <w:noWrap/>
                  <w:vAlign w:val="bottom"/>
                  <w:hideMark/>
                </w:tcPr>
                <w:p w14:paraId="28E4EEFF" w14:textId="1D4734B4"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71B17876" w14:textId="4FBDAE2A"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6DCD0AFB"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5415DB2F" w14:textId="77777777" w:rsidR="00EF7AF2" w:rsidRPr="00E11F99" w:rsidRDefault="00EF7AF2" w:rsidP="00E11F99">
                  <w:pPr>
                    <w:jc w:val="center"/>
                    <w:rPr>
                      <w:rFonts w:ascii="Calibri" w:hAnsi="Calibri"/>
                      <w:color w:val="000000"/>
                    </w:rPr>
                  </w:pPr>
                  <w:r w:rsidRPr="00E11F99">
                    <w:rPr>
                      <w:rFonts w:ascii="Calibri" w:hAnsi="Calibri"/>
                      <w:color w:val="000000"/>
                    </w:rPr>
                    <w:t>23</w:t>
                  </w:r>
                </w:p>
              </w:tc>
              <w:tc>
                <w:tcPr>
                  <w:tcW w:w="1137" w:type="dxa"/>
                  <w:tcBorders>
                    <w:top w:val="nil"/>
                    <w:left w:val="nil"/>
                    <w:bottom w:val="single" w:sz="4" w:space="0" w:color="auto"/>
                    <w:right w:val="single" w:sz="4" w:space="0" w:color="auto"/>
                  </w:tcBorders>
                  <w:shd w:val="clear" w:color="auto" w:fill="auto"/>
                  <w:noWrap/>
                  <w:vAlign w:val="bottom"/>
                  <w:hideMark/>
                </w:tcPr>
                <w:p w14:paraId="658675EF" w14:textId="77777777" w:rsidR="00EF7AF2" w:rsidRPr="00E11F99" w:rsidRDefault="00EF7AF2" w:rsidP="00E11F99">
                  <w:pPr>
                    <w:jc w:val="center"/>
                    <w:rPr>
                      <w:rFonts w:ascii="Calibri" w:hAnsi="Calibri"/>
                      <w:color w:val="000000"/>
                    </w:rPr>
                  </w:pPr>
                  <w:r w:rsidRPr="00E11F99">
                    <w:rPr>
                      <w:rFonts w:ascii="Calibri" w:hAnsi="Calibri"/>
                      <w:color w:val="000000"/>
                    </w:rPr>
                    <w:t>16-04-20</w:t>
                  </w:r>
                </w:p>
              </w:tc>
              <w:tc>
                <w:tcPr>
                  <w:tcW w:w="2105" w:type="dxa"/>
                  <w:tcBorders>
                    <w:top w:val="nil"/>
                    <w:left w:val="nil"/>
                    <w:bottom w:val="single" w:sz="4" w:space="0" w:color="auto"/>
                    <w:right w:val="single" w:sz="4" w:space="0" w:color="auto"/>
                  </w:tcBorders>
                  <w:shd w:val="clear" w:color="auto" w:fill="auto"/>
                  <w:noWrap/>
                  <w:vAlign w:val="bottom"/>
                  <w:hideMark/>
                </w:tcPr>
                <w:p w14:paraId="7267462F" w14:textId="77777777" w:rsidR="00EF7AF2" w:rsidRPr="00E11F99" w:rsidRDefault="00EF7AF2" w:rsidP="00E11F99">
                  <w:pPr>
                    <w:jc w:val="center"/>
                    <w:rPr>
                      <w:rFonts w:ascii="Calibri" w:hAnsi="Calibri"/>
                      <w:color w:val="000000"/>
                    </w:rPr>
                  </w:pPr>
                  <w:r w:rsidRPr="00E11F99">
                    <w:rPr>
                      <w:rFonts w:ascii="Calibri" w:hAnsi="Calibri"/>
                      <w:color w:val="000000"/>
                    </w:rPr>
                    <w:t>52</w:t>
                  </w:r>
                </w:p>
              </w:tc>
              <w:tc>
                <w:tcPr>
                  <w:tcW w:w="2154" w:type="dxa"/>
                  <w:tcBorders>
                    <w:top w:val="nil"/>
                    <w:left w:val="nil"/>
                    <w:bottom w:val="single" w:sz="4" w:space="0" w:color="auto"/>
                    <w:right w:val="single" w:sz="4" w:space="0" w:color="auto"/>
                  </w:tcBorders>
                  <w:shd w:val="clear" w:color="auto" w:fill="auto"/>
                  <w:noWrap/>
                  <w:vAlign w:val="bottom"/>
                  <w:hideMark/>
                </w:tcPr>
                <w:p w14:paraId="7EFC7CA5" w14:textId="77777777" w:rsidR="00EF7AF2" w:rsidRPr="00E11F99" w:rsidRDefault="00EF7AF2" w:rsidP="00E11F99">
                  <w:pPr>
                    <w:jc w:val="center"/>
                    <w:rPr>
                      <w:rFonts w:ascii="Calibri" w:hAnsi="Calibri"/>
                      <w:color w:val="000000"/>
                    </w:rPr>
                  </w:pPr>
                  <w:r w:rsidRPr="00E11F99">
                    <w:rPr>
                      <w:rFonts w:ascii="Calibri" w:hAnsi="Calibri"/>
                      <w:color w:val="000000"/>
                    </w:rPr>
                    <w:t>638</w:t>
                  </w:r>
                </w:p>
              </w:tc>
              <w:tc>
                <w:tcPr>
                  <w:tcW w:w="2445" w:type="dxa"/>
                  <w:tcBorders>
                    <w:top w:val="nil"/>
                    <w:left w:val="nil"/>
                    <w:bottom w:val="single" w:sz="4" w:space="0" w:color="auto"/>
                    <w:right w:val="single" w:sz="4" w:space="0" w:color="auto"/>
                  </w:tcBorders>
                  <w:shd w:val="clear" w:color="auto" w:fill="auto"/>
                  <w:noWrap/>
                  <w:vAlign w:val="bottom"/>
                  <w:hideMark/>
                </w:tcPr>
                <w:p w14:paraId="3746C4A5" w14:textId="3ACF53C1"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30F2CDC7" w14:textId="3ECCEC6E"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27E2134F"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6E2B2828" w14:textId="77777777" w:rsidR="00EF7AF2" w:rsidRPr="00E11F99" w:rsidRDefault="00EF7AF2" w:rsidP="00E11F99">
                  <w:pPr>
                    <w:jc w:val="center"/>
                    <w:rPr>
                      <w:rFonts w:ascii="Calibri" w:hAnsi="Calibri"/>
                      <w:color w:val="000000"/>
                    </w:rPr>
                  </w:pPr>
                  <w:r w:rsidRPr="00E11F99">
                    <w:rPr>
                      <w:rFonts w:ascii="Calibri" w:hAnsi="Calibri"/>
                      <w:color w:val="000000"/>
                    </w:rPr>
                    <w:t>26</w:t>
                  </w:r>
                </w:p>
              </w:tc>
              <w:tc>
                <w:tcPr>
                  <w:tcW w:w="1137" w:type="dxa"/>
                  <w:tcBorders>
                    <w:top w:val="nil"/>
                    <w:left w:val="nil"/>
                    <w:bottom w:val="single" w:sz="4" w:space="0" w:color="auto"/>
                    <w:right w:val="single" w:sz="4" w:space="0" w:color="auto"/>
                  </w:tcBorders>
                  <w:shd w:val="clear" w:color="auto" w:fill="auto"/>
                  <w:noWrap/>
                  <w:vAlign w:val="bottom"/>
                  <w:hideMark/>
                </w:tcPr>
                <w:p w14:paraId="08B072CE" w14:textId="77777777" w:rsidR="00EF7AF2" w:rsidRPr="00E11F99" w:rsidRDefault="00EF7AF2" w:rsidP="00E11F99">
                  <w:pPr>
                    <w:jc w:val="center"/>
                    <w:rPr>
                      <w:rFonts w:ascii="Calibri" w:hAnsi="Calibri"/>
                      <w:color w:val="000000"/>
                    </w:rPr>
                  </w:pPr>
                  <w:r w:rsidRPr="00E11F99">
                    <w:rPr>
                      <w:rFonts w:ascii="Calibri" w:hAnsi="Calibri"/>
                      <w:color w:val="000000"/>
                    </w:rPr>
                    <w:t>17-04-20</w:t>
                  </w:r>
                </w:p>
              </w:tc>
              <w:tc>
                <w:tcPr>
                  <w:tcW w:w="2105" w:type="dxa"/>
                  <w:tcBorders>
                    <w:top w:val="nil"/>
                    <w:left w:val="nil"/>
                    <w:bottom w:val="single" w:sz="4" w:space="0" w:color="auto"/>
                    <w:right w:val="single" w:sz="4" w:space="0" w:color="auto"/>
                  </w:tcBorders>
                  <w:shd w:val="clear" w:color="auto" w:fill="auto"/>
                  <w:noWrap/>
                  <w:vAlign w:val="bottom"/>
                  <w:hideMark/>
                </w:tcPr>
                <w:p w14:paraId="74310E71" w14:textId="77777777" w:rsidR="00EF7AF2" w:rsidRPr="00E11F99" w:rsidRDefault="00EF7AF2" w:rsidP="00E11F99">
                  <w:pPr>
                    <w:jc w:val="center"/>
                    <w:rPr>
                      <w:rFonts w:ascii="Calibri" w:hAnsi="Calibri"/>
                      <w:color w:val="000000"/>
                    </w:rPr>
                  </w:pPr>
                  <w:r w:rsidRPr="00E11F99">
                    <w:rPr>
                      <w:rFonts w:ascii="Calibri" w:hAnsi="Calibri"/>
                      <w:color w:val="000000"/>
                    </w:rPr>
                    <w:t>80</w:t>
                  </w:r>
                </w:p>
              </w:tc>
              <w:tc>
                <w:tcPr>
                  <w:tcW w:w="2154" w:type="dxa"/>
                  <w:tcBorders>
                    <w:top w:val="nil"/>
                    <w:left w:val="nil"/>
                    <w:bottom w:val="single" w:sz="4" w:space="0" w:color="auto"/>
                    <w:right w:val="single" w:sz="4" w:space="0" w:color="auto"/>
                  </w:tcBorders>
                  <w:shd w:val="clear" w:color="auto" w:fill="auto"/>
                  <w:noWrap/>
                  <w:vAlign w:val="bottom"/>
                  <w:hideMark/>
                </w:tcPr>
                <w:p w14:paraId="1903FB71" w14:textId="77777777" w:rsidR="00EF7AF2" w:rsidRPr="00E11F99" w:rsidRDefault="00EF7AF2" w:rsidP="00E11F99">
                  <w:pPr>
                    <w:jc w:val="center"/>
                    <w:rPr>
                      <w:rFonts w:ascii="Calibri" w:hAnsi="Calibri"/>
                      <w:color w:val="000000"/>
                    </w:rPr>
                  </w:pPr>
                  <w:r w:rsidRPr="00E11F99">
                    <w:rPr>
                      <w:rFonts w:ascii="Calibri" w:hAnsi="Calibri"/>
                      <w:color w:val="000000"/>
                    </w:rPr>
                    <w:t>700</w:t>
                  </w:r>
                </w:p>
              </w:tc>
              <w:tc>
                <w:tcPr>
                  <w:tcW w:w="2445" w:type="dxa"/>
                  <w:tcBorders>
                    <w:top w:val="nil"/>
                    <w:left w:val="nil"/>
                    <w:bottom w:val="single" w:sz="4" w:space="0" w:color="auto"/>
                    <w:right w:val="single" w:sz="4" w:space="0" w:color="auto"/>
                  </w:tcBorders>
                  <w:shd w:val="clear" w:color="auto" w:fill="auto"/>
                  <w:noWrap/>
                  <w:vAlign w:val="bottom"/>
                  <w:hideMark/>
                </w:tcPr>
                <w:p w14:paraId="48D1D13A" w14:textId="5696FF37"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34547A3C" w14:textId="79C9D737"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3B39B6BF"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270B8A6D" w14:textId="77777777" w:rsidR="00EF7AF2" w:rsidRPr="00E11F99" w:rsidRDefault="00EF7AF2" w:rsidP="00E11F99">
                  <w:pPr>
                    <w:jc w:val="center"/>
                    <w:rPr>
                      <w:rFonts w:ascii="Calibri" w:hAnsi="Calibri"/>
                      <w:color w:val="000000"/>
                    </w:rPr>
                  </w:pPr>
                  <w:r w:rsidRPr="00E11F99">
                    <w:rPr>
                      <w:rFonts w:ascii="Calibri" w:hAnsi="Calibri"/>
                      <w:color w:val="000000"/>
                    </w:rPr>
                    <w:t>9</w:t>
                  </w:r>
                </w:p>
              </w:tc>
              <w:tc>
                <w:tcPr>
                  <w:tcW w:w="1137" w:type="dxa"/>
                  <w:tcBorders>
                    <w:top w:val="nil"/>
                    <w:left w:val="nil"/>
                    <w:bottom w:val="single" w:sz="4" w:space="0" w:color="auto"/>
                    <w:right w:val="single" w:sz="4" w:space="0" w:color="auto"/>
                  </w:tcBorders>
                  <w:shd w:val="clear" w:color="auto" w:fill="auto"/>
                  <w:noWrap/>
                  <w:vAlign w:val="bottom"/>
                  <w:hideMark/>
                </w:tcPr>
                <w:p w14:paraId="00CA5171" w14:textId="77777777" w:rsidR="00EF7AF2" w:rsidRPr="00E11F99" w:rsidRDefault="00EF7AF2" w:rsidP="00E11F99">
                  <w:pPr>
                    <w:jc w:val="center"/>
                    <w:rPr>
                      <w:rFonts w:ascii="Calibri" w:hAnsi="Calibri"/>
                      <w:color w:val="000000"/>
                    </w:rPr>
                  </w:pPr>
                  <w:r w:rsidRPr="00E11F99">
                    <w:rPr>
                      <w:rFonts w:ascii="Calibri" w:hAnsi="Calibri"/>
                      <w:color w:val="000000"/>
                    </w:rPr>
                    <w:t>19-04-20</w:t>
                  </w:r>
                </w:p>
              </w:tc>
              <w:tc>
                <w:tcPr>
                  <w:tcW w:w="2105" w:type="dxa"/>
                  <w:tcBorders>
                    <w:top w:val="nil"/>
                    <w:left w:val="nil"/>
                    <w:bottom w:val="single" w:sz="4" w:space="0" w:color="auto"/>
                    <w:right w:val="single" w:sz="4" w:space="0" w:color="auto"/>
                  </w:tcBorders>
                  <w:shd w:val="clear" w:color="auto" w:fill="auto"/>
                  <w:noWrap/>
                  <w:vAlign w:val="bottom"/>
                  <w:hideMark/>
                </w:tcPr>
                <w:p w14:paraId="6CA3075B" w14:textId="77777777" w:rsidR="00EF7AF2" w:rsidRPr="00E11F99" w:rsidRDefault="00EF7AF2" w:rsidP="00E11F99">
                  <w:pPr>
                    <w:jc w:val="center"/>
                    <w:rPr>
                      <w:rFonts w:ascii="Calibri" w:hAnsi="Calibri"/>
                      <w:color w:val="000000"/>
                    </w:rPr>
                  </w:pPr>
                  <w:r w:rsidRPr="00E11F99">
                    <w:rPr>
                      <w:rFonts w:ascii="Calibri" w:hAnsi="Calibri"/>
                      <w:color w:val="000000"/>
                    </w:rPr>
                    <w:t>85</w:t>
                  </w:r>
                </w:p>
              </w:tc>
              <w:tc>
                <w:tcPr>
                  <w:tcW w:w="2154" w:type="dxa"/>
                  <w:tcBorders>
                    <w:top w:val="nil"/>
                    <w:left w:val="nil"/>
                    <w:bottom w:val="single" w:sz="4" w:space="0" w:color="auto"/>
                    <w:right w:val="single" w:sz="4" w:space="0" w:color="auto"/>
                  </w:tcBorders>
                  <w:shd w:val="clear" w:color="auto" w:fill="auto"/>
                  <w:noWrap/>
                  <w:vAlign w:val="bottom"/>
                  <w:hideMark/>
                </w:tcPr>
                <w:p w14:paraId="455E2DD0" w14:textId="77777777" w:rsidR="00EF7AF2" w:rsidRPr="00E11F99" w:rsidRDefault="00EF7AF2" w:rsidP="00E11F99">
                  <w:pPr>
                    <w:jc w:val="center"/>
                    <w:rPr>
                      <w:rFonts w:ascii="Calibri" w:hAnsi="Calibri"/>
                      <w:color w:val="000000"/>
                    </w:rPr>
                  </w:pPr>
                  <w:r w:rsidRPr="00E11F99">
                    <w:rPr>
                      <w:rFonts w:ascii="Calibri" w:hAnsi="Calibri"/>
                      <w:color w:val="000000"/>
                    </w:rPr>
                    <w:t>185</w:t>
                  </w:r>
                </w:p>
              </w:tc>
              <w:tc>
                <w:tcPr>
                  <w:tcW w:w="2445" w:type="dxa"/>
                  <w:tcBorders>
                    <w:top w:val="nil"/>
                    <w:left w:val="nil"/>
                    <w:bottom w:val="single" w:sz="4" w:space="0" w:color="auto"/>
                    <w:right w:val="single" w:sz="4" w:space="0" w:color="auto"/>
                  </w:tcBorders>
                  <w:shd w:val="clear" w:color="auto" w:fill="auto"/>
                  <w:noWrap/>
                  <w:vAlign w:val="bottom"/>
                  <w:hideMark/>
                </w:tcPr>
                <w:p w14:paraId="49105E67" w14:textId="4F524AF2"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14026718" w14:textId="23120A65"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5DD694F8" w14:textId="77777777" w:rsidTr="00E11F99">
              <w:trPr>
                <w:trHeight w:val="90"/>
                <w:jc w:val="center"/>
              </w:trPr>
              <w:tc>
                <w:tcPr>
                  <w:tcW w:w="1355" w:type="dxa"/>
                  <w:tcBorders>
                    <w:top w:val="nil"/>
                    <w:left w:val="single" w:sz="4" w:space="0" w:color="auto"/>
                    <w:bottom w:val="single" w:sz="4" w:space="0" w:color="auto"/>
                    <w:right w:val="single" w:sz="4" w:space="0" w:color="auto"/>
                  </w:tcBorders>
                  <w:shd w:val="clear" w:color="auto" w:fill="auto"/>
                  <w:noWrap/>
                  <w:vAlign w:val="bottom"/>
                  <w:hideMark/>
                </w:tcPr>
                <w:p w14:paraId="30248B9D" w14:textId="77777777" w:rsidR="00EF7AF2" w:rsidRPr="00E11F99" w:rsidRDefault="00EF7AF2" w:rsidP="00E11F99">
                  <w:pPr>
                    <w:jc w:val="center"/>
                    <w:rPr>
                      <w:rFonts w:ascii="Calibri" w:hAnsi="Calibri"/>
                      <w:color w:val="000000"/>
                    </w:rPr>
                  </w:pPr>
                  <w:r w:rsidRPr="00E11F99">
                    <w:rPr>
                      <w:rFonts w:ascii="Calibri" w:hAnsi="Calibri"/>
                      <w:color w:val="000000"/>
                    </w:rPr>
                    <w:t>24</w:t>
                  </w:r>
                </w:p>
              </w:tc>
              <w:tc>
                <w:tcPr>
                  <w:tcW w:w="1137" w:type="dxa"/>
                  <w:tcBorders>
                    <w:top w:val="nil"/>
                    <w:left w:val="nil"/>
                    <w:bottom w:val="single" w:sz="4" w:space="0" w:color="auto"/>
                    <w:right w:val="single" w:sz="4" w:space="0" w:color="auto"/>
                  </w:tcBorders>
                  <w:shd w:val="clear" w:color="auto" w:fill="auto"/>
                  <w:noWrap/>
                  <w:vAlign w:val="bottom"/>
                  <w:hideMark/>
                </w:tcPr>
                <w:p w14:paraId="050CD1CB" w14:textId="77777777" w:rsidR="00EF7AF2" w:rsidRPr="00E11F99" w:rsidRDefault="00EF7AF2" w:rsidP="00E11F99">
                  <w:pPr>
                    <w:jc w:val="center"/>
                    <w:rPr>
                      <w:rFonts w:ascii="Calibri" w:hAnsi="Calibri"/>
                      <w:color w:val="000000"/>
                    </w:rPr>
                  </w:pPr>
                  <w:r w:rsidRPr="00E11F99">
                    <w:rPr>
                      <w:rFonts w:ascii="Calibri" w:hAnsi="Calibri"/>
                      <w:color w:val="000000"/>
                    </w:rPr>
                    <w:t>20-04-20</w:t>
                  </w:r>
                </w:p>
              </w:tc>
              <w:tc>
                <w:tcPr>
                  <w:tcW w:w="2105" w:type="dxa"/>
                  <w:tcBorders>
                    <w:top w:val="nil"/>
                    <w:left w:val="nil"/>
                    <w:bottom w:val="single" w:sz="4" w:space="0" w:color="auto"/>
                    <w:right w:val="single" w:sz="4" w:space="0" w:color="auto"/>
                  </w:tcBorders>
                  <w:shd w:val="clear" w:color="auto" w:fill="auto"/>
                  <w:noWrap/>
                  <w:vAlign w:val="bottom"/>
                  <w:hideMark/>
                </w:tcPr>
                <w:p w14:paraId="57D8FE5C" w14:textId="77777777" w:rsidR="00EF7AF2" w:rsidRPr="00E11F99" w:rsidRDefault="00EF7AF2" w:rsidP="00E11F99">
                  <w:pPr>
                    <w:jc w:val="center"/>
                    <w:rPr>
                      <w:rFonts w:ascii="Calibri" w:hAnsi="Calibri"/>
                      <w:color w:val="000000"/>
                    </w:rPr>
                  </w:pPr>
                  <w:r w:rsidRPr="00E11F99">
                    <w:rPr>
                      <w:rFonts w:ascii="Calibri" w:hAnsi="Calibri"/>
                      <w:color w:val="000000"/>
                    </w:rPr>
                    <w:t>119</w:t>
                  </w:r>
                </w:p>
              </w:tc>
              <w:tc>
                <w:tcPr>
                  <w:tcW w:w="2154" w:type="dxa"/>
                  <w:tcBorders>
                    <w:top w:val="nil"/>
                    <w:left w:val="nil"/>
                    <w:bottom w:val="single" w:sz="4" w:space="0" w:color="auto"/>
                    <w:right w:val="single" w:sz="4" w:space="0" w:color="auto"/>
                  </w:tcBorders>
                  <w:shd w:val="clear" w:color="auto" w:fill="auto"/>
                  <w:noWrap/>
                  <w:vAlign w:val="bottom"/>
                  <w:hideMark/>
                </w:tcPr>
                <w:p w14:paraId="3AA2F04E" w14:textId="77777777" w:rsidR="00EF7AF2" w:rsidRPr="00E11F99" w:rsidRDefault="00EF7AF2" w:rsidP="00E11F99">
                  <w:pPr>
                    <w:jc w:val="center"/>
                    <w:rPr>
                      <w:rFonts w:ascii="Calibri" w:hAnsi="Calibri"/>
                      <w:color w:val="000000"/>
                    </w:rPr>
                  </w:pPr>
                  <w:r w:rsidRPr="00E11F99">
                    <w:rPr>
                      <w:rFonts w:ascii="Calibri" w:hAnsi="Calibri"/>
                      <w:color w:val="000000"/>
                    </w:rPr>
                    <w:t>601</w:t>
                  </w:r>
                </w:p>
              </w:tc>
              <w:tc>
                <w:tcPr>
                  <w:tcW w:w="2445" w:type="dxa"/>
                  <w:tcBorders>
                    <w:top w:val="nil"/>
                    <w:left w:val="nil"/>
                    <w:bottom w:val="single" w:sz="4" w:space="0" w:color="auto"/>
                    <w:right w:val="single" w:sz="4" w:space="0" w:color="auto"/>
                  </w:tcBorders>
                  <w:shd w:val="clear" w:color="auto" w:fill="auto"/>
                  <w:noWrap/>
                  <w:vAlign w:val="bottom"/>
                  <w:hideMark/>
                </w:tcPr>
                <w:p w14:paraId="17E9B4DC" w14:textId="06258E6D" w:rsidR="00EF7AF2" w:rsidRPr="00E11F99" w:rsidRDefault="00EF7AF2" w:rsidP="00E11F99">
                  <w:pPr>
                    <w:jc w:val="center"/>
                    <w:rPr>
                      <w:rFonts w:ascii="Calibri" w:hAnsi="Calibri"/>
                      <w:color w:val="000000"/>
                    </w:rPr>
                  </w:pPr>
                  <w:r w:rsidRPr="00E11F99">
                    <w:rPr>
                      <w:rFonts w:ascii="Calibri" w:hAnsi="Calibri"/>
                      <w:color w:val="000000"/>
                    </w:rPr>
                    <w:t>KDM INDUSTRIAL S.A.</w:t>
                  </w:r>
                </w:p>
              </w:tc>
              <w:tc>
                <w:tcPr>
                  <w:tcW w:w="1943" w:type="dxa"/>
                  <w:tcBorders>
                    <w:top w:val="nil"/>
                    <w:left w:val="nil"/>
                    <w:bottom w:val="single" w:sz="4" w:space="0" w:color="auto"/>
                    <w:right w:val="single" w:sz="4" w:space="0" w:color="auto"/>
                  </w:tcBorders>
                  <w:shd w:val="clear" w:color="auto" w:fill="auto"/>
                  <w:noWrap/>
                  <w:vAlign w:val="bottom"/>
                  <w:hideMark/>
                </w:tcPr>
                <w:p w14:paraId="7BCC0B33" w14:textId="69D594E2" w:rsidR="00EF7AF2" w:rsidRPr="00E11F99" w:rsidRDefault="00EF7AF2" w:rsidP="00E11F99">
                  <w:pPr>
                    <w:jc w:val="center"/>
                    <w:rPr>
                      <w:rFonts w:ascii="Calibri" w:hAnsi="Calibri"/>
                      <w:color w:val="000000"/>
                    </w:rPr>
                  </w:pPr>
                  <w:r w:rsidRPr="00E11F99">
                    <w:rPr>
                      <w:rFonts w:ascii="Calibri" w:hAnsi="Calibri"/>
                      <w:color w:val="000000"/>
                    </w:rPr>
                    <w:t>Camión</w:t>
                  </w:r>
                </w:p>
              </w:tc>
            </w:tr>
            <w:tr w:rsidR="00EF7AF2" w:rsidRPr="00E11F99" w14:paraId="171306C9" w14:textId="77777777" w:rsidTr="00E11F99">
              <w:trPr>
                <w:trHeight w:val="90"/>
                <w:jc w:val="center"/>
              </w:trPr>
              <w:tc>
                <w:tcPr>
                  <w:tcW w:w="249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1DC83C" w14:textId="41BD7F2A" w:rsidR="00EF7AF2" w:rsidRPr="00E11F99" w:rsidRDefault="00EF7AF2" w:rsidP="00E11F99">
                  <w:pPr>
                    <w:jc w:val="center"/>
                    <w:rPr>
                      <w:rFonts w:ascii="Calibri" w:hAnsi="Calibri"/>
                      <w:b/>
                      <w:bCs/>
                      <w:color w:val="000000"/>
                    </w:rPr>
                  </w:pPr>
                  <w:r w:rsidRPr="00E11F99">
                    <w:rPr>
                      <w:rFonts w:ascii="Calibri" w:hAnsi="Calibri"/>
                      <w:b/>
                      <w:bCs/>
                      <w:color w:val="000000"/>
                    </w:rPr>
                    <w:t>Total</w:t>
                  </w:r>
                </w:p>
              </w:tc>
              <w:tc>
                <w:tcPr>
                  <w:tcW w:w="2105" w:type="dxa"/>
                  <w:tcBorders>
                    <w:top w:val="nil"/>
                    <w:left w:val="nil"/>
                    <w:bottom w:val="single" w:sz="4" w:space="0" w:color="auto"/>
                    <w:right w:val="single" w:sz="4" w:space="0" w:color="auto"/>
                  </w:tcBorders>
                  <w:shd w:val="clear" w:color="auto" w:fill="auto"/>
                  <w:noWrap/>
                  <w:vAlign w:val="bottom"/>
                  <w:hideMark/>
                </w:tcPr>
                <w:p w14:paraId="6D976CFA" w14:textId="77777777" w:rsidR="00EF7AF2" w:rsidRPr="00E11F99" w:rsidRDefault="00EF7AF2" w:rsidP="00E11F99">
                  <w:pPr>
                    <w:jc w:val="center"/>
                    <w:rPr>
                      <w:rFonts w:ascii="Calibri" w:hAnsi="Calibri"/>
                      <w:b/>
                      <w:bCs/>
                      <w:color w:val="000000"/>
                    </w:rPr>
                  </w:pPr>
                  <w:r w:rsidRPr="00E11F99">
                    <w:rPr>
                      <w:rFonts w:ascii="Calibri" w:hAnsi="Calibri"/>
                      <w:b/>
                      <w:bCs/>
                      <w:color w:val="000000"/>
                    </w:rPr>
                    <w:t>2.572</w:t>
                  </w:r>
                </w:p>
              </w:tc>
              <w:tc>
                <w:tcPr>
                  <w:tcW w:w="2154" w:type="dxa"/>
                  <w:tcBorders>
                    <w:top w:val="nil"/>
                    <w:left w:val="nil"/>
                    <w:bottom w:val="single" w:sz="4" w:space="0" w:color="auto"/>
                    <w:right w:val="single" w:sz="4" w:space="0" w:color="auto"/>
                  </w:tcBorders>
                  <w:shd w:val="clear" w:color="auto" w:fill="auto"/>
                  <w:noWrap/>
                  <w:vAlign w:val="bottom"/>
                  <w:hideMark/>
                </w:tcPr>
                <w:p w14:paraId="653CA216" w14:textId="77777777" w:rsidR="00EF7AF2" w:rsidRPr="00E11F99" w:rsidRDefault="00EF7AF2" w:rsidP="00E11F99">
                  <w:pPr>
                    <w:jc w:val="center"/>
                    <w:rPr>
                      <w:rFonts w:ascii="Calibri" w:hAnsi="Calibri"/>
                      <w:b/>
                      <w:bCs/>
                      <w:color w:val="000000"/>
                    </w:rPr>
                  </w:pPr>
                  <w:r w:rsidRPr="00E11F99">
                    <w:rPr>
                      <w:rFonts w:ascii="Calibri" w:hAnsi="Calibri"/>
                      <w:b/>
                      <w:bCs/>
                      <w:color w:val="000000"/>
                    </w:rPr>
                    <w:t>17.678</w:t>
                  </w:r>
                </w:p>
              </w:tc>
              <w:tc>
                <w:tcPr>
                  <w:tcW w:w="2445" w:type="dxa"/>
                  <w:tcBorders>
                    <w:top w:val="nil"/>
                    <w:left w:val="nil"/>
                    <w:bottom w:val="nil"/>
                    <w:right w:val="nil"/>
                  </w:tcBorders>
                  <w:shd w:val="clear" w:color="auto" w:fill="auto"/>
                  <w:noWrap/>
                  <w:vAlign w:val="bottom"/>
                  <w:hideMark/>
                </w:tcPr>
                <w:p w14:paraId="62231C27" w14:textId="77777777" w:rsidR="00EF7AF2" w:rsidRPr="00E11F99" w:rsidRDefault="00EF7AF2" w:rsidP="00E11F99">
                  <w:pPr>
                    <w:jc w:val="center"/>
                    <w:rPr>
                      <w:rFonts w:ascii="Calibri" w:hAnsi="Calibri"/>
                      <w:b/>
                      <w:bCs/>
                      <w:color w:val="000000"/>
                    </w:rPr>
                  </w:pPr>
                </w:p>
              </w:tc>
              <w:tc>
                <w:tcPr>
                  <w:tcW w:w="1943" w:type="dxa"/>
                  <w:tcBorders>
                    <w:top w:val="nil"/>
                    <w:left w:val="nil"/>
                    <w:bottom w:val="nil"/>
                    <w:right w:val="nil"/>
                  </w:tcBorders>
                  <w:shd w:val="clear" w:color="auto" w:fill="auto"/>
                  <w:noWrap/>
                  <w:vAlign w:val="bottom"/>
                  <w:hideMark/>
                </w:tcPr>
                <w:p w14:paraId="77FBEF2A" w14:textId="77777777" w:rsidR="00EF7AF2" w:rsidRPr="00E11F99" w:rsidRDefault="00EF7AF2" w:rsidP="00E11F99">
                  <w:pPr>
                    <w:jc w:val="center"/>
                  </w:pPr>
                </w:p>
              </w:tc>
            </w:tr>
          </w:tbl>
          <w:p w14:paraId="443CA471" w14:textId="657D5A6A" w:rsidR="00EF7AF2" w:rsidRDefault="00EF7AF2" w:rsidP="00EF7AF2">
            <w:pPr>
              <w:rPr>
                <w:rFonts w:ascii="Calibri" w:hAnsi="Calibri" w:cs="Calibri"/>
                <w:b/>
                <w:bCs/>
                <w:color w:val="000000"/>
                <w:szCs w:val="20"/>
                <w:u w:val="single"/>
              </w:rPr>
            </w:pPr>
          </w:p>
          <w:p w14:paraId="15028CC5" w14:textId="1DDF2980" w:rsidR="00EF7AF2" w:rsidRDefault="00EF7AF2" w:rsidP="00EF7AF2">
            <w:pPr>
              <w:rPr>
                <w:rFonts w:ascii="Calibri" w:hAnsi="Calibri" w:cs="Calibri"/>
                <w:b/>
                <w:bCs/>
                <w:color w:val="000000"/>
                <w:szCs w:val="20"/>
                <w:u w:val="single"/>
              </w:rPr>
            </w:pPr>
          </w:p>
          <w:p w14:paraId="0CB377A6" w14:textId="76536E2B" w:rsidR="003F53D0" w:rsidRPr="009935E9" w:rsidRDefault="009935E9" w:rsidP="009935E9">
            <w:pPr>
              <w:rPr>
                <w:rFonts w:ascii="Calibri" w:hAnsi="Calibri"/>
                <w:color w:val="000000"/>
              </w:rPr>
            </w:pPr>
            <w:r w:rsidRPr="009935E9">
              <w:rPr>
                <w:rFonts w:ascii="Calibri" w:hAnsi="Calibri"/>
                <w:color w:val="000000"/>
              </w:rPr>
              <w:t>Respecto a autorizaciones relacionadas con la venta de agua tratada por la PTAS, el titular indica que “</w:t>
            </w:r>
            <w:r w:rsidR="003F53D0" w:rsidRPr="009935E9">
              <w:rPr>
                <w:rFonts w:ascii="Calibri" w:hAnsi="Calibri"/>
                <w:color w:val="000000"/>
              </w:rPr>
              <w:t>no ha habido modificación relevante al proyecto, de forma tal que no existen autorizaciones o consultas que adjuntar</w:t>
            </w:r>
            <w:r w:rsidRPr="009935E9">
              <w:rPr>
                <w:rFonts w:ascii="Calibri" w:hAnsi="Calibri"/>
                <w:color w:val="000000"/>
              </w:rPr>
              <w:t>”</w:t>
            </w:r>
            <w:r w:rsidR="003F53D0" w:rsidRPr="009935E9">
              <w:rPr>
                <w:rFonts w:ascii="Calibri" w:hAnsi="Calibri"/>
                <w:color w:val="000000"/>
              </w:rPr>
              <w:t xml:space="preserve">. </w:t>
            </w:r>
          </w:p>
          <w:p w14:paraId="1997EF0F" w14:textId="74BAC805" w:rsidR="00354FB1" w:rsidRDefault="00354FB1" w:rsidP="00EF7AF2">
            <w:pPr>
              <w:rPr>
                <w:rFonts w:ascii="Calibri" w:hAnsi="Calibri" w:cs="Calibri"/>
                <w:b/>
                <w:bCs/>
                <w:color w:val="000000"/>
                <w:szCs w:val="20"/>
                <w:u w:val="single"/>
              </w:rPr>
            </w:pPr>
          </w:p>
          <w:p w14:paraId="3C986326" w14:textId="110D8E72" w:rsidR="00354FB1" w:rsidRPr="00354FB1" w:rsidRDefault="00354FB1" w:rsidP="00EF7AF2">
            <w:pPr>
              <w:rPr>
                <w:rFonts w:ascii="Calibri" w:hAnsi="Calibri" w:cs="Calibri"/>
                <w:bCs/>
                <w:color w:val="000000"/>
                <w:szCs w:val="20"/>
              </w:rPr>
            </w:pPr>
            <w:r w:rsidRPr="00354FB1">
              <w:rPr>
                <w:rFonts w:ascii="Calibri" w:hAnsi="Calibri" w:cs="Calibri"/>
                <w:bCs/>
                <w:color w:val="000000"/>
                <w:szCs w:val="20"/>
              </w:rPr>
              <w:t>De acuerdo a lo anterior</w:t>
            </w:r>
            <w:r>
              <w:rPr>
                <w:rFonts w:ascii="Calibri" w:hAnsi="Calibri" w:cs="Calibri"/>
                <w:bCs/>
                <w:color w:val="000000"/>
                <w:szCs w:val="20"/>
              </w:rPr>
              <w:t xml:space="preserve">, </w:t>
            </w:r>
            <w:r w:rsidRPr="00354FB1">
              <w:rPr>
                <w:rFonts w:ascii="Calibri" w:hAnsi="Calibri" w:cs="Calibri"/>
                <w:bCs/>
                <w:color w:val="000000"/>
                <w:szCs w:val="20"/>
              </w:rPr>
              <w:t xml:space="preserve">es posible </w:t>
            </w:r>
            <w:r>
              <w:rPr>
                <w:rFonts w:ascii="Calibri" w:hAnsi="Calibri" w:cs="Calibri"/>
                <w:bCs/>
                <w:color w:val="000000"/>
                <w:szCs w:val="20"/>
              </w:rPr>
              <w:t>resumir</w:t>
            </w:r>
            <w:r w:rsidRPr="00354FB1">
              <w:rPr>
                <w:rFonts w:ascii="Calibri" w:hAnsi="Calibri" w:cs="Calibri"/>
                <w:bCs/>
                <w:color w:val="000000"/>
                <w:szCs w:val="20"/>
              </w:rPr>
              <w:t xml:space="preserve"> los siguientes hechos:</w:t>
            </w:r>
          </w:p>
          <w:p w14:paraId="0D4F378A" w14:textId="63569CA2" w:rsidR="00354FB1" w:rsidRPr="00354FB1" w:rsidRDefault="00354FB1" w:rsidP="00354FB1">
            <w:pPr>
              <w:pStyle w:val="Prrafodelista"/>
              <w:numPr>
                <w:ilvl w:val="0"/>
                <w:numId w:val="37"/>
              </w:numPr>
              <w:rPr>
                <w:rFonts w:ascii="Calibri" w:hAnsi="Calibri" w:cs="Calibri"/>
                <w:bCs/>
                <w:color w:val="000000"/>
                <w:szCs w:val="20"/>
              </w:rPr>
            </w:pPr>
            <w:r w:rsidRPr="00354FB1">
              <w:rPr>
                <w:rFonts w:ascii="Calibri" w:hAnsi="Calibri" w:cs="Calibri"/>
                <w:bCs/>
                <w:color w:val="000000"/>
                <w:szCs w:val="20"/>
              </w:rPr>
              <w:t>El titular realiza descarga de las aguas tratadas en la PTAS, en el punto de descarga evaluado ambiental</w:t>
            </w:r>
            <w:r>
              <w:rPr>
                <w:rFonts w:ascii="Calibri" w:hAnsi="Calibri" w:cs="Calibri"/>
                <w:bCs/>
                <w:color w:val="000000"/>
                <w:szCs w:val="20"/>
              </w:rPr>
              <w:t>m</w:t>
            </w:r>
            <w:r w:rsidRPr="00354FB1">
              <w:rPr>
                <w:rFonts w:ascii="Calibri" w:hAnsi="Calibri" w:cs="Calibri"/>
                <w:bCs/>
                <w:color w:val="000000"/>
                <w:szCs w:val="20"/>
              </w:rPr>
              <w:t>ente.</w:t>
            </w:r>
          </w:p>
          <w:p w14:paraId="7BB7B9B7" w14:textId="5A468513" w:rsidR="00354FB1" w:rsidRPr="00354FB1" w:rsidRDefault="00354FB1" w:rsidP="00354FB1">
            <w:pPr>
              <w:pStyle w:val="Prrafodelista"/>
              <w:numPr>
                <w:ilvl w:val="0"/>
                <w:numId w:val="37"/>
              </w:numPr>
              <w:rPr>
                <w:rFonts w:ascii="Calibri" w:hAnsi="Calibri" w:cs="Calibri"/>
                <w:bCs/>
                <w:color w:val="000000"/>
                <w:szCs w:val="20"/>
              </w:rPr>
            </w:pPr>
            <w:r w:rsidRPr="00354FB1">
              <w:rPr>
                <w:rFonts w:ascii="Calibri" w:hAnsi="Calibri" w:cs="Calibri"/>
                <w:bCs/>
                <w:color w:val="000000"/>
                <w:szCs w:val="20"/>
              </w:rPr>
              <w:t>El titular adicionalmente realiza venta de agua tratada en la PTAS, actividad no considerada en la evaluación ambiental del proyecto. Dicha venta de agua se realizó durante 32 días, entre los meses de marzo y abril del 2020, siendo en total 675 viajes en total del transporte</w:t>
            </w:r>
            <w:r>
              <w:rPr>
                <w:rFonts w:ascii="Calibri" w:hAnsi="Calibri" w:cs="Calibri"/>
                <w:bCs/>
                <w:color w:val="000000"/>
                <w:szCs w:val="20"/>
              </w:rPr>
              <w:t xml:space="preserve"> (camión)</w:t>
            </w:r>
            <w:r w:rsidRPr="00354FB1">
              <w:rPr>
                <w:rFonts w:ascii="Calibri" w:hAnsi="Calibri" w:cs="Calibri"/>
                <w:bCs/>
                <w:color w:val="000000"/>
                <w:szCs w:val="20"/>
              </w:rPr>
              <w:t xml:space="preserve"> del agua tratada desde las instalaciones de Aguas Santiago Norte S.A. hasta su destino</w:t>
            </w:r>
            <w:r>
              <w:rPr>
                <w:rFonts w:ascii="Calibri" w:hAnsi="Calibri" w:cs="Calibri"/>
                <w:bCs/>
                <w:color w:val="000000"/>
                <w:szCs w:val="20"/>
              </w:rPr>
              <w:t xml:space="preserve"> final</w:t>
            </w:r>
            <w:r w:rsidRPr="00354FB1">
              <w:rPr>
                <w:rFonts w:ascii="Calibri" w:hAnsi="Calibri" w:cs="Calibri"/>
                <w:bCs/>
                <w:color w:val="000000"/>
                <w:szCs w:val="20"/>
              </w:rPr>
              <w:t xml:space="preserve">. </w:t>
            </w:r>
          </w:p>
          <w:p w14:paraId="6E09BD99" w14:textId="21172B81" w:rsidR="00354FB1" w:rsidRDefault="00354FB1" w:rsidP="00354FB1">
            <w:pPr>
              <w:pStyle w:val="Prrafodelista"/>
              <w:numPr>
                <w:ilvl w:val="0"/>
                <w:numId w:val="37"/>
              </w:numPr>
              <w:rPr>
                <w:rFonts w:ascii="Calibri" w:hAnsi="Calibri" w:cs="Calibri"/>
                <w:bCs/>
                <w:color w:val="000000"/>
                <w:szCs w:val="20"/>
              </w:rPr>
            </w:pPr>
            <w:r w:rsidRPr="00354FB1">
              <w:rPr>
                <w:rFonts w:ascii="Calibri" w:hAnsi="Calibri" w:cs="Calibri"/>
                <w:bCs/>
                <w:color w:val="000000"/>
                <w:szCs w:val="20"/>
              </w:rPr>
              <w:t xml:space="preserve">El agua tratada vendida, no dispuesta en el canal natural de </w:t>
            </w:r>
            <w:r w:rsidR="00AB5C09">
              <w:rPr>
                <w:rFonts w:ascii="Calibri" w:hAnsi="Calibri" w:cs="Calibri"/>
                <w:bCs/>
                <w:color w:val="000000"/>
                <w:szCs w:val="20"/>
              </w:rPr>
              <w:t>desagüe</w:t>
            </w:r>
            <w:r w:rsidRPr="00354FB1">
              <w:rPr>
                <w:rFonts w:ascii="Calibri" w:hAnsi="Calibri" w:cs="Calibri"/>
                <w:bCs/>
                <w:color w:val="000000"/>
                <w:szCs w:val="20"/>
              </w:rPr>
              <w:t xml:space="preserve"> de la Laguna Batuco, corresponde a 2.572 m</w:t>
            </w:r>
            <w:r w:rsidRPr="0077232D">
              <w:rPr>
                <w:rFonts w:ascii="Calibri" w:hAnsi="Calibri" w:cs="Calibri"/>
                <w:bCs/>
                <w:color w:val="000000"/>
                <w:szCs w:val="20"/>
                <w:vertAlign w:val="superscript"/>
              </w:rPr>
              <w:t>3</w:t>
            </w:r>
            <w:r w:rsidRPr="00354FB1">
              <w:rPr>
                <w:rFonts w:ascii="Calibri" w:hAnsi="Calibri" w:cs="Calibri"/>
                <w:bCs/>
                <w:color w:val="000000"/>
                <w:szCs w:val="20"/>
              </w:rPr>
              <w:t xml:space="preserve"> de agua.</w:t>
            </w:r>
          </w:p>
          <w:p w14:paraId="71B5B7BC" w14:textId="718252B8" w:rsidR="00354FB1" w:rsidRDefault="00354FB1" w:rsidP="00354FB1">
            <w:pPr>
              <w:pStyle w:val="Prrafodelista"/>
              <w:numPr>
                <w:ilvl w:val="0"/>
                <w:numId w:val="37"/>
              </w:numPr>
              <w:rPr>
                <w:rFonts w:ascii="Calibri" w:hAnsi="Calibri" w:cs="Calibri"/>
                <w:bCs/>
                <w:color w:val="000000"/>
                <w:szCs w:val="20"/>
              </w:rPr>
            </w:pPr>
            <w:r>
              <w:rPr>
                <w:rFonts w:ascii="Calibri" w:hAnsi="Calibri" w:cs="Calibri"/>
                <w:bCs/>
                <w:color w:val="000000"/>
                <w:szCs w:val="20"/>
              </w:rPr>
              <w:t>El titular no considera aut</w:t>
            </w:r>
            <w:r w:rsidR="0077232D">
              <w:rPr>
                <w:rFonts w:ascii="Calibri" w:hAnsi="Calibri" w:cs="Calibri"/>
                <w:bCs/>
                <w:color w:val="000000"/>
                <w:szCs w:val="20"/>
              </w:rPr>
              <w:t>o</w:t>
            </w:r>
            <w:r>
              <w:rPr>
                <w:rFonts w:ascii="Calibri" w:hAnsi="Calibri" w:cs="Calibri"/>
                <w:bCs/>
                <w:color w:val="000000"/>
                <w:szCs w:val="20"/>
              </w:rPr>
              <w:t>rizaciones ambientales y sectoriales para la venta de aguas tra</w:t>
            </w:r>
            <w:r w:rsidR="0077232D">
              <w:rPr>
                <w:rFonts w:ascii="Calibri" w:hAnsi="Calibri" w:cs="Calibri"/>
                <w:bCs/>
                <w:color w:val="000000"/>
                <w:szCs w:val="20"/>
              </w:rPr>
              <w:t>t</w:t>
            </w:r>
            <w:r>
              <w:rPr>
                <w:rFonts w:ascii="Calibri" w:hAnsi="Calibri" w:cs="Calibri"/>
                <w:bCs/>
                <w:color w:val="000000"/>
                <w:szCs w:val="20"/>
              </w:rPr>
              <w:t>adas</w:t>
            </w:r>
            <w:r w:rsidR="0077232D">
              <w:rPr>
                <w:rFonts w:ascii="Calibri" w:hAnsi="Calibri" w:cs="Calibri"/>
                <w:bCs/>
                <w:color w:val="000000"/>
                <w:szCs w:val="20"/>
              </w:rPr>
              <w:t>.</w:t>
            </w:r>
          </w:p>
          <w:p w14:paraId="2FAC5242" w14:textId="46D4B28E" w:rsidR="0077232D" w:rsidRDefault="0077232D" w:rsidP="00354FB1">
            <w:pPr>
              <w:pStyle w:val="Prrafodelista"/>
              <w:numPr>
                <w:ilvl w:val="0"/>
                <w:numId w:val="37"/>
              </w:numPr>
              <w:rPr>
                <w:rFonts w:ascii="Calibri" w:hAnsi="Calibri" w:cs="Calibri"/>
                <w:bCs/>
                <w:color w:val="000000"/>
                <w:szCs w:val="20"/>
              </w:rPr>
            </w:pPr>
            <w:r>
              <w:rPr>
                <w:rFonts w:ascii="Calibri" w:hAnsi="Calibri" w:cs="Calibri"/>
                <w:bCs/>
                <w:color w:val="000000"/>
                <w:szCs w:val="20"/>
              </w:rPr>
              <w:t>El titular no especifica si dicha actividad continuará realizandose, posterior a estos hechos.</w:t>
            </w:r>
          </w:p>
          <w:p w14:paraId="1FBF21AF" w14:textId="77777777" w:rsidR="00354FB1" w:rsidRPr="00354FB1" w:rsidRDefault="00354FB1" w:rsidP="00354FB1">
            <w:pPr>
              <w:rPr>
                <w:rFonts w:ascii="Calibri" w:hAnsi="Calibri" w:cs="Calibri"/>
                <w:bCs/>
                <w:color w:val="000000"/>
                <w:szCs w:val="20"/>
              </w:rPr>
            </w:pPr>
          </w:p>
          <w:p w14:paraId="11284264" w14:textId="34B07E57" w:rsidR="00260C7A" w:rsidRPr="0095433D" w:rsidRDefault="002F1721" w:rsidP="002F1721">
            <w:pPr>
              <w:jc w:val="both"/>
              <w:rPr>
                <w:rFonts w:ascii="Calibri" w:hAnsi="Calibri" w:cs="Calibri"/>
                <w:color w:val="000000"/>
                <w:szCs w:val="20"/>
              </w:rPr>
            </w:pPr>
            <w:r w:rsidRPr="002F1721">
              <w:rPr>
                <w:rFonts w:asciiTheme="minorHAnsi" w:hAnsiTheme="minorHAnsi" w:cs="Calibri"/>
                <w:b/>
                <w:bCs/>
                <w:color w:val="000000"/>
                <w:szCs w:val="20"/>
                <w:u w:val="single"/>
              </w:rPr>
              <w:t xml:space="preserve">Como resultado de los antecedentes revisados y entregados por el denunciante y el titular, se puede establecer que parte de las aguas tratadas por </w:t>
            </w:r>
            <w:r w:rsidRPr="002F1721">
              <w:rPr>
                <w:rFonts w:ascii="Calibri" w:hAnsi="Calibri" w:cs="Calibri"/>
                <w:b/>
                <w:bCs/>
                <w:color w:val="000000"/>
                <w:szCs w:val="20"/>
                <w:u w:val="single"/>
              </w:rPr>
              <w:t>Aguas Santiago Norte S.A. fueron vendidas a terceros (2.572 m</w:t>
            </w:r>
            <w:r w:rsidRPr="002F1721">
              <w:rPr>
                <w:rFonts w:ascii="Calibri" w:hAnsi="Calibri" w:cs="Calibri"/>
                <w:b/>
                <w:bCs/>
                <w:color w:val="000000"/>
                <w:szCs w:val="20"/>
                <w:u w:val="single"/>
                <w:vertAlign w:val="superscript"/>
              </w:rPr>
              <w:t>3</w:t>
            </w:r>
            <w:r w:rsidRPr="002F1721">
              <w:rPr>
                <w:rFonts w:ascii="Calibri" w:hAnsi="Calibri" w:cs="Calibri"/>
                <w:b/>
                <w:bCs/>
                <w:color w:val="000000"/>
                <w:szCs w:val="20"/>
                <w:u w:val="single"/>
              </w:rPr>
              <w:t>), lo que difiere a lo establecido en el Considerando 3.7.2.12. de la RCA N°180/2014, que señala que la descarga de la planta de aguas servidas, será descargada en el Canal de desagüe de la Laguna de Batuco, co</w:t>
            </w:r>
            <w:r w:rsidRPr="002F1721">
              <w:rPr>
                <w:rFonts w:asciiTheme="minorHAnsi" w:hAnsiTheme="minorHAnsi" w:cs="Calibri"/>
                <w:b/>
                <w:bCs/>
                <w:color w:val="000000"/>
                <w:szCs w:val="20"/>
                <w:u w:val="single"/>
              </w:rPr>
              <w:t>n la consecuente afectación en el cuerpo receptor al no recibir la totalidad de las aguas tratadas, así como las emisiones atmosféricas que pudiesen traer 675 viajes en camión, además del desmedro de las comunidades ubicadas en las rutas de transporte de estos camiones.</w:t>
            </w:r>
          </w:p>
        </w:tc>
      </w:tr>
    </w:tbl>
    <w:p w14:paraId="08782E92" w14:textId="77777777" w:rsidR="00260C7A" w:rsidRDefault="00260C7A">
      <w:pPr>
        <w:spacing w:after="160"/>
      </w:pPr>
    </w:p>
    <w:p w14:paraId="34B403DD" w14:textId="79050B13" w:rsidR="00260C7A" w:rsidRDefault="00260C7A">
      <w:pPr>
        <w:spacing w:after="160"/>
      </w:pPr>
    </w:p>
    <w:p w14:paraId="5186D748" w14:textId="3CFDB6E7" w:rsidR="00260C7A" w:rsidRDefault="00260C7A">
      <w:pPr>
        <w:spacing w:after="160"/>
      </w:pPr>
    </w:p>
    <w:p w14:paraId="0BD9F7C6" w14:textId="77777777" w:rsidR="00260C7A" w:rsidRDefault="00260C7A">
      <w:pPr>
        <w:spacing w:after="1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390"/>
      </w:tblGrid>
      <w:tr w:rsidR="003A32B3" w:rsidRPr="0060162F" w14:paraId="735F42C0" w14:textId="77777777" w:rsidTr="0046075F">
        <w:trPr>
          <w:trHeight w:val="23"/>
          <w:jc w:val="center"/>
        </w:trPr>
        <w:tc>
          <w:tcPr>
            <w:tcW w:w="5000" w:type="pct"/>
            <w:shd w:val="clear" w:color="auto" w:fill="auto"/>
            <w:noWrap/>
            <w:vAlign w:val="center"/>
            <w:hideMark/>
          </w:tcPr>
          <w:p w14:paraId="62445AE1" w14:textId="77777777" w:rsidR="003A32B3" w:rsidRPr="0060162F" w:rsidRDefault="003A32B3" w:rsidP="0046075F">
            <w:pPr>
              <w:jc w:val="center"/>
              <w:rPr>
                <w:rFonts w:ascii="Calibri" w:hAnsi="Calibri"/>
                <w:b/>
                <w:bCs/>
                <w:color w:val="000000"/>
                <w:szCs w:val="20"/>
                <w:lang w:eastAsia="es-CL"/>
              </w:rPr>
            </w:pPr>
            <w:r>
              <w:br w:type="page"/>
            </w:r>
            <w:r w:rsidRPr="0060162F">
              <w:rPr>
                <w:rFonts w:ascii="Calibri" w:hAnsi="Calibri"/>
                <w:b/>
                <w:bCs/>
                <w:color w:val="000000"/>
                <w:szCs w:val="20"/>
                <w:lang w:eastAsia="es-CL"/>
              </w:rPr>
              <w:t>Registros</w:t>
            </w:r>
          </w:p>
        </w:tc>
      </w:tr>
      <w:tr w:rsidR="003A32B3" w:rsidRPr="0060162F" w14:paraId="52EA535B" w14:textId="77777777" w:rsidTr="0046075F">
        <w:trPr>
          <w:trHeight w:val="7962"/>
          <w:jc w:val="center"/>
        </w:trPr>
        <w:tc>
          <w:tcPr>
            <w:tcW w:w="5000" w:type="pct"/>
            <w:shd w:val="clear" w:color="auto" w:fill="auto"/>
            <w:noWrap/>
            <w:vAlign w:val="center"/>
            <w:hideMark/>
          </w:tcPr>
          <w:p w14:paraId="2890B7DD" w14:textId="3ED5A3C2" w:rsidR="003A32B3" w:rsidRPr="00D810A8" w:rsidRDefault="00E618A2" w:rsidP="0046075F">
            <w:pPr>
              <w:jc w:val="center"/>
              <w:rPr>
                <w:noProof/>
              </w:rPr>
            </w:pPr>
            <w:r>
              <w:rPr>
                <w:noProof/>
              </w:rPr>
              <w:drawing>
                <wp:inline distT="0" distB="0" distL="0" distR="0" wp14:anchorId="24F80FFC" wp14:editId="3654B061">
                  <wp:extent cx="8472409" cy="4390095"/>
                  <wp:effectExtent l="0" t="0" r="0" b="44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20-07-08 a la(s) 17.19.20.png"/>
                          <pic:cNvPicPr/>
                        </pic:nvPicPr>
                        <pic:blipFill rotWithShape="1">
                          <a:blip r:embed="rId15" cstate="print">
                            <a:extLst>
                              <a:ext uri="{28A0092B-C50C-407E-A947-70E740481C1C}">
                                <a14:useLocalDpi xmlns:a14="http://schemas.microsoft.com/office/drawing/2010/main" val="0"/>
                              </a:ext>
                            </a:extLst>
                          </a:blip>
                          <a:srcRect l="3140" t="16560" r="4173" b="6598"/>
                          <a:stretch/>
                        </pic:blipFill>
                        <pic:spPr bwMode="auto">
                          <a:xfrm>
                            <a:off x="0" y="0"/>
                            <a:ext cx="8475291" cy="4391588"/>
                          </a:xfrm>
                          <a:prstGeom prst="rect">
                            <a:avLst/>
                          </a:prstGeom>
                          <a:ln>
                            <a:noFill/>
                          </a:ln>
                          <a:extLst>
                            <a:ext uri="{53640926-AAD7-44D8-BBD7-CCE9431645EC}">
                              <a14:shadowObscured xmlns:a14="http://schemas.microsoft.com/office/drawing/2010/main"/>
                            </a:ext>
                          </a:extLst>
                        </pic:spPr>
                      </pic:pic>
                    </a:graphicData>
                  </a:graphic>
                </wp:inline>
              </w:drawing>
            </w:r>
          </w:p>
        </w:tc>
      </w:tr>
      <w:tr w:rsidR="003A32B3" w:rsidRPr="0060162F" w14:paraId="67282F5B" w14:textId="77777777" w:rsidTr="0046075F">
        <w:trPr>
          <w:trHeight w:val="23"/>
          <w:jc w:val="center"/>
        </w:trPr>
        <w:tc>
          <w:tcPr>
            <w:tcW w:w="5000" w:type="pct"/>
            <w:noWrap/>
            <w:vAlign w:val="center"/>
            <w:hideMark/>
          </w:tcPr>
          <w:p w14:paraId="028C9B23" w14:textId="77777777" w:rsidR="003A32B3" w:rsidRPr="00936613" w:rsidRDefault="003A32B3" w:rsidP="00936613">
            <w:pPr>
              <w:rPr>
                <w:b/>
                <w:color w:val="000000"/>
                <w:lang w:eastAsia="es-CL"/>
              </w:rPr>
            </w:pPr>
            <w:r w:rsidRPr="0077232D">
              <w:rPr>
                <w:rFonts w:ascii="Calibri" w:hAnsi="Calibri"/>
                <w:b/>
                <w:color w:val="000000"/>
                <w:szCs w:val="20"/>
                <w:lang w:eastAsia="es-CL"/>
              </w:rPr>
              <w:t>Imagen 1.</w:t>
            </w:r>
          </w:p>
        </w:tc>
      </w:tr>
      <w:tr w:rsidR="003A32B3" w:rsidRPr="0060162F" w14:paraId="1FA98E60" w14:textId="77777777" w:rsidTr="0046075F">
        <w:trPr>
          <w:trHeight w:val="293"/>
          <w:jc w:val="center"/>
        </w:trPr>
        <w:tc>
          <w:tcPr>
            <w:tcW w:w="5000" w:type="pct"/>
            <w:vMerge w:val="restart"/>
            <w:shd w:val="clear" w:color="auto" w:fill="auto"/>
          </w:tcPr>
          <w:p w14:paraId="0BADA542" w14:textId="07016E90" w:rsidR="003A32B3" w:rsidRPr="0060162F" w:rsidRDefault="003A32B3" w:rsidP="0046075F">
            <w:pPr>
              <w:jc w:val="both"/>
              <w:rPr>
                <w:rFonts w:ascii="Calibri" w:hAnsi="Calibri"/>
                <w:color w:val="000000"/>
                <w:szCs w:val="20"/>
                <w:lang w:eastAsia="es-CL"/>
              </w:rPr>
            </w:pPr>
            <w:r w:rsidRPr="0060162F">
              <w:rPr>
                <w:rFonts w:ascii="Calibri" w:hAnsi="Calibri"/>
                <w:b/>
                <w:color w:val="000000"/>
                <w:szCs w:val="20"/>
                <w:lang w:eastAsia="es-CL"/>
              </w:rPr>
              <w:t>Descripción del medio de prueba:</w:t>
            </w:r>
            <w:r>
              <w:rPr>
                <w:rFonts w:ascii="Calibri" w:hAnsi="Calibri"/>
                <w:b/>
                <w:color w:val="000000"/>
                <w:szCs w:val="20"/>
                <w:lang w:eastAsia="es-CL"/>
              </w:rPr>
              <w:t xml:space="preserve"> </w:t>
            </w:r>
            <w:r w:rsidR="00EF7AF2">
              <w:rPr>
                <w:rFonts w:ascii="Calibri" w:hAnsi="Calibri"/>
                <w:color w:val="000000"/>
                <w:szCs w:val="20"/>
                <w:lang w:eastAsia="es-CL"/>
              </w:rPr>
              <w:t xml:space="preserve">Lay out de la </w:t>
            </w:r>
            <w:r w:rsidR="00E618A2">
              <w:rPr>
                <w:rFonts w:ascii="Calibri" w:hAnsi="Calibri"/>
                <w:color w:val="000000"/>
                <w:szCs w:val="20"/>
                <w:lang w:eastAsia="es-CL"/>
              </w:rPr>
              <w:t>P</w:t>
            </w:r>
            <w:r w:rsidR="00EF7AF2">
              <w:rPr>
                <w:rFonts w:ascii="Calibri" w:hAnsi="Calibri"/>
                <w:color w:val="000000"/>
                <w:szCs w:val="20"/>
                <w:lang w:eastAsia="es-CL"/>
              </w:rPr>
              <w:t>lanta de Tratamiento de Aguas Servidas</w:t>
            </w:r>
          </w:p>
        </w:tc>
      </w:tr>
      <w:tr w:rsidR="003A32B3" w:rsidRPr="0060162F" w14:paraId="75F50150" w14:textId="77777777" w:rsidTr="0046075F">
        <w:trPr>
          <w:trHeight w:val="293"/>
          <w:jc w:val="center"/>
        </w:trPr>
        <w:tc>
          <w:tcPr>
            <w:tcW w:w="5000" w:type="pct"/>
            <w:vMerge/>
            <w:vAlign w:val="center"/>
          </w:tcPr>
          <w:p w14:paraId="46C7B198" w14:textId="77777777" w:rsidR="003A32B3" w:rsidRPr="0060162F" w:rsidRDefault="003A32B3" w:rsidP="0046075F">
            <w:pPr>
              <w:jc w:val="both"/>
              <w:rPr>
                <w:rFonts w:ascii="Calibri" w:hAnsi="Calibri"/>
                <w:color w:val="000000"/>
                <w:szCs w:val="20"/>
                <w:lang w:eastAsia="es-CL"/>
              </w:rPr>
            </w:pPr>
          </w:p>
        </w:tc>
      </w:tr>
    </w:tbl>
    <w:p w14:paraId="4F2CD6D4" w14:textId="77777777" w:rsidR="008C4E6C" w:rsidRDefault="008C4E6C">
      <w:pPr>
        <w:spacing w:after="1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390"/>
      </w:tblGrid>
      <w:tr w:rsidR="00FC7D47" w:rsidRPr="0060162F" w14:paraId="722E7116" w14:textId="77777777" w:rsidTr="0046075F">
        <w:trPr>
          <w:trHeight w:val="23"/>
          <w:jc w:val="center"/>
        </w:trPr>
        <w:tc>
          <w:tcPr>
            <w:tcW w:w="5000" w:type="pct"/>
            <w:shd w:val="clear" w:color="auto" w:fill="auto"/>
            <w:noWrap/>
            <w:vAlign w:val="center"/>
            <w:hideMark/>
          </w:tcPr>
          <w:p w14:paraId="274DE3F2" w14:textId="77777777" w:rsidR="00FC7D47" w:rsidRPr="0060162F" w:rsidRDefault="00FC7D47" w:rsidP="0046075F">
            <w:pPr>
              <w:jc w:val="center"/>
              <w:rPr>
                <w:rFonts w:ascii="Calibri" w:hAnsi="Calibri"/>
                <w:b/>
                <w:bCs/>
                <w:color w:val="000000"/>
                <w:szCs w:val="20"/>
                <w:lang w:eastAsia="es-CL"/>
              </w:rPr>
            </w:pPr>
            <w:r>
              <w:lastRenderedPageBreak/>
              <w:br w:type="page"/>
            </w:r>
            <w:r w:rsidRPr="0060162F">
              <w:rPr>
                <w:rFonts w:ascii="Calibri" w:hAnsi="Calibri"/>
                <w:b/>
                <w:bCs/>
                <w:color w:val="000000"/>
                <w:szCs w:val="20"/>
                <w:lang w:eastAsia="es-CL"/>
              </w:rPr>
              <w:t>Registros</w:t>
            </w:r>
          </w:p>
        </w:tc>
      </w:tr>
      <w:tr w:rsidR="00FC7D47" w:rsidRPr="0060162F" w14:paraId="164BF19B" w14:textId="77777777" w:rsidTr="0046075F">
        <w:trPr>
          <w:trHeight w:val="7962"/>
          <w:jc w:val="center"/>
        </w:trPr>
        <w:tc>
          <w:tcPr>
            <w:tcW w:w="5000" w:type="pct"/>
            <w:shd w:val="clear" w:color="auto" w:fill="auto"/>
            <w:noWrap/>
            <w:vAlign w:val="center"/>
            <w:hideMark/>
          </w:tcPr>
          <w:p w14:paraId="7AB53F57" w14:textId="16A2BF98" w:rsidR="00FC7D47" w:rsidRPr="00D810A8" w:rsidRDefault="005B217C" w:rsidP="0046075F">
            <w:pPr>
              <w:jc w:val="center"/>
              <w:rPr>
                <w:noProof/>
              </w:rPr>
            </w:pPr>
            <w:r>
              <w:rPr>
                <w:noProof/>
              </w:rPr>
              <w:drawing>
                <wp:inline distT="0" distB="0" distL="0" distR="0" wp14:anchorId="7C9CE4BC" wp14:editId="50237DEA">
                  <wp:extent cx="3577067" cy="4769423"/>
                  <wp:effectExtent l="0" t="0" r="4445"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20200511-WA0006.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97013" cy="4796018"/>
                          </a:xfrm>
                          <a:prstGeom prst="rect">
                            <a:avLst/>
                          </a:prstGeom>
                        </pic:spPr>
                      </pic:pic>
                    </a:graphicData>
                  </a:graphic>
                </wp:inline>
              </w:drawing>
            </w:r>
          </w:p>
        </w:tc>
      </w:tr>
      <w:tr w:rsidR="00FC7D47" w:rsidRPr="0060162F" w14:paraId="3054A747" w14:textId="77777777" w:rsidTr="0046075F">
        <w:trPr>
          <w:trHeight w:val="23"/>
          <w:jc w:val="center"/>
        </w:trPr>
        <w:tc>
          <w:tcPr>
            <w:tcW w:w="5000" w:type="pct"/>
            <w:noWrap/>
            <w:vAlign w:val="center"/>
            <w:hideMark/>
          </w:tcPr>
          <w:p w14:paraId="7A808AAA" w14:textId="77777777" w:rsidR="00FC7D47" w:rsidRPr="00936613" w:rsidRDefault="00FC7D47" w:rsidP="00936613">
            <w:pPr>
              <w:rPr>
                <w:b/>
                <w:color w:val="000000"/>
                <w:lang w:eastAsia="es-CL"/>
              </w:rPr>
            </w:pPr>
            <w:bookmarkStart w:id="81" w:name="_Ref13591134"/>
            <w:bookmarkStart w:id="82" w:name="_Toc353998121"/>
            <w:bookmarkStart w:id="83" w:name="_Toc353998194"/>
            <w:bookmarkStart w:id="84" w:name="_Toc382383548"/>
            <w:bookmarkStart w:id="85" w:name="_Toc382472370"/>
            <w:bookmarkStart w:id="86" w:name="_Toc390184280"/>
            <w:bookmarkStart w:id="87" w:name="_Toc390360011"/>
            <w:bookmarkStart w:id="88" w:name="_Toc390777032"/>
            <w:bookmarkStart w:id="89" w:name="_Toc447875243"/>
            <w:bookmarkStart w:id="90" w:name="_Toc448926733"/>
            <w:bookmarkStart w:id="91" w:name="_Toc448926922"/>
            <w:bookmarkStart w:id="92" w:name="_Toc448927010"/>
            <w:bookmarkStart w:id="93" w:name="_Toc448928073"/>
            <w:bookmarkStart w:id="94" w:name="_Toc449085421"/>
            <w:bookmarkStart w:id="95" w:name="_Toc449105979"/>
            <w:bookmarkStart w:id="96" w:name="_Toc449106095"/>
            <w:bookmarkStart w:id="97" w:name="_Toc13593116"/>
            <w:bookmarkStart w:id="98" w:name="_Toc13593206"/>
            <w:bookmarkStart w:id="99" w:name="_Toc14777581"/>
            <w:bookmarkStart w:id="100" w:name="_Toc34298860"/>
            <w:r w:rsidRPr="0077232D">
              <w:rPr>
                <w:rFonts w:ascii="Calibri" w:hAnsi="Calibri"/>
                <w:b/>
                <w:color w:val="000000"/>
                <w:szCs w:val="20"/>
                <w:lang w:eastAsia="es-CL"/>
              </w:rPr>
              <w:t xml:space="preserve">Imagen </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r w:rsidRPr="0077232D">
              <w:rPr>
                <w:rFonts w:ascii="Calibri" w:hAnsi="Calibri"/>
                <w:b/>
                <w:color w:val="000000"/>
                <w:szCs w:val="20"/>
                <w:lang w:eastAsia="es-CL"/>
              </w:rPr>
              <w:t>2.</w:t>
            </w:r>
          </w:p>
        </w:tc>
      </w:tr>
      <w:tr w:rsidR="00FC7D47" w:rsidRPr="0060162F" w14:paraId="757FD440" w14:textId="77777777" w:rsidTr="0046075F">
        <w:trPr>
          <w:trHeight w:val="293"/>
          <w:jc w:val="center"/>
        </w:trPr>
        <w:tc>
          <w:tcPr>
            <w:tcW w:w="5000" w:type="pct"/>
            <w:vMerge w:val="restart"/>
            <w:shd w:val="clear" w:color="auto" w:fill="auto"/>
          </w:tcPr>
          <w:p w14:paraId="3AA20AA9" w14:textId="3DEC9D44" w:rsidR="00FC7D47" w:rsidRPr="0060162F" w:rsidRDefault="00FC7D47" w:rsidP="0046075F">
            <w:pPr>
              <w:jc w:val="both"/>
              <w:rPr>
                <w:rFonts w:ascii="Calibri" w:hAnsi="Calibri"/>
                <w:color w:val="000000"/>
                <w:szCs w:val="20"/>
                <w:lang w:eastAsia="es-CL"/>
              </w:rPr>
            </w:pPr>
            <w:r w:rsidRPr="0060162F">
              <w:rPr>
                <w:rFonts w:ascii="Calibri" w:hAnsi="Calibri"/>
                <w:b/>
                <w:color w:val="000000"/>
                <w:szCs w:val="20"/>
                <w:lang w:eastAsia="es-CL"/>
              </w:rPr>
              <w:t>Descripción del medio de prueba:</w:t>
            </w:r>
            <w:r>
              <w:rPr>
                <w:rFonts w:ascii="Calibri" w:hAnsi="Calibri" w:cs="Calibri"/>
                <w:bCs/>
                <w:color w:val="000000"/>
                <w:szCs w:val="20"/>
              </w:rPr>
              <w:t xml:space="preserve"> Imagen </w:t>
            </w:r>
            <w:r w:rsidR="005B217C">
              <w:rPr>
                <w:rFonts w:ascii="Calibri" w:hAnsi="Calibri" w:cs="Calibri"/>
                <w:bCs/>
                <w:color w:val="000000"/>
                <w:szCs w:val="20"/>
              </w:rPr>
              <w:t xml:space="preserve">que muestra el punto de descarga del agua residual en el </w:t>
            </w:r>
            <w:r w:rsidR="00EF7AF2">
              <w:rPr>
                <w:rFonts w:ascii="Calibri" w:hAnsi="Calibri" w:cs="Calibri"/>
                <w:bCs/>
                <w:color w:val="000000"/>
                <w:szCs w:val="20"/>
              </w:rPr>
              <w:t xml:space="preserve">canal natural de </w:t>
            </w:r>
            <w:r w:rsidR="00E618A2">
              <w:rPr>
                <w:rFonts w:ascii="Calibri" w:hAnsi="Calibri" w:cs="Calibri"/>
                <w:bCs/>
                <w:color w:val="000000"/>
                <w:szCs w:val="20"/>
              </w:rPr>
              <w:t>desagüe</w:t>
            </w:r>
            <w:r w:rsidR="00EF7AF2">
              <w:rPr>
                <w:rFonts w:ascii="Calibri" w:hAnsi="Calibri" w:cs="Calibri"/>
                <w:bCs/>
                <w:color w:val="000000"/>
                <w:szCs w:val="20"/>
              </w:rPr>
              <w:t xml:space="preserve"> de la Laguna de Batuco.</w:t>
            </w:r>
          </w:p>
        </w:tc>
      </w:tr>
      <w:tr w:rsidR="00FC7D47" w:rsidRPr="0060162F" w14:paraId="195F45BC" w14:textId="77777777" w:rsidTr="0046075F">
        <w:trPr>
          <w:trHeight w:val="293"/>
          <w:jc w:val="center"/>
        </w:trPr>
        <w:tc>
          <w:tcPr>
            <w:tcW w:w="5000" w:type="pct"/>
            <w:vMerge/>
            <w:vAlign w:val="center"/>
          </w:tcPr>
          <w:p w14:paraId="43FE99CE" w14:textId="77777777" w:rsidR="00FC7D47" w:rsidRPr="0060162F" w:rsidRDefault="00FC7D47" w:rsidP="0046075F">
            <w:pPr>
              <w:jc w:val="both"/>
              <w:rPr>
                <w:rFonts w:ascii="Calibri" w:hAnsi="Calibri"/>
                <w:color w:val="000000"/>
                <w:szCs w:val="20"/>
                <w:lang w:eastAsia="es-CL"/>
              </w:rPr>
            </w:pPr>
          </w:p>
        </w:tc>
      </w:tr>
    </w:tbl>
    <w:p w14:paraId="7668A34E" w14:textId="543BAD75" w:rsidR="00FC7D47" w:rsidRDefault="00FC7D47">
      <w:pPr>
        <w:spacing w:after="160"/>
      </w:pPr>
    </w:p>
    <w:p w14:paraId="78DE8E14" w14:textId="77777777" w:rsidR="00D810A8" w:rsidRDefault="00D810A8" w:rsidP="00CE1ACE">
      <w:pPr>
        <w:pStyle w:val="Sinespaciado"/>
        <w:rPr>
          <w:bCs/>
        </w:rPr>
        <w:sectPr w:rsidR="00D810A8" w:rsidSect="00883BB1">
          <w:pgSz w:w="15840" w:h="12240" w:orient="landscape" w:code="1"/>
          <w:pgMar w:top="720" w:right="720" w:bottom="720" w:left="720" w:header="709" w:footer="709" w:gutter="0"/>
          <w:cols w:space="708"/>
          <w:titlePg/>
          <w:docGrid w:linePitch="360"/>
        </w:sectPr>
      </w:pPr>
    </w:p>
    <w:p w14:paraId="5A70435D" w14:textId="77777777" w:rsidR="0046075F" w:rsidRPr="00741613" w:rsidRDefault="0046075F" w:rsidP="00741613">
      <w:bookmarkStart w:id="101" w:name="_Toc449106105"/>
      <w:bookmarkStart w:id="102" w:name="Parte6Estandar"/>
      <w:bookmarkEnd w:id="80"/>
    </w:p>
    <w:p w14:paraId="576635C5" w14:textId="58E56824" w:rsidR="006A7D58" w:rsidRDefault="006A7D58" w:rsidP="008C4E6C">
      <w:pPr>
        <w:pStyle w:val="Ttulo1"/>
      </w:pPr>
      <w:bookmarkStart w:id="103" w:name="_Toc45121606"/>
      <w:r w:rsidRPr="00D42470">
        <w:t>CONCLUSIONES</w:t>
      </w:r>
      <w:bookmarkEnd w:id="101"/>
      <w:bookmarkEnd w:id="103"/>
    </w:p>
    <w:p w14:paraId="66DE1AB4" w14:textId="77777777" w:rsidR="008863F6" w:rsidRPr="00F7456A" w:rsidRDefault="008863F6" w:rsidP="006A7D58">
      <w:pPr>
        <w:jc w:val="both"/>
        <w:rPr>
          <w:rFonts w:eastAsia="Calibri" w:cs="Calibri"/>
          <w:szCs w:val="20"/>
        </w:rPr>
      </w:pPr>
    </w:p>
    <w:p w14:paraId="57D029EF" w14:textId="77777777" w:rsidR="0077232D" w:rsidRDefault="0077232D" w:rsidP="0077232D">
      <w:pPr>
        <w:pStyle w:val="Prrafodelista"/>
        <w:ind w:left="0"/>
        <w:rPr>
          <w:rFonts w:ascii="Calibri" w:hAnsi="Calibri" w:cs="Calibri"/>
          <w:szCs w:val="20"/>
        </w:rPr>
      </w:pPr>
      <w:bookmarkStart w:id="104" w:name="_Toc449085432"/>
      <w:bookmarkStart w:id="105" w:name="_Toc449106106"/>
      <w:bookmarkEnd w:id="102"/>
      <w:r w:rsidRPr="003D4E10">
        <w:rPr>
          <w:rFonts w:ascii="Calibri" w:hAnsi="Calibri" w:cs="Calibri"/>
          <w:szCs w:val="20"/>
        </w:rPr>
        <w:t>En consideración a los hechos</w:t>
      </w:r>
      <w:r>
        <w:rPr>
          <w:rFonts w:ascii="Calibri" w:hAnsi="Calibri" w:cs="Calibri"/>
          <w:szCs w:val="20"/>
        </w:rPr>
        <w:t xml:space="preserve"> constatados por medio del examen de información, se concluyen los siguientes hallazgos.</w:t>
      </w:r>
    </w:p>
    <w:p w14:paraId="32B4BBC5" w14:textId="67E5A611" w:rsidR="003C45DB" w:rsidRDefault="003C45DB" w:rsidP="00E4266B">
      <w:pPr>
        <w:jc w:val="both"/>
        <w:rPr>
          <w:rFonts w:ascii="Calibri" w:hAnsi="Calibri" w:cs="Calibri"/>
          <w:bCs/>
          <w:color w:val="000000"/>
          <w:szCs w:val="20"/>
        </w:rPr>
      </w:pPr>
    </w:p>
    <w:tbl>
      <w:tblPr>
        <w:tblStyle w:val="Tablaconcuadrcula1"/>
        <w:tblW w:w="4907" w:type="pct"/>
        <w:jc w:val="center"/>
        <w:tblLook w:val="04A0" w:firstRow="1" w:lastRow="0" w:firstColumn="1" w:lastColumn="0" w:noHBand="0" w:noVBand="1"/>
      </w:tblPr>
      <w:tblGrid>
        <w:gridCol w:w="1560"/>
        <w:gridCol w:w="2151"/>
        <w:gridCol w:w="5356"/>
        <w:gridCol w:w="4243"/>
      </w:tblGrid>
      <w:tr w:rsidR="0077232D" w:rsidRPr="008863F6" w14:paraId="057C0FB9" w14:textId="77777777" w:rsidTr="003B0CA2">
        <w:trPr>
          <w:trHeight w:val="20"/>
          <w:tblHeader/>
          <w:jc w:val="center"/>
        </w:trPr>
        <w:tc>
          <w:tcPr>
            <w:tcW w:w="586" w:type="pct"/>
            <w:shd w:val="clear" w:color="auto" w:fill="D9D9D9"/>
            <w:vAlign w:val="center"/>
          </w:tcPr>
          <w:p w14:paraId="28AD51E2" w14:textId="77777777" w:rsidR="0077232D" w:rsidRPr="008863F6" w:rsidRDefault="0077232D" w:rsidP="003B0CA2">
            <w:pPr>
              <w:jc w:val="both"/>
              <w:rPr>
                <w:rFonts w:asciiTheme="minorHAnsi" w:hAnsiTheme="minorHAnsi" w:cs="Calibri"/>
                <w:b/>
                <w:lang w:val="es-CL" w:eastAsia="en-US"/>
              </w:rPr>
            </w:pPr>
            <w:r w:rsidRPr="008863F6">
              <w:rPr>
                <w:rFonts w:asciiTheme="minorHAnsi" w:hAnsiTheme="minorHAnsi" w:cs="Calibri"/>
                <w:b/>
                <w:lang w:val="es-CL" w:eastAsia="en-US"/>
              </w:rPr>
              <w:t>N° Hecho constatado</w:t>
            </w:r>
          </w:p>
        </w:tc>
        <w:tc>
          <w:tcPr>
            <w:tcW w:w="808" w:type="pct"/>
            <w:shd w:val="clear" w:color="auto" w:fill="D9D9D9"/>
            <w:vAlign w:val="center"/>
          </w:tcPr>
          <w:p w14:paraId="1C2B1A61" w14:textId="77777777" w:rsidR="0077232D" w:rsidRPr="008863F6" w:rsidRDefault="0077232D" w:rsidP="003B0CA2">
            <w:pPr>
              <w:jc w:val="both"/>
              <w:rPr>
                <w:rFonts w:asciiTheme="minorHAnsi" w:hAnsiTheme="minorHAnsi" w:cs="Calibri"/>
                <w:b/>
                <w:color w:val="A6A6A6"/>
                <w:lang w:val="es-CL" w:eastAsia="en-US"/>
              </w:rPr>
            </w:pPr>
            <w:r w:rsidRPr="008863F6">
              <w:rPr>
                <w:rFonts w:asciiTheme="minorHAnsi" w:hAnsiTheme="minorHAnsi" w:cs="Calibri"/>
                <w:b/>
                <w:lang w:val="es-CL" w:eastAsia="en-US"/>
              </w:rPr>
              <w:t>Materia específica objeto de la fiscalización ambiental.</w:t>
            </w:r>
          </w:p>
        </w:tc>
        <w:tc>
          <w:tcPr>
            <w:tcW w:w="2012" w:type="pct"/>
            <w:shd w:val="clear" w:color="auto" w:fill="D9D9D9"/>
            <w:vAlign w:val="center"/>
          </w:tcPr>
          <w:p w14:paraId="3C9FB575" w14:textId="77777777" w:rsidR="0077232D" w:rsidRPr="008863F6" w:rsidRDefault="0077232D" w:rsidP="003B0CA2">
            <w:pPr>
              <w:jc w:val="both"/>
              <w:rPr>
                <w:rFonts w:asciiTheme="minorHAnsi" w:hAnsiTheme="minorHAnsi" w:cs="Calibri"/>
                <w:b/>
                <w:lang w:val="es-CL" w:eastAsia="en-US"/>
              </w:rPr>
            </w:pPr>
            <w:r w:rsidRPr="008863F6">
              <w:rPr>
                <w:rFonts w:asciiTheme="minorHAnsi" w:hAnsiTheme="minorHAnsi" w:cs="Calibri"/>
                <w:b/>
                <w:lang w:val="es-CL" w:eastAsia="en-US"/>
              </w:rPr>
              <w:t>Exigencia asociada</w:t>
            </w:r>
          </w:p>
        </w:tc>
        <w:tc>
          <w:tcPr>
            <w:tcW w:w="1594" w:type="pct"/>
            <w:shd w:val="clear" w:color="auto" w:fill="D9D9D9"/>
            <w:vAlign w:val="center"/>
          </w:tcPr>
          <w:p w14:paraId="56012883" w14:textId="77777777" w:rsidR="0077232D" w:rsidRPr="008863F6" w:rsidRDefault="0077232D" w:rsidP="003B0CA2">
            <w:pPr>
              <w:jc w:val="both"/>
              <w:rPr>
                <w:rFonts w:asciiTheme="minorHAnsi" w:hAnsiTheme="minorHAnsi" w:cs="Calibri"/>
                <w:b/>
                <w:lang w:val="es-CL" w:eastAsia="en-US"/>
              </w:rPr>
            </w:pPr>
            <w:r w:rsidRPr="008863F6">
              <w:rPr>
                <w:rFonts w:asciiTheme="minorHAnsi" w:hAnsiTheme="minorHAnsi" w:cs="Calibri"/>
                <w:b/>
                <w:lang w:val="es-CL" w:eastAsia="en-US"/>
              </w:rPr>
              <w:t>Hallazgo</w:t>
            </w:r>
          </w:p>
        </w:tc>
      </w:tr>
      <w:tr w:rsidR="0077232D" w:rsidRPr="008863F6" w14:paraId="499AF17E" w14:textId="77777777" w:rsidTr="003B0CA2">
        <w:trPr>
          <w:trHeight w:val="20"/>
          <w:jc w:val="center"/>
        </w:trPr>
        <w:tc>
          <w:tcPr>
            <w:tcW w:w="586" w:type="pct"/>
            <w:vAlign w:val="center"/>
          </w:tcPr>
          <w:p w14:paraId="0373CF6D" w14:textId="29381E40" w:rsidR="0077232D" w:rsidRPr="008863F6" w:rsidRDefault="0077232D" w:rsidP="003B0CA2">
            <w:pPr>
              <w:widowControl w:val="0"/>
              <w:overflowPunct w:val="0"/>
              <w:autoSpaceDE w:val="0"/>
              <w:autoSpaceDN w:val="0"/>
              <w:adjustRightInd w:val="0"/>
              <w:spacing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808" w:type="pct"/>
            <w:vAlign w:val="center"/>
          </w:tcPr>
          <w:p w14:paraId="0CE94A50" w14:textId="7231F8D5" w:rsidR="0077232D" w:rsidRPr="008863F6" w:rsidRDefault="0077232D" w:rsidP="003B0CA2">
            <w:pPr>
              <w:widowControl w:val="0"/>
              <w:overflowPunct w:val="0"/>
              <w:autoSpaceDE w:val="0"/>
              <w:autoSpaceDN w:val="0"/>
              <w:adjustRightInd w:val="0"/>
              <w:spacing w:line="285" w:lineRule="auto"/>
              <w:jc w:val="both"/>
              <w:rPr>
                <w:rFonts w:asciiTheme="minorHAnsi" w:hAnsiTheme="minorHAnsi" w:cs="Calibri"/>
                <w:iCs/>
                <w:lang w:val="es-CL" w:eastAsia="en-US"/>
              </w:rPr>
            </w:pPr>
            <w:r>
              <w:rPr>
                <w:rFonts w:asciiTheme="minorHAnsi" w:hAnsiTheme="minorHAnsi" w:cs="Calibri"/>
                <w:iCs/>
                <w:lang w:val="es-CL" w:eastAsia="en-US"/>
              </w:rPr>
              <w:t>Disposición de aguas residuales</w:t>
            </w:r>
          </w:p>
        </w:tc>
        <w:tc>
          <w:tcPr>
            <w:tcW w:w="2012" w:type="pct"/>
            <w:vAlign w:val="center"/>
          </w:tcPr>
          <w:p w14:paraId="64DDD3FC" w14:textId="392E6715" w:rsidR="00AB5C09" w:rsidRDefault="00AB5C09" w:rsidP="00AB5C09">
            <w:pPr>
              <w:jc w:val="both"/>
              <w:rPr>
                <w:rFonts w:ascii="Calibri" w:hAnsi="Calibri" w:cs="Calibri"/>
                <w:b/>
                <w:bCs/>
                <w:color w:val="000000"/>
                <w:szCs w:val="20"/>
              </w:rPr>
            </w:pPr>
            <w:r>
              <w:rPr>
                <w:rFonts w:ascii="Calibri" w:hAnsi="Calibri" w:cs="Calibri"/>
                <w:b/>
                <w:bCs/>
                <w:color w:val="000000"/>
                <w:szCs w:val="20"/>
              </w:rPr>
              <w:t>RCA N°180/2014 “Planta de Tratamiento de Agua Potable y Planta de Tratamiento de Aguas Servidas Hacienda Batuco”</w:t>
            </w:r>
          </w:p>
          <w:p w14:paraId="44355F9A" w14:textId="77777777" w:rsidR="00E618A2" w:rsidRDefault="00E618A2" w:rsidP="00AB5C09">
            <w:pPr>
              <w:jc w:val="both"/>
              <w:rPr>
                <w:rFonts w:ascii="Calibri" w:hAnsi="Calibri" w:cs="Calibri"/>
                <w:b/>
                <w:bCs/>
                <w:color w:val="000000"/>
                <w:szCs w:val="20"/>
              </w:rPr>
            </w:pPr>
          </w:p>
          <w:p w14:paraId="2D1A53E6" w14:textId="77777777" w:rsidR="00AB5C09" w:rsidRDefault="00AB5C09" w:rsidP="00AB5C09">
            <w:pPr>
              <w:jc w:val="both"/>
              <w:rPr>
                <w:rFonts w:ascii="Calibri" w:hAnsi="Calibri" w:cs="Calibri"/>
                <w:bCs/>
                <w:color w:val="000000"/>
                <w:szCs w:val="20"/>
              </w:rPr>
            </w:pPr>
            <w:r>
              <w:rPr>
                <w:rFonts w:ascii="Calibri" w:hAnsi="Calibri" w:cs="Calibri"/>
                <w:b/>
                <w:bCs/>
                <w:color w:val="000000"/>
                <w:szCs w:val="20"/>
              </w:rPr>
              <w:t>Considerando 3.7.2.</w:t>
            </w:r>
            <w:r w:rsidRPr="004E166D">
              <w:rPr>
                <w:rFonts w:ascii="Calibri" w:hAnsi="Calibri" w:cs="Calibri"/>
                <w:bCs/>
                <w:color w:val="000000"/>
                <w:szCs w:val="20"/>
              </w:rPr>
              <w:t xml:space="preserve"> Planta de Tratamiento de Aguas Servidas</w:t>
            </w:r>
          </w:p>
          <w:p w14:paraId="43BDF4F9" w14:textId="68D55B51" w:rsidR="00AB5C09" w:rsidRDefault="00AB5C09" w:rsidP="00AB5C09">
            <w:pPr>
              <w:jc w:val="both"/>
              <w:rPr>
                <w:rFonts w:ascii="Calibri" w:hAnsi="Calibri" w:cs="Calibri"/>
                <w:bCs/>
                <w:color w:val="000000"/>
                <w:szCs w:val="20"/>
              </w:rPr>
            </w:pPr>
            <w:r>
              <w:rPr>
                <w:rFonts w:ascii="Calibri" w:hAnsi="Calibri" w:cs="Calibri"/>
                <w:bCs/>
                <w:color w:val="000000"/>
                <w:szCs w:val="20"/>
              </w:rPr>
              <w:t>(…) La descarga del efluente tratado se realizará directamente en las aguas del canal natural de desagüe de la Laguna Batuco mediante una tubería de impulsión, cuyo trazado se iniciará en la PTAS y terminará en una cámara de descarga en el canal.</w:t>
            </w:r>
          </w:p>
          <w:p w14:paraId="2505C2F3" w14:textId="77777777" w:rsidR="00E618A2" w:rsidRDefault="00E618A2" w:rsidP="00AB5C09">
            <w:pPr>
              <w:jc w:val="both"/>
              <w:rPr>
                <w:rFonts w:ascii="Calibri" w:hAnsi="Calibri" w:cs="Calibri"/>
                <w:b/>
                <w:bCs/>
                <w:color w:val="000000"/>
                <w:szCs w:val="20"/>
              </w:rPr>
            </w:pPr>
          </w:p>
          <w:p w14:paraId="696BC381" w14:textId="4EA18204" w:rsidR="00AB5C09" w:rsidRDefault="00AB5C09" w:rsidP="00AB5C09">
            <w:pPr>
              <w:jc w:val="both"/>
              <w:rPr>
                <w:rFonts w:ascii="Calibri" w:hAnsi="Calibri" w:cs="Calibri"/>
                <w:bCs/>
                <w:color w:val="000000"/>
                <w:szCs w:val="20"/>
              </w:rPr>
            </w:pPr>
            <w:r w:rsidRPr="004E166D">
              <w:rPr>
                <w:rFonts w:ascii="Calibri" w:hAnsi="Calibri" w:cs="Calibri"/>
                <w:b/>
                <w:bCs/>
                <w:color w:val="000000"/>
                <w:szCs w:val="20"/>
              </w:rPr>
              <w:t>Considerando 3.7.2.12.</w:t>
            </w:r>
            <w:r>
              <w:rPr>
                <w:rFonts w:ascii="Calibri" w:hAnsi="Calibri" w:cs="Calibri"/>
                <w:bCs/>
                <w:color w:val="000000"/>
                <w:szCs w:val="20"/>
              </w:rPr>
              <w:t xml:space="preserve"> Descarga del efluente tratado.</w:t>
            </w:r>
          </w:p>
          <w:p w14:paraId="6DF3746F" w14:textId="2AF13FBD" w:rsidR="0077232D" w:rsidRDefault="00AB5C09" w:rsidP="0074295B">
            <w:pPr>
              <w:jc w:val="both"/>
              <w:rPr>
                <w:rFonts w:cs="Calibri"/>
                <w:b/>
                <w:bCs/>
                <w:color w:val="000000"/>
              </w:rPr>
            </w:pPr>
            <w:r>
              <w:rPr>
                <w:rFonts w:ascii="Calibri" w:hAnsi="Calibri" w:cs="Calibri"/>
                <w:bCs/>
                <w:color w:val="000000"/>
                <w:szCs w:val="20"/>
              </w:rPr>
              <w:t xml:space="preserve">El titular declara en la adenda 2 que la descarga se realizará directamente en las aguas del canal natural de desagüe de la Laguna Batuco mediante una tubería de impulsión de 180 mm de diámetro, enterrada a 1,3 m, cuyo trazado se iniciará en la PTAS y terminará en una cámara de descarga en el canal, cuyos antecedentes fueron entregados en el anexo A de la referida adenda. </w:t>
            </w:r>
          </w:p>
        </w:tc>
        <w:tc>
          <w:tcPr>
            <w:tcW w:w="1594" w:type="pct"/>
            <w:vAlign w:val="center"/>
          </w:tcPr>
          <w:p w14:paraId="3C274550" w14:textId="1996988F" w:rsidR="0077232D" w:rsidRPr="002F1721" w:rsidRDefault="002F1721" w:rsidP="0074295B">
            <w:pPr>
              <w:jc w:val="both"/>
              <w:rPr>
                <w:rFonts w:asciiTheme="minorHAnsi" w:hAnsiTheme="minorHAnsi" w:cs="Calibri"/>
                <w:lang w:eastAsia="en-US"/>
              </w:rPr>
            </w:pPr>
            <w:r w:rsidRPr="002F1721">
              <w:rPr>
                <w:rFonts w:asciiTheme="minorHAnsi" w:hAnsiTheme="minorHAnsi" w:cs="Calibri"/>
                <w:bCs/>
                <w:color w:val="000000"/>
                <w:szCs w:val="20"/>
              </w:rPr>
              <w:t xml:space="preserve">Parte de las aguas tratadas por </w:t>
            </w:r>
            <w:r w:rsidRPr="002F1721">
              <w:rPr>
                <w:rFonts w:ascii="Calibri" w:hAnsi="Calibri" w:cs="Calibri"/>
                <w:bCs/>
                <w:color w:val="000000"/>
                <w:szCs w:val="20"/>
              </w:rPr>
              <w:t>Aguas Santiago Norte S.A. fueron vendidas a terceros (2.572 m</w:t>
            </w:r>
            <w:r w:rsidRPr="002F1721">
              <w:rPr>
                <w:rFonts w:ascii="Calibri" w:hAnsi="Calibri" w:cs="Calibri"/>
                <w:bCs/>
                <w:color w:val="000000"/>
                <w:szCs w:val="20"/>
                <w:vertAlign w:val="superscript"/>
              </w:rPr>
              <w:t>3</w:t>
            </w:r>
            <w:r w:rsidRPr="002F1721">
              <w:rPr>
                <w:rFonts w:ascii="Calibri" w:hAnsi="Calibri" w:cs="Calibri"/>
                <w:bCs/>
                <w:color w:val="000000"/>
                <w:szCs w:val="20"/>
              </w:rPr>
              <w:t>), lo que difiere a lo establecido en el Considerando 3.7.2.12. de la RCA N°180/2014, que señala que la descarga de la planta de aguas servidas, será descargada en el Canal de desagüe de la Laguna de Batuco, co</w:t>
            </w:r>
            <w:r w:rsidRPr="002F1721">
              <w:rPr>
                <w:rFonts w:asciiTheme="minorHAnsi" w:hAnsiTheme="minorHAnsi" w:cs="Calibri"/>
                <w:bCs/>
                <w:color w:val="000000"/>
                <w:szCs w:val="20"/>
              </w:rPr>
              <w:t>n la consecuente afectación en el cuerpo receptor al no recibir la totalidad de las aguas tratadas, así como las emisiones atmosféricas que pudiesen traer 675 viajes en camión, además del desmedro de las comunidades ubicadas en las rutas de transporte de estos camiones.</w:t>
            </w:r>
          </w:p>
        </w:tc>
      </w:tr>
    </w:tbl>
    <w:p w14:paraId="015EF291" w14:textId="77777777" w:rsidR="0077232D" w:rsidRPr="00E11F99" w:rsidRDefault="0077232D" w:rsidP="00E4266B">
      <w:pPr>
        <w:jc w:val="both"/>
        <w:rPr>
          <w:rFonts w:ascii="Calibri" w:hAnsi="Calibri" w:cs="Calibri"/>
          <w:bCs/>
          <w:color w:val="000000"/>
          <w:szCs w:val="20"/>
        </w:rPr>
      </w:pPr>
    </w:p>
    <w:p w14:paraId="72E18335" w14:textId="5C1D2943" w:rsidR="008722AC" w:rsidRDefault="008722AC" w:rsidP="008722AC">
      <w:pPr>
        <w:pStyle w:val="Ttulo1"/>
        <w:numPr>
          <w:ilvl w:val="0"/>
          <w:numId w:val="0"/>
        </w:numPr>
        <w:ind w:left="432" w:hanging="432"/>
      </w:pPr>
    </w:p>
    <w:p w14:paraId="65C4CC53" w14:textId="77777777" w:rsidR="0074295B" w:rsidRPr="0074295B" w:rsidRDefault="0074295B" w:rsidP="00E618A2">
      <w:pPr>
        <w:pStyle w:val="Listaconnmeros"/>
        <w:numPr>
          <w:ilvl w:val="0"/>
          <w:numId w:val="0"/>
        </w:numPr>
      </w:pPr>
    </w:p>
    <w:p w14:paraId="50738815" w14:textId="77777777" w:rsidR="008722AC" w:rsidRDefault="008722AC" w:rsidP="008722AC">
      <w:pPr>
        <w:pStyle w:val="Ttulo1"/>
        <w:numPr>
          <w:ilvl w:val="0"/>
          <w:numId w:val="0"/>
        </w:numPr>
        <w:ind w:left="432"/>
      </w:pPr>
    </w:p>
    <w:p w14:paraId="5CA78E49" w14:textId="77777777" w:rsidR="008C4E6C" w:rsidRPr="00D42470" w:rsidRDefault="008C4E6C" w:rsidP="008C4E6C">
      <w:pPr>
        <w:pStyle w:val="Ttulo1"/>
      </w:pPr>
      <w:bookmarkStart w:id="106" w:name="_Toc45121607"/>
      <w:r w:rsidRPr="00D42470">
        <w:t>ANEXOS</w:t>
      </w:r>
      <w:bookmarkEnd w:id="106"/>
    </w:p>
    <w:p w14:paraId="230A787D" w14:textId="77777777" w:rsidR="008C4E6C" w:rsidRPr="00D42470" w:rsidRDefault="008C4E6C" w:rsidP="008C4E6C">
      <w:pPr>
        <w:jc w:val="both"/>
        <w:rPr>
          <w:rFonts w:ascii="Calibri" w:eastAsia="Calibri" w:hAnsi="Calibri"/>
          <w:szCs w:val="20"/>
        </w:rPr>
      </w:pPr>
    </w:p>
    <w:tbl>
      <w:tblPr>
        <w:tblStyle w:val="Tablaconcuadrcula2"/>
        <w:tblW w:w="5000" w:type="pct"/>
        <w:jc w:val="center"/>
        <w:tblLook w:val="04A0" w:firstRow="1" w:lastRow="0" w:firstColumn="1" w:lastColumn="0" w:noHBand="0" w:noVBand="1"/>
      </w:tblPr>
      <w:tblGrid>
        <w:gridCol w:w="572"/>
        <w:gridCol w:w="12990"/>
      </w:tblGrid>
      <w:tr w:rsidR="008C4E6C" w:rsidRPr="00D42470" w14:paraId="0279DEB1" w14:textId="77777777" w:rsidTr="00662766">
        <w:trPr>
          <w:trHeight w:val="20"/>
          <w:jc w:val="center"/>
        </w:trPr>
        <w:tc>
          <w:tcPr>
            <w:tcW w:w="211" w:type="pct"/>
            <w:shd w:val="clear" w:color="auto" w:fill="D9D9D9"/>
          </w:tcPr>
          <w:p w14:paraId="63BD1173" w14:textId="77777777" w:rsidR="008C4E6C" w:rsidRPr="00E11F99" w:rsidRDefault="008C4E6C" w:rsidP="00662766">
            <w:pPr>
              <w:jc w:val="both"/>
              <w:rPr>
                <w:rFonts w:ascii="Calibri" w:hAnsi="Calibri" w:cs="Calibri"/>
                <w:b/>
                <w:bCs/>
                <w:color w:val="000000"/>
                <w:szCs w:val="20"/>
                <w:lang w:val="es-CL"/>
              </w:rPr>
            </w:pPr>
            <w:r w:rsidRPr="00E11F99">
              <w:rPr>
                <w:rFonts w:ascii="Calibri" w:hAnsi="Calibri" w:cs="Calibri"/>
                <w:b/>
                <w:bCs/>
                <w:color w:val="000000"/>
                <w:szCs w:val="20"/>
                <w:lang w:val="es-CL"/>
              </w:rPr>
              <w:t xml:space="preserve">N° </w:t>
            </w:r>
          </w:p>
        </w:tc>
        <w:tc>
          <w:tcPr>
            <w:tcW w:w="4789" w:type="pct"/>
            <w:shd w:val="clear" w:color="auto" w:fill="D9D9D9"/>
          </w:tcPr>
          <w:p w14:paraId="675351E6" w14:textId="77777777" w:rsidR="008C4E6C" w:rsidRPr="00E11F99" w:rsidRDefault="008C4E6C" w:rsidP="00662766">
            <w:pPr>
              <w:jc w:val="both"/>
              <w:rPr>
                <w:rFonts w:ascii="Calibri" w:hAnsi="Calibri" w:cs="Calibri"/>
                <w:b/>
                <w:bCs/>
                <w:color w:val="000000"/>
                <w:szCs w:val="20"/>
                <w:lang w:val="es-CL"/>
              </w:rPr>
            </w:pPr>
            <w:r w:rsidRPr="00E11F99">
              <w:rPr>
                <w:rFonts w:ascii="Calibri" w:hAnsi="Calibri" w:cs="Calibri"/>
                <w:b/>
                <w:bCs/>
                <w:color w:val="000000"/>
                <w:szCs w:val="20"/>
                <w:lang w:val="es-CL"/>
              </w:rPr>
              <w:t>Nombre Anexo</w:t>
            </w:r>
          </w:p>
        </w:tc>
      </w:tr>
      <w:tr w:rsidR="008C4E6C" w:rsidRPr="00D42470" w14:paraId="3606F9F8" w14:textId="77777777" w:rsidTr="00662766">
        <w:trPr>
          <w:trHeight w:val="20"/>
          <w:jc w:val="center"/>
        </w:trPr>
        <w:tc>
          <w:tcPr>
            <w:tcW w:w="211" w:type="pct"/>
            <w:vAlign w:val="center"/>
          </w:tcPr>
          <w:p w14:paraId="1860E2A0" w14:textId="77777777" w:rsidR="008C4E6C" w:rsidRPr="00E11F99" w:rsidRDefault="008C4E6C" w:rsidP="00662766">
            <w:pPr>
              <w:jc w:val="both"/>
              <w:rPr>
                <w:rFonts w:ascii="Calibri" w:hAnsi="Calibri" w:cs="Calibri"/>
                <w:bCs/>
                <w:color w:val="000000"/>
                <w:szCs w:val="20"/>
                <w:lang w:val="es-CL"/>
              </w:rPr>
            </w:pPr>
            <w:r w:rsidRPr="00E11F99">
              <w:rPr>
                <w:rFonts w:ascii="Calibri" w:hAnsi="Calibri" w:cs="Calibri"/>
                <w:bCs/>
                <w:color w:val="000000"/>
                <w:szCs w:val="20"/>
                <w:lang w:val="es-CL"/>
              </w:rPr>
              <w:t>1</w:t>
            </w:r>
          </w:p>
        </w:tc>
        <w:tc>
          <w:tcPr>
            <w:tcW w:w="4789" w:type="pct"/>
            <w:vAlign w:val="center"/>
          </w:tcPr>
          <w:p w14:paraId="57E2E20D" w14:textId="440CDE0E" w:rsidR="008C4E6C" w:rsidRPr="00E11F99" w:rsidRDefault="008C4E6C" w:rsidP="00662766">
            <w:pPr>
              <w:jc w:val="both"/>
              <w:rPr>
                <w:rFonts w:ascii="Calibri" w:hAnsi="Calibri" w:cs="Calibri"/>
                <w:bCs/>
                <w:color w:val="000000"/>
                <w:szCs w:val="20"/>
                <w:lang w:val="es-CL"/>
              </w:rPr>
            </w:pPr>
            <w:r w:rsidRPr="00E11F99">
              <w:rPr>
                <w:rFonts w:ascii="Calibri" w:hAnsi="Calibri" w:cs="Calibri"/>
                <w:bCs/>
                <w:color w:val="000000"/>
                <w:szCs w:val="20"/>
                <w:lang w:val="es-CL"/>
              </w:rPr>
              <w:t>Resolución Exenta N°6</w:t>
            </w:r>
            <w:r w:rsidR="00E618A2">
              <w:rPr>
                <w:rFonts w:ascii="Calibri" w:hAnsi="Calibri" w:cs="Calibri"/>
                <w:bCs/>
                <w:color w:val="000000"/>
                <w:szCs w:val="20"/>
                <w:lang w:val="es-CL"/>
              </w:rPr>
              <w:t>49</w:t>
            </w:r>
            <w:r w:rsidRPr="00E11F99">
              <w:rPr>
                <w:rFonts w:ascii="Calibri" w:hAnsi="Calibri" w:cs="Calibri"/>
                <w:bCs/>
                <w:color w:val="000000"/>
                <w:szCs w:val="20"/>
                <w:lang w:val="es-CL"/>
              </w:rPr>
              <w:t xml:space="preserve"> de fecha </w:t>
            </w:r>
            <w:r w:rsidR="00E618A2">
              <w:rPr>
                <w:rFonts w:ascii="Calibri" w:hAnsi="Calibri" w:cs="Calibri"/>
                <w:bCs/>
                <w:color w:val="000000"/>
                <w:szCs w:val="20"/>
                <w:lang w:val="es-CL"/>
              </w:rPr>
              <w:t>23</w:t>
            </w:r>
            <w:r w:rsidRPr="00E11F99">
              <w:rPr>
                <w:rFonts w:ascii="Calibri" w:hAnsi="Calibri" w:cs="Calibri"/>
                <w:bCs/>
                <w:color w:val="000000"/>
                <w:szCs w:val="20"/>
                <w:lang w:val="es-CL"/>
              </w:rPr>
              <w:t xml:space="preserve"> de abril de 2020. Requiere información al Titular. </w:t>
            </w:r>
          </w:p>
        </w:tc>
      </w:tr>
      <w:tr w:rsidR="008C4E6C" w:rsidRPr="00D42470" w14:paraId="675560ED" w14:textId="77777777" w:rsidTr="00662766">
        <w:trPr>
          <w:trHeight w:val="20"/>
          <w:jc w:val="center"/>
        </w:trPr>
        <w:tc>
          <w:tcPr>
            <w:tcW w:w="211" w:type="pct"/>
            <w:vAlign w:val="center"/>
          </w:tcPr>
          <w:p w14:paraId="44B0727D" w14:textId="77777777" w:rsidR="008C4E6C" w:rsidRPr="00E11F99" w:rsidRDefault="008C4E6C" w:rsidP="00662766">
            <w:pPr>
              <w:jc w:val="both"/>
              <w:rPr>
                <w:rFonts w:ascii="Calibri" w:hAnsi="Calibri" w:cs="Calibri"/>
                <w:bCs/>
                <w:color w:val="000000"/>
                <w:szCs w:val="20"/>
              </w:rPr>
            </w:pPr>
            <w:r w:rsidRPr="00E11F99">
              <w:rPr>
                <w:rFonts w:ascii="Calibri" w:hAnsi="Calibri" w:cs="Calibri"/>
                <w:bCs/>
                <w:color w:val="000000"/>
                <w:szCs w:val="20"/>
              </w:rPr>
              <w:t>2</w:t>
            </w:r>
          </w:p>
        </w:tc>
        <w:tc>
          <w:tcPr>
            <w:tcW w:w="4789" w:type="pct"/>
            <w:vAlign w:val="center"/>
          </w:tcPr>
          <w:p w14:paraId="4025059E" w14:textId="21A50A20" w:rsidR="008C4E6C" w:rsidRPr="00E11F99" w:rsidRDefault="008C4E6C" w:rsidP="00662766">
            <w:pPr>
              <w:jc w:val="both"/>
              <w:rPr>
                <w:rFonts w:ascii="Calibri" w:hAnsi="Calibri" w:cs="Calibri"/>
                <w:bCs/>
                <w:color w:val="000000"/>
                <w:szCs w:val="20"/>
              </w:rPr>
            </w:pPr>
            <w:r w:rsidRPr="00E11F99">
              <w:rPr>
                <w:rFonts w:ascii="Calibri" w:hAnsi="Calibri" w:cs="Calibri"/>
                <w:bCs/>
                <w:color w:val="000000"/>
                <w:szCs w:val="20"/>
              </w:rPr>
              <w:t xml:space="preserve">Carta </w:t>
            </w:r>
            <w:r w:rsidR="00E618A2">
              <w:rPr>
                <w:rFonts w:ascii="Calibri" w:hAnsi="Calibri" w:cs="Calibri"/>
                <w:bCs/>
                <w:color w:val="000000"/>
                <w:szCs w:val="20"/>
              </w:rPr>
              <w:t>N°73</w:t>
            </w:r>
            <w:r w:rsidRPr="00E11F99">
              <w:rPr>
                <w:rFonts w:ascii="Calibri" w:hAnsi="Calibri" w:cs="Calibri"/>
                <w:bCs/>
                <w:color w:val="000000"/>
                <w:szCs w:val="20"/>
              </w:rPr>
              <w:t xml:space="preserve"> de fecha </w:t>
            </w:r>
            <w:r w:rsidR="00E618A2">
              <w:rPr>
                <w:rFonts w:ascii="Calibri" w:hAnsi="Calibri" w:cs="Calibri"/>
                <w:bCs/>
                <w:color w:val="000000"/>
                <w:szCs w:val="20"/>
              </w:rPr>
              <w:t>1</w:t>
            </w:r>
            <w:r w:rsidRPr="00E11F99">
              <w:rPr>
                <w:rFonts w:ascii="Calibri" w:hAnsi="Calibri" w:cs="Calibri"/>
                <w:bCs/>
                <w:color w:val="000000"/>
                <w:szCs w:val="20"/>
              </w:rPr>
              <w:t>4 de mayo de 2020. Da respuesta a lo solicitado a través de la Res. Exenta N°6</w:t>
            </w:r>
            <w:r w:rsidR="00E618A2">
              <w:rPr>
                <w:rFonts w:ascii="Calibri" w:hAnsi="Calibri" w:cs="Calibri"/>
                <w:bCs/>
                <w:color w:val="000000"/>
                <w:szCs w:val="20"/>
              </w:rPr>
              <w:t>49</w:t>
            </w:r>
          </w:p>
        </w:tc>
      </w:tr>
      <w:bookmarkEnd w:id="104"/>
      <w:bookmarkEnd w:id="105"/>
    </w:tbl>
    <w:p w14:paraId="557ABA59" w14:textId="10C59891" w:rsidR="004A20CC" w:rsidRPr="008C4E6C" w:rsidRDefault="004A20CC" w:rsidP="008C4E6C">
      <w:pPr>
        <w:spacing w:after="160"/>
        <w:rPr>
          <w:rFonts w:ascii="Calibri" w:eastAsia="Calibri" w:hAnsi="Calibri" w:cs="Calibri"/>
          <w:b/>
          <w:szCs w:val="20"/>
        </w:rPr>
      </w:pPr>
    </w:p>
    <w:sectPr w:rsidR="004A20CC" w:rsidRPr="008C4E6C" w:rsidSect="000467A0">
      <w:pgSz w:w="15840" w:h="12240" w:orient="landscape"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02F79A" w14:textId="77777777" w:rsidR="009D7A6D" w:rsidRDefault="009D7A6D" w:rsidP="00E56524">
      <w:r>
        <w:separator/>
      </w:r>
    </w:p>
    <w:p w14:paraId="46E18AD0" w14:textId="77777777" w:rsidR="009D7A6D" w:rsidRDefault="009D7A6D"/>
  </w:endnote>
  <w:endnote w:type="continuationSeparator" w:id="0">
    <w:p w14:paraId="23901A6E" w14:textId="77777777" w:rsidR="009D7A6D" w:rsidRDefault="009D7A6D" w:rsidP="00E56524">
      <w:r>
        <w:continuationSeparator/>
      </w:r>
    </w:p>
    <w:p w14:paraId="6A52B6B7" w14:textId="77777777" w:rsidR="009D7A6D" w:rsidRDefault="009D7A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altName w:val="Arial"/>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198F61A3" w14:textId="77777777" w:rsidR="002F1721" w:rsidRDefault="002F1721">
        <w:pPr>
          <w:pStyle w:val="Piedepgina"/>
          <w:jc w:val="right"/>
        </w:pPr>
        <w:r>
          <w:fldChar w:fldCharType="begin"/>
        </w:r>
        <w:r>
          <w:instrText>PAGE   \* MERGEFORMAT</w:instrText>
        </w:r>
        <w:r>
          <w:fldChar w:fldCharType="separate"/>
        </w:r>
        <w:r w:rsidRPr="00A90152">
          <w:rPr>
            <w:noProof/>
            <w:lang w:val="es-ES"/>
          </w:rPr>
          <w:t>5</w:t>
        </w:r>
        <w:r>
          <w:fldChar w:fldCharType="end"/>
        </w:r>
      </w:p>
    </w:sdtContent>
  </w:sdt>
  <w:p w14:paraId="2CA16DE0" w14:textId="77777777" w:rsidR="002F1721" w:rsidRPr="00E56524" w:rsidRDefault="002F1721" w:rsidP="00E56524">
    <w:pPr>
      <w:tabs>
        <w:tab w:val="left" w:pos="1276"/>
        <w:tab w:val="left" w:pos="1843"/>
        <w:tab w:val="left" w:pos="1999"/>
        <w:tab w:val="left" w:pos="2031"/>
        <w:tab w:val="center" w:pos="4419"/>
        <w:tab w:val="right" w:pos="8838"/>
      </w:tabs>
      <w:jc w:val="center"/>
      <w:rPr>
        <w:rFonts w:ascii="Calibri" w:eastAsia="Calibri" w:hAnsi="Calibri"/>
        <w:color w:val="000000"/>
        <w:sz w:val="16"/>
        <w:szCs w:val="16"/>
      </w:rPr>
    </w:pPr>
    <w:r w:rsidRPr="00E56524">
      <w:rPr>
        <w:rFonts w:ascii="Calibri" w:eastAsia="Calibri" w:hAnsi="Calibri"/>
        <w:color w:val="000000"/>
        <w:sz w:val="16"/>
        <w:szCs w:val="16"/>
      </w:rPr>
      <w:t>Superintendencia del Medio Ambiente – Gobierno de Chile</w:t>
    </w:r>
  </w:p>
  <w:p w14:paraId="4801050A" w14:textId="77777777" w:rsidR="002F1721" w:rsidRPr="00071700" w:rsidRDefault="002F1721" w:rsidP="00071700">
    <w:pPr>
      <w:tabs>
        <w:tab w:val="left" w:pos="1276"/>
        <w:tab w:val="left" w:pos="1843"/>
        <w:tab w:val="center" w:pos="4419"/>
        <w:tab w:val="right" w:pos="8838"/>
      </w:tabs>
      <w:jc w:val="center"/>
      <w:rPr>
        <w:rFonts w:ascii="Calibri" w:eastAsia="Calibri" w:hAnsi="Calibri"/>
        <w:color w:val="000000"/>
        <w:sz w:val="16"/>
        <w:szCs w:val="16"/>
      </w:rPr>
    </w:pPr>
    <w:r w:rsidRPr="00E56524">
      <w:rPr>
        <w:rFonts w:ascii="Calibri" w:eastAsia="Calibri" w:hAnsi="Calibri"/>
        <w:color w:val="000000"/>
        <w:sz w:val="16"/>
        <w:szCs w:val="16"/>
      </w:rPr>
      <w:t xml:space="preserve">Teatinos 280, pisos 8 y 9, Santiago / </w:t>
    </w:r>
    <w:hyperlink r:id="rId1" w:history="1">
      <w:r w:rsidRPr="00E56524">
        <w:rPr>
          <w:rFonts w:ascii="Calibri" w:eastAsia="Calibri" w:hAnsi="Calibri"/>
          <w:color w:val="0000FF"/>
          <w:sz w:val="16"/>
          <w:szCs w:val="16"/>
          <w:u w:val="single"/>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13CD03DC" w14:textId="77777777" w:rsidR="002F1721" w:rsidRDefault="002F1721">
        <w:pPr>
          <w:pStyle w:val="Piedepgina"/>
          <w:jc w:val="right"/>
        </w:pPr>
        <w:r>
          <w:fldChar w:fldCharType="begin"/>
        </w:r>
        <w:r>
          <w:instrText>PAGE   \* MERGEFORMAT</w:instrText>
        </w:r>
        <w:r>
          <w:fldChar w:fldCharType="separate"/>
        </w:r>
        <w:r w:rsidRPr="00A90152">
          <w:rPr>
            <w:noProof/>
            <w:lang w:val="es-ES"/>
          </w:rPr>
          <w:t>6</w:t>
        </w:r>
        <w:r>
          <w:fldChar w:fldCharType="end"/>
        </w:r>
      </w:p>
    </w:sdtContent>
  </w:sdt>
  <w:p w14:paraId="3B19BAE8" w14:textId="77777777" w:rsidR="002F1721" w:rsidRPr="00E56524" w:rsidRDefault="002F1721" w:rsidP="00DA4378">
    <w:pPr>
      <w:tabs>
        <w:tab w:val="left" w:pos="1276"/>
        <w:tab w:val="left" w:pos="1843"/>
        <w:tab w:val="left" w:pos="1999"/>
        <w:tab w:val="left" w:pos="2031"/>
        <w:tab w:val="center" w:pos="4419"/>
        <w:tab w:val="right" w:pos="8838"/>
      </w:tabs>
      <w:jc w:val="center"/>
      <w:rPr>
        <w:rFonts w:ascii="Calibri" w:eastAsia="Calibri" w:hAnsi="Calibri"/>
        <w:color w:val="000000"/>
        <w:sz w:val="16"/>
        <w:szCs w:val="16"/>
      </w:rPr>
    </w:pPr>
    <w:r w:rsidRPr="00E56524">
      <w:rPr>
        <w:rFonts w:ascii="Calibri" w:eastAsia="Calibri" w:hAnsi="Calibri"/>
        <w:color w:val="000000"/>
        <w:sz w:val="16"/>
        <w:szCs w:val="16"/>
      </w:rPr>
      <w:t>Superintendencia del Medio Ambiente – Gobierno de Chile</w:t>
    </w:r>
  </w:p>
  <w:p w14:paraId="652421A8" w14:textId="77777777" w:rsidR="002F1721" w:rsidRPr="00071700" w:rsidRDefault="002F1721" w:rsidP="00071700">
    <w:pPr>
      <w:tabs>
        <w:tab w:val="left" w:pos="1276"/>
        <w:tab w:val="left" w:pos="1843"/>
        <w:tab w:val="center" w:pos="4419"/>
        <w:tab w:val="right" w:pos="8838"/>
      </w:tabs>
      <w:jc w:val="center"/>
      <w:rPr>
        <w:rFonts w:ascii="Calibri" w:eastAsia="Calibri" w:hAnsi="Calibri"/>
        <w:color w:val="000000"/>
        <w:sz w:val="16"/>
        <w:szCs w:val="16"/>
      </w:rPr>
    </w:pPr>
    <w:r w:rsidRPr="00E56524">
      <w:rPr>
        <w:rFonts w:ascii="Calibri" w:eastAsia="Calibri" w:hAnsi="Calibri"/>
        <w:color w:val="000000"/>
        <w:sz w:val="16"/>
        <w:szCs w:val="16"/>
      </w:rPr>
      <w:t xml:space="preserve">Teatinos 280, pisos 8 y 9, Santiago / </w:t>
    </w:r>
    <w:hyperlink r:id="rId1" w:history="1">
      <w:r w:rsidRPr="00E56524">
        <w:rPr>
          <w:rFonts w:ascii="Calibri" w:eastAsia="Calibri" w:hAnsi="Calibri"/>
          <w:color w:val="0000FF"/>
          <w:sz w:val="16"/>
          <w:szCs w:val="16"/>
          <w:u w:val="single"/>
        </w:rPr>
        <w:t>www.sma.gob.cl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502660"/>
      <w:docPartObj>
        <w:docPartGallery w:val="Page Numbers (Bottom of Page)"/>
        <w:docPartUnique/>
      </w:docPartObj>
    </w:sdtPr>
    <w:sdtEndPr/>
    <w:sdtContent>
      <w:p w14:paraId="55D06351" w14:textId="77777777" w:rsidR="002F1721" w:rsidRDefault="002F1721">
        <w:pPr>
          <w:pStyle w:val="Piedepgina"/>
          <w:jc w:val="right"/>
        </w:pPr>
        <w:r>
          <w:fldChar w:fldCharType="begin"/>
        </w:r>
        <w:r>
          <w:instrText>PAGE   \* MERGEFORMAT</w:instrText>
        </w:r>
        <w:r>
          <w:fldChar w:fldCharType="separate"/>
        </w:r>
        <w:r w:rsidRPr="00A90152">
          <w:rPr>
            <w:noProof/>
            <w:lang w:val="es-ES"/>
          </w:rPr>
          <w:t>10</w:t>
        </w:r>
        <w:r>
          <w:fldChar w:fldCharType="end"/>
        </w:r>
      </w:p>
    </w:sdtContent>
  </w:sdt>
  <w:p w14:paraId="367EED13" w14:textId="77777777" w:rsidR="002F1721" w:rsidRPr="00E56524" w:rsidRDefault="002F1721" w:rsidP="00DA4378">
    <w:pPr>
      <w:tabs>
        <w:tab w:val="left" w:pos="1276"/>
        <w:tab w:val="left" w:pos="1843"/>
        <w:tab w:val="left" w:pos="1999"/>
        <w:tab w:val="left" w:pos="2031"/>
        <w:tab w:val="center" w:pos="4419"/>
        <w:tab w:val="right" w:pos="8838"/>
      </w:tabs>
      <w:jc w:val="center"/>
      <w:rPr>
        <w:rFonts w:ascii="Calibri" w:eastAsia="Calibri" w:hAnsi="Calibri"/>
        <w:color w:val="000000"/>
        <w:sz w:val="16"/>
        <w:szCs w:val="16"/>
      </w:rPr>
    </w:pPr>
    <w:r w:rsidRPr="00E56524">
      <w:rPr>
        <w:rFonts w:ascii="Calibri" w:eastAsia="Calibri" w:hAnsi="Calibri"/>
        <w:color w:val="000000"/>
        <w:sz w:val="16"/>
        <w:szCs w:val="16"/>
      </w:rPr>
      <w:t>Superintendencia del Medio Ambiente – Gobierno de Chile</w:t>
    </w:r>
  </w:p>
  <w:p w14:paraId="3E59B2CA" w14:textId="77777777" w:rsidR="002F1721" w:rsidRPr="00071700" w:rsidRDefault="002F1721" w:rsidP="00071700">
    <w:pPr>
      <w:tabs>
        <w:tab w:val="left" w:pos="1276"/>
        <w:tab w:val="left" w:pos="1843"/>
        <w:tab w:val="center" w:pos="4419"/>
        <w:tab w:val="right" w:pos="8838"/>
      </w:tabs>
      <w:jc w:val="center"/>
      <w:rPr>
        <w:rFonts w:ascii="Calibri" w:eastAsia="Calibri" w:hAnsi="Calibri"/>
        <w:color w:val="000000"/>
        <w:sz w:val="16"/>
        <w:szCs w:val="16"/>
      </w:rPr>
    </w:pPr>
    <w:r w:rsidRPr="00E56524">
      <w:rPr>
        <w:rFonts w:ascii="Calibri" w:eastAsia="Calibri" w:hAnsi="Calibri"/>
        <w:color w:val="000000"/>
        <w:sz w:val="16"/>
        <w:szCs w:val="16"/>
      </w:rPr>
      <w:t xml:space="preserve">Teatinos 280, pisos 8 y 9, Santiago / </w:t>
    </w:r>
    <w:hyperlink r:id="rId1" w:history="1">
      <w:r w:rsidRPr="00E56524">
        <w:rPr>
          <w:rFonts w:ascii="Calibri" w:eastAsia="Calibri" w:hAnsi="Calibri"/>
          <w:color w:val="0000FF"/>
          <w:sz w:val="16"/>
          <w:szCs w:val="16"/>
          <w:u w:val="single"/>
        </w:rPr>
        <w:t>www.sma.gob.cl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EAF7AA" w14:textId="77777777" w:rsidR="009D7A6D" w:rsidRDefault="009D7A6D" w:rsidP="00E56524">
      <w:r>
        <w:separator/>
      </w:r>
    </w:p>
    <w:p w14:paraId="732BE7A2" w14:textId="77777777" w:rsidR="009D7A6D" w:rsidRDefault="009D7A6D"/>
  </w:footnote>
  <w:footnote w:type="continuationSeparator" w:id="0">
    <w:p w14:paraId="2C52E102" w14:textId="77777777" w:rsidR="009D7A6D" w:rsidRDefault="009D7A6D" w:rsidP="00E56524">
      <w:r>
        <w:continuationSeparator/>
      </w:r>
    </w:p>
    <w:p w14:paraId="028EE2F8" w14:textId="77777777" w:rsidR="009D7A6D" w:rsidRDefault="009D7A6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2F4339"/>
    <w:multiLevelType w:val="hybridMultilevel"/>
    <w:tmpl w:val="50E25A8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278EE738"/>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15:restartNumberingAfterBreak="0">
    <w:nsid w:val="06E6521E"/>
    <w:multiLevelType w:val="hybridMultilevel"/>
    <w:tmpl w:val="732E21DC"/>
    <w:lvl w:ilvl="0" w:tplc="24423F0E">
      <w:start w:val="17"/>
      <w:numFmt w:val="bullet"/>
      <w:lvlText w:val="-"/>
      <w:lvlJc w:val="left"/>
      <w:pPr>
        <w:ind w:left="720" w:hanging="360"/>
      </w:pPr>
      <w:rPr>
        <w:rFonts w:ascii="Calibri" w:eastAsia="Times New Roman"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101B08C5"/>
    <w:multiLevelType w:val="hybridMultilevel"/>
    <w:tmpl w:val="4082199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1B27CA9"/>
    <w:multiLevelType w:val="hybridMultilevel"/>
    <w:tmpl w:val="845AE6F0"/>
    <w:lvl w:ilvl="0" w:tplc="24423F0E">
      <w:start w:val="17"/>
      <w:numFmt w:val="bullet"/>
      <w:lvlText w:val="-"/>
      <w:lvlJc w:val="left"/>
      <w:pPr>
        <w:ind w:left="720" w:hanging="360"/>
      </w:pPr>
      <w:rPr>
        <w:rFonts w:ascii="Calibri" w:eastAsia="Times New Roman"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15D77D5D"/>
    <w:multiLevelType w:val="hybridMultilevel"/>
    <w:tmpl w:val="3C3C45C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1AB01510"/>
    <w:multiLevelType w:val="hybridMultilevel"/>
    <w:tmpl w:val="5DB2F228"/>
    <w:lvl w:ilvl="0" w:tplc="4D320152">
      <w:numFmt w:val="bullet"/>
      <w:lvlText w:val="-"/>
      <w:lvlJc w:val="left"/>
      <w:pPr>
        <w:ind w:left="720" w:hanging="360"/>
      </w:pPr>
      <w:rPr>
        <w:rFonts w:ascii="Calibri" w:eastAsia="Calibri" w:hAnsi="Calibri"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15:restartNumberingAfterBreak="0">
    <w:nsid w:val="1F053C13"/>
    <w:multiLevelType w:val="multilevel"/>
    <w:tmpl w:val="E00A720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8A16C3D"/>
    <w:multiLevelType w:val="multilevel"/>
    <w:tmpl w:val="4A3E85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B8541F0"/>
    <w:multiLevelType w:val="hybridMultilevel"/>
    <w:tmpl w:val="6F42BE3E"/>
    <w:lvl w:ilvl="0" w:tplc="74F08A76">
      <w:start w:val="6"/>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2D0B48E1"/>
    <w:multiLevelType w:val="hybridMultilevel"/>
    <w:tmpl w:val="92BE04E4"/>
    <w:lvl w:ilvl="0" w:tplc="6340EAC8">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31D0AF2"/>
    <w:multiLevelType w:val="hybridMultilevel"/>
    <w:tmpl w:val="B2E205A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15:restartNumberingAfterBreak="0">
    <w:nsid w:val="360F1BC1"/>
    <w:multiLevelType w:val="hybridMultilevel"/>
    <w:tmpl w:val="0B286EF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 w15:restartNumberingAfterBreak="0">
    <w:nsid w:val="3AD655B1"/>
    <w:multiLevelType w:val="hybridMultilevel"/>
    <w:tmpl w:val="29EC98DA"/>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15:restartNumberingAfterBreak="0">
    <w:nsid w:val="3E197C3F"/>
    <w:multiLevelType w:val="multilevel"/>
    <w:tmpl w:val="A2D8D16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43D0801"/>
    <w:multiLevelType w:val="hybridMultilevel"/>
    <w:tmpl w:val="2198112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47C17F53"/>
    <w:multiLevelType w:val="hybridMultilevel"/>
    <w:tmpl w:val="05BAF334"/>
    <w:lvl w:ilvl="0" w:tplc="BCE0510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47DD2E23"/>
    <w:multiLevelType w:val="hybridMultilevel"/>
    <w:tmpl w:val="5F10577C"/>
    <w:lvl w:ilvl="0" w:tplc="040A0019">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15:restartNumberingAfterBreak="0">
    <w:nsid w:val="497609E2"/>
    <w:multiLevelType w:val="hybridMultilevel"/>
    <w:tmpl w:val="503EC416"/>
    <w:lvl w:ilvl="0" w:tplc="700256E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52DA459C"/>
    <w:multiLevelType w:val="hybridMultilevel"/>
    <w:tmpl w:val="503EC416"/>
    <w:lvl w:ilvl="0" w:tplc="700256E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50F5E41"/>
    <w:multiLevelType w:val="hybridMultilevel"/>
    <w:tmpl w:val="8A22D1BC"/>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A4B3528"/>
    <w:multiLevelType w:val="hybridMultilevel"/>
    <w:tmpl w:val="F5264CDA"/>
    <w:lvl w:ilvl="0" w:tplc="4D320152">
      <w:numFmt w:val="bullet"/>
      <w:lvlText w:val="-"/>
      <w:lvlJc w:val="left"/>
      <w:pPr>
        <w:ind w:left="720" w:hanging="360"/>
      </w:pPr>
      <w:rPr>
        <w:rFonts w:ascii="Calibri" w:eastAsia="Calibri" w:hAnsi="Calibri"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6" w15:restartNumberingAfterBreak="0">
    <w:nsid w:val="5FAA46B5"/>
    <w:multiLevelType w:val="hybridMultilevel"/>
    <w:tmpl w:val="A588C88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00023C1"/>
    <w:multiLevelType w:val="hybridMultilevel"/>
    <w:tmpl w:val="8A2C2B1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8" w15:restartNumberingAfterBreak="0">
    <w:nsid w:val="636D08D8"/>
    <w:multiLevelType w:val="hybridMultilevel"/>
    <w:tmpl w:val="13E0F45E"/>
    <w:lvl w:ilvl="0" w:tplc="4D32015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68CE6666"/>
    <w:multiLevelType w:val="multilevel"/>
    <w:tmpl w:val="66D2EF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0664D4D"/>
    <w:multiLevelType w:val="hybridMultilevel"/>
    <w:tmpl w:val="A8E013E0"/>
    <w:lvl w:ilvl="0" w:tplc="040A000F">
      <w:start w:val="1"/>
      <w:numFmt w:val="decimal"/>
      <w:lvlText w:val="%1."/>
      <w:lvlJc w:val="left"/>
      <w:pPr>
        <w:ind w:left="763" w:hanging="360"/>
      </w:pPr>
    </w:lvl>
    <w:lvl w:ilvl="1" w:tplc="040A0019" w:tentative="1">
      <w:start w:val="1"/>
      <w:numFmt w:val="lowerLetter"/>
      <w:lvlText w:val="%2."/>
      <w:lvlJc w:val="left"/>
      <w:pPr>
        <w:ind w:left="1483" w:hanging="360"/>
      </w:pPr>
    </w:lvl>
    <w:lvl w:ilvl="2" w:tplc="040A001B" w:tentative="1">
      <w:start w:val="1"/>
      <w:numFmt w:val="lowerRoman"/>
      <w:lvlText w:val="%3."/>
      <w:lvlJc w:val="right"/>
      <w:pPr>
        <w:ind w:left="2203" w:hanging="180"/>
      </w:pPr>
    </w:lvl>
    <w:lvl w:ilvl="3" w:tplc="040A000F" w:tentative="1">
      <w:start w:val="1"/>
      <w:numFmt w:val="decimal"/>
      <w:lvlText w:val="%4."/>
      <w:lvlJc w:val="left"/>
      <w:pPr>
        <w:ind w:left="2923" w:hanging="360"/>
      </w:pPr>
    </w:lvl>
    <w:lvl w:ilvl="4" w:tplc="040A0019" w:tentative="1">
      <w:start w:val="1"/>
      <w:numFmt w:val="lowerLetter"/>
      <w:lvlText w:val="%5."/>
      <w:lvlJc w:val="left"/>
      <w:pPr>
        <w:ind w:left="3643" w:hanging="360"/>
      </w:pPr>
    </w:lvl>
    <w:lvl w:ilvl="5" w:tplc="040A001B" w:tentative="1">
      <w:start w:val="1"/>
      <w:numFmt w:val="lowerRoman"/>
      <w:lvlText w:val="%6."/>
      <w:lvlJc w:val="right"/>
      <w:pPr>
        <w:ind w:left="4363" w:hanging="180"/>
      </w:pPr>
    </w:lvl>
    <w:lvl w:ilvl="6" w:tplc="040A000F" w:tentative="1">
      <w:start w:val="1"/>
      <w:numFmt w:val="decimal"/>
      <w:lvlText w:val="%7."/>
      <w:lvlJc w:val="left"/>
      <w:pPr>
        <w:ind w:left="5083" w:hanging="360"/>
      </w:pPr>
    </w:lvl>
    <w:lvl w:ilvl="7" w:tplc="040A0019" w:tentative="1">
      <w:start w:val="1"/>
      <w:numFmt w:val="lowerLetter"/>
      <w:lvlText w:val="%8."/>
      <w:lvlJc w:val="left"/>
      <w:pPr>
        <w:ind w:left="5803" w:hanging="360"/>
      </w:pPr>
    </w:lvl>
    <w:lvl w:ilvl="8" w:tplc="040A001B" w:tentative="1">
      <w:start w:val="1"/>
      <w:numFmt w:val="lowerRoman"/>
      <w:lvlText w:val="%9."/>
      <w:lvlJc w:val="right"/>
      <w:pPr>
        <w:ind w:left="6523" w:hanging="180"/>
      </w:pPr>
    </w:lvl>
  </w:abstractNum>
  <w:abstractNum w:abstractNumId="31" w15:restartNumberingAfterBreak="0">
    <w:nsid w:val="70CA3E08"/>
    <w:multiLevelType w:val="multilevel"/>
    <w:tmpl w:val="E386200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2AE4DA0"/>
    <w:multiLevelType w:val="hybridMultilevel"/>
    <w:tmpl w:val="0BAAC4A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A236C1E"/>
    <w:multiLevelType w:val="hybridMultilevel"/>
    <w:tmpl w:val="9BAA3816"/>
    <w:lvl w:ilvl="0" w:tplc="F142313E">
      <w:start w:val="1"/>
      <w:numFmt w:val="decimal"/>
      <w:lvlText w:val="%1."/>
      <w:lvlJc w:val="lef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4"/>
  </w:num>
  <w:num w:numId="4">
    <w:abstractNumId w:val="18"/>
  </w:num>
  <w:num w:numId="5">
    <w:abstractNumId w:val="3"/>
  </w:num>
  <w:num w:numId="6">
    <w:abstractNumId w:val="33"/>
  </w:num>
  <w:num w:numId="7">
    <w:abstractNumId w:val="19"/>
  </w:num>
  <w:num w:numId="8">
    <w:abstractNumId w:val="22"/>
  </w:num>
  <w:num w:numId="9">
    <w:abstractNumId w:val="21"/>
  </w:num>
  <w:num w:numId="10">
    <w:abstractNumId w:val="11"/>
  </w:num>
  <w:num w:numId="11">
    <w:abstractNumId w:val="20"/>
  </w:num>
  <w:num w:numId="12">
    <w:abstractNumId w:val="27"/>
  </w:num>
  <w:num w:numId="13">
    <w:abstractNumId w:val="28"/>
  </w:num>
  <w:num w:numId="14">
    <w:abstractNumId w:val="12"/>
  </w:num>
  <w:num w:numId="15">
    <w:abstractNumId w:val="26"/>
  </w:num>
  <w:num w:numId="16">
    <w:abstractNumId w:val="17"/>
  </w:num>
  <w:num w:numId="17">
    <w:abstractNumId w:val="5"/>
  </w:num>
  <w:num w:numId="18">
    <w:abstractNumId w:val="32"/>
  </w:num>
  <w:num w:numId="19">
    <w:abstractNumId w:val="3"/>
  </w:num>
  <w:num w:numId="20">
    <w:abstractNumId w:val="3"/>
  </w:num>
  <w:num w:numId="21">
    <w:abstractNumId w:val="7"/>
  </w:num>
  <w:num w:numId="22">
    <w:abstractNumId w:val="29"/>
  </w:num>
  <w:num w:numId="23">
    <w:abstractNumId w:val="10"/>
  </w:num>
  <w:num w:numId="24">
    <w:abstractNumId w:val="16"/>
  </w:num>
  <w:num w:numId="25">
    <w:abstractNumId w:val="31"/>
  </w:num>
  <w:num w:numId="26">
    <w:abstractNumId w:val="9"/>
  </w:num>
  <w:num w:numId="27">
    <w:abstractNumId w:val="25"/>
  </w:num>
  <w:num w:numId="28">
    <w:abstractNumId w:val="3"/>
  </w:num>
  <w:num w:numId="29">
    <w:abstractNumId w:val="8"/>
  </w:num>
  <w:num w:numId="30">
    <w:abstractNumId w:val="15"/>
  </w:num>
  <w:num w:numId="31">
    <w:abstractNumId w:val="23"/>
  </w:num>
  <w:num w:numId="32">
    <w:abstractNumId w:val="30"/>
  </w:num>
  <w:num w:numId="33">
    <w:abstractNumId w:val="13"/>
  </w:num>
  <w:num w:numId="34">
    <w:abstractNumId w:val="6"/>
  </w:num>
  <w:num w:numId="35">
    <w:abstractNumId w:val="14"/>
  </w:num>
  <w:num w:numId="36">
    <w:abstractNumId w:val="2"/>
  </w:num>
  <w:num w:numId="37">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0414"/>
    <w:rsid w:val="00002CCE"/>
    <w:rsid w:val="00011FAC"/>
    <w:rsid w:val="00015A2A"/>
    <w:rsid w:val="00015AC2"/>
    <w:rsid w:val="00021FC8"/>
    <w:rsid w:val="00023774"/>
    <w:rsid w:val="000305A4"/>
    <w:rsid w:val="00031478"/>
    <w:rsid w:val="00033BCD"/>
    <w:rsid w:val="00035078"/>
    <w:rsid w:val="00036436"/>
    <w:rsid w:val="00036D1A"/>
    <w:rsid w:val="00041A0D"/>
    <w:rsid w:val="00043E60"/>
    <w:rsid w:val="000467A0"/>
    <w:rsid w:val="00047E03"/>
    <w:rsid w:val="00053B49"/>
    <w:rsid w:val="000544DB"/>
    <w:rsid w:val="00054B22"/>
    <w:rsid w:val="000556C1"/>
    <w:rsid w:val="00056A26"/>
    <w:rsid w:val="00061AA4"/>
    <w:rsid w:val="00062C8D"/>
    <w:rsid w:val="00070F72"/>
    <w:rsid w:val="00071402"/>
    <w:rsid w:val="00071700"/>
    <w:rsid w:val="000736D8"/>
    <w:rsid w:val="0007552A"/>
    <w:rsid w:val="00077112"/>
    <w:rsid w:val="00081B7A"/>
    <w:rsid w:val="00082FA6"/>
    <w:rsid w:val="00094825"/>
    <w:rsid w:val="0009714F"/>
    <w:rsid w:val="000977CD"/>
    <w:rsid w:val="000A1DA1"/>
    <w:rsid w:val="000A28D4"/>
    <w:rsid w:val="000B1E0F"/>
    <w:rsid w:val="000B41E2"/>
    <w:rsid w:val="000B51F4"/>
    <w:rsid w:val="000B53DC"/>
    <w:rsid w:val="000B5E21"/>
    <w:rsid w:val="000B7995"/>
    <w:rsid w:val="000C31A5"/>
    <w:rsid w:val="000C7067"/>
    <w:rsid w:val="000D0EEC"/>
    <w:rsid w:val="000D13D1"/>
    <w:rsid w:val="000D4A15"/>
    <w:rsid w:val="000D55FE"/>
    <w:rsid w:val="000D5790"/>
    <w:rsid w:val="000E0A26"/>
    <w:rsid w:val="000E3F40"/>
    <w:rsid w:val="000E5F1B"/>
    <w:rsid w:val="000E6111"/>
    <w:rsid w:val="000E6608"/>
    <w:rsid w:val="000F006C"/>
    <w:rsid w:val="000F07D6"/>
    <w:rsid w:val="000F16D7"/>
    <w:rsid w:val="000F48B3"/>
    <w:rsid w:val="000F5AE0"/>
    <w:rsid w:val="000F7DEB"/>
    <w:rsid w:val="00101951"/>
    <w:rsid w:val="001025AE"/>
    <w:rsid w:val="00102792"/>
    <w:rsid w:val="001029E5"/>
    <w:rsid w:val="00102CAB"/>
    <w:rsid w:val="00116582"/>
    <w:rsid w:val="001234C9"/>
    <w:rsid w:val="0012359F"/>
    <w:rsid w:val="0012388A"/>
    <w:rsid w:val="00132FBB"/>
    <w:rsid w:val="0013737D"/>
    <w:rsid w:val="00140073"/>
    <w:rsid w:val="00143560"/>
    <w:rsid w:val="00143EA7"/>
    <w:rsid w:val="00145020"/>
    <w:rsid w:val="00145C54"/>
    <w:rsid w:val="00145F0F"/>
    <w:rsid w:val="001474F6"/>
    <w:rsid w:val="001520B1"/>
    <w:rsid w:val="001535E7"/>
    <w:rsid w:val="00153715"/>
    <w:rsid w:val="00153998"/>
    <w:rsid w:val="0015446D"/>
    <w:rsid w:val="001551F7"/>
    <w:rsid w:val="0016109C"/>
    <w:rsid w:val="00165B98"/>
    <w:rsid w:val="00167443"/>
    <w:rsid w:val="00171662"/>
    <w:rsid w:val="00173FAB"/>
    <w:rsid w:val="001752FC"/>
    <w:rsid w:val="00187E78"/>
    <w:rsid w:val="00190875"/>
    <w:rsid w:val="00191227"/>
    <w:rsid w:val="00191FC0"/>
    <w:rsid w:val="00193FD8"/>
    <w:rsid w:val="0019466A"/>
    <w:rsid w:val="001946E9"/>
    <w:rsid w:val="0019627A"/>
    <w:rsid w:val="001A068A"/>
    <w:rsid w:val="001A0FAF"/>
    <w:rsid w:val="001A2594"/>
    <w:rsid w:val="001A3911"/>
    <w:rsid w:val="001A6602"/>
    <w:rsid w:val="001B5DCF"/>
    <w:rsid w:val="001C2390"/>
    <w:rsid w:val="001C286B"/>
    <w:rsid w:val="001C2BC9"/>
    <w:rsid w:val="001C3633"/>
    <w:rsid w:val="001D03E1"/>
    <w:rsid w:val="001D0E70"/>
    <w:rsid w:val="001D0EDC"/>
    <w:rsid w:val="001D1333"/>
    <w:rsid w:val="001D4A7C"/>
    <w:rsid w:val="001E19B5"/>
    <w:rsid w:val="001E7D01"/>
    <w:rsid w:val="001F11B0"/>
    <w:rsid w:val="001F3528"/>
    <w:rsid w:val="001F53B3"/>
    <w:rsid w:val="001F5F61"/>
    <w:rsid w:val="00200F8B"/>
    <w:rsid w:val="00203188"/>
    <w:rsid w:val="002128BF"/>
    <w:rsid w:val="00212DFF"/>
    <w:rsid w:val="00215BB1"/>
    <w:rsid w:val="00216FB5"/>
    <w:rsid w:val="00221034"/>
    <w:rsid w:val="002330FA"/>
    <w:rsid w:val="00236422"/>
    <w:rsid w:val="00250375"/>
    <w:rsid w:val="002515C6"/>
    <w:rsid w:val="00253264"/>
    <w:rsid w:val="002561F7"/>
    <w:rsid w:val="00257066"/>
    <w:rsid w:val="0026060C"/>
    <w:rsid w:val="00260C7A"/>
    <w:rsid w:val="00262969"/>
    <w:rsid w:val="002631F4"/>
    <w:rsid w:val="00266F13"/>
    <w:rsid w:val="00272732"/>
    <w:rsid w:val="00273ABC"/>
    <w:rsid w:val="00273E47"/>
    <w:rsid w:val="002743C0"/>
    <w:rsid w:val="0027584F"/>
    <w:rsid w:val="00286874"/>
    <w:rsid w:val="002870A1"/>
    <w:rsid w:val="00287168"/>
    <w:rsid w:val="0029163F"/>
    <w:rsid w:val="00295B12"/>
    <w:rsid w:val="002972FF"/>
    <w:rsid w:val="002A1928"/>
    <w:rsid w:val="002A3224"/>
    <w:rsid w:val="002A542C"/>
    <w:rsid w:val="002A57F4"/>
    <w:rsid w:val="002B10D2"/>
    <w:rsid w:val="002B28E6"/>
    <w:rsid w:val="002B2E6F"/>
    <w:rsid w:val="002B6615"/>
    <w:rsid w:val="002B7876"/>
    <w:rsid w:val="002C05EF"/>
    <w:rsid w:val="002C420B"/>
    <w:rsid w:val="002C62B0"/>
    <w:rsid w:val="002D1ADE"/>
    <w:rsid w:val="002D3B77"/>
    <w:rsid w:val="002D4A34"/>
    <w:rsid w:val="002E5437"/>
    <w:rsid w:val="002E5906"/>
    <w:rsid w:val="002E78C9"/>
    <w:rsid w:val="002F1721"/>
    <w:rsid w:val="002F51AA"/>
    <w:rsid w:val="002F544C"/>
    <w:rsid w:val="0030028B"/>
    <w:rsid w:val="00301F91"/>
    <w:rsid w:val="00306FA9"/>
    <w:rsid w:val="00307060"/>
    <w:rsid w:val="0031512B"/>
    <w:rsid w:val="00315ACE"/>
    <w:rsid w:val="00324F82"/>
    <w:rsid w:val="003254F1"/>
    <w:rsid w:val="0032594F"/>
    <w:rsid w:val="00330389"/>
    <w:rsid w:val="0033155A"/>
    <w:rsid w:val="00333A3D"/>
    <w:rsid w:val="003348D7"/>
    <w:rsid w:val="00337457"/>
    <w:rsid w:val="003376DD"/>
    <w:rsid w:val="00337965"/>
    <w:rsid w:val="00342DF2"/>
    <w:rsid w:val="003437A1"/>
    <w:rsid w:val="00351FE3"/>
    <w:rsid w:val="00353032"/>
    <w:rsid w:val="0035336B"/>
    <w:rsid w:val="00354FB1"/>
    <w:rsid w:val="0035728A"/>
    <w:rsid w:val="00362ABA"/>
    <w:rsid w:val="00363584"/>
    <w:rsid w:val="00367D09"/>
    <w:rsid w:val="00374B0E"/>
    <w:rsid w:val="003772C3"/>
    <w:rsid w:val="003850C7"/>
    <w:rsid w:val="00387566"/>
    <w:rsid w:val="00390C8F"/>
    <w:rsid w:val="0039741F"/>
    <w:rsid w:val="003A0154"/>
    <w:rsid w:val="003A32B3"/>
    <w:rsid w:val="003A46F3"/>
    <w:rsid w:val="003A594F"/>
    <w:rsid w:val="003A5C13"/>
    <w:rsid w:val="003B0CA2"/>
    <w:rsid w:val="003B10A2"/>
    <w:rsid w:val="003B3704"/>
    <w:rsid w:val="003B5DC0"/>
    <w:rsid w:val="003C1349"/>
    <w:rsid w:val="003C45DB"/>
    <w:rsid w:val="003C693C"/>
    <w:rsid w:val="003C6BBF"/>
    <w:rsid w:val="003D05FF"/>
    <w:rsid w:val="003D2628"/>
    <w:rsid w:val="003E24F9"/>
    <w:rsid w:val="003E509F"/>
    <w:rsid w:val="003E6D80"/>
    <w:rsid w:val="003F28AD"/>
    <w:rsid w:val="003F53D0"/>
    <w:rsid w:val="003F5562"/>
    <w:rsid w:val="003F7232"/>
    <w:rsid w:val="003F7A96"/>
    <w:rsid w:val="004026CC"/>
    <w:rsid w:val="004051B8"/>
    <w:rsid w:val="00407B0C"/>
    <w:rsid w:val="00415EB0"/>
    <w:rsid w:val="00416B36"/>
    <w:rsid w:val="00422A11"/>
    <w:rsid w:val="004261B7"/>
    <w:rsid w:val="00426A5E"/>
    <w:rsid w:val="00434B9D"/>
    <w:rsid w:val="004438A3"/>
    <w:rsid w:val="0044610D"/>
    <w:rsid w:val="00446739"/>
    <w:rsid w:val="00450660"/>
    <w:rsid w:val="00452567"/>
    <w:rsid w:val="00457610"/>
    <w:rsid w:val="0046075F"/>
    <w:rsid w:val="00462D9B"/>
    <w:rsid w:val="0046354D"/>
    <w:rsid w:val="00471F75"/>
    <w:rsid w:val="00477D9F"/>
    <w:rsid w:val="00481D86"/>
    <w:rsid w:val="0048603A"/>
    <w:rsid w:val="00486BAD"/>
    <w:rsid w:val="004901E8"/>
    <w:rsid w:val="004917BB"/>
    <w:rsid w:val="00493C6D"/>
    <w:rsid w:val="00494F3F"/>
    <w:rsid w:val="00495A80"/>
    <w:rsid w:val="00495B8B"/>
    <w:rsid w:val="00496B71"/>
    <w:rsid w:val="004A20CC"/>
    <w:rsid w:val="004A2FC2"/>
    <w:rsid w:val="004A3FDC"/>
    <w:rsid w:val="004A43E5"/>
    <w:rsid w:val="004A4708"/>
    <w:rsid w:val="004B2125"/>
    <w:rsid w:val="004B2DEB"/>
    <w:rsid w:val="004B58F6"/>
    <w:rsid w:val="004C0747"/>
    <w:rsid w:val="004C0CDF"/>
    <w:rsid w:val="004C3307"/>
    <w:rsid w:val="004C5FE0"/>
    <w:rsid w:val="004D0065"/>
    <w:rsid w:val="004D4128"/>
    <w:rsid w:val="004D47F9"/>
    <w:rsid w:val="004D56DA"/>
    <w:rsid w:val="004D6048"/>
    <w:rsid w:val="004E09F0"/>
    <w:rsid w:val="004E166D"/>
    <w:rsid w:val="004E2A76"/>
    <w:rsid w:val="004E35F6"/>
    <w:rsid w:val="004F0D7E"/>
    <w:rsid w:val="004F2F04"/>
    <w:rsid w:val="004F5335"/>
    <w:rsid w:val="005111D0"/>
    <w:rsid w:val="00512179"/>
    <w:rsid w:val="005136B4"/>
    <w:rsid w:val="00513B33"/>
    <w:rsid w:val="00515FFD"/>
    <w:rsid w:val="00525003"/>
    <w:rsid w:val="00530C7D"/>
    <w:rsid w:val="005327F9"/>
    <w:rsid w:val="005328AD"/>
    <w:rsid w:val="005365CB"/>
    <w:rsid w:val="00541E5B"/>
    <w:rsid w:val="005439AB"/>
    <w:rsid w:val="00545FC4"/>
    <w:rsid w:val="0054668F"/>
    <w:rsid w:val="00546756"/>
    <w:rsid w:val="00547F17"/>
    <w:rsid w:val="005500F3"/>
    <w:rsid w:val="00551836"/>
    <w:rsid w:val="00553417"/>
    <w:rsid w:val="00554CEB"/>
    <w:rsid w:val="00556C92"/>
    <w:rsid w:val="0055728F"/>
    <w:rsid w:val="0055760C"/>
    <w:rsid w:val="00560566"/>
    <w:rsid w:val="00562015"/>
    <w:rsid w:val="00563DF2"/>
    <w:rsid w:val="005662E1"/>
    <w:rsid w:val="0057308A"/>
    <w:rsid w:val="005734BA"/>
    <w:rsid w:val="00575724"/>
    <w:rsid w:val="00584D56"/>
    <w:rsid w:val="005863D4"/>
    <w:rsid w:val="00587622"/>
    <w:rsid w:val="005878B1"/>
    <w:rsid w:val="00591581"/>
    <w:rsid w:val="00591828"/>
    <w:rsid w:val="0059204C"/>
    <w:rsid w:val="005933B2"/>
    <w:rsid w:val="005A1478"/>
    <w:rsid w:val="005A1D80"/>
    <w:rsid w:val="005A3C98"/>
    <w:rsid w:val="005A5FC0"/>
    <w:rsid w:val="005A7E77"/>
    <w:rsid w:val="005B0BBE"/>
    <w:rsid w:val="005B217C"/>
    <w:rsid w:val="005B24B5"/>
    <w:rsid w:val="005B4C49"/>
    <w:rsid w:val="005B7E6C"/>
    <w:rsid w:val="005C687C"/>
    <w:rsid w:val="005C77EB"/>
    <w:rsid w:val="005D0A8C"/>
    <w:rsid w:val="005D7CC1"/>
    <w:rsid w:val="005D7E98"/>
    <w:rsid w:val="005E23B6"/>
    <w:rsid w:val="005E379E"/>
    <w:rsid w:val="005E3F5E"/>
    <w:rsid w:val="005F5841"/>
    <w:rsid w:val="006008F7"/>
    <w:rsid w:val="0060162F"/>
    <w:rsid w:val="006035F9"/>
    <w:rsid w:val="00605B7C"/>
    <w:rsid w:val="00606D04"/>
    <w:rsid w:val="006073A7"/>
    <w:rsid w:val="00613EF9"/>
    <w:rsid w:val="006157CF"/>
    <w:rsid w:val="00617945"/>
    <w:rsid w:val="006200A4"/>
    <w:rsid w:val="00625A7B"/>
    <w:rsid w:val="00630EF2"/>
    <w:rsid w:val="0063191F"/>
    <w:rsid w:val="00634833"/>
    <w:rsid w:val="006364BE"/>
    <w:rsid w:val="00636588"/>
    <w:rsid w:val="00641FD0"/>
    <w:rsid w:val="006427BB"/>
    <w:rsid w:val="006454AF"/>
    <w:rsid w:val="00657D8A"/>
    <w:rsid w:val="00662766"/>
    <w:rsid w:val="00663517"/>
    <w:rsid w:val="006636E4"/>
    <w:rsid w:val="00675320"/>
    <w:rsid w:val="00691A30"/>
    <w:rsid w:val="0069666F"/>
    <w:rsid w:val="006A5492"/>
    <w:rsid w:val="006A6EBF"/>
    <w:rsid w:val="006A7A03"/>
    <w:rsid w:val="006A7D58"/>
    <w:rsid w:val="006B03F9"/>
    <w:rsid w:val="006B326F"/>
    <w:rsid w:val="006B481F"/>
    <w:rsid w:val="006B6082"/>
    <w:rsid w:val="006C3798"/>
    <w:rsid w:val="006C47A6"/>
    <w:rsid w:val="006D08E4"/>
    <w:rsid w:val="006D0B3B"/>
    <w:rsid w:val="006D1046"/>
    <w:rsid w:val="006D140A"/>
    <w:rsid w:val="006D162D"/>
    <w:rsid w:val="006D6371"/>
    <w:rsid w:val="006D7484"/>
    <w:rsid w:val="006E200D"/>
    <w:rsid w:val="006E2674"/>
    <w:rsid w:val="006E2C86"/>
    <w:rsid w:val="006E422D"/>
    <w:rsid w:val="006E431E"/>
    <w:rsid w:val="006F3AE5"/>
    <w:rsid w:val="006F4859"/>
    <w:rsid w:val="006F4870"/>
    <w:rsid w:val="006F4EA6"/>
    <w:rsid w:val="00700267"/>
    <w:rsid w:val="00712120"/>
    <w:rsid w:val="00712E97"/>
    <w:rsid w:val="00716B7D"/>
    <w:rsid w:val="007202C2"/>
    <w:rsid w:val="00721EA6"/>
    <w:rsid w:val="00725178"/>
    <w:rsid w:val="0072587D"/>
    <w:rsid w:val="0072634C"/>
    <w:rsid w:val="007303D5"/>
    <w:rsid w:val="00731151"/>
    <w:rsid w:val="00734599"/>
    <w:rsid w:val="00735645"/>
    <w:rsid w:val="00741613"/>
    <w:rsid w:val="00741EF7"/>
    <w:rsid w:val="0074295B"/>
    <w:rsid w:val="00742F86"/>
    <w:rsid w:val="00747629"/>
    <w:rsid w:val="00751489"/>
    <w:rsid w:val="007519C7"/>
    <w:rsid w:val="00753E88"/>
    <w:rsid w:val="007613E2"/>
    <w:rsid w:val="00764BEB"/>
    <w:rsid w:val="0077232D"/>
    <w:rsid w:val="007759CF"/>
    <w:rsid w:val="00780232"/>
    <w:rsid w:val="00782C50"/>
    <w:rsid w:val="00784DB0"/>
    <w:rsid w:val="00785D33"/>
    <w:rsid w:val="0078665B"/>
    <w:rsid w:val="00791465"/>
    <w:rsid w:val="007A4CD3"/>
    <w:rsid w:val="007A633E"/>
    <w:rsid w:val="007A7DEB"/>
    <w:rsid w:val="007B2B9C"/>
    <w:rsid w:val="007C26C6"/>
    <w:rsid w:val="007C424D"/>
    <w:rsid w:val="007D031B"/>
    <w:rsid w:val="007D0EDE"/>
    <w:rsid w:val="007D1907"/>
    <w:rsid w:val="007D211E"/>
    <w:rsid w:val="007D63EF"/>
    <w:rsid w:val="007D69C9"/>
    <w:rsid w:val="007D7492"/>
    <w:rsid w:val="007E03CE"/>
    <w:rsid w:val="007E0E92"/>
    <w:rsid w:val="007E0EB4"/>
    <w:rsid w:val="007E191C"/>
    <w:rsid w:val="007E59C7"/>
    <w:rsid w:val="007F31E0"/>
    <w:rsid w:val="007F5C05"/>
    <w:rsid w:val="0080148D"/>
    <w:rsid w:val="0080352F"/>
    <w:rsid w:val="008043E3"/>
    <w:rsid w:val="00807397"/>
    <w:rsid w:val="00810D59"/>
    <w:rsid w:val="00811D14"/>
    <w:rsid w:val="00813884"/>
    <w:rsid w:val="00814554"/>
    <w:rsid w:val="0081554B"/>
    <w:rsid w:val="00832700"/>
    <w:rsid w:val="00834818"/>
    <w:rsid w:val="00840BB2"/>
    <w:rsid w:val="00842B1E"/>
    <w:rsid w:val="00843BF5"/>
    <w:rsid w:val="00846516"/>
    <w:rsid w:val="00850D56"/>
    <w:rsid w:val="00853C41"/>
    <w:rsid w:val="00854815"/>
    <w:rsid w:val="0086128E"/>
    <w:rsid w:val="00863EE2"/>
    <w:rsid w:val="00870C4B"/>
    <w:rsid w:val="008722AC"/>
    <w:rsid w:val="00880BC7"/>
    <w:rsid w:val="00881418"/>
    <w:rsid w:val="00882E85"/>
    <w:rsid w:val="00882FD8"/>
    <w:rsid w:val="00883BB1"/>
    <w:rsid w:val="008863F6"/>
    <w:rsid w:val="0089026F"/>
    <w:rsid w:val="00890EF9"/>
    <w:rsid w:val="0089347A"/>
    <w:rsid w:val="00895172"/>
    <w:rsid w:val="00895533"/>
    <w:rsid w:val="00895FD2"/>
    <w:rsid w:val="008970FE"/>
    <w:rsid w:val="008A05CD"/>
    <w:rsid w:val="008A0EAC"/>
    <w:rsid w:val="008A4DAD"/>
    <w:rsid w:val="008A66DC"/>
    <w:rsid w:val="008A7519"/>
    <w:rsid w:val="008B15B4"/>
    <w:rsid w:val="008B1622"/>
    <w:rsid w:val="008B33AB"/>
    <w:rsid w:val="008B53E0"/>
    <w:rsid w:val="008B5524"/>
    <w:rsid w:val="008B6503"/>
    <w:rsid w:val="008C1DDB"/>
    <w:rsid w:val="008C24A9"/>
    <w:rsid w:val="008C331B"/>
    <w:rsid w:val="008C4E6C"/>
    <w:rsid w:val="008D0C71"/>
    <w:rsid w:val="008D7BE2"/>
    <w:rsid w:val="008E29D8"/>
    <w:rsid w:val="008E3DCF"/>
    <w:rsid w:val="008F34FB"/>
    <w:rsid w:val="008F4E3C"/>
    <w:rsid w:val="008F542B"/>
    <w:rsid w:val="008F72E0"/>
    <w:rsid w:val="00904067"/>
    <w:rsid w:val="00905FBC"/>
    <w:rsid w:val="00906AF1"/>
    <w:rsid w:val="009076E5"/>
    <w:rsid w:val="0090773E"/>
    <w:rsid w:val="00907D73"/>
    <w:rsid w:val="009102E2"/>
    <w:rsid w:val="009147AF"/>
    <w:rsid w:val="00914ECC"/>
    <w:rsid w:val="00917DC4"/>
    <w:rsid w:val="00925940"/>
    <w:rsid w:val="009266A9"/>
    <w:rsid w:val="0093042A"/>
    <w:rsid w:val="00933D7F"/>
    <w:rsid w:val="00934339"/>
    <w:rsid w:val="009353CA"/>
    <w:rsid w:val="00936613"/>
    <w:rsid w:val="00936712"/>
    <w:rsid w:val="00940E3A"/>
    <w:rsid w:val="00944FE5"/>
    <w:rsid w:val="00946364"/>
    <w:rsid w:val="0095037E"/>
    <w:rsid w:val="0095061E"/>
    <w:rsid w:val="00951D5F"/>
    <w:rsid w:val="0095256C"/>
    <w:rsid w:val="0095433D"/>
    <w:rsid w:val="00956221"/>
    <w:rsid w:val="00956D48"/>
    <w:rsid w:val="0096048B"/>
    <w:rsid w:val="009621B0"/>
    <w:rsid w:val="009629CD"/>
    <w:rsid w:val="00962CF9"/>
    <w:rsid w:val="00963324"/>
    <w:rsid w:val="00966207"/>
    <w:rsid w:val="0096763D"/>
    <w:rsid w:val="00967F5E"/>
    <w:rsid w:val="0097015D"/>
    <w:rsid w:val="00971372"/>
    <w:rsid w:val="009741DB"/>
    <w:rsid w:val="0097535C"/>
    <w:rsid w:val="009757EA"/>
    <w:rsid w:val="00976598"/>
    <w:rsid w:val="00980074"/>
    <w:rsid w:val="00982498"/>
    <w:rsid w:val="0098474A"/>
    <w:rsid w:val="00987770"/>
    <w:rsid w:val="0099216D"/>
    <w:rsid w:val="00992B8C"/>
    <w:rsid w:val="009935E9"/>
    <w:rsid w:val="009A244A"/>
    <w:rsid w:val="009A3990"/>
    <w:rsid w:val="009A4FCC"/>
    <w:rsid w:val="009B1220"/>
    <w:rsid w:val="009B2E4B"/>
    <w:rsid w:val="009B34C7"/>
    <w:rsid w:val="009B36E6"/>
    <w:rsid w:val="009B42BA"/>
    <w:rsid w:val="009B560F"/>
    <w:rsid w:val="009B591A"/>
    <w:rsid w:val="009B6E08"/>
    <w:rsid w:val="009C29FB"/>
    <w:rsid w:val="009C481A"/>
    <w:rsid w:val="009D428E"/>
    <w:rsid w:val="009D49F3"/>
    <w:rsid w:val="009D7A6D"/>
    <w:rsid w:val="009E0417"/>
    <w:rsid w:val="009E0FC0"/>
    <w:rsid w:val="009E29E8"/>
    <w:rsid w:val="009E2B61"/>
    <w:rsid w:val="009E3ECF"/>
    <w:rsid w:val="009E4157"/>
    <w:rsid w:val="009E6515"/>
    <w:rsid w:val="009E6D2D"/>
    <w:rsid w:val="009F6119"/>
    <w:rsid w:val="00A00414"/>
    <w:rsid w:val="00A06C4D"/>
    <w:rsid w:val="00A15D61"/>
    <w:rsid w:val="00A215F7"/>
    <w:rsid w:val="00A22663"/>
    <w:rsid w:val="00A32033"/>
    <w:rsid w:val="00A36CB2"/>
    <w:rsid w:val="00A37206"/>
    <w:rsid w:val="00A40EDC"/>
    <w:rsid w:val="00A425B7"/>
    <w:rsid w:val="00A42B09"/>
    <w:rsid w:val="00A43996"/>
    <w:rsid w:val="00A6065A"/>
    <w:rsid w:val="00A61B89"/>
    <w:rsid w:val="00A63B69"/>
    <w:rsid w:val="00A663D4"/>
    <w:rsid w:val="00A67D85"/>
    <w:rsid w:val="00A70308"/>
    <w:rsid w:val="00A70892"/>
    <w:rsid w:val="00A7255A"/>
    <w:rsid w:val="00A74ABB"/>
    <w:rsid w:val="00A74E0B"/>
    <w:rsid w:val="00A81065"/>
    <w:rsid w:val="00A825A6"/>
    <w:rsid w:val="00A84781"/>
    <w:rsid w:val="00A858AE"/>
    <w:rsid w:val="00A90152"/>
    <w:rsid w:val="00A91735"/>
    <w:rsid w:val="00A92375"/>
    <w:rsid w:val="00A94AF4"/>
    <w:rsid w:val="00A9797F"/>
    <w:rsid w:val="00AA081B"/>
    <w:rsid w:val="00AA157C"/>
    <w:rsid w:val="00AA4C3E"/>
    <w:rsid w:val="00AA6C62"/>
    <w:rsid w:val="00AB0978"/>
    <w:rsid w:val="00AB1373"/>
    <w:rsid w:val="00AB455A"/>
    <w:rsid w:val="00AB4A8F"/>
    <w:rsid w:val="00AB5C09"/>
    <w:rsid w:val="00AD068E"/>
    <w:rsid w:val="00AD08F6"/>
    <w:rsid w:val="00AD179C"/>
    <w:rsid w:val="00AD191F"/>
    <w:rsid w:val="00AD2F58"/>
    <w:rsid w:val="00AD34C9"/>
    <w:rsid w:val="00AD360C"/>
    <w:rsid w:val="00AD3B9F"/>
    <w:rsid w:val="00AD6A8F"/>
    <w:rsid w:val="00AE11EE"/>
    <w:rsid w:val="00AE131D"/>
    <w:rsid w:val="00AE1815"/>
    <w:rsid w:val="00AF01F8"/>
    <w:rsid w:val="00AF07B4"/>
    <w:rsid w:val="00AF08B9"/>
    <w:rsid w:val="00AF1B79"/>
    <w:rsid w:val="00AF1E7C"/>
    <w:rsid w:val="00AF7B21"/>
    <w:rsid w:val="00B011AD"/>
    <w:rsid w:val="00B05120"/>
    <w:rsid w:val="00B05C6E"/>
    <w:rsid w:val="00B11911"/>
    <w:rsid w:val="00B12190"/>
    <w:rsid w:val="00B1277C"/>
    <w:rsid w:val="00B156B2"/>
    <w:rsid w:val="00B164E6"/>
    <w:rsid w:val="00B20331"/>
    <w:rsid w:val="00B20431"/>
    <w:rsid w:val="00B209CC"/>
    <w:rsid w:val="00B26B21"/>
    <w:rsid w:val="00B32B3B"/>
    <w:rsid w:val="00B34980"/>
    <w:rsid w:val="00B34D71"/>
    <w:rsid w:val="00B37FF3"/>
    <w:rsid w:val="00B50BCE"/>
    <w:rsid w:val="00B510F7"/>
    <w:rsid w:val="00B5265F"/>
    <w:rsid w:val="00B54A74"/>
    <w:rsid w:val="00B54A9E"/>
    <w:rsid w:val="00B5516B"/>
    <w:rsid w:val="00B5591A"/>
    <w:rsid w:val="00B56939"/>
    <w:rsid w:val="00B6152E"/>
    <w:rsid w:val="00B63D52"/>
    <w:rsid w:val="00B65098"/>
    <w:rsid w:val="00B65998"/>
    <w:rsid w:val="00B75D9D"/>
    <w:rsid w:val="00B856AB"/>
    <w:rsid w:val="00B8609F"/>
    <w:rsid w:val="00B90C14"/>
    <w:rsid w:val="00B92087"/>
    <w:rsid w:val="00B951F1"/>
    <w:rsid w:val="00B96606"/>
    <w:rsid w:val="00B97218"/>
    <w:rsid w:val="00BA2CA1"/>
    <w:rsid w:val="00BA4100"/>
    <w:rsid w:val="00BA6543"/>
    <w:rsid w:val="00BB0405"/>
    <w:rsid w:val="00BB091E"/>
    <w:rsid w:val="00BB149B"/>
    <w:rsid w:val="00BB1A90"/>
    <w:rsid w:val="00BB2D20"/>
    <w:rsid w:val="00BB467A"/>
    <w:rsid w:val="00BB6249"/>
    <w:rsid w:val="00BC2EA5"/>
    <w:rsid w:val="00BC6CF7"/>
    <w:rsid w:val="00BD7256"/>
    <w:rsid w:val="00BF212F"/>
    <w:rsid w:val="00BF33C7"/>
    <w:rsid w:val="00BF5347"/>
    <w:rsid w:val="00BF717F"/>
    <w:rsid w:val="00C00B6F"/>
    <w:rsid w:val="00C02841"/>
    <w:rsid w:val="00C031F1"/>
    <w:rsid w:val="00C048C9"/>
    <w:rsid w:val="00C05AF4"/>
    <w:rsid w:val="00C06120"/>
    <w:rsid w:val="00C1005C"/>
    <w:rsid w:val="00C11245"/>
    <w:rsid w:val="00C3371B"/>
    <w:rsid w:val="00C33938"/>
    <w:rsid w:val="00C42631"/>
    <w:rsid w:val="00C45234"/>
    <w:rsid w:val="00C475BC"/>
    <w:rsid w:val="00C519A9"/>
    <w:rsid w:val="00C540B0"/>
    <w:rsid w:val="00C54F52"/>
    <w:rsid w:val="00C61ED6"/>
    <w:rsid w:val="00C62ED2"/>
    <w:rsid w:val="00C66D31"/>
    <w:rsid w:val="00C674BF"/>
    <w:rsid w:val="00C73552"/>
    <w:rsid w:val="00C73B29"/>
    <w:rsid w:val="00C74121"/>
    <w:rsid w:val="00C76E16"/>
    <w:rsid w:val="00C80993"/>
    <w:rsid w:val="00C82124"/>
    <w:rsid w:val="00C8703A"/>
    <w:rsid w:val="00C87A06"/>
    <w:rsid w:val="00C90FBE"/>
    <w:rsid w:val="00C916C1"/>
    <w:rsid w:val="00C949AB"/>
    <w:rsid w:val="00CA3EE3"/>
    <w:rsid w:val="00CB5453"/>
    <w:rsid w:val="00CC054F"/>
    <w:rsid w:val="00CC0AAF"/>
    <w:rsid w:val="00CC1278"/>
    <w:rsid w:val="00CD4CB0"/>
    <w:rsid w:val="00CD4FAB"/>
    <w:rsid w:val="00CD6F9A"/>
    <w:rsid w:val="00CD7663"/>
    <w:rsid w:val="00CD7F4C"/>
    <w:rsid w:val="00CE1ACE"/>
    <w:rsid w:val="00CE354C"/>
    <w:rsid w:val="00CE375F"/>
    <w:rsid w:val="00CE70C1"/>
    <w:rsid w:val="00CF4428"/>
    <w:rsid w:val="00CF5B5A"/>
    <w:rsid w:val="00D00C4B"/>
    <w:rsid w:val="00D04B1B"/>
    <w:rsid w:val="00D06DB8"/>
    <w:rsid w:val="00D10A5B"/>
    <w:rsid w:val="00D14AAD"/>
    <w:rsid w:val="00D14FCE"/>
    <w:rsid w:val="00D15C1B"/>
    <w:rsid w:val="00D200F9"/>
    <w:rsid w:val="00D20131"/>
    <w:rsid w:val="00D2030B"/>
    <w:rsid w:val="00D22678"/>
    <w:rsid w:val="00D23337"/>
    <w:rsid w:val="00D24DF8"/>
    <w:rsid w:val="00D27973"/>
    <w:rsid w:val="00D345E1"/>
    <w:rsid w:val="00D360CF"/>
    <w:rsid w:val="00D41CC0"/>
    <w:rsid w:val="00D42470"/>
    <w:rsid w:val="00D6087B"/>
    <w:rsid w:val="00D61688"/>
    <w:rsid w:val="00D62C55"/>
    <w:rsid w:val="00D65EB2"/>
    <w:rsid w:val="00D66258"/>
    <w:rsid w:val="00D66A62"/>
    <w:rsid w:val="00D67F58"/>
    <w:rsid w:val="00D71BFA"/>
    <w:rsid w:val="00D74348"/>
    <w:rsid w:val="00D7587A"/>
    <w:rsid w:val="00D77051"/>
    <w:rsid w:val="00D80AB6"/>
    <w:rsid w:val="00D810A8"/>
    <w:rsid w:val="00D836AE"/>
    <w:rsid w:val="00D8644F"/>
    <w:rsid w:val="00D867D7"/>
    <w:rsid w:val="00D870B9"/>
    <w:rsid w:val="00D87EC6"/>
    <w:rsid w:val="00D901CC"/>
    <w:rsid w:val="00D91A7D"/>
    <w:rsid w:val="00D9253D"/>
    <w:rsid w:val="00DA0252"/>
    <w:rsid w:val="00DA4378"/>
    <w:rsid w:val="00DA51DB"/>
    <w:rsid w:val="00DA6CB6"/>
    <w:rsid w:val="00DA71FF"/>
    <w:rsid w:val="00DB5B4A"/>
    <w:rsid w:val="00DB6B4C"/>
    <w:rsid w:val="00DC4BDD"/>
    <w:rsid w:val="00DC605F"/>
    <w:rsid w:val="00DC6EA7"/>
    <w:rsid w:val="00DD0A8E"/>
    <w:rsid w:val="00DD2727"/>
    <w:rsid w:val="00DD6203"/>
    <w:rsid w:val="00DD62E0"/>
    <w:rsid w:val="00DE00FC"/>
    <w:rsid w:val="00DE0123"/>
    <w:rsid w:val="00DE0AFC"/>
    <w:rsid w:val="00DE166A"/>
    <w:rsid w:val="00DE2738"/>
    <w:rsid w:val="00DE4032"/>
    <w:rsid w:val="00DE537E"/>
    <w:rsid w:val="00DE556E"/>
    <w:rsid w:val="00DE6824"/>
    <w:rsid w:val="00DE73D4"/>
    <w:rsid w:val="00DF140F"/>
    <w:rsid w:val="00DF1802"/>
    <w:rsid w:val="00DF5DB0"/>
    <w:rsid w:val="00DF60E9"/>
    <w:rsid w:val="00DF7F99"/>
    <w:rsid w:val="00E03551"/>
    <w:rsid w:val="00E053A1"/>
    <w:rsid w:val="00E11F99"/>
    <w:rsid w:val="00E1267E"/>
    <w:rsid w:val="00E131F5"/>
    <w:rsid w:val="00E15E97"/>
    <w:rsid w:val="00E16337"/>
    <w:rsid w:val="00E22786"/>
    <w:rsid w:val="00E23F6A"/>
    <w:rsid w:val="00E35246"/>
    <w:rsid w:val="00E3670F"/>
    <w:rsid w:val="00E4266B"/>
    <w:rsid w:val="00E42717"/>
    <w:rsid w:val="00E44B86"/>
    <w:rsid w:val="00E46996"/>
    <w:rsid w:val="00E503D7"/>
    <w:rsid w:val="00E50A7F"/>
    <w:rsid w:val="00E54D7C"/>
    <w:rsid w:val="00E56524"/>
    <w:rsid w:val="00E618A2"/>
    <w:rsid w:val="00E65D72"/>
    <w:rsid w:val="00E65EF9"/>
    <w:rsid w:val="00E71D23"/>
    <w:rsid w:val="00E77AB4"/>
    <w:rsid w:val="00E90C91"/>
    <w:rsid w:val="00E919D0"/>
    <w:rsid w:val="00E93179"/>
    <w:rsid w:val="00EA0888"/>
    <w:rsid w:val="00EA1096"/>
    <w:rsid w:val="00EA12CF"/>
    <w:rsid w:val="00EA5880"/>
    <w:rsid w:val="00EA59DE"/>
    <w:rsid w:val="00EB3296"/>
    <w:rsid w:val="00EB4D1B"/>
    <w:rsid w:val="00EB7020"/>
    <w:rsid w:val="00EC49AB"/>
    <w:rsid w:val="00EC6785"/>
    <w:rsid w:val="00ED0274"/>
    <w:rsid w:val="00ED0B80"/>
    <w:rsid w:val="00ED21A2"/>
    <w:rsid w:val="00ED3BB6"/>
    <w:rsid w:val="00EE149D"/>
    <w:rsid w:val="00EE1BDC"/>
    <w:rsid w:val="00EE2CF4"/>
    <w:rsid w:val="00EE3E5F"/>
    <w:rsid w:val="00EE5B80"/>
    <w:rsid w:val="00EE6A45"/>
    <w:rsid w:val="00EE74AE"/>
    <w:rsid w:val="00EF1051"/>
    <w:rsid w:val="00EF21D3"/>
    <w:rsid w:val="00EF2EC3"/>
    <w:rsid w:val="00EF3131"/>
    <w:rsid w:val="00EF3523"/>
    <w:rsid w:val="00EF70FA"/>
    <w:rsid w:val="00EF7AF2"/>
    <w:rsid w:val="00F02187"/>
    <w:rsid w:val="00F03CD4"/>
    <w:rsid w:val="00F11BA8"/>
    <w:rsid w:val="00F16E60"/>
    <w:rsid w:val="00F22F13"/>
    <w:rsid w:val="00F23745"/>
    <w:rsid w:val="00F25F89"/>
    <w:rsid w:val="00F270BB"/>
    <w:rsid w:val="00F31446"/>
    <w:rsid w:val="00F3727E"/>
    <w:rsid w:val="00F378CB"/>
    <w:rsid w:val="00F4435D"/>
    <w:rsid w:val="00F444C7"/>
    <w:rsid w:val="00F45049"/>
    <w:rsid w:val="00F4505D"/>
    <w:rsid w:val="00F5384D"/>
    <w:rsid w:val="00F54432"/>
    <w:rsid w:val="00F55895"/>
    <w:rsid w:val="00F56E58"/>
    <w:rsid w:val="00F678B6"/>
    <w:rsid w:val="00F67953"/>
    <w:rsid w:val="00F72D4E"/>
    <w:rsid w:val="00F738F6"/>
    <w:rsid w:val="00F74100"/>
    <w:rsid w:val="00F7456A"/>
    <w:rsid w:val="00F7635E"/>
    <w:rsid w:val="00F837E4"/>
    <w:rsid w:val="00F85E0A"/>
    <w:rsid w:val="00F85F55"/>
    <w:rsid w:val="00F95EA8"/>
    <w:rsid w:val="00F9722B"/>
    <w:rsid w:val="00F977A8"/>
    <w:rsid w:val="00FA2AE5"/>
    <w:rsid w:val="00FA47EE"/>
    <w:rsid w:val="00FB00D5"/>
    <w:rsid w:val="00FB3257"/>
    <w:rsid w:val="00FB4F4D"/>
    <w:rsid w:val="00FB68FB"/>
    <w:rsid w:val="00FC15D9"/>
    <w:rsid w:val="00FC18CE"/>
    <w:rsid w:val="00FC232B"/>
    <w:rsid w:val="00FC5614"/>
    <w:rsid w:val="00FC5887"/>
    <w:rsid w:val="00FC5BD7"/>
    <w:rsid w:val="00FC5FD6"/>
    <w:rsid w:val="00FC7D47"/>
    <w:rsid w:val="00FD0810"/>
    <w:rsid w:val="00FD4F85"/>
    <w:rsid w:val="00FE2009"/>
    <w:rsid w:val="00FE39B1"/>
    <w:rsid w:val="00FF0280"/>
    <w:rsid w:val="00FF6FF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24F0F1"/>
  <w15:docId w15:val="{BEB8DF01-0FD4-4E8A-9518-5260EB1B4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F7AF2"/>
    <w:pPr>
      <w:spacing w:after="0" w:line="240" w:lineRule="auto"/>
    </w:pPr>
    <w:rPr>
      <w:rFonts w:ascii="Times New Roman" w:eastAsia="Times New Roman" w:hAnsi="Times New Roman" w:cs="Times New Roman"/>
      <w:sz w:val="24"/>
      <w:szCs w:val="24"/>
      <w:lang w:eastAsia="es-ES_tradnl"/>
    </w:rPr>
  </w:style>
  <w:style w:type="paragraph" w:styleId="Ttulo1">
    <w:name w:val="heading 1"/>
    <w:aliases w:val="IFA2"/>
    <w:basedOn w:val="IFA1"/>
    <w:next w:val="Listaconnmeros"/>
    <w:link w:val="Ttulo1Car"/>
    <w:uiPriority w:val="9"/>
    <w:qFormat/>
    <w:rsid w:val="00987770"/>
    <w:pPr>
      <w:numPr>
        <w:numId w:val="5"/>
      </w:numPr>
    </w:pPr>
  </w:style>
  <w:style w:type="paragraph" w:styleId="Ttulo2">
    <w:name w:val="heading 2"/>
    <w:aliases w:val="IFA3"/>
    <w:basedOn w:val="Normal"/>
    <w:next w:val="Normal"/>
    <w:link w:val="Ttulo2Car"/>
    <w:uiPriority w:val="9"/>
    <w:unhideWhenUsed/>
    <w:qFormat/>
    <w:rsid w:val="00987770"/>
    <w:pPr>
      <w:numPr>
        <w:ilvl w:val="1"/>
        <w:numId w:val="5"/>
      </w:numPr>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outlineLvl w:val="2"/>
    </w:pPr>
    <w:rPr>
      <w:rFonts w:asciiTheme="majorHAnsi" w:eastAsiaTheme="majorEastAsia" w:hAnsiTheme="majorHAnsi" w:cstheme="majorBidi"/>
      <w:b/>
    </w:rPr>
  </w:style>
  <w:style w:type="paragraph" w:styleId="Ttulo4">
    <w:name w:val="heading 4"/>
    <w:basedOn w:val="Normal"/>
    <w:next w:val="Normal"/>
    <w:link w:val="Ttulo4Car"/>
    <w:uiPriority w:val="9"/>
    <w:unhideWhenUsed/>
    <w:qFormat/>
    <w:rsid w:val="00987770"/>
    <w:pPr>
      <w:keepNext/>
      <w:keepLines/>
      <w:numPr>
        <w:ilvl w:val="3"/>
        <w:numId w:val="5"/>
      </w:numPr>
      <w:spacing w:before="4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qFormat/>
    <w:rsid w:val="0007552A"/>
    <w:pPr>
      <w:numPr>
        <w:numId w:val="4"/>
      </w:numPr>
      <w:contextualSpacing/>
      <w:outlineLvl w:val="0"/>
    </w:pPr>
    <w:rPr>
      <w:rFonts w:ascii="Calibri" w:eastAsia="Calibri" w:hAnsi="Calibri" w:cs="Calibri"/>
      <w:b/>
      <w:szCs w:val="20"/>
    </w:rPr>
  </w:style>
  <w:style w:type="paragraph" w:styleId="Encabezado">
    <w:name w:val="header"/>
    <w:basedOn w:val="Normal"/>
    <w:link w:val="EncabezadoCar"/>
    <w:uiPriority w:val="99"/>
    <w:unhideWhenUsed/>
    <w:rsid w:val="00E56524"/>
    <w:pPr>
      <w:tabs>
        <w:tab w:val="center" w:pos="4419"/>
        <w:tab w:val="right" w:pos="8838"/>
      </w:tabs>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sz w:val="20"/>
    </w:rPr>
  </w:style>
  <w:style w:type="paragraph" w:styleId="Listaconnmeros2">
    <w:name w:val="List Number 2"/>
    <w:basedOn w:val="Normal"/>
    <w:uiPriority w:val="99"/>
    <w:semiHidden/>
    <w:unhideWhenUsed/>
    <w:rsid w:val="00B54A74"/>
    <w:pPr>
      <w:numPr>
        <w:numId w:val="2"/>
      </w:numPr>
      <w:tabs>
        <w:tab w:val="clear" w:pos="643"/>
        <w:tab w:val="num" w:pos="360"/>
      </w:tabs>
      <w:ind w:left="0" w:firstLine="0"/>
      <w:contextualSpacing/>
    </w:pPr>
  </w:style>
  <w:style w:type="paragraph" w:styleId="Textodeglobo">
    <w:name w:val="Balloon Text"/>
    <w:basedOn w:val="Normal"/>
    <w:link w:val="TextodegloboCar"/>
    <w:uiPriority w:val="99"/>
    <w:semiHidden/>
    <w:unhideWhenUsed/>
    <w:rsid w:val="007914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jc w:val="both"/>
    </w:pPr>
    <w:rPr>
      <w:rFonts w:eastAsia="Calibri"/>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 w:val="20"/>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aliases w:val="Viñeta A Alquim,Viñeta A"/>
    <w:basedOn w:val="Normal"/>
    <w:link w:val="PrrafodelistaCar"/>
    <w:uiPriority w:val="34"/>
    <w:qFormat/>
    <w:rsid w:val="000A28D4"/>
    <w:pPr>
      <w:ind w:left="720"/>
      <w:contextualSpacing/>
      <w:jc w:val="both"/>
    </w:pPr>
    <w:rPr>
      <w:rFonts w:eastAsia="Calibri"/>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sz w:val="20"/>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sz w:val="20"/>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sz w:val="20"/>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sz w:val="20"/>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sz w:val="20"/>
    </w:rPr>
  </w:style>
  <w:style w:type="paragraph" w:styleId="Ttulo">
    <w:name w:val="Title"/>
    <w:basedOn w:val="Normal"/>
    <w:next w:val="Normal"/>
    <w:link w:val="TtuloCar"/>
    <w:uiPriority w:val="10"/>
    <w:qFormat/>
    <w:rsid w:val="00EF1051"/>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basedOn w:val="Normal"/>
    <w:next w:val="Normal"/>
    <w:uiPriority w:val="35"/>
    <w:unhideWhenUsed/>
    <w:qFormat/>
    <w:rsid w:val="00EA59DE"/>
    <w:rPr>
      <w:b/>
      <w:iCs/>
      <w:color w:val="000000" w:themeColor="text1"/>
      <w:sz w:val="18"/>
      <w:szCs w:val="18"/>
    </w:rPr>
  </w:style>
  <w:style w:type="paragraph" w:styleId="Sinespaciado">
    <w:name w:val="No Spacing"/>
    <w:uiPriority w:val="1"/>
    <w:qFormat/>
    <w:rsid w:val="00C73552"/>
    <w:pPr>
      <w:spacing w:after="0" w:line="240" w:lineRule="auto"/>
    </w:pPr>
  </w:style>
  <w:style w:type="character" w:styleId="Mencinsinresolver">
    <w:name w:val="Unresolved Mention"/>
    <w:basedOn w:val="Fuentedeprrafopredeter"/>
    <w:uiPriority w:val="99"/>
    <w:semiHidden/>
    <w:unhideWhenUsed/>
    <w:rsid w:val="00035078"/>
    <w:rPr>
      <w:color w:val="605E5C"/>
      <w:shd w:val="clear" w:color="auto" w:fill="E1DFDD"/>
    </w:rPr>
  </w:style>
  <w:style w:type="character" w:styleId="Hipervnculovisitado">
    <w:name w:val="FollowedHyperlink"/>
    <w:basedOn w:val="Fuentedeprrafopredeter"/>
    <w:uiPriority w:val="99"/>
    <w:semiHidden/>
    <w:unhideWhenUsed/>
    <w:rsid w:val="00E65D72"/>
    <w:rPr>
      <w:color w:val="954F72" w:themeColor="followedHyperlink"/>
      <w:u w:val="single"/>
    </w:rPr>
  </w:style>
  <w:style w:type="paragraph" w:styleId="HTMLconformatoprevio">
    <w:name w:val="HTML Preformatted"/>
    <w:basedOn w:val="Normal"/>
    <w:link w:val="HTMLconformatoprevioCar"/>
    <w:uiPriority w:val="99"/>
    <w:semiHidden/>
    <w:unhideWhenUsed/>
    <w:rsid w:val="00861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es-CL"/>
    </w:rPr>
  </w:style>
  <w:style w:type="character" w:customStyle="1" w:styleId="HTMLconformatoprevioCar">
    <w:name w:val="HTML con formato previo Car"/>
    <w:basedOn w:val="Fuentedeprrafopredeter"/>
    <w:link w:val="HTMLconformatoprevio"/>
    <w:uiPriority w:val="99"/>
    <w:semiHidden/>
    <w:rsid w:val="0086128E"/>
    <w:rPr>
      <w:rFonts w:ascii="Courier New" w:eastAsia="Times New Roman" w:hAnsi="Courier New" w:cs="Courier New"/>
      <w:sz w:val="20"/>
      <w:szCs w:val="20"/>
      <w:lang w:eastAsia="es-CL"/>
    </w:rPr>
  </w:style>
  <w:style w:type="character" w:styleId="Textodelmarcadordeposicin">
    <w:name w:val="Placeholder Text"/>
    <w:basedOn w:val="Fuentedeprrafopredeter"/>
    <w:uiPriority w:val="99"/>
    <w:semiHidden/>
    <w:rsid w:val="00416B36"/>
    <w:rPr>
      <w:color w:val="808080"/>
    </w:rPr>
  </w:style>
  <w:style w:type="paragraph" w:styleId="Textonotapie">
    <w:name w:val="footnote text"/>
    <w:basedOn w:val="Normal"/>
    <w:link w:val="TextonotapieCar"/>
    <w:uiPriority w:val="99"/>
    <w:semiHidden/>
    <w:unhideWhenUsed/>
    <w:rsid w:val="00BF212F"/>
    <w:rPr>
      <w:szCs w:val="20"/>
    </w:rPr>
  </w:style>
  <w:style w:type="character" w:customStyle="1" w:styleId="TextonotapieCar">
    <w:name w:val="Texto nota pie Car"/>
    <w:basedOn w:val="Fuentedeprrafopredeter"/>
    <w:link w:val="Textonotapie"/>
    <w:uiPriority w:val="99"/>
    <w:semiHidden/>
    <w:rsid w:val="00BF212F"/>
    <w:rPr>
      <w:sz w:val="20"/>
      <w:szCs w:val="20"/>
    </w:rPr>
  </w:style>
  <w:style w:type="character" w:styleId="Refdenotaalpie">
    <w:name w:val="footnote reference"/>
    <w:basedOn w:val="Fuentedeprrafopredeter"/>
    <w:uiPriority w:val="99"/>
    <w:semiHidden/>
    <w:unhideWhenUsed/>
    <w:rsid w:val="00BF212F"/>
    <w:rPr>
      <w:vertAlign w:val="superscript"/>
    </w:rPr>
  </w:style>
  <w:style w:type="paragraph" w:customStyle="1" w:styleId="Default">
    <w:name w:val="Default"/>
    <w:rsid w:val="00BF212F"/>
    <w:pPr>
      <w:autoSpaceDE w:val="0"/>
      <w:autoSpaceDN w:val="0"/>
      <w:adjustRightInd w:val="0"/>
      <w:spacing w:after="0" w:line="240" w:lineRule="auto"/>
    </w:pPr>
    <w:rPr>
      <w:rFonts w:ascii="Calibri" w:hAnsi="Calibri" w:cs="Calibri"/>
      <w:color w:val="000000"/>
      <w:sz w:val="24"/>
      <w:szCs w:val="24"/>
    </w:rPr>
  </w:style>
  <w:style w:type="character" w:customStyle="1" w:styleId="PrrafodelistaCar">
    <w:name w:val="Párrafo de lista Car"/>
    <w:aliases w:val="Viñeta A Alquim Car,Viñeta A Car"/>
    <w:link w:val="Prrafodelista"/>
    <w:uiPriority w:val="34"/>
    <w:locked/>
    <w:rsid w:val="00BF212F"/>
    <w:rPr>
      <w:rFonts w:eastAsia="Calibri" w:cs="Times New Roman"/>
      <w:sz w:val="20"/>
    </w:rPr>
  </w:style>
  <w:style w:type="paragraph" w:styleId="NormalWeb">
    <w:name w:val="Normal (Web)"/>
    <w:basedOn w:val="Normal"/>
    <w:uiPriority w:val="99"/>
    <w:unhideWhenUsed/>
    <w:rsid w:val="00F4435D"/>
    <w:pPr>
      <w:spacing w:before="100" w:beforeAutospacing="1" w:after="100" w:afterAutospacing="1"/>
    </w:pPr>
    <w:rPr>
      <w:rFonts w:eastAsiaTheme="minorEastAsia"/>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72537">
      <w:bodyDiv w:val="1"/>
      <w:marLeft w:val="0"/>
      <w:marRight w:val="0"/>
      <w:marTop w:val="0"/>
      <w:marBottom w:val="0"/>
      <w:divBdr>
        <w:top w:val="none" w:sz="0" w:space="0" w:color="auto"/>
        <w:left w:val="none" w:sz="0" w:space="0" w:color="auto"/>
        <w:bottom w:val="none" w:sz="0" w:space="0" w:color="auto"/>
        <w:right w:val="none" w:sz="0" w:space="0" w:color="auto"/>
      </w:divBdr>
      <w:divsChild>
        <w:div w:id="1482767274">
          <w:marLeft w:val="0"/>
          <w:marRight w:val="0"/>
          <w:marTop w:val="0"/>
          <w:marBottom w:val="0"/>
          <w:divBdr>
            <w:top w:val="none" w:sz="0" w:space="0" w:color="auto"/>
            <w:left w:val="none" w:sz="0" w:space="0" w:color="auto"/>
            <w:bottom w:val="none" w:sz="0" w:space="0" w:color="auto"/>
            <w:right w:val="none" w:sz="0" w:space="0" w:color="auto"/>
          </w:divBdr>
          <w:divsChild>
            <w:div w:id="1290555116">
              <w:marLeft w:val="0"/>
              <w:marRight w:val="0"/>
              <w:marTop w:val="0"/>
              <w:marBottom w:val="0"/>
              <w:divBdr>
                <w:top w:val="none" w:sz="0" w:space="0" w:color="auto"/>
                <w:left w:val="none" w:sz="0" w:space="0" w:color="auto"/>
                <w:bottom w:val="none" w:sz="0" w:space="0" w:color="auto"/>
                <w:right w:val="none" w:sz="0" w:space="0" w:color="auto"/>
              </w:divBdr>
              <w:divsChild>
                <w:div w:id="210156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228368">
      <w:bodyDiv w:val="1"/>
      <w:marLeft w:val="0"/>
      <w:marRight w:val="0"/>
      <w:marTop w:val="0"/>
      <w:marBottom w:val="0"/>
      <w:divBdr>
        <w:top w:val="none" w:sz="0" w:space="0" w:color="auto"/>
        <w:left w:val="none" w:sz="0" w:space="0" w:color="auto"/>
        <w:bottom w:val="none" w:sz="0" w:space="0" w:color="auto"/>
        <w:right w:val="none" w:sz="0" w:space="0" w:color="auto"/>
      </w:divBdr>
      <w:divsChild>
        <w:div w:id="251932992">
          <w:marLeft w:val="0"/>
          <w:marRight w:val="0"/>
          <w:marTop w:val="0"/>
          <w:marBottom w:val="0"/>
          <w:divBdr>
            <w:top w:val="none" w:sz="0" w:space="0" w:color="auto"/>
            <w:left w:val="none" w:sz="0" w:space="0" w:color="auto"/>
            <w:bottom w:val="none" w:sz="0" w:space="0" w:color="auto"/>
            <w:right w:val="none" w:sz="0" w:space="0" w:color="auto"/>
          </w:divBdr>
          <w:divsChild>
            <w:div w:id="273176803">
              <w:marLeft w:val="0"/>
              <w:marRight w:val="0"/>
              <w:marTop w:val="0"/>
              <w:marBottom w:val="0"/>
              <w:divBdr>
                <w:top w:val="none" w:sz="0" w:space="0" w:color="auto"/>
                <w:left w:val="none" w:sz="0" w:space="0" w:color="auto"/>
                <w:bottom w:val="none" w:sz="0" w:space="0" w:color="auto"/>
                <w:right w:val="none" w:sz="0" w:space="0" w:color="auto"/>
              </w:divBdr>
              <w:divsChild>
                <w:div w:id="124036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95460">
      <w:bodyDiv w:val="1"/>
      <w:marLeft w:val="0"/>
      <w:marRight w:val="0"/>
      <w:marTop w:val="0"/>
      <w:marBottom w:val="0"/>
      <w:divBdr>
        <w:top w:val="none" w:sz="0" w:space="0" w:color="auto"/>
        <w:left w:val="none" w:sz="0" w:space="0" w:color="auto"/>
        <w:bottom w:val="none" w:sz="0" w:space="0" w:color="auto"/>
        <w:right w:val="none" w:sz="0" w:space="0" w:color="auto"/>
      </w:divBdr>
    </w:div>
    <w:div w:id="67769082">
      <w:bodyDiv w:val="1"/>
      <w:marLeft w:val="0"/>
      <w:marRight w:val="0"/>
      <w:marTop w:val="0"/>
      <w:marBottom w:val="0"/>
      <w:divBdr>
        <w:top w:val="none" w:sz="0" w:space="0" w:color="auto"/>
        <w:left w:val="none" w:sz="0" w:space="0" w:color="auto"/>
        <w:bottom w:val="none" w:sz="0" w:space="0" w:color="auto"/>
        <w:right w:val="none" w:sz="0" w:space="0" w:color="auto"/>
      </w:divBdr>
    </w:div>
    <w:div w:id="89283731">
      <w:bodyDiv w:val="1"/>
      <w:marLeft w:val="0"/>
      <w:marRight w:val="0"/>
      <w:marTop w:val="0"/>
      <w:marBottom w:val="0"/>
      <w:divBdr>
        <w:top w:val="none" w:sz="0" w:space="0" w:color="auto"/>
        <w:left w:val="none" w:sz="0" w:space="0" w:color="auto"/>
        <w:bottom w:val="none" w:sz="0" w:space="0" w:color="auto"/>
        <w:right w:val="none" w:sz="0" w:space="0" w:color="auto"/>
      </w:divBdr>
    </w:div>
    <w:div w:id="131680795">
      <w:bodyDiv w:val="1"/>
      <w:marLeft w:val="0"/>
      <w:marRight w:val="0"/>
      <w:marTop w:val="0"/>
      <w:marBottom w:val="0"/>
      <w:divBdr>
        <w:top w:val="none" w:sz="0" w:space="0" w:color="auto"/>
        <w:left w:val="none" w:sz="0" w:space="0" w:color="auto"/>
        <w:bottom w:val="none" w:sz="0" w:space="0" w:color="auto"/>
        <w:right w:val="none" w:sz="0" w:space="0" w:color="auto"/>
      </w:divBdr>
    </w:div>
    <w:div w:id="136149262">
      <w:bodyDiv w:val="1"/>
      <w:marLeft w:val="0"/>
      <w:marRight w:val="0"/>
      <w:marTop w:val="0"/>
      <w:marBottom w:val="0"/>
      <w:divBdr>
        <w:top w:val="none" w:sz="0" w:space="0" w:color="auto"/>
        <w:left w:val="none" w:sz="0" w:space="0" w:color="auto"/>
        <w:bottom w:val="none" w:sz="0" w:space="0" w:color="auto"/>
        <w:right w:val="none" w:sz="0" w:space="0" w:color="auto"/>
      </w:divBdr>
    </w:div>
    <w:div w:id="146943073">
      <w:bodyDiv w:val="1"/>
      <w:marLeft w:val="0"/>
      <w:marRight w:val="0"/>
      <w:marTop w:val="0"/>
      <w:marBottom w:val="0"/>
      <w:divBdr>
        <w:top w:val="none" w:sz="0" w:space="0" w:color="auto"/>
        <w:left w:val="none" w:sz="0" w:space="0" w:color="auto"/>
        <w:bottom w:val="none" w:sz="0" w:space="0" w:color="auto"/>
        <w:right w:val="none" w:sz="0" w:space="0" w:color="auto"/>
      </w:divBdr>
      <w:divsChild>
        <w:div w:id="2085029115">
          <w:marLeft w:val="0"/>
          <w:marRight w:val="0"/>
          <w:marTop w:val="0"/>
          <w:marBottom w:val="0"/>
          <w:divBdr>
            <w:top w:val="none" w:sz="0" w:space="0" w:color="auto"/>
            <w:left w:val="none" w:sz="0" w:space="0" w:color="auto"/>
            <w:bottom w:val="none" w:sz="0" w:space="0" w:color="auto"/>
            <w:right w:val="none" w:sz="0" w:space="0" w:color="auto"/>
          </w:divBdr>
          <w:divsChild>
            <w:div w:id="547768698">
              <w:marLeft w:val="0"/>
              <w:marRight w:val="0"/>
              <w:marTop w:val="0"/>
              <w:marBottom w:val="0"/>
              <w:divBdr>
                <w:top w:val="none" w:sz="0" w:space="0" w:color="auto"/>
                <w:left w:val="none" w:sz="0" w:space="0" w:color="auto"/>
                <w:bottom w:val="none" w:sz="0" w:space="0" w:color="auto"/>
                <w:right w:val="none" w:sz="0" w:space="0" w:color="auto"/>
              </w:divBdr>
              <w:divsChild>
                <w:div w:id="121512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88473">
      <w:bodyDiv w:val="1"/>
      <w:marLeft w:val="0"/>
      <w:marRight w:val="0"/>
      <w:marTop w:val="0"/>
      <w:marBottom w:val="0"/>
      <w:divBdr>
        <w:top w:val="none" w:sz="0" w:space="0" w:color="auto"/>
        <w:left w:val="none" w:sz="0" w:space="0" w:color="auto"/>
        <w:bottom w:val="none" w:sz="0" w:space="0" w:color="auto"/>
        <w:right w:val="none" w:sz="0" w:space="0" w:color="auto"/>
      </w:divBdr>
      <w:divsChild>
        <w:div w:id="970095679">
          <w:marLeft w:val="0"/>
          <w:marRight w:val="0"/>
          <w:marTop w:val="0"/>
          <w:marBottom w:val="0"/>
          <w:divBdr>
            <w:top w:val="none" w:sz="0" w:space="0" w:color="auto"/>
            <w:left w:val="none" w:sz="0" w:space="0" w:color="auto"/>
            <w:bottom w:val="none" w:sz="0" w:space="0" w:color="auto"/>
            <w:right w:val="none" w:sz="0" w:space="0" w:color="auto"/>
          </w:divBdr>
        </w:div>
      </w:divsChild>
    </w:div>
    <w:div w:id="186919101">
      <w:bodyDiv w:val="1"/>
      <w:marLeft w:val="0"/>
      <w:marRight w:val="0"/>
      <w:marTop w:val="0"/>
      <w:marBottom w:val="0"/>
      <w:divBdr>
        <w:top w:val="none" w:sz="0" w:space="0" w:color="auto"/>
        <w:left w:val="none" w:sz="0" w:space="0" w:color="auto"/>
        <w:bottom w:val="none" w:sz="0" w:space="0" w:color="auto"/>
        <w:right w:val="none" w:sz="0" w:space="0" w:color="auto"/>
      </w:divBdr>
    </w:div>
    <w:div w:id="214631989">
      <w:bodyDiv w:val="1"/>
      <w:marLeft w:val="0"/>
      <w:marRight w:val="0"/>
      <w:marTop w:val="0"/>
      <w:marBottom w:val="0"/>
      <w:divBdr>
        <w:top w:val="none" w:sz="0" w:space="0" w:color="auto"/>
        <w:left w:val="none" w:sz="0" w:space="0" w:color="auto"/>
        <w:bottom w:val="none" w:sz="0" w:space="0" w:color="auto"/>
        <w:right w:val="none" w:sz="0" w:space="0" w:color="auto"/>
      </w:divBdr>
      <w:divsChild>
        <w:div w:id="1266108805">
          <w:marLeft w:val="0"/>
          <w:marRight w:val="0"/>
          <w:marTop w:val="0"/>
          <w:marBottom w:val="0"/>
          <w:divBdr>
            <w:top w:val="none" w:sz="0" w:space="0" w:color="auto"/>
            <w:left w:val="none" w:sz="0" w:space="0" w:color="auto"/>
            <w:bottom w:val="none" w:sz="0" w:space="0" w:color="auto"/>
            <w:right w:val="none" w:sz="0" w:space="0" w:color="auto"/>
          </w:divBdr>
          <w:divsChild>
            <w:div w:id="1617175877">
              <w:marLeft w:val="0"/>
              <w:marRight w:val="0"/>
              <w:marTop w:val="0"/>
              <w:marBottom w:val="0"/>
              <w:divBdr>
                <w:top w:val="none" w:sz="0" w:space="0" w:color="auto"/>
                <w:left w:val="none" w:sz="0" w:space="0" w:color="auto"/>
                <w:bottom w:val="none" w:sz="0" w:space="0" w:color="auto"/>
                <w:right w:val="none" w:sz="0" w:space="0" w:color="auto"/>
              </w:divBdr>
              <w:divsChild>
                <w:div w:id="78677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913233">
      <w:bodyDiv w:val="1"/>
      <w:marLeft w:val="0"/>
      <w:marRight w:val="0"/>
      <w:marTop w:val="0"/>
      <w:marBottom w:val="0"/>
      <w:divBdr>
        <w:top w:val="none" w:sz="0" w:space="0" w:color="auto"/>
        <w:left w:val="none" w:sz="0" w:space="0" w:color="auto"/>
        <w:bottom w:val="none" w:sz="0" w:space="0" w:color="auto"/>
        <w:right w:val="none" w:sz="0" w:space="0" w:color="auto"/>
      </w:divBdr>
    </w:div>
    <w:div w:id="309944450">
      <w:bodyDiv w:val="1"/>
      <w:marLeft w:val="0"/>
      <w:marRight w:val="0"/>
      <w:marTop w:val="0"/>
      <w:marBottom w:val="0"/>
      <w:divBdr>
        <w:top w:val="none" w:sz="0" w:space="0" w:color="auto"/>
        <w:left w:val="none" w:sz="0" w:space="0" w:color="auto"/>
        <w:bottom w:val="none" w:sz="0" w:space="0" w:color="auto"/>
        <w:right w:val="none" w:sz="0" w:space="0" w:color="auto"/>
      </w:divBdr>
    </w:div>
    <w:div w:id="321853446">
      <w:bodyDiv w:val="1"/>
      <w:marLeft w:val="0"/>
      <w:marRight w:val="0"/>
      <w:marTop w:val="0"/>
      <w:marBottom w:val="0"/>
      <w:divBdr>
        <w:top w:val="none" w:sz="0" w:space="0" w:color="auto"/>
        <w:left w:val="none" w:sz="0" w:space="0" w:color="auto"/>
        <w:bottom w:val="none" w:sz="0" w:space="0" w:color="auto"/>
        <w:right w:val="none" w:sz="0" w:space="0" w:color="auto"/>
      </w:divBdr>
    </w:div>
    <w:div w:id="331612720">
      <w:bodyDiv w:val="1"/>
      <w:marLeft w:val="0"/>
      <w:marRight w:val="0"/>
      <w:marTop w:val="0"/>
      <w:marBottom w:val="0"/>
      <w:divBdr>
        <w:top w:val="none" w:sz="0" w:space="0" w:color="auto"/>
        <w:left w:val="none" w:sz="0" w:space="0" w:color="auto"/>
        <w:bottom w:val="none" w:sz="0" w:space="0" w:color="auto"/>
        <w:right w:val="none" w:sz="0" w:space="0" w:color="auto"/>
      </w:divBdr>
    </w:div>
    <w:div w:id="332225996">
      <w:bodyDiv w:val="1"/>
      <w:marLeft w:val="0"/>
      <w:marRight w:val="0"/>
      <w:marTop w:val="0"/>
      <w:marBottom w:val="0"/>
      <w:divBdr>
        <w:top w:val="none" w:sz="0" w:space="0" w:color="auto"/>
        <w:left w:val="none" w:sz="0" w:space="0" w:color="auto"/>
        <w:bottom w:val="none" w:sz="0" w:space="0" w:color="auto"/>
        <w:right w:val="none" w:sz="0" w:space="0" w:color="auto"/>
      </w:divBdr>
      <w:divsChild>
        <w:div w:id="946424988">
          <w:marLeft w:val="0"/>
          <w:marRight w:val="0"/>
          <w:marTop w:val="0"/>
          <w:marBottom w:val="0"/>
          <w:divBdr>
            <w:top w:val="none" w:sz="0" w:space="0" w:color="auto"/>
            <w:left w:val="none" w:sz="0" w:space="0" w:color="auto"/>
            <w:bottom w:val="none" w:sz="0" w:space="0" w:color="auto"/>
            <w:right w:val="none" w:sz="0" w:space="0" w:color="auto"/>
          </w:divBdr>
          <w:divsChild>
            <w:div w:id="73556683">
              <w:marLeft w:val="0"/>
              <w:marRight w:val="0"/>
              <w:marTop w:val="0"/>
              <w:marBottom w:val="0"/>
              <w:divBdr>
                <w:top w:val="none" w:sz="0" w:space="0" w:color="auto"/>
                <w:left w:val="none" w:sz="0" w:space="0" w:color="auto"/>
                <w:bottom w:val="none" w:sz="0" w:space="0" w:color="auto"/>
                <w:right w:val="none" w:sz="0" w:space="0" w:color="auto"/>
              </w:divBdr>
              <w:divsChild>
                <w:div w:id="76816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480656">
      <w:bodyDiv w:val="1"/>
      <w:marLeft w:val="0"/>
      <w:marRight w:val="0"/>
      <w:marTop w:val="0"/>
      <w:marBottom w:val="0"/>
      <w:divBdr>
        <w:top w:val="none" w:sz="0" w:space="0" w:color="auto"/>
        <w:left w:val="none" w:sz="0" w:space="0" w:color="auto"/>
        <w:bottom w:val="none" w:sz="0" w:space="0" w:color="auto"/>
        <w:right w:val="none" w:sz="0" w:space="0" w:color="auto"/>
      </w:divBdr>
    </w:div>
    <w:div w:id="353388216">
      <w:bodyDiv w:val="1"/>
      <w:marLeft w:val="0"/>
      <w:marRight w:val="0"/>
      <w:marTop w:val="0"/>
      <w:marBottom w:val="0"/>
      <w:divBdr>
        <w:top w:val="none" w:sz="0" w:space="0" w:color="auto"/>
        <w:left w:val="none" w:sz="0" w:space="0" w:color="auto"/>
        <w:bottom w:val="none" w:sz="0" w:space="0" w:color="auto"/>
        <w:right w:val="none" w:sz="0" w:space="0" w:color="auto"/>
      </w:divBdr>
    </w:div>
    <w:div w:id="367683461">
      <w:bodyDiv w:val="1"/>
      <w:marLeft w:val="0"/>
      <w:marRight w:val="0"/>
      <w:marTop w:val="0"/>
      <w:marBottom w:val="0"/>
      <w:divBdr>
        <w:top w:val="none" w:sz="0" w:space="0" w:color="auto"/>
        <w:left w:val="none" w:sz="0" w:space="0" w:color="auto"/>
        <w:bottom w:val="none" w:sz="0" w:space="0" w:color="auto"/>
        <w:right w:val="none" w:sz="0" w:space="0" w:color="auto"/>
      </w:divBdr>
    </w:div>
    <w:div w:id="391775170">
      <w:bodyDiv w:val="1"/>
      <w:marLeft w:val="0"/>
      <w:marRight w:val="0"/>
      <w:marTop w:val="0"/>
      <w:marBottom w:val="0"/>
      <w:divBdr>
        <w:top w:val="none" w:sz="0" w:space="0" w:color="auto"/>
        <w:left w:val="none" w:sz="0" w:space="0" w:color="auto"/>
        <w:bottom w:val="none" w:sz="0" w:space="0" w:color="auto"/>
        <w:right w:val="none" w:sz="0" w:space="0" w:color="auto"/>
      </w:divBdr>
      <w:divsChild>
        <w:div w:id="501286513">
          <w:marLeft w:val="0"/>
          <w:marRight w:val="0"/>
          <w:marTop w:val="0"/>
          <w:marBottom w:val="0"/>
          <w:divBdr>
            <w:top w:val="none" w:sz="0" w:space="0" w:color="auto"/>
            <w:left w:val="none" w:sz="0" w:space="0" w:color="auto"/>
            <w:bottom w:val="none" w:sz="0" w:space="0" w:color="auto"/>
            <w:right w:val="none" w:sz="0" w:space="0" w:color="auto"/>
          </w:divBdr>
          <w:divsChild>
            <w:div w:id="1180269150">
              <w:marLeft w:val="0"/>
              <w:marRight w:val="0"/>
              <w:marTop w:val="0"/>
              <w:marBottom w:val="0"/>
              <w:divBdr>
                <w:top w:val="none" w:sz="0" w:space="0" w:color="auto"/>
                <w:left w:val="none" w:sz="0" w:space="0" w:color="auto"/>
                <w:bottom w:val="none" w:sz="0" w:space="0" w:color="auto"/>
                <w:right w:val="none" w:sz="0" w:space="0" w:color="auto"/>
              </w:divBdr>
              <w:divsChild>
                <w:div w:id="137017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8703047">
      <w:bodyDiv w:val="1"/>
      <w:marLeft w:val="0"/>
      <w:marRight w:val="0"/>
      <w:marTop w:val="0"/>
      <w:marBottom w:val="0"/>
      <w:divBdr>
        <w:top w:val="none" w:sz="0" w:space="0" w:color="auto"/>
        <w:left w:val="none" w:sz="0" w:space="0" w:color="auto"/>
        <w:bottom w:val="none" w:sz="0" w:space="0" w:color="auto"/>
        <w:right w:val="none" w:sz="0" w:space="0" w:color="auto"/>
      </w:divBdr>
    </w:div>
    <w:div w:id="437717175">
      <w:bodyDiv w:val="1"/>
      <w:marLeft w:val="0"/>
      <w:marRight w:val="0"/>
      <w:marTop w:val="0"/>
      <w:marBottom w:val="0"/>
      <w:divBdr>
        <w:top w:val="none" w:sz="0" w:space="0" w:color="auto"/>
        <w:left w:val="none" w:sz="0" w:space="0" w:color="auto"/>
        <w:bottom w:val="none" w:sz="0" w:space="0" w:color="auto"/>
        <w:right w:val="none" w:sz="0" w:space="0" w:color="auto"/>
      </w:divBdr>
    </w:div>
    <w:div w:id="475417344">
      <w:bodyDiv w:val="1"/>
      <w:marLeft w:val="0"/>
      <w:marRight w:val="0"/>
      <w:marTop w:val="0"/>
      <w:marBottom w:val="0"/>
      <w:divBdr>
        <w:top w:val="none" w:sz="0" w:space="0" w:color="auto"/>
        <w:left w:val="none" w:sz="0" w:space="0" w:color="auto"/>
        <w:bottom w:val="none" w:sz="0" w:space="0" w:color="auto"/>
        <w:right w:val="none" w:sz="0" w:space="0" w:color="auto"/>
      </w:divBdr>
    </w:div>
    <w:div w:id="500045160">
      <w:bodyDiv w:val="1"/>
      <w:marLeft w:val="0"/>
      <w:marRight w:val="0"/>
      <w:marTop w:val="0"/>
      <w:marBottom w:val="0"/>
      <w:divBdr>
        <w:top w:val="none" w:sz="0" w:space="0" w:color="auto"/>
        <w:left w:val="none" w:sz="0" w:space="0" w:color="auto"/>
        <w:bottom w:val="none" w:sz="0" w:space="0" w:color="auto"/>
        <w:right w:val="none" w:sz="0" w:space="0" w:color="auto"/>
      </w:divBdr>
      <w:divsChild>
        <w:div w:id="167527126">
          <w:marLeft w:val="0"/>
          <w:marRight w:val="0"/>
          <w:marTop w:val="0"/>
          <w:marBottom w:val="0"/>
          <w:divBdr>
            <w:top w:val="none" w:sz="0" w:space="0" w:color="auto"/>
            <w:left w:val="none" w:sz="0" w:space="0" w:color="auto"/>
            <w:bottom w:val="none" w:sz="0" w:space="0" w:color="auto"/>
            <w:right w:val="none" w:sz="0" w:space="0" w:color="auto"/>
          </w:divBdr>
          <w:divsChild>
            <w:div w:id="1500079111">
              <w:marLeft w:val="0"/>
              <w:marRight w:val="0"/>
              <w:marTop w:val="0"/>
              <w:marBottom w:val="0"/>
              <w:divBdr>
                <w:top w:val="none" w:sz="0" w:space="0" w:color="auto"/>
                <w:left w:val="none" w:sz="0" w:space="0" w:color="auto"/>
                <w:bottom w:val="none" w:sz="0" w:space="0" w:color="auto"/>
                <w:right w:val="none" w:sz="0" w:space="0" w:color="auto"/>
              </w:divBdr>
              <w:divsChild>
                <w:div w:id="127882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785150">
      <w:bodyDiv w:val="1"/>
      <w:marLeft w:val="0"/>
      <w:marRight w:val="0"/>
      <w:marTop w:val="0"/>
      <w:marBottom w:val="0"/>
      <w:divBdr>
        <w:top w:val="none" w:sz="0" w:space="0" w:color="auto"/>
        <w:left w:val="none" w:sz="0" w:space="0" w:color="auto"/>
        <w:bottom w:val="none" w:sz="0" w:space="0" w:color="auto"/>
        <w:right w:val="none" w:sz="0" w:space="0" w:color="auto"/>
      </w:divBdr>
      <w:divsChild>
        <w:div w:id="1489591567">
          <w:marLeft w:val="0"/>
          <w:marRight w:val="0"/>
          <w:marTop w:val="0"/>
          <w:marBottom w:val="0"/>
          <w:divBdr>
            <w:top w:val="none" w:sz="0" w:space="0" w:color="auto"/>
            <w:left w:val="none" w:sz="0" w:space="0" w:color="auto"/>
            <w:bottom w:val="none" w:sz="0" w:space="0" w:color="auto"/>
            <w:right w:val="none" w:sz="0" w:space="0" w:color="auto"/>
          </w:divBdr>
          <w:divsChild>
            <w:div w:id="906182943">
              <w:marLeft w:val="0"/>
              <w:marRight w:val="0"/>
              <w:marTop w:val="0"/>
              <w:marBottom w:val="0"/>
              <w:divBdr>
                <w:top w:val="none" w:sz="0" w:space="0" w:color="auto"/>
                <w:left w:val="none" w:sz="0" w:space="0" w:color="auto"/>
                <w:bottom w:val="none" w:sz="0" w:space="0" w:color="auto"/>
                <w:right w:val="none" w:sz="0" w:space="0" w:color="auto"/>
              </w:divBdr>
              <w:divsChild>
                <w:div w:id="1127432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417843">
      <w:bodyDiv w:val="1"/>
      <w:marLeft w:val="0"/>
      <w:marRight w:val="0"/>
      <w:marTop w:val="0"/>
      <w:marBottom w:val="0"/>
      <w:divBdr>
        <w:top w:val="none" w:sz="0" w:space="0" w:color="auto"/>
        <w:left w:val="none" w:sz="0" w:space="0" w:color="auto"/>
        <w:bottom w:val="none" w:sz="0" w:space="0" w:color="auto"/>
        <w:right w:val="none" w:sz="0" w:space="0" w:color="auto"/>
      </w:divBdr>
      <w:divsChild>
        <w:div w:id="1489396573">
          <w:marLeft w:val="0"/>
          <w:marRight w:val="0"/>
          <w:marTop w:val="0"/>
          <w:marBottom w:val="0"/>
          <w:divBdr>
            <w:top w:val="none" w:sz="0" w:space="0" w:color="auto"/>
            <w:left w:val="none" w:sz="0" w:space="0" w:color="auto"/>
            <w:bottom w:val="none" w:sz="0" w:space="0" w:color="auto"/>
            <w:right w:val="none" w:sz="0" w:space="0" w:color="auto"/>
          </w:divBdr>
          <w:divsChild>
            <w:div w:id="1001617515">
              <w:marLeft w:val="0"/>
              <w:marRight w:val="0"/>
              <w:marTop w:val="0"/>
              <w:marBottom w:val="0"/>
              <w:divBdr>
                <w:top w:val="none" w:sz="0" w:space="0" w:color="auto"/>
                <w:left w:val="none" w:sz="0" w:space="0" w:color="auto"/>
                <w:bottom w:val="none" w:sz="0" w:space="0" w:color="auto"/>
                <w:right w:val="none" w:sz="0" w:space="0" w:color="auto"/>
              </w:divBdr>
              <w:divsChild>
                <w:div w:id="145097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941363">
      <w:bodyDiv w:val="1"/>
      <w:marLeft w:val="0"/>
      <w:marRight w:val="0"/>
      <w:marTop w:val="0"/>
      <w:marBottom w:val="0"/>
      <w:divBdr>
        <w:top w:val="none" w:sz="0" w:space="0" w:color="auto"/>
        <w:left w:val="none" w:sz="0" w:space="0" w:color="auto"/>
        <w:bottom w:val="none" w:sz="0" w:space="0" w:color="auto"/>
        <w:right w:val="none" w:sz="0" w:space="0" w:color="auto"/>
      </w:divBdr>
      <w:divsChild>
        <w:div w:id="1313487330">
          <w:marLeft w:val="0"/>
          <w:marRight w:val="0"/>
          <w:marTop w:val="0"/>
          <w:marBottom w:val="0"/>
          <w:divBdr>
            <w:top w:val="none" w:sz="0" w:space="0" w:color="auto"/>
            <w:left w:val="none" w:sz="0" w:space="0" w:color="auto"/>
            <w:bottom w:val="none" w:sz="0" w:space="0" w:color="auto"/>
            <w:right w:val="none" w:sz="0" w:space="0" w:color="auto"/>
          </w:divBdr>
          <w:divsChild>
            <w:div w:id="1084297439">
              <w:marLeft w:val="0"/>
              <w:marRight w:val="0"/>
              <w:marTop w:val="0"/>
              <w:marBottom w:val="0"/>
              <w:divBdr>
                <w:top w:val="none" w:sz="0" w:space="0" w:color="auto"/>
                <w:left w:val="none" w:sz="0" w:space="0" w:color="auto"/>
                <w:bottom w:val="none" w:sz="0" w:space="0" w:color="auto"/>
                <w:right w:val="none" w:sz="0" w:space="0" w:color="auto"/>
              </w:divBdr>
              <w:divsChild>
                <w:div w:id="2022274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6274020">
      <w:bodyDiv w:val="1"/>
      <w:marLeft w:val="0"/>
      <w:marRight w:val="0"/>
      <w:marTop w:val="0"/>
      <w:marBottom w:val="0"/>
      <w:divBdr>
        <w:top w:val="none" w:sz="0" w:space="0" w:color="auto"/>
        <w:left w:val="none" w:sz="0" w:space="0" w:color="auto"/>
        <w:bottom w:val="none" w:sz="0" w:space="0" w:color="auto"/>
        <w:right w:val="none" w:sz="0" w:space="0" w:color="auto"/>
      </w:divBdr>
      <w:divsChild>
        <w:div w:id="1456019375">
          <w:marLeft w:val="0"/>
          <w:marRight w:val="0"/>
          <w:marTop w:val="0"/>
          <w:marBottom w:val="0"/>
          <w:divBdr>
            <w:top w:val="none" w:sz="0" w:space="0" w:color="auto"/>
            <w:left w:val="none" w:sz="0" w:space="0" w:color="auto"/>
            <w:bottom w:val="none" w:sz="0" w:space="0" w:color="auto"/>
            <w:right w:val="none" w:sz="0" w:space="0" w:color="auto"/>
          </w:divBdr>
          <w:divsChild>
            <w:div w:id="285282764">
              <w:marLeft w:val="0"/>
              <w:marRight w:val="0"/>
              <w:marTop w:val="0"/>
              <w:marBottom w:val="0"/>
              <w:divBdr>
                <w:top w:val="none" w:sz="0" w:space="0" w:color="auto"/>
                <w:left w:val="none" w:sz="0" w:space="0" w:color="auto"/>
                <w:bottom w:val="none" w:sz="0" w:space="0" w:color="auto"/>
                <w:right w:val="none" w:sz="0" w:space="0" w:color="auto"/>
              </w:divBdr>
              <w:divsChild>
                <w:div w:id="1987002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333439">
      <w:bodyDiv w:val="1"/>
      <w:marLeft w:val="0"/>
      <w:marRight w:val="0"/>
      <w:marTop w:val="0"/>
      <w:marBottom w:val="0"/>
      <w:divBdr>
        <w:top w:val="none" w:sz="0" w:space="0" w:color="auto"/>
        <w:left w:val="none" w:sz="0" w:space="0" w:color="auto"/>
        <w:bottom w:val="none" w:sz="0" w:space="0" w:color="auto"/>
        <w:right w:val="none" w:sz="0" w:space="0" w:color="auto"/>
      </w:divBdr>
      <w:divsChild>
        <w:div w:id="996421099">
          <w:marLeft w:val="0"/>
          <w:marRight w:val="0"/>
          <w:marTop w:val="0"/>
          <w:marBottom w:val="0"/>
          <w:divBdr>
            <w:top w:val="none" w:sz="0" w:space="0" w:color="auto"/>
            <w:left w:val="none" w:sz="0" w:space="0" w:color="auto"/>
            <w:bottom w:val="none" w:sz="0" w:space="0" w:color="auto"/>
            <w:right w:val="none" w:sz="0" w:space="0" w:color="auto"/>
          </w:divBdr>
          <w:divsChild>
            <w:div w:id="474369958">
              <w:marLeft w:val="0"/>
              <w:marRight w:val="0"/>
              <w:marTop w:val="0"/>
              <w:marBottom w:val="0"/>
              <w:divBdr>
                <w:top w:val="none" w:sz="0" w:space="0" w:color="auto"/>
                <w:left w:val="none" w:sz="0" w:space="0" w:color="auto"/>
                <w:bottom w:val="none" w:sz="0" w:space="0" w:color="auto"/>
                <w:right w:val="none" w:sz="0" w:space="0" w:color="auto"/>
              </w:divBdr>
              <w:divsChild>
                <w:div w:id="969019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481322">
      <w:bodyDiv w:val="1"/>
      <w:marLeft w:val="0"/>
      <w:marRight w:val="0"/>
      <w:marTop w:val="0"/>
      <w:marBottom w:val="0"/>
      <w:divBdr>
        <w:top w:val="none" w:sz="0" w:space="0" w:color="auto"/>
        <w:left w:val="none" w:sz="0" w:space="0" w:color="auto"/>
        <w:bottom w:val="none" w:sz="0" w:space="0" w:color="auto"/>
        <w:right w:val="none" w:sz="0" w:space="0" w:color="auto"/>
      </w:divBdr>
    </w:div>
    <w:div w:id="731541998">
      <w:bodyDiv w:val="1"/>
      <w:marLeft w:val="0"/>
      <w:marRight w:val="0"/>
      <w:marTop w:val="0"/>
      <w:marBottom w:val="0"/>
      <w:divBdr>
        <w:top w:val="none" w:sz="0" w:space="0" w:color="auto"/>
        <w:left w:val="none" w:sz="0" w:space="0" w:color="auto"/>
        <w:bottom w:val="none" w:sz="0" w:space="0" w:color="auto"/>
        <w:right w:val="none" w:sz="0" w:space="0" w:color="auto"/>
      </w:divBdr>
    </w:div>
    <w:div w:id="741953150">
      <w:bodyDiv w:val="1"/>
      <w:marLeft w:val="0"/>
      <w:marRight w:val="0"/>
      <w:marTop w:val="0"/>
      <w:marBottom w:val="0"/>
      <w:divBdr>
        <w:top w:val="none" w:sz="0" w:space="0" w:color="auto"/>
        <w:left w:val="none" w:sz="0" w:space="0" w:color="auto"/>
        <w:bottom w:val="none" w:sz="0" w:space="0" w:color="auto"/>
        <w:right w:val="none" w:sz="0" w:space="0" w:color="auto"/>
      </w:divBdr>
      <w:divsChild>
        <w:div w:id="1628077579">
          <w:marLeft w:val="0"/>
          <w:marRight w:val="0"/>
          <w:marTop w:val="0"/>
          <w:marBottom w:val="0"/>
          <w:divBdr>
            <w:top w:val="none" w:sz="0" w:space="0" w:color="auto"/>
            <w:left w:val="none" w:sz="0" w:space="0" w:color="auto"/>
            <w:bottom w:val="none" w:sz="0" w:space="0" w:color="auto"/>
            <w:right w:val="none" w:sz="0" w:space="0" w:color="auto"/>
          </w:divBdr>
          <w:divsChild>
            <w:div w:id="156120003">
              <w:marLeft w:val="0"/>
              <w:marRight w:val="0"/>
              <w:marTop w:val="0"/>
              <w:marBottom w:val="0"/>
              <w:divBdr>
                <w:top w:val="none" w:sz="0" w:space="0" w:color="auto"/>
                <w:left w:val="none" w:sz="0" w:space="0" w:color="auto"/>
                <w:bottom w:val="none" w:sz="0" w:space="0" w:color="auto"/>
                <w:right w:val="none" w:sz="0" w:space="0" w:color="auto"/>
              </w:divBdr>
              <w:divsChild>
                <w:div w:id="320163739">
                  <w:marLeft w:val="0"/>
                  <w:marRight w:val="0"/>
                  <w:marTop w:val="0"/>
                  <w:marBottom w:val="0"/>
                  <w:divBdr>
                    <w:top w:val="none" w:sz="0" w:space="0" w:color="auto"/>
                    <w:left w:val="none" w:sz="0" w:space="0" w:color="auto"/>
                    <w:bottom w:val="none" w:sz="0" w:space="0" w:color="auto"/>
                    <w:right w:val="none" w:sz="0" w:space="0" w:color="auto"/>
                  </w:divBdr>
                </w:div>
              </w:divsChild>
            </w:div>
            <w:div w:id="899824262">
              <w:marLeft w:val="0"/>
              <w:marRight w:val="0"/>
              <w:marTop w:val="0"/>
              <w:marBottom w:val="0"/>
              <w:divBdr>
                <w:top w:val="none" w:sz="0" w:space="0" w:color="auto"/>
                <w:left w:val="none" w:sz="0" w:space="0" w:color="auto"/>
                <w:bottom w:val="none" w:sz="0" w:space="0" w:color="auto"/>
                <w:right w:val="none" w:sz="0" w:space="0" w:color="auto"/>
              </w:divBdr>
              <w:divsChild>
                <w:div w:id="133530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675074">
      <w:bodyDiv w:val="1"/>
      <w:marLeft w:val="0"/>
      <w:marRight w:val="0"/>
      <w:marTop w:val="0"/>
      <w:marBottom w:val="0"/>
      <w:divBdr>
        <w:top w:val="none" w:sz="0" w:space="0" w:color="auto"/>
        <w:left w:val="none" w:sz="0" w:space="0" w:color="auto"/>
        <w:bottom w:val="none" w:sz="0" w:space="0" w:color="auto"/>
        <w:right w:val="none" w:sz="0" w:space="0" w:color="auto"/>
      </w:divBdr>
    </w:div>
    <w:div w:id="776213495">
      <w:bodyDiv w:val="1"/>
      <w:marLeft w:val="0"/>
      <w:marRight w:val="0"/>
      <w:marTop w:val="0"/>
      <w:marBottom w:val="0"/>
      <w:divBdr>
        <w:top w:val="none" w:sz="0" w:space="0" w:color="auto"/>
        <w:left w:val="none" w:sz="0" w:space="0" w:color="auto"/>
        <w:bottom w:val="none" w:sz="0" w:space="0" w:color="auto"/>
        <w:right w:val="none" w:sz="0" w:space="0" w:color="auto"/>
      </w:divBdr>
    </w:div>
    <w:div w:id="790514575">
      <w:bodyDiv w:val="1"/>
      <w:marLeft w:val="0"/>
      <w:marRight w:val="0"/>
      <w:marTop w:val="0"/>
      <w:marBottom w:val="0"/>
      <w:divBdr>
        <w:top w:val="none" w:sz="0" w:space="0" w:color="auto"/>
        <w:left w:val="none" w:sz="0" w:space="0" w:color="auto"/>
        <w:bottom w:val="none" w:sz="0" w:space="0" w:color="auto"/>
        <w:right w:val="none" w:sz="0" w:space="0" w:color="auto"/>
      </w:divBdr>
    </w:div>
    <w:div w:id="802163712">
      <w:bodyDiv w:val="1"/>
      <w:marLeft w:val="0"/>
      <w:marRight w:val="0"/>
      <w:marTop w:val="0"/>
      <w:marBottom w:val="0"/>
      <w:divBdr>
        <w:top w:val="none" w:sz="0" w:space="0" w:color="auto"/>
        <w:left w:val="none" w:sz="0" w:space="0" w:color="auto"/>
        <w:bottom w:val="none" w:sz="0" w:space="0" w:color="auto"/>
        <w:right w:val="none" w:sz="0" w:space="0" w:color="auto"/>
      </w:divBdr>
      <w:divsChild>
        <w:div w:id="1110708240">
          <w:marLeft w:val="0"/>
          <w:marRight w:val="0"/>
          <w:marTop w:val="0"/>
          <w:marBottom w:val="0"/>
          <w:divBdr>
            <w:top w:val="none" w:sz="0" w:space="0" w:color="auto"/>
            <w:left w:val="none" w:sz="0" w:space="0" w:color="auto"/>
            <w:bottom w:val="none" w:sz="0" w:space="0" w:color="auto"/>
            <w:right w:val="none" w:sz="0" w:space="0" w:color="auto"/>
          </w:divBdr>
          <w:divsChild>
            <w:div w:id="1363095647">
              <w:marLeft w:val="0"/>
              <w:marRight w:val="0"/>
              <w:marTop w:val="0"/>
              <w:marBottom w:val="0"/>
              <w:divBdr>
                <w:top w:val="none" w:sz="0" w:space="0" w:color="auto"/>
                <w:left w:val="none" w:sz="0" w:space="0" w:color="auto"/>
                <w:bottom w:val="none" w:sz="0" w:space="0" w:color="auto"/>
                <w:right w:val="none" w:sz="0" w:space="0" w:color="auto"/>
              </w:divBdr>
              <w:divsChild>
                <w:div w:id="18999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607152">
      <w:bodyDiv w:val="1"/>
      <w:marLeft w:val="0"/>
      <w:marRight w:val="0"/>
      <w:marTop w:val="0"/>
      <w:marBottom w:val="0"/>
      <w:divBdr>
        <w:top w:val="none" w:sz="0" w:space="0" w:color="auto"/>
        <w:left w:val="none" w:sz="0" w:space="0" w:color="auto"/>
        <w:bottom w:val="none" w:sz="0" w:space="0" w:color="auto"/>
        <w:right w:val="none" w:sz="0" w:space="0" w:color="auto"/>
      </w:divBdr>
    </w:div>
    <w:div w:id="922178751">
      <w:bodyDiv w:val="1"/>
      <w:marLeft w:val="0"/>
      <w:marRight w:val="0"/>
      <w:marTop w:val="0"/>
      <w:marBottom w:val="0"/>
      <w:divBdr>
        <w:top w:val="none" w:sz="0" w:space="0" w:color="auto"/>
        <w:left w:val="none" w:sz="0" w:space="0" w:color="auto"/>
        <w:bottom w:val="none" w:sz="0" w:space="0" w:color="auto"/>
        <w:right w:val="none" w:sz="0" w:space="0" w:color="auto"/>
      </w:divBdr>
    </w:div>
    <w:div w:id="923344766">
      <w:bodyDiv w:val="1"/>
      <w:marLeft w:val="0"/>
      <w:marRight w:val="0"/>
      <w:marTop w:val="0"/>
      <w:marBottom w:val="0"/>
      <w:divBdr>
        <w:top w:val="none" w:sz="0" w:space="0" w:color="auto"/>
        <w:left w:val="none" w:sz="0" w:space="0" w:color="auto"/>
        <w:bottom w:val="none" w:sz="0" w:space="0" w:color="auto"/>
        <w:right w:val="none" w:sz="0" w:space="0" w:color="auto"/>
      </w:divBdr>
      <w:divsChild>
        <w:div w:id="1514605800">
          <w:marLeft w:val="0"/>
          <w:marRight w:val="0"/>
          <w:marTop w:val="0"/>
          <w:marBottom w:val="0"/>
          <w:divBdr>
            <w:top w:val="none" w:sz="0" w:space="0" w:color="auto"/>
            <w:left w:val="none" w:sz="0" w:space="0" w:color="auto"/>
            <w:bottom w:val="none" w:sz="0" w:space="0" w:color="auto"/>
            <w:right w:val="none" w:sz="0" w:space="0" w:color="auto"/>
          </w:divBdr>
          <w:divsChild>
            <w:div w:id="1842314484">
              <w:marLeft w:val="0"/>
              <w:marRight w:val="0"/>
              <w:marTop w:val="0"/>
              <w:marBottom w:val="0"/>
              <w:divBdr>
                <w:top w:val="none" w:sz="0" w:space="0" w:color="auto"/>
                <w:left w:val="none" w:sz="0" w:space="0" w:color="auto"/>
                <w:bottom w:val="none" w:sz="0" w:space="0" w:color="auto"/>
                <w:right w:val="none" w:sz="0" w:space="0" w:color="auto"/>
              </w:divBdr>
              <w:divsChild>
                <w:div w:id="214003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352414">
      <w:bodyDiv w:val="1"/>
      <w:marLeft w:val="0"/>
      <w:marRight w:val="0"/>
      <w:marTop w:val="0"/>
      <w:marBottom w:val="0"/>
      <w:divBdr>
        <w:top w:val="none" w:sz="0" w:space="0" w:color="auto"/>
        <w:left w:val="none" w:sz="0" w:space="0" w:color="auto"/>
        <w:bottom w:val="none" w:sz="0" w:space="0" w:color="auto"/>
        <w:right w:val="none" w:sz="0" w:space="0" w:color="auto"/>
      </w:divBdr>
      <w:divsChild>
        <w:div w:id="1473524738">
          <w:marLeft w:val="0"/>
          <w:marRight w:val="0"/>
          <w:marTop w:val="0"/>
          <w:marBottom w:val="0"/>
          <w:divBdr>
            <w:top w:val="none" w:sz="0" w:space="0" w:color="auto"/>
            <w:left w:val="none" w:sz="0" w:space="0" w:color="auto"/>
            <w:bottom w:val="none" w:sz="0" w:space="0" w:color="auto"/>
            <w:right w:val="none" w:sz="0" w:space="0" w:color="auto"/>
          </w:divBdr>
          <w:divsChild>
            <w:div w:id="362942788">
              <w:marLeft w:val="0"/>
              <w:marRight w:val="0"/>
              <w:marTop w:val="0"/>
              <w:marBottom w:val="0"/>
              <w:divBdr>
                <w:top w:val="none" w:sz="0" w:space="0" w:color="auto"/>
                <w:left w:val="none" w:sz="0" w:space="0" w:color="auto"/>
                <w:bottom w:val="none" w:sz="0" w:space="0" w:color="auto"/>
                <w:right w:val="none" w:sz="0" w:space="0" w:color="auto"/>
              </w:divBdr>
              <w:divsChild>
                <w:div w:id="102925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708445">
      <w:bodyDiv w:val="1"/>
      <w:marLeft w:val="0"/>
      <w:marRight w:val="0"/>
      <w:marTop w:val="0"/>
      <w:marBottom w:val="0"/>
      <w:divBdr>
        <w:top w:val="none" w:sz="0" w:space="0" w:color="auto"/>
        <w:left w:val="none" w:sz="0" w:space="0" w:color="auto"/>
        <w:bottom w:val="none" w:sz="0" w:space="0" w:color="auto"/>
        <w:right w:val="none" w:sz="0" w:space="0" w:color="auto"/>
      </w:divBdr>
    </w:div>
    <w:div w:id="1096705290">
      <w:bodyDiv w:val="1"/>
      <w:marLeft w:val="0"/>
      <w:marRight w:val="0"/>
      <w:marTop w:val="0"/>
      <w:marBottom w:val="0"/>
      <w:divBdr>
        <w:top w:val="none" w:sz="0" w:space="0" w:color="auto"/>
        <w:left w:val="none" w:sz="0" w:space="0" w:color="auto"/>
        <w:bottom w:val="none" w:sz="0" w:space="0" w:color="auto"/>
        <w:right w:val="none" w:sz="0" w:space="0" w:color="auto"/>
      </w:divBdr>
    </w:div>
    <w:div w:id="1118068367">
      <w:bodyDiv w:val="1"/>
      <w:marLeft w:val="0"/>
      <w:marRight w:val="0"/>
      <w:marTop w:val="0"/>
      <w:marBottom w:val="0"/>
      <w:divBdr>
        <w:top w:val="none" w:sz="0" w:space="0" w:color="auto"/>
        <w:left w:val="none" w:sz="0" w:space="0" w:color="auto"/>
        <w:bottom w:val="none" w:sz="0" w:space="0" w:color="auto"/>
        <w:right w:val="none" w:sz="0" w:space="0" w:color="auto"/>
      </w:divBdr>
      <w:divsChild>
        <w:div w:id="300966150">
          <w:marLeft w:val="0"/>
          <w:marRight w:val="0"/>
          <w:marTop w:val="0"/>
          <w:marBottom w:val="0"/>
          <w:divBdr>
            <w:top w:val="none" w:sz="0" w:space="0" w:color="auto"/>
            <w:left w:val="none" w:sz="0" w:space="0" w:color="auto"/>
            <w:bottom w:val="none" w:sz="0" w:space="0" w:color="auto"/>
            <w:right w:val="none" w:sz="0" w:space="0" w:color="auto"/>
          </w:divBdr>
          <w:divsChild>
            <w:div w:id="1410078832">
              <w:marLeft w:val="0"/>
              <w:marRight w:val="0"/>
              <w:marTop w:val="0"/>
              <w:marBottom w:val="0"/>
              <w:divBdr>
                <w:top w:val="none" w:sz="0" w:space="0" w:color="auto"/>
                <w:left w:val="none" w:sz="0" w:space="0" w:color="auto"/>
                <w:bottom w:val="none" w:sz="0" w:space="0" w:color="auto"/>
                <w:right w:val="none" w:sz="0" w:space="0" w:color="auto"/>
              </w:divBdr>
              <w:divsChild>
                <w:div w:id="1892885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919306">
      <w:bodyDiv w:val="1"/>
      <w:marLeft w:val="0"/>
      <w:marRight w:val="0"/>
      <w:marTop w:val="0"/>
      <w:marBottom w:val="0"/>
      <w:divBdr>
        <w:top w:val="none" w:sz="0" w:space="0" w:color="auto"/>
        <w:left w:val="none" w:sz="0" w:space="0" w:color="auto"/>
        <w:bottom w:val="none" w:sz="0" w:space="0" w:color="auto"/>
        <w:right w:val="none" w:sz="0" w:space="0" w:color="auto"/>
      </w:divBdr>
    </w:div>
    <w:div w:id="1175805310">
      <w:bodyDiv w:val="1"/>
      <w:marLeft w:val="0"/>
      <w:marRight w:val="0"/>
      <w:marTop w:val="0"/>
      <w:marBottom w:val="0"/>
      <w:divBdr>
        <w:top w:val="none" w:sz="0" w:space="0" w:color="auto"/>
        <w:left w:val="none" w:sz="0" w:space="0" w:color="auto"/>
        <w:bottom w:val="none" w:sz="0" w:space="0" w:color="auto"/>
        <w:right w:val="none" w:sz="0" w:space="0" w:color="auto"/>
      </w:divBdr>
    </w:div>
    <w:div w:id="1200626966">
      <w:bodyDiv w:val="1"/>
      <w:marLeft w:val="0"/>
      <w:marRight w:val="0"/>
      <w:marTop w:val="0"/>
      <w:marBottom w:val="0"/>
      <w:divBdr>
        <w:top w:val="none" w:sz="0" w:space="0" w:color="auto"/>
        <w:left w:val="none" w:sz="0" w:space="0" w:color="auto"/>
        <w:bottom w:val="none" w:sz="0" w:space="0" w:color="auto"/>
        <w:right w:val="none" w:sz="0" w:space="0" w:color="auto"/>
      </w:divBdr>
    </w:div>
    <w:div w:id="1207567993">
      <w:bodyDiv w:val="1"/>
      <w:marLeft w:val="0"/>
      <w:marRight w:val="0"/>
      <w:marTop w:val="0"/>
      <w:marBottom w:val="0"/>
      <w:divBdr>
        <w:top w:val="none" w:sz="0" w:space="0" w:color="auto"/>
        <w:left w:val="none" w:sz="0" w:space="0" w:color="auto"/>
        <w:bottom w:val="none" w:sz="0" w:space="0" w:color="auto"/>
        <w:right w:val="none" w:sz="0" w:space="0" w:color="auto"/>
      </w:divBdr>
      <w:divsChild>
        <w:div w:id="724916058">
          <w:marLeft w:val="0"/>
          <w:marRight w:val="0"/>
          <w:marTop w:val="0"/>
          <w:marBottom w:val="0"/>
          <w:divBdr>
            <w:top w:val="none" w:sz="0" w:space="0" w:color="auto"/>
            <w:left w:val="none" w:sz="0" w:space="0" w:color="auto"/>
            <w:bottom w:val="none" w:sz="0" w:space="0" w:color="auto"/>
            <w:right w:val="none" w:sz="0" w:space="0" w:color="auto"/>
          </w:divBdr>
          <w:divsChild>
            <w:div w:id="1290162052">
              <w:marLeft w:val="0"/>
              <w:marRight w:val="0"/>
              <w:marTop w:val="0"/>
              <w:marBottom w:val="0"/>
              <w:divBdr>
                <w:top w:val="none" w:sz="0" w:space="0" w:color="auto"/>
                <w:left w:val="none" w:sz="0" w:space="0" w:color="auto"/>
                <w:bottom w:val="none" w:sz="0" w:space="0" w:color="auto"/>
                <w:right w:val="none" w:sz="0" w:space="0" w:color="auto"/>
              </w:divBdr>
              <w:divsChild>
                <w:div w:id="122317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497399">
      <w:bodyDiv w:val="1"/>
      <w:marLeft w:val="0"/>
      <w:marRight w:val="0"/>
      <w:marTop w:val="0"/>
      <w:marBottom w:val="0"/>
      <w:divBdr>
        <w:top w:val="none" w:sz="0" w:space="0" w:color="auto"/>
        <w:left w:val="none" w:sz="0" w:space="0" w:color="auto"/>
        <w:bottom w:val="none" w:sz="0" w:space="0" w:color="auto"/>
        <w:right w:val="none" w:sz="0" w:space="0" w:color="auto"/>
      </w:divBdr>
    </w:div>
    <w:div w:id="1252199326">
      <w:bodyDiv w:val="1"/>
      <w:marLeft w:val="0"/>
      <w:marRight w:val="0"/>
      <w:marTop w:val="0"/>
      <w:marBottom w:val="0"/>
      <w:divBdr>
        <w:top w:val="none" w:sz="0" w:space="0" w:color="auto"/>
        <w:left w:val="none" w:sz="0" w:space="0" w:color="auto"/>
        <w:bottom w:val="none" w:sz="0" w:space="0" w:color="auto"/>
        <w:right w:val="none" w:sz="0" w:space="0" w:color="auto"/>
      </w:divBdr>
    </w:div>
    <w:div w:id="1375495681">
      <w:bodyDiv w:val="1"/>
      <w:marLeft w:val="0"/>
      <w:marRight w:val="0"/>
      <w:marTop w:val="0"/>
      <w:marBottom w:val="0"/>
      <w:divBdr>
        <w:top w:val="none" w:sz="0" w:space="0" w:color="auto"/>
        <w:left w:val="none" w:sz="0" w:space="0" w:color="auto"/>
        <w:bottom w:val="none" w:sz="0" w:space="0" w:color="auto"/>
        <w:right w:val="none" w:sz="0" w:space="0" w:color="auto"/>
      </w:divBdr>
    </w:div>
    <w:div w:id="1390687247">
      <w:bodyDiv w:val="1"/>
      <w:marLeft w:val="0"/>
      <w:marRight w:val="0"/>
      <w:marTop w:val="0"/>
      <w:marBottom w:val="0"/>
      <w:divBdr>
        <w:top w:val="none" w:sz="0" w:space="0" w:color="auto"/>
        <w:left w:val="none" w:sz="0" w:space="0" w:color="auto"/>
        <w:bottom w:val="none" w:sz="0" w:space="0" w:color="auto"/>
        <w:right w:val="none" w:sz="0" w:space="0" w:color="auto"/>
      </w:divBdr>
      <w:divsChild>
        <w:div w:id="1978145626">
          <w:marLeft w:val="0"/>
          <w:marRight w:val="0"/>
          <w:marTop w:val="0"/>
          <w:marBottom w:val="0"/>
          <w:divBdr>
            <w:top w:val="none" w:sz="0" w:space="0" w:color="auto"/>
            <w:left w:val="none" w:sz="0" w:space="0" w:color="auto"/>
            <w:bottom w:val="none" w:sz="0" w:space="0" w:color="auto"/>
            <w:right w:val="none" w:sz="0" w:space="0" w:color="auto"/>
          </w:divBdr>
          <w:divsChild>
            <w:div w:id="1057820192">
              <w:marLeft w:val="0"/>
              <w:marRight w:val="0"/>
              <w:marTop w:val="0"/>
              <w:marBottom w:val="0"/>
              <w:divBdr>
                <w:top w:val="none" w:sz="0" w:space="0" w:color="auto"/>
                <w:left w:val="none" w:sz="0" w:space="0" w:color="auto"/>
                <w:bottom w:val="none" w:sz="0" w:space="0" w:color="auto"/>
                <w:right w:val="none" w:sz="0" w:space="0" w:color="auto"/>
              </w:divBdr>
              <w:divsChild>
                <w:div w:id="1126512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420762">
      <w:bodyDiv w:val="1"/>
      <w:marLeft w:val="0"/>
      <w:marRight w:val="0"/>
      <w:marTop w:val="0"/>
      <w:marBottom w:val="0"/>
      <w:divBdr>
        <w:top w:val="none" w:sz="0" w:space="0" w:color="auto"/>
        <w:left w:val="none" w:sz="0" w:space="0" w:color="auto"/>
        <w:bottom w:val="none" w:sz="0" w:space="0" w:color="auto"/>
        <w:right w:val="none" w:sz="0" w:space="0" w:color="auto"/>
      </w:divBdr>
      <w:divsChild>
        <w:div w:id="1782530685">
          <w:marLeft w:val="0"/>
          <w:marRight w:val="0"/>
          <w:marTop w:val="0"/>
          <w:marBottom w:val="0"/>
          <w:divBdr>
            <w:top w:val="none" w:sz="0" w:space="0" w:color="auto"/>
            <w:left w:val="none" w:sz="0" w:space="0" w:color="auto"/>
            <w:bottom w:val="none" w:sz="0" w:space="0" w:color="auto"/>
            <w:right w:val="none" w:sz="0" w:space="0" w:color="auto"/>
          </w:divBdr>
          <w:divsChild>
            <w:div w:id="699283703">
              <w:marLeft w:val="0"/>
              <w:marRight w:val="0"/>
              <w:marTop w:val="0"/>
              <w:marBottom w:val="0"/>
              <w:divBdr>
                <w:top w:val="none" w:sz="0" w:space="0" w:color="auto"/>
                <w:left w:val="none" w:sz="0" w:space="0" w:color="auto"/>
                <w:bottom w:val="none" w:sz="0" w:space="0" w:color="auto"/>
                <w:right w:val="none" w:sz="0" w:space="0" w:color="auto"/>
              </w:divBdr>
              <w:divsChild>
                <w:div w:id="84169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472189">
      <w:bodyDiv w:val="1"/>
      <w:marLeft w:val="0"/>
      <w:marRight w:val="0"/>
      <w:marTop w:val="0"/>
      <w:marBottom w:val="0"/>
      <w:divBdr>
        <w:top w:val="none" w:sz="0" w:space="0" w:color="auto"/>
        <w:left w:val="none" w:sz="0" w:space="0" w:color="auto"/>
        <w:bottom w:val="none" w:sz="0" w:space="0" w:color="auto"/>
        <w:right w:val="none" w:sz="0" w:space="0" w:color="auto"/>
      </w:divBdr>
      <w:divsChild>
        <w:div w:id="254948718">
          <w:marLeft w:val="0"/>
          <w:marRight w:val="0"/>
          <w:marTop w:val="0"/>
          <w:marBottom w:val="0"/>
          <w:divBdr>
            <w:top w:val="none" w:sz="0" w:space="0" w:color="auto"/>
            <w:left w:val="none" w:sz="0" w:space="0" w:color="auto"/>
            <w:bottom w:val="none" w:sz="0" w:space="0" w:color="auto"/>
            <w:right w:val="none" w:sz="0" w:space="0" w:color="auto"/>
          </w:divBdr>
          <w:divsChild>
            <w:div w:id="208230970">
              <w:marLeft w:val="0"/>
              <w:marRight w:val="0"/>
              <w:marTop w:val="0"/>
              <w:marBottom w:val="0"/>
              <w:divBdr>
                <w:top w:val="none" w:sz="0" w:space="0" w:color="auto"/>
                <w:left w:val="none" w:sz="0" w:space="0" w:color="auto"/>
                <w:bottom w:val="none" w:sz="0" w:space="0" w:color="auto"/>
                <w:right w:val="none" w:sz="0" w:space="0" w:color="auto"/>
              </w:divBdr>
              <w:divsChild>
                <w:div w:id="855465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999071">
      <w:bodyDiv w:val="1"/>
      <w:marLeft w:val="0"/>
      <w:marRight w:val="0"/>
      <w:marTop w:val="0"/>
      <w:marBottom w:val="0"/>
      <w:divBdr>
        <w:top w:val="none" w:sz="0" w:space="0" w:color="auto"/>
        <w:left w:val="none" w:sz="0" w:space="0" w:color="auto"/>
        <w:bottom w:val="none" w:sz="0" w:space="0" w:color="auto"/>
        <w:right w:val="none" w:sz="0" w:space="0" w:color="auto"/>
      </w:divBdr>
      <w:divsChild>
        <w:div w:id="1905145819">
          <w:marLeft w:val="0"/>
          <w:marRight w:val="0"/>
          <w:marTop w:val="0"/>
          <w:marBottom w:val="0"/>
          <w:divBdr>
            <w:top w:val="none" w:sz="0" w:space="0" w:color="auto"/>
            <w:left w:val="none" w:sz="0" w:space="0" w:color="auto"/>
            <w:bottom w:val="none" w:sz="0" w:space="0" w:color="auto"/>
            <w:right w:val="none" w:sz="0" w:space="0" w:color="auto"/>
          </w:divBdr>
          <w:divsChild>
            <w:div w:id="1974217490">
              <w:marLeft w:val="0"/>
              <w:marRight w:val="0"/>
              <w:marTop w:val="0"/>
              <w:marBottom w:val="0"/>
              <w:divBdr>
                <w:top w:val="none" w:sz="0" w:space="0" w:color="auto"/>
                <w:left w:val="none" w:sz="0" w:space="0" w:color="auto"/>
                <w:bottom w:val="none" w:sz="0" w:space="0" w:color="auto"/>
                <w:right w:val="none" w:sz="0" w:space="0" w:color="auto"/>
              </w:divBdr>
              <w:divsChild>
                <w:div w:id="249050045">
                  <w:marLeft w:val="0"/>
                  <w:marRight w:val="0"/>
                  <w:marTop w:val="0"/>
                  <w:marBottom w:val="0"/>
                  <w:divBdr>
                    <w:top w:val="none" w:sz="0" w:space="0" w:color="auto"/>
                    <w:left w:val="none" w:sz="0" w:space="0" w:color="auto"/>
                    <w:bottom w:val="none" w:sz="0" w:space="0" w:color="auto"/>
                    <w:right w:val="none" w:sz="0" w:space="0" w:color="auto"/>
                  </w:divBdr>
                  <w:divsChild>
                    <w:div w:id="737480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8230043">
      <w:bodyDiv w:val="1"/>
      <w:marLeft w:val="0"/>
      <w:marRight w:val="0"/>
      <w:marTop w:val="0"/>
      <w:marBottom w:val="0"/>
      <w:divBdr>
        <w:top w:val="none" w:sz="0" w:space="0" w:color="auto"/>
        <w:left w:val="none" w:sz="0" w:space="0" w:color="auto"/>
        <w:bottom w:val="none" w:sz="0" w:space="0" w:color="auto"/>
        <w:right w:val="none" w:sz="0" w:space="0" w:color="auto"/>
      </w:divBdr>
    </w:div>
    <w:div w:id="1541673769">
      <w:bodyDiv w:val="1"/>
      <w:marLeft w:val="0"/>
      <w:marRight w:val="0"/>
      <w:marTop w:val="0"/>
      <w:marBottom w:val="0"/>
      <w:divBdr>
        <w:top w:val="none" w:sz="0" w:space="0" w:color="auto"/>
        <w:left w:val="none" w:sz="0" w:space="0" w:color="auto"/>
        <w:bottom w:val="none" w:sz="0" w:space="0" w:color="auto"/>
        <w:right w:val="none" w:sz="0" w:space="0" w:color="auto"/>
      </w:divBdr>
    </w:div>
    <w:div w:id="1543009154">
      <w:bodyDiv w:val="1"/>
      <w:marLeft w:val="0"/>
      <w:marRight w:val="0"/>
      <w:marTop w:val="0"/>
      <w:marBottom w:val="0"/>
      <w:divBdr>
        <w:top w:val="none" w:sz="0" w:space="0" w:color="auto"/>
        <w:left w:val="none" w:sz="0" w:space="0" w:color="auto"/>
        <w:bottom w:val="none" w:sz="0" w:space="0" w:color="auto"/>
        <w:right w:val="none" w:sz="0" w:space="0" w:color="auto"/>
      </w:divBdr>
    </w:div>
    <w:div w:id="1548832765">
      <w:bodyDiv w:val="1"/>
      <w:marLeft w:val="0"/>
      <w:marRight w:val="0"/>
      <w:marTop w:val="0"/>
      <w:marBottom w:val="0"/>
      <w:divBdr>
        <w:top w:val="none" w:sz="0" w:space="0" w:color="auto"/>
        <w:left w:val="none" w:sz="0" w:space="0" w:color="auto"/>
        <w:bottom w:val="none" w:sz="0" w:space="0" w:color="auto"/>
        <w:right w:val="none" w:sz="0" w:space="0" w:color="auto"/>
      </w:divBdr>
    </w:div>
    <w:div w:id="1567186316">
      <w:bodyDiv w:val="1"/>
      <w:marLeft w:val="0"/>
      <w:marRight w:val="0"/>
      <w:marTop w:val="0"/>
      <w:marBottom w:val="0"/>
      <w:divBdr>
        <w:top w:val="none" w:sz="0" w:space="0" w:color="auto"/>
        <w:left w:val="none" w:sz="0" w:space="0" w:color="auto"/>
        <w:bottom w:val="none" w:sz="0" w:space="0" w:color="auto"/>
        <w:right w:val="none" w:sz="0" w:space="0" w:color="auto"/>
      </w:divBdr>
    </w:div>
    <w:div w:id="1674066142">
      <w:bodyDiv w:val="1"/>
      <w:marLeft w:val="0"/>
      <w:marRight w:val="0"/>
      <w:marTop w:val="0"/>
      <w:marBottom w:val="0"/>
      <w:divBdr>
        <w:top w:val="none" w:sz="0" w:space="0" w:color="auto"/>
        <w:left w:val="none" w:sz="0" w:space="0" w:color="auto"/>
        <w:bottom w:val="none" w:sz="0" w:space="0" w:color="auto"/>
        <w:right w:val="none" w:sz="0" w:space="0" w:color="auto"/>
      </w:divBdr>
      <w:divsChild>
        <w:div w:id="162013422">
          <w:marLeft w:val="0"/>
          <w:marRight w:val="0"/>
          <w:marTop w:val="0"/>
          <w:marBottom w:val="0"/>
          <w:divBdr>
            <w:top w:val="none" w:sz="0" w:space="0" w:color="auto"/>
            <w:left w:val="none" w:sz="0" w:space="0" w:color="auto"/>
            <w:bottom w:val="none" w:sz="0" w:space="0" w:color="auto"/>
            <w:right w:val="none" w:sz="0" w:space="0" w:color="auto"/>
          </w:divBdr>
          <w:divsChild>
            <w:div w:id="938803464">
              <w:marLeft w:val="0"/>
              <w:marRight w:val="0"/>
              <w:marTop w:val="0"/>
              <w:marBottom w:val="0"/>
              <w:divBdr>
                <w:top w:val="none" w:sz="0" w:space="0" w:color="auto"/>
                <w:left w:val="none" w:sz="0" w:space="0" w:color="auto"/>
                <w:bottom w:val="none" w:sz="0" w:space="0" w:color="auto"/>
                <w:right w:val="none" w:sz="0" w:space="0" w:color="auto"/>
              </w:divBdr>
              <w:divsChild>
                <w:div w:id="313416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353224">
      <w:bodyDiv w:val="1"/>
      <w:marLeft w:val="0"/>
      <w:marRight w:val="0"/>
      <w:marTop w:val="0"/>
      <w:marBottom w:val="0"/>
      <w:divBdr>
        <w:top w:val="none" w:sz="0" w:space="0" w:color="auto"/>
        <w:left w:val="none" w:sz="0" w:space="0" w:color="auto"/>
        <w:bottom w:val="none" w:sz="0" w:space="0" w:color="auto"/>
        <w:right w:val="none" w:sz="0" w:space="0" w:color="auto"/>
      </w:divBdr>
    </w:div>
    <w:div w:id="1689402223">
      <w:bodyDiv w:val="1"/>
      <w:marLeft w:val="0"/>
      <w:marRight w:val="0"/>
      <w:marTop w:val="0"/>
      <w:marBottom w:val="0"/>
      <w:divBdr>
        <w:top w:val="none" w:sz="0" w:space="0" w:color="auto"/>
        <w:left w:val="none" w:sz="0" w:space="0" w:color="auto"/>
        <w:bottom w:val="none" w:sz="0" w:space="0" w:color="auto"/>
        <w:right w:val="none" w:sz="0" w:space="0" w:color="auto"/>
      </w:divBdr>
      <w:divsChild>
        <w:div w:id="66457987">
          <w:marLeft w:val="0"/>
          <w:marRight w:val="0"/>
          <w:marTop w:val="0"/>
          <w:marBottom w:val="0"/>
          <w:divBdr>
            <w:top w:val="none" w:sz="0" w:space="0" w:color="auto"/>
            <w:left w:val="none" w:sz="0" w:space="0" w:color="auto"/>
            <w:bottom w:val="none" w:sz="0" w:space="0" w:color="auto"/>
            <w:right w:val="none" w:sz="0" w:space="0" w:color="auto"/>
          </w:divBdr>
          <w:divsChild>
            <w:div w:id="1867789719">
              <w:marLeft w:val="0"/>
              <w:marRight w:val="0"/>
              <w:marTop w:val="0"/>
              <w:marBottom w:val="0"/>
              <w:divBdr>
                <w:top w:val="none" w:sz="0" w:space="0" w:color="auto"/>
                <w:left w:val="none" w:sz="0" w:space="0" w:color="auto"/>
                <w:bottom w:val="none" w:sz="0" w:space="0" w:color="auto"/>
                <w:right w:val="none" w:sz="0" w:space="0" w:color="auto"/>
              </w:divBdr>
              <w:divsChild>
                <w:div w:id="94327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005015">
      <w:bodyDiv w:val="1"/>
      <w:marLeft w:val="0"/>
      <w:marRight w:val="0"/>
      <w:marTop w:val="0"/>
      <w:marBottom w:val="0"/>
      <w:divBdr>
        <w:top w:val="none" w:sz="0" w:space="0" w:color="auto"/>
        <w:left w:val="none" w:sz="0" w:space="0" w:color="auto"/>
        <w:bottom w:val="none" w:sz="0" w:space="0" w:color="auto"/>
        <w:right w:val="none" w:sz="0" w:space="0" w:color="auto"/>
      </w:divBdr>
      <w:divsChild>
        <w:div w:id="324361001">
          <w:marLeft w:val="0"/>
          <w:marRight w:val="0"/>
          <w:marTop w:val="0"/>
          <w:marBottom w:val="0"/>
          <w:divBdr>
            <w:top w:val="none" w:sz="0" w:space="0" w:color="auto"/>
            <w:left w:val="none" w:sz="0" w:space="0" w:color="auto"/>
            <w:bottom w:val="none" w:sz="0" w:space="0" w:color="auto"/>
            <w:right w:val="none" w:sz="0" w:space="0" w:color="auto"/>
          </w:divBdr>
          <w:divsChild>
            <w:div w:id="1569999080">
              <w:marLeft w:val="0"/>
              <w:marRight w:val="0"/>
              <w:marTop w:val="0"/>
              <w:marBottom w:val="0"/>
              <w:divBdr>
                <w:top w:val="none" w:sz="0" w:space="0" w:color="auto"/>
                <w:left w:val="none" w:sz="0" w:space="0" w:color="auto"/>
                <w:bottom w:val="none" w:sz="0" w:space="0" w:color="auto"/>
                <w:right w:val="none" w:sz="0" w:space="0" w:color="auto"/>
              </w:divBdr>
              <w:divsChild>
                <w:div w:id="141716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443519">
      <w:bodyDiv w:val="1"/>
      <w:marLeft w:val="0"/>
      <w:marRight w:val="0"/>
      <w:marTop w:val="0"/>
      <w:marBottom w:val="0"/>
      <w:divBdr>
        <w:top w:val="none" w:sz="0" w:space="0" w:color="auto"/>
        <w:left w:val="none" w:sz="0" w:space="0" w:color="auto"/>
        <w:bottom w:val="none" w:sz="0" w:space="0" w:color="auto"/>
        <w:right w:val="none" w:sz="0" w:space="0" w:color="auto"/>
      </w:divBdr>
    </w:div>
    <w:div w:id="1747412008">
      <w:bodyDiv w:val="1"/>
      <w:marLeft w:val="0"/>
      <w:marRight w:val="0"/>
      <w:marTop w:val="0"/>
      <w:marBottom w:val="0"/>
      <w:divBdr>
        <w:top w:val="none" w:sz="0" w:space="0" w:color="auto"/>
        <w:left w:val="none" w:sz="0" w:space="0" w:color="auto"/>
        <w:bottom w:val="none" w:sz="0" w:space="0" w:color="auto"/>
        <w:right w:val="none" w:sz="0" w:space="0" w:color="auto"/>
      </w:divBdr>
    </w:div>
    <w:div w:id="1751807493">
      <w:bodyDiv w:val="1"/>
      <w:marLeft w:val="0"/>
      <w:marRight w:val="0"/>
      <w:marTop w:val="0"/>
      <w:marBottom w:val="0"/>
      <w:divBdr>
        <w:top w:val="none" w:sz="0" w:space="0" w:color="auto"/>
        <w:left w:val="none" w:sz="0" w:space="0" w:color="auto"/>
        <w:bottom w:val="none" w:sz="0" w:space="0" w:color="auto"/>
        <w:right w:val="none" w:sz="0" w:space="0" w:color="auto"/>
      </w:divBdr>
    </w:div>
    <w:div w:id="1761296778">
      <w:bodyDiv w:val="1"/>
      <w:marLeft w:val="0"/>
      <w:marRight w:val="0"/>
      <w:marTop w:val="0"/>
      <w:marBottom w:val="0"/>
      <w:divBdr>
        <w:top w:val="none" w:sz="0" w:space="0" w:color="auto"/>
        <w:left w:val="none" w:sz="0" w:space="0" w:color="auto"/>
        <w:bottom w:val="none" w:sz="0" w:space="0" w:color="auto"/>
        <w:right w:val="none" w:sz="0" w:space="0" w:color="auto"/>
      </w:divBdr>
      <w:divsChild>
        <w:div w:id="1652981204">
          <w:marLeft w:val="0"/>
          <w:marRight w:val="0"/>
          <w:marTop w:val="0"/>
          <w:marBottom w:val="0"/>
          <w:divBdr>
            <w:top w:val="none" w:sz="0" w:space="0" w:color="auto"/>
            <w:left w:val="none" w:sz="0" w:space="0" w:color="auto"/>
            <w:bottom w:val="none" w:sz="0" w:space="0" w:color="auto"/>
            <w:right w:val="none" w:sz="0" w:space="0" w:color="auto"/>
          </w:divBdr>
          <w:divsChild>
            <w:div w:id="2023122380">
              <w:marLeft w:val="0"/>
              <w:marRight w:val="0"/>
              <w:marTop w:val="0"/>
              <w:marBottom w:val="0"/>
              <w:divBdr>
                <w:top w:val="none" w:sz="0" w:space="0" w:color="auto"/>
                <w:left w:val="none" w:sz="0" w:space="0" w:color="auto"/>
                <w:bottom w:val="none" w:sz="0" w:space="0" w:color="auto"/>
                <w:right w:val="none" w:sz="0" w:space="0" w:color="auto"/>
              </w:divBdr>
              <w:divsChild>
                <w:div w:id="238637739">
                  <w:marLeft w:val="0"/>
                  <w:marRight w:val="0"/>
                  <w:marTop w:val="0"/>
                  <w:marBottom w:val="0"/>
                  <w:divBdr>
                    <w:top w:val="none" w:sz="0" w:space="0" w:color="auto"/>
                    <w:left w:val="none" w:sz="0" w:space="0" w:color="auto"/>
                    <w:bottom w:val="none" w:sz="0" w:space="0" w:color="auto"/>
                    <w:right w:val="none" w:sz="0" w:space="0" w:color="auto"/>
                  </w:divBdr>
                  <w:divsChild>
                    <w:div w:id="150756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4763619">
      <w:bodyDiv w:val="1"/>
      <w:marLeft w:val="0"/>
      <w:marRight w:val="0"/>
      <w:marTop w:val="0"/>
      <w:marBottom w:val="0"/>
      <w:divBdr>
        <w:top w:val="none" w:sz="0" w:space="0" w:color="auto"/>
        <w:left w:val="none" w:sz="0" w:space="0" w:color="auto"/>
        <w:bottom w:val="none" w:sz="0" w:space="0" w:color="auto"/>
        <w:right w:val="none" w:sz="0" w:space="0" w:color="auto"/>
      </w:divBdr>
      <w:divsChild>
        <w:div w:id="793865073">
          <w:marLeft w:val="0"/>
          <w:marRight w:val="0"/>
          <w:marTop w:val="0"/>
          <w:marBottom w:val="0"/>
          <w:divBdr>
            <w:top w:val="none" w:sz="0" w:space="0" w:color="auto"/>
            <w:left w:val="none" w:sz="0" w:space="0" w:color="auto"/>
            <w:bottom w:val="none" w:sz="0" w:space="0" w:color="auto"/>
            <w:right w:val="none" w:sz="0" w:space="0" w:color="auto"/>
          </w:divBdr>
          <w:divsChild>
            <w:div w:id="915044425">
              <w:marLeft w:val="0"/>
              <w:marRight w:val="0"/>
              <w:marTop w:val="0"/>
              <w:marBottom w:val="0"/>
              <w:divBdr>
                <w:top w:val="none" w:sz="0" w:space="0" w:color="auto"/>
                <w:left w:val="none" w:sz="0" w:space="0" w:color="auto"/>
                <w:bottom w:val="none" w:sz="0" w:space="0" w:color="auto"/>
                <w:right w:val="none" w:sz="0" w:space="0" w:color="auto"/>
              </w:divBdr>
              <w:divsChild>
                <w:div w:id="54286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457931">
      <w:bodyDiv w:val="1"/>
      <w:marLeft w:val="0"/>
      <w:marRight w:val="0"/>
      <w:marTop w:val="0"/>
      <w:marBottom w:val="0"/>
      <w:divBdr>
        <w:top w:val="none" w:sz="0" w:space="0" w:color="auto"/>
        <w:left w:val="none" w:sz="0" w:space="0" w:color="auto"/>
        <w:bottom w:val="none" w:sz="0" w:space="0" w:color="auto"/>
        <w:right w:val="none" w:sz="0" w:space="0" w:color="auto"/>
      </w:divBdr>
      <w:divsChild>
        <w:div w:id="1291742432">
          <w:marLeft w:val="0"/>
          <w:marRight w:val="0"/>
          <w:marTop w:val="0"/>
          <w:marBottom w:val="0"/>
          <w:divBdr>
            <w:top w:val="none" w:sz="0" w:space="0" w:color="auto"/>
            <w:left w:val="none" w:sz="0" w:space="0" w:color="auto"/>
            <w:bottom w:val="none" w:sz="0" w:space="0" w:color="auto"/>
            <w:right w:val="none" w:sz="0" w:space="0" w:color="auto"/>
          </w:divBdr>
          <w:divsChild>
            <w:div w:id="1948193648">
              <w:marLeft w:val="0"/>
              <w:marRight w:val="0"/>
              <w:marTop w:val="0"/>
              <w:marBottom w:val="0"/>
              <w:divBdr>
                <w:top w:val="none" w:sz="0" w:space="0" w:color="auto"/>
                <w:left w:val="none" w:sz="0" w:space="0" w:color="auto"/>
                <w:bottom w:val="none" w:sz="0" w:space="0" w:color="auto"/>
                <w:right w:val="none" w:sz="0" w:space="0" w:color="auto"/>
              </w:divBdr>
              <w:divsChild>
                <w:div w:id="1548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75291">
      <w:bodyDiv w:val="1"/>
      <w:marLeft w:val="0"/>
      <w:marRight w:val="0"/>
      <w:marTop w:val="0"/>
      <w:marBottom w:val="0"/>
      <w:divBdr>
        <w:top w:val="none" w:sz="0" w:space="0" w:color="auto"/>
        <w:left w:val="none" w:sz="0" w:space="0" w:color="auto"/>
        <w:bottom w:val="none" w:sz="0" w:space="0" w:color="auto"/>
        <w:right w:val="none" w:sz="0" w:space="0" w:color="auto"/>
      </w:divBdr>
    </w:div>
    <w:div w:id="1862429684">
      <w:bodyDiv w:val="1"/>
      <w:marLeft w:val="0"/>
      <w:marRight w:val="0"/>
      <w:marTop w:val="0"/>
      <w:marBottom w:val="0"/>
      <w:divBdr>
        <w:top w:val="none" w:sz="0" w:space="0" w:color="auto"/>
        <w:left w:val="none" w:sz="0" w:space="0" w:color="auto"/>
        <w:bottom w:val="none" w:sz="0" w:space="0" w:color="auto"/>
        <w:right w:val="none" w:sz="0" w:space="0" w:color="auto"/>
      </w:divBdr>
    </w:div>
    <w:div w:id="1876499596">
      <w:bodyDiv w:val="1"/>
      <w:marLeft w:val="0"/>
      <w:marRight w:val="0"/>
      <w:marTop w:val="0"/>
      <w:marBottom w:val="0"/>
      <w:divBdr>
        <w:top w:val="none" w:sz="0" w:space="0" w:color="auto"/>
        <w:left w:val="none" w:sz="0" w:space="0" w:color="auto"/>
        <w:bottom w:val="none" w:sz="0" w:space="0" w:color="auto"/>
        <w:right w:val="none" w:sz="0" w:space="0" w:color="auto"/>
      </w:divBdr>
    </w:div>
    <w:div w:id="1897860170">
      <w:bodyDiv w:val="1"/>
      <w:marLeft w:val="0"/>
      <w:marRight w:val="0"/>
      <w:marTop w:val="0"/>
      <w:marBottom w:val="0"/>
      <w:divBdr>
        <w:top w:val="none" w:sz="0" w:space="0" w:color="auto"/>
        <w:left w:val="none" w:sz="0" w:space="0" w:color="auto"/>
        <w:bottom w:val="none" w:sz="0" w:space="0" w:color="auto"/>
        <w:right w:val="none" w:sz="0" w:space="0" w:color="auto"/>
      </w:divBdr>
    </w:div>
    <w:div w:id="1915702575">
      <w:bodyDiv w:val="1"/>
      <w:marLeft w:val="0"/>
      <w:marRight w:val="0"/>
      <w:marTop w:val="0"/>
      <w:marBottom w:val="0"/>
      <w:divBdr>
        <w:top w:val="none" w:sz="0" w:space="0" w:color="auto"/>
        <w:left w:val="none" w:sz="0" w:space="0" w:color="auto"/>
        <w:bottom w:val="none" w:sz="0" w:space="0" w:color="auto"/>
        <w:right w:val="none" w:sz="0" w:space="0" w:color="auto"/>
      </w:divBdr>
      <w:divsChild>
        <w:div w:id="1788742933">
          <w:marLeft w:val="0"/>
          <w:marRight w:val="0"/>
          <w:marTop w:val="0"/>
          <w:marBottom w:val="0"/>
          <w:divBdr>
            <w:top w:val="none" w:sz="0" w:space="0" w:color="auto"/>
            <w:left w:val="none" w:sz="0" w:space="0" w:color="auto"/>
            <w:bottom w:val="none" w:sz="0" w:space="0" w:color="auto"/>
            <w:right w:val="none" w:sz="0" w:space="0" w:color="auto"/>
          </w:divBdr>
          <w:divsChild>
            <w:div w:id="1362166133">
              <w:marLeft w:val="0"/>
              <w:marRight w:val="0"/>
              <w:marTop w:val="0"/>
              <w:marBottom w:val="0"/>
              <w:divBdr>
                <w:top w:val="none" w:sz="0" w:space="0" w:color="auto"/>
                <w:left w:val="none" w:sz="0" w:space="0" w:color="auto"/>
                <w:bottom w:val="none" w:sz="0" w:space="0" w:color="auto"/>
                <w:right w:val="none" w:sz="0" w:space="0" w:color="auto"/>
              </w:divBdr>
              <w:divsChild>
                <w:div w:id="1207183285">
                  <w:marLeft w:val="0"/>
                  <w:marRight w:val="0"/>
                  <w:marTop w:val="0"/>
                  <w:marBottom w:val="0"/>
                  <w:divBdr>
                    <w:top w:val="none" w:sz="0" w:space="0" w:color="auto"/>
                    <w:left w:val="none" w:sz="0" w:space="0" w:color="auto"/>
                    <w:bottom w:val="none" w:sz="0" w:space="0" w:color="auto"/>
                    <w:right w:val="none" w:sz="0" w:space="0" w:color="auto"/>
                  </w:divBdr>
                  <w:divsChild>
                    <w:div w:id="180395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998717">
      <w:bodyDiv w:val="1"/>
      <w:marLeft w:val="0"/>
      <w:marRight w:val="0"/>
      <w:marTop w:val="0"/>
      <w:marBottom w:val="0"/>
      <w:divBdr>
        <w:top w:val="none" w:sz="0" w:space="0" w:color="auto"/>
        <w:left w:val="none" w:sz="0" w:space="0" w:color="auto"/>
        <w:bottom w:val="none" w:sz="0" w:space="0" w:color="auto"/>
        <w:right w:val="none" w:sz="0" w:space="0" w:color="auto"/>
      </w:divBdr>
    </w:div>
    <w:div w:id="2033411034">
      <w:bodyDiv w:val="1"/>
      <w:marLeft w:val="0"/>
      <w:marRight w:val="0"/>
      <w:marTop w:val="0"/>
      <w:marBottom w:val="0"/>
      <w:divBdr>
        <w:top w:val="none" w:sz="0" w:space="0" w:color="auto"/>
        <w:left w:val="none" w:sz="0" w:space="0" w:color="auto"/>
        <w:bottom w:val="none" w:sz="0" w:space="0" w:color="auto"/>
        <w:right w:val="none" w:sz="0" w:space="0" w:color="auto"/>
      </w:divBdr>
    </w:div>
    <w:div w:id="2034190344">
      <w:bodyDiv w:val="1"/>
      <w:marLeft w:val="0"/>
      <w:marRight w:val="0"/>
      <w:marTop w:val="0"/>
      <w:marBottom w:val="0"/>
      <w:divBdr>
        <w:top w:val="none" w:sz="0" w:space="0" w:color="auto"/>
        <w:left w:val="none" w:sz="0" w:space="0" w:color="auto"/>
        <w:bottom w:val="none" w:sz="0" w:space="0" w:color="auto"/>
        <w:right w:val="none" w:sz="0" w:space="0" w:color="auto"/>
      </w:divBdr>
    </w:div>
    <w:div w:id="2125228777">
      <w:bodyDiv w:val="1"/>
      <w:marLeft w:val="0"/>
      <w:marRight w:val="0"/>
      <w:marTop w:val="0"/>
      <w:marBottom w:val="0"/>
      <w:divBdr>
        <w:top w:val="none" w:sz="0" w:space="0" w:color="auto"/>
        <w:left w:val="none" w:sz="0" w:space="0" w:color="auto"/>
        <w:bottom w:val="none" w:sz="0" w:space="0" w:color="auto"/>
        <w:right w:val="none" w:sz="0" w:space="0" w:color="auto"/>
      </w:divBdr>
      <w:divsChild>
        <w:div w:id="2055808079">
          <w:marLeft w:val="0"/>
          <w:marRight w:val="0"/>
          <w:marTop w:val="0"/>
          <w:marBottom w:val="0"/>
          <w:divBdr>
            <w:top w:val="none" w:sz="0" w:space="0" w:color="auto"/>
            <w:left w:val="none" w:sz="0" w:space="0" w:color="auto"/>
            <w:bottom w:val="none" w:sz="0" w:space="0" w:color="auto"/>
            <w:right w:val="none" w:sz="0" w:space="0" w:color="auto"/>
          </w:divBdr>
          <w:divsChild>
            <w:div w:id="1234773535">
              <w:marLeft w:val="0"/>
              <w:marRight w:val="0"/>
              <w:marTop w:val="0"/>
              <w:marBottom w:val="0"/>
              <w:divBdr>
                <w:top w:val="none" w:sz="0" w:space="0" w:color="auto"/>
                <w:left w:val="none" w:sz="0" w:space="0" w:color="auto"/>
                <w:bottom w:val="none" w:sz="0" w:space="0" w:color="auto"/>
                <w:right w:val="none" w:sz="0" w:space="0" w:color="auto"/>
              </w:divBdr>
              <w:divsChild>
                <w:div w:id="163325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536916">
      <w:bodyDiv w:val="1"/>
      <w:marLeft w:val="0"/>
      <w:marRight w:val="0"/>
      <w:marTop w:val="0"/>
      <w:marBottom w:val="0"/>
      <w:divBdr>
        <w:top w:val="none" w:sz="0" w:space="0" w:color="auto"/>
        <w:left w:val="none" w:sz="0" w:space="0" w:color="auto"/>
        <w:bottom w:val="none" w:sz="0" w:space="0" w:color="auto"/>
        <w:right w:val="none" w:sz="0" w:space="0" w:color="auto"/>
      </w:divBdr>
      <w:divsChild>
        <w:div w:id="86970059">
          <w:marLeft w:val="0"/>
          <w:marRight w:val="0"/>
          <w:marTop w:val="0"/>
          <w:marBottom w:val="0"/>
          <w:divBdr>
            <w:top w:val="none" w:sz="0" w:space="0" w:color="auto"/>
            <w:left w:val="none" w:sz="0" w:space="0" w:color="auto"/>
            <w:bottom w:val="none" w:sz="0" w:space="0" w:color="auto"/>
            <w:right w:val="none" w:sz="0" w:space="0" w:color="auto"/>
          </w:divBdr>
          <w:divsChild>
            <w:div w:id="1197237075">
              <w:marLeft w:val="0"/>
              <w:marRight w:val="0"/>
              <w:marTop w:val="0"/>
              <w:marBottom w:val="0"/>
              <w:divBdr>
                <w:top w:val="none" w:sz="0" w:space="0" w:color="auto"/>
                <w:left w:val="none" w:sz="0" w:space="0" w:color="auto"/>
                <w:bottom w:val="none" w:sz="0" w:space="0" w:color="auto"/>
                <w:right w:val="none" w:sz="0" w:space="0" w:color="auto"/>
              </w:divBdr>
              <w:divsChild>
                <w:div w:id="29710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s.munoz\Google%20Drive\GD-Fiscs%20m&#237;as\Test\05_Formato%20IFA%20PdeC_v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2fSXklJotiyKFhbnUIk8MFFs7eKPS2af1Jl+SgvsFhw=</DigestValue>
    </Reference>
    <Reference Type="http://www.w3.org/2000/09/xmldsig#Object" URI="#idOfficeObject">
      <DigestMethod Algorithm="http://www.w3.org/2001/04/xmlenc#sha256"/>
      <DigestValue>DRARGNq0XpKYOYk2m1BdzJleM9JdNPbzFu64bmS0Kpw=</DigestValue>
    </Reference>
    <Reference Type="http://uri.etsi.org/01903#SignedProperties" URI="#idSignedProperties">
      <Transforms>
        <Transform Algorithm="http://www.w3.org/TR/2001/REC-xml-c14n-20010315"/>
      </Transforms>
      <DigestMethod Algorithm="http://www.w3.org/2001/04/xmlenc#sha256"/>
      <DigestValue>+mv0dh1bu2uoDGUlJtxf0Q2srxq5BFtRJUbcyCxSaWY=</DigestValue>
    </Reference>
    <Reference Type="http://www.w3.org/2000/09/xmldsig#Object" URI="#idValidSigLnImg">
      <DigestMethod Algorithm="http://www.w3.org/2001/04/xmlenc#sha256"/>
      <DigestValue>tMkY5aUxj1mQ9D/2gfZpBNEr4SxgyQJ8+HKnTWrcbOM=</DigestValue>
    </Reference>
    <Reference Type="http://www.w3.org/2000/09/xmldsig#Object" URI="#idInvalidSigLnImg">
      <DigestMethod Algorithm="http://www.w3.org/2001/04/xmlenc#sha256"/>
      <DigestValue>UqJZr8XCjuBSsAmpLjH54cHZcsjkXhSYCgtVCy2YB74=</DigestValue>
    </Reference>
  </SignedInfo>
  <SignatureValue>T8t6VvVp7ynwa6QhiNOn1CkCAwA1aGm8yuNQ3G4wi8kzl7UGAjpbfGZ3gn/j8PSSRQByX7YfXncM
j0waXtEH0z/Zvq47c4RNDlA/rlYC/KUqa2KO2YijKkRzv0F6uOS2x4MgrJFGq2kvWfcIo6CjHSgo
hk+SV9ikPoMJ9GPnb0ktcLLh08Ecg9TUFqQb9r+lK6OWCS7TZGYJOY+CXyG422zTz6CfbqP6wi8M
sqY2JjHsXijuYl7x1nrxQ4Bv2Vw7TuSnIqNmHIz3DoR8xxTzf8z1Iw+3d3mWTx7NB8EGLNpbD0Zb
KSomKYZsmjLIqbxMbkIjYMCm2gmH3BNwp9BjiA==</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Transform>
          <Transform Algorithm="http://www.w3.org/TR/2001/REC-xml-c14n-20010315"/>
        </Transforms>
        <DigestMethod Algorithm="http://www.w3.org/2001/04/xmlenc#sha256"/>
        <DigestValue>IXFAq5gglT2UBJhO/4pr5/sVIO0898HMlW3q6074V0w=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cLELJN+sOO+eTt74A71epKcFeoPBDdboQcSDYvOeYr4=</DigestValue>
      </Reference>
      <Reference URI="/word/document.xml?ContentType=application/vnd.openxmlformats-officedocument.wordprocessingml.document.main+xml">
        <DigestMethod Algorithm="http://www.w3.org/2001/04/xmlenc#sha256"/>
        <DigestValue>r0k3BR0US8oeBL92Lf8uNVcsFNgneFQBTk2zFS63dbI=</DigestValue>
      </Reference>
      <Reference URI="/word/endnotes.xml?ContentType=application/vnd.openxmlformats-officedocument.wordprocessingml.endnotes+xml">
        <DigestMethod Algorithm="http://www.w3.org/2001/04/xmlenc#sha256"/>
        <DigestValue>5wuJNEZHyJFE9Zk/zsPGpd8b2tgsM0RyDQlhjO9ChiE=</DigestValue>
      </Reference>
      <Reference URI="/word/fontTable.xml?ContentType=application/vnd.openxmlformats-officedocument.wordprocessingml.fontTable+xml">
        <DigestMethod Algorithm="http://www.w3.org/2001/04/xmlenc#sha256"/>
        <DigestValue>U0W11phgfYNYcB6PPEIX0cqeF3iiy5JK9yJnLSwKq0I=</DigestValue>
      </Reference>
      <Reference URI="/word/footer1.xml?ContentType=application/vnd.openxmlformats-officedocument.wordprocessingml.footer+xml">
        <DigestMethod Algorithm="http://www.w3.org/2001/04/xmlenc#sha256"/>
        <DigestValue>Nfpu84KD0gimIDNlBsgVO2X0dafcxU0vjMaWhWKCjeE=</DigestValue>
      </Reference>
      <Reference URI="/word/footer2.xml?ContentType=application/vnd.openxmlformats-officedocument.wordprocessingml.footer+xml">
        <DigestMethod Algorithm="http://www.w3.org/2001/04/xmlenc#sha256"/>
        <DigestValue>gg51TIZqDDOUvqxpUe06WgEDK3xao3WmzIzEyxGf634=</DigestValue>
      </Reference>
      <Reference URI="/word/footer3.xml?ContentType=application/vnd.openxmlformats-officedocument.wordprocessingml.footer+xml">
        <DigestMethod Algorithm="http://www.w3.org/2001/04/xmlenc#sha256"/>
        <DigestValue>Y6oV00mS/ggwlekvWHU8aGnfrPyvFTaAHR46otSzoQ8=</DigestValue>
      </Reference>
      <Reference URI="/word/footnotes.xml?ContentType=application/vnd.openxmlformats-officedocument.wordprocessingml.footnotes+xml">
        <DigestMethod Algorithm="http://www.w3.org/2001/04/xmlenc#sha256"/>
        <DigestValue>LIKpdNm5frWB3NeKOPh73IRFuZ90NxXAZVvZPhxI+/w=</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4QwbV9IrdSlk3pSKaFc/Jh9u+I7HZccBKSle8E6NWYI=</DigestValue>
      </Reference>
      <Reference URI="/word/media/image3.jpeg?ContentType=image/jpeg">
        <DigestMethod Algorithm="http://www.w3.org/2001/04/xmlenc#sha256"/>
        <DigestValue>ZCPdS38DzToLfj9ASw9cMLuh5opb/TUK7ZW4HLckYks=</DigestValue>
      </Reference>
      <Reference URI="/word/media/image4.png?ContentType=image/png">
        <DigestMethod Algorithm="http://www.w3.org/2001/04/xmlenc#sha256"/>
        <DigestValue>ujjQTIVXRyLTtkx4Fo1HyWhIuAfUEAUkCs3KUywjGn8=</DigestValue>
      </Reference>
      <Reference URI="/word/media/image5.png?ContentType=image/png">
        <DigestMethod Algorithm="http://www.w3.org/2001/04/xmlenc#sha256"/>
        <DigestValue>Diz6OTkyPos7/RDMWTgwakjcZLqyBY29E5zAW+p54sc=</DigestValue>
      </Reference>
      <Reference URI="/word/media/image6.jpg?ContentType=image/jpeg">
        <DigestMethod Algorithm="http://www.w3.org/2001/04/xmlenc#sha256"/>
        <DigestValue>VHiaiuoHV67m5yYE9Bz+Lf7nq59qyHmUqJrR5C0wlv4=</DigestValue>
      </Reference>
      <Reference URI="/word/numbering.xml?ContentType=application/vnd.openxmlformats-officedocument.wordprocessingml.numbering+xml">
        <DigestMethod Algorithm="http://www.w3.org/2001/04/xmlenc#sha256"/>
        <DigestValue>R+rUy56UEOtUgaFwU+J/yRcT4zNHye65YL1854QlWa4=</DigestValue>
      </Reference>
      <Reference URI="/word/settings.xml?ContentType=application/vnd.openxmlformats-officedocument.wordprocessingml.settings+xml">
        <DigestMethod Algorithm="http://www.w3.org/2001/04/xmlenc#sha256"/>
        <DigestValue>3KP4T0UR6EZ1L3CRSMh/phjSGE4NwWZCyqfYF8uvSF0=</DigestValue>
      </Reference>
      <Reference URI="/word/styles.xml?ContentType=application/vnd.openxmlformats-officedocument.wordprocessingml.styles+xml">
        <DigestMethod Algorithm="http://www.w3.org/2001/04/xmlenc#sha256"/>
        <DigestValue>TqCs0HXB8obOLCLjCytVOIJEQ++em/DKQBZfXAecgUA=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taYdohsiFZSL4rUpTHJ5mrnz9UlELv+WPp44KzJXe8k=</DigestValue>
      </Reference>
    </Manifest>
    <SignatureProperties>
      <SignatureProperty Id="idSignatureTime" Target="#idPackageSignature">
        <mdssi:SignatureTime xmlns:mdssi="http://schemas.openxmlformats.org/package/2006/digital-signature">
          <mdssi:Format>YYYY-MM-DDThh:mm:ssTZD</mdssi:Format>
          <mdssi:Value>2020-07-15T21:34:32Z</mdssi:Value>
        </mdssi:SignatureTime>
      </SignatureProperty>
    </SignatureProperties>
  </Object>
  <Object Id="idOfficeObject">
    <SignatureProperties>
      <SignatureProperty Id="idOfficeV1Details" Target="#idPackageSignature">
        <SignatureInfoV1 xmlns="http://schemas.microsoft.com/office/2006/digsig">
          <SetupID>{D955060E-617E-403D-BFC3-C8B71962EA15}</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16.0.13001/20</OfficeVersion>
          <ApplicationVersion>16.0.13001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2020-07-15T21:34:32Z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6L8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IVWaw0gEAAGjLJur/fwAASFVmsNIBAABInjLq/38AAAAAAAAAAAAAAAAAAAAAAABQiVSe/38AAD/E9ez/fwAAAAAAAAAAAAAAAAAAAAAAALJVNBU3+gAAAAAAAP9/AAABAAAA/38AAOD///8AAAAAoKn5lNIBAACoTK82AAAAAAAAAAAAAAAABgAAAAAAAAAAAAAAAAAAAMxLrzaRAAAACUyvNpEAAAAhFA/q/38AAP7/////////AAAAAAAAAAD3/C2B/DwAAGUDAACuAgAAzEuvNpE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FBlrzaRAAAAE0By6/9/AAAAAAAA0gEAAKhkrzaRAAAAlgoNAAAAAAAAAAAAAAAAAAAAAAAAAAAAAQAAAAAAAABYiOSS0gEAAAAAAAAAAAAAlgoNAAAAAACcBSAAAAAAAGDXHKbSAQAAUBsusdIBAACWCg0AAAAAAJwFIAAAAAAAYNccptIBAAAAAAAAAAAAAHBHHKbSAQAA/v////////8GAAAAAAAAAAMAAQAAAAAA+GSvNpEAAAAAZq82AAAAAAAAAACRAAAAAQAAAAAAAAANAAAA0gEAAAAAAAAAAAAABgAAANIBAACQsn2a/38AAMACyJLSAQAAcPb0t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uAAAAAoAAABQAAAAZwAAAFwAAAABAAAAYfe0QVU1tEEKAAAAUAAAABIAAABMAAAAAAAAAAAAAAAAAAAA//////////9wAAAAQwBsAGEAdQBkAGkAYQAgAFAAYQBzAHQAbwByAGUAIABIAC4ABwAAAAMAAAAGAAAABwAAAAcAAAADAAAABgAAAAMAAAAGAAAABgAAAAUAAAAEAAAABwAAAAQAAAAGAAAAAwAAAAgAAAAD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YAAAAAoAAABgAAAAHQAAAGwAAAABAAAAYfe0QVU1tEEKAAAAYAAAAAMAAABMAAAAAAAAAAAAAAAAAAAA//////////9UAAAARABGAFoAgD8IAAAABgAAAAY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GBC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Object Id="idInvalidSigLnImg">AQAAAGwAAAAAAAAAAAAAACYBAAB/AAAAAAAAAAAAAAASGgAARAsAACBFTUYAAAEAW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x6/9/AABoyybq/38AABBjc+v/fwAASJ4y6v9/AAAAAAAAAAAAAAAAAAAAAAAAAABx6/9/AAA5ZUCf/38AAAAAAAAAAAAAAAAAAAAAAABihTQVN/oAAATnsJ//fwAASAAAAAAAAAD1////AAAAAKCp+ZTSAQAA2JuvNgAAAAAAAAAAAAAAAAkAAAAAAAAAAAAAAAAAAAD8mq82kQAAADmbrzaRAAAAIRQP6v9/AAD+//////////X///8AAAAAoKn5lNIBAADYm682kQAAAPyarzaRAAAACQAAAAAAAAAAAAAAAAAAAAAAAAAAAAAAAAAAAAAAAACvW0Cf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CQAAAAEAAABoyybq/38AAAEAAAAAAAAASJ4y6v9/AAAAAAAAAAAAAAAAAAAAAAAAqOCvNpEAAAAUAAAAAAAAAAAAAAAAAAAAAAAAAAAAAAASwzQVN/oAAACFi6HSAQAACAAAAAAAAAC0AIoFAAAAAKCp+ZTSAQAA8OGvNgAAAADwvvmU0gEAAAcAAAAAAAAAAAAAAAAAAAAs4a82kQAAAGnhrzaRAAAAIRQP6v9/AAAIAAAAAAAAADZMEuoAAAAAyEE/NqlOAAC5YPbs/38AACzhrzaR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IVWaw0gEAAGjLJur/fwAASFVmsNIBAABInjLq/38AAAAAAAAAAAAAAAAAAAAAAABQiVSe/38AAD/E9ez/fwAAAAAAAAAAAAAAAAAAAAAAALJVNBU3+gAAAAAAAP9/AAABAAAA/38AAOD///8AAAAAoKn5lNIBAACoTK82AAAAAAAAAAAAAAAABgAAAAAAAAAAAAAAAAAAAMxLrzaRAAAACUyvNpEAAAAhFA/q/38AAP7/////////AAAAAAAAAAD3/C2B/DwAAGUDAACuAgAAzEuvNpE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DiAQAAAAAAAAAAAAAgAAAAAAAAACOh4J3/fwAAAAAAAAAAAAADAAAAAAAAADAAAAAAAAAAWWWvNpEAAAABAAAAAAAAAL884Z3/fwAAAAAAAAAAAAAEAAAAAAAAAG5zvbTiAQAAAAAAAAAAAAAPAAAAAAAAAAQAAAAAAAAAAAAAAAAAAAAtJued/38AAG5zvbTiAQAAAAAAAAAAAAAQZq82kQAAAAAAAAD/fwAAmGWvNpEAAADQZa82AAAAAPDxQbHSAQAAAADIktIBAACwAsiS0gEAABNnptf/fwAAQAAAAAAAAABQDciS0gEAAADOyrXiAQAAAA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uAAAAAoAAABQAAAAZwAAAFwAAAABAAAAYfe0QVU1tEEKAAAAUAAAABIAAABMAAAAAAAAAAAAAAAAAAAA//////////9wAAAAQwBsAGEAdQBkAGkAYQAgAFAAYQBzAHQAbwByAGUAIABIAC4ABwAAAAMAAAAGAAAABwAAAAcAAAADAAAABgAAAAMAAAAGAAAABgAAAAUAAAAEAAAABwAAAAQAAAAGAAAAAwAAAAgAAAAD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YAAAAAoAAABgAAAAHQAAAGwAAAABAAAAYfe0QVU1tEEKAAAAYAAAAAMAAABMAAAAAAAAAAAAAAAAAAAA//////////9UAAAARABGAFoAAAAIAAAABgAAAAY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AAA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8BF35E-FD5D-DD4E-A5B2-5DDDB9940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C:\Users\nicolas.munoz\Google Drive\GD-Fiscs mías\Test\05_Formato IFA PdeC_v2.dotx</Template>
  <TotalTime>1</TotalTime>
  <Pages>19</Pages>
  <Words>4387</Words>
  <Characters>24133</Characters>
  <Application>Microsoft Office Word</Application>
  <DocSecurity>0</DocSecurity>
  <Lines>201</Lines>
  <Paragraphs>56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28464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Muñoz Toro</dc:creator>
  <cp:keywords/>
  <dc:description/>
  <cp:lastModifiedBy>Microsoft Office User</cp:lastModifiedBy>
  <cp:revision>2</cp:revision>
  <dcterms:created xsi:type="dcterms:W3CDTF">2020-07-09T20:12:00Z</dcterms:created>
  <dcterms:modified xsi:type="dcterms:W3CDTF">2020-07-09T20:12:00Z</dcterms:modified>
</cp:coreProperties>
</file>